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_Toc161754134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_Toc161754135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_Toc161754136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_Toc161754137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_Toc161754138 \h </w:instrText>
      </w:r>
      <w:r>
        <w:fldChar w:fldCharType="separate"/>
      </w:r>
      <w:r>
        <w:t>1</w:t>
      </w:r>
      <w:r>
        <w:fldChar w:fldCharType="end"/>
      </w:r>
    </w:p>
    <w:p>
      <w:pPr>
        <w:pStyle w:val="TOC8"/>
        <w:rPr>
          <w:rFonts w:asciiTheme="minorHAnsi" w:eastAsiaTheme="minorEastAsia" w:hAnsiTheme="minorHAnsi" w:cstheme="minorBidi"/>
          <w:szCs w:val="22"/>
        </w:rPr>
      </w:pPr>
      <w:r>
        <w:t>5A.</w:t>
      </w:r>
      <w:r>
        <w:tab/>
        <w:t>Prescribed amount and variation of certain amounts</w:t>
      </w:r>
      <w:r>
        <w:tab/>
      </w:r>
      <w:r>
        <w:fldChar w:fldCharType="begin"/>
      </w:r>
      <w:r>
        <w:instrText xml:space="preserve"> PAGEREF _Toc161754139 \h </w:instrText>
      </w:r>
      <w:r>
        <w:fldChar w:fldCharType="separate"/>
      </w:r>
      <w:r>
        <w:t>1</w:t>
      </w:r>
      <w:r>
        <w:fldChar w:fldCharType="end"/>
      </w:r>
    </w:p>
    <w:p>
      <w:pPr>
        <w:pStyle w:val="TOC8"/>
        <w:rPr>
          <w:rFonts w:asciiTheme="minorHAnsi" w:eastAsiaTheme="minorEastAsia" w:hAnsiTheme="minorHAnsi" w:cstheme="minorBidi"/>
          <w:szCs w:val="22"/>
        </w:rPr>
      </w:pPr>
      <w:r>
        <w:t>5B.</w:t>
      </w:r>
      <w:r>
        <w:tab/>
        <w:t>Meaning of prohibited person</w:t>
      </w:r>
      <w:r>
        <w:tab/>
      </w:r>
      <w:r>
        <w:fldChar w:fldCharType="begin"/>
      </w:r>
      <w:r>
        <w:instrText xml:space="preserve"> PAGEREF _Toc161754140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_Toc161754142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_Toc161754143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_Toc161754144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_Toc161754145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_Toc161754146 \h </w:instrText>
      </w:r>
      <w:r>
        <w:fldChar w:fldCharType="separate"/>
      </w:r>
      <w:r>
        <w:t>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_Toc161754147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_Toc161754148 \h </w:instrText>
      </w:r>
      <w:r>
        <w:fldChar w:fldCharType="separate"/>
      </w:r>
      <w:r>
        <w:t>1</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_Toc161754149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_Toc161754150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_Toc161754151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_Toc161754152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Workers employed on some ships</w:t>
      </w:r>
      <w:r>
        <w:tab/>
      </w:r>
      <w:r>
        <w:fldChar w:fldCharType="begin"/>
      </w:r>
      <w:r>
        <w:instrText xml:space="preserve"> PAGEREF _Toc161754153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_Toc161754154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pay compensation for injuries to workers</w:t>
      </w:r>
      <w:r>
        <w:tab/>
      </w:r>
      <w:r>
        <w:fldChar w:fldCharType="begin"/>
      </w:r>
      <w:r>
        <w:instrText xml:space="preserve"> PAGEREF _Toc161754157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_Toc161754158 \h </w:instrText>
      </w:r>
      <w:r>
        <w:fldChar w:fldCharType="separate"/>
      </w:r>
      <w:r>
        <w:t>1</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_Toc161754159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_Toc161754160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_Toc161754161 \h </w:instrText>
      </w:r>
      <w:r>
        <w:fldChar w:fldCharType="separate"/>
      </w:r>
      <w:r>
        <w:t>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_Toc161754162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_Toc161754164 \h </w:instrText>
      </w:r>
      <w:r>
        <w:fldChar w:fldCharType="separate"/>
      </w:r>
      <w:r>
        <w:t>1</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_Toc161754165 \h </w:instrText>
      </w:r>
      <w:r>
        <w:fldChar w:fldCharType="separate"/>
      </w:r>
      <w:r>
        <w:t>1</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_Toc161754166 \h </w:instrText>
      </w:r>
      <w:r>
        <w:fldChar w:fldCharType="separate"/>
      </w:r>
      <w:r>
        <w:t>1</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_Toc161754167 \h </w:instrText>
      </w:r>
      <w:r>
        <w:fldChar w:fldCharType="separate"/>
      </w:r>
      <w:r>
        <w:t>1</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_Toc161754168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_Toc161754170 \h </w:instrText>
      </w:r>
      <w:r>
        <w:fldChar w:fldCharType="separate"/>
      </w:r>
      <w:r>
        <w:t>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_Toc161754171 \h </w:instrText>
      </w:r>
      <w:r>
        <w:fldChar w:fldCharType="separate"/>
      </w:r>
      <w:r>
        <w:t>1</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_Toc161754172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_Toc161754173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_Toc161754174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_Toc161754175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_Toc161754176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_Toc161754177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Compensation payable before election under s. 24B</w:t>
      </w:r>
      <w:r>
        <w:tab/>
      </w:r>
      <w:r>
        <w:fldChar w:fldCharType="begin"/>
      </w:r>
      <w:r>
        <w:instrText xml:space="preserve"> PAGEREF _Toc161754178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_Toc161754179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_Toc161754181 \h </w:instrText>
      </w:r>
      <w:r>
        <w:fldChar w:fldCharType="separate"/>
      </w:r>
      <w:r>
        <w:t>1</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_Toc161754182 \h </w:instrText>
      </w:r>
      <w:r>
        <w:fldChar w:fldCharType="separate"/>
      </w:r>
      <w:r>
        <w:t>1</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_Toc161754183 \h </w:instrText>
      </w:r>
      <w:r>
        <w:fldChar w:fldCharType="separate"/>
      </w:r>
      <w:r>
        <w:t>1</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_Toc161754184 \h </w:instrText>
      </w:r>
      <w:r>
        <w:fldChar w:fldCharType="separate"/>
      </w:r>
      <w:r>
        <w:t>1</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_Toc161754185 \h </w:instrText>
      </w:r>
      <w:r>
        <w:fldChar w:fldCharType="separate"/>
      </w:r>
      <w:r>
        <w:t>1</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_Toc161754186 \h </w:instrText>
      </w:r>
      <w:r>
        <w:fldChar w:fldCharType="separate"/>
      </w:r>
      <w:r>
        <w:t>1</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_Toc161754187 \h </w:instrText>
      </w:r>
      <w:r>
        <w:fldChar w:fldCharType="separate"/>
      </w:r>
      <w:r>
        <w:t>1</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_Toc161754188 \h </w:instrText>
      </w:r>
      <w:r>
        <w:fldChar w:fldCharType="separate"/>
      </w:r>
      <w:r>
        <w:t>1</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_Toc161754189 \h </w:instrText>
      </w:r>
      <w:r>
        <w:fldChar w:fldCharType="separate"/>
      </w:r>
      <w:r>
        <w:t>1</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_Toc161754190 \h </w:instrText>
      </w:r>
      <w:r>
        <w:fldChar w:fldCharType="separate"/>
      </w:r>
      <w:r>
        <w:t>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_Toc161754191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_Toc161754193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_Toc161754194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_Toc161754195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_Toc161754196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_Toc161754197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_Toc161754198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_Toc161754199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_Toc161754200 \h </w:instrText>
      </w:r>
      <w:r>
        <w:fldChar w:fldCharType="separate"/>
      </w:r>
      <w:r>
        <w:t>1</w:t>
      </w:r>
      <w:r>
        <w:fldChar w:fldCharType="end"/>
      </w:r>
    </w:p>
    <w:p>
      <w:pPr>
        <w:pStyle w:val="TOC8"/>
        <w:rPr>
          <w:rFonts w:asciiTheme="minorHAnsi" w:eastAsiaTheme="minorEastAsia" w:hAnsiTheme="minorHAnsi" w:cstheme="minorBidi"/>
          <w:szCs w:val="22"/>
        </w:rPr>
      </w:pPr>
      <w:r>
        <w:lastRenderedPageBreak/>
        <w:t>40.</w:t>
      </w:r>
      <w:r>
        <w:tab/>
        <w:t>Death without prior incapacity, effect of for this Division</w:t>
      </w:r>
      <w:r>
        <w:tab/>
      </w:r>
      <w:r>
        <w:fldChar w:fldCharType="begin"/>
      </w:r>
      <w:r>
        <w:instrText xml:space="preserve"> PAGEREF _Toc161754201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_Toc161754202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_Toc161754203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_Toc161754204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_Toc161754205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_Toc161754206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_Toc161754207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_Toc161754208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_Toc161754210 \h </w:instrText>
      </w:r>
      <w:r>
        <w:fldChar w:fldCharType="separate"/>
      </w:r>
      <w:r>
        <w:t>1</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_Toc161754211 \h </w:instrText>
      </w:r>
      <w:r>
        <w:fldChar w:fldCharType="separate"/>
      </w:r>
      <w:r>
        <w:t>1</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_Toc161754212 \h </w:instrText>
      </w:r>
      <w:r>
        <w:fldChar w:fldCharType="separate"/>
      </w:r>
      <w:r>
        <w:t>1</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_Toc161754213 \h </w:instrText>
      </w:r>
      <w:r>
        <w:fldChar w:fldCharType="separate"/>
      </w:r>
      <w:r>
        <w:t>1</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_Toc161754214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4B — Injury: prescribed diseases</w:t>
      </w:r>
    </w:p>
    <w:p>
      <w:pPr>
        <w:pStyle w:val="TOC8"/>
        <w:rPr>
          <w:rFonts w:asciiTheme="minorHAnsi" w:eastAsiaTheme="minorEastAsia" w:hAnsiTheme="minorHAnsi" w:cstheme="minorBidi"/>
          <w:szCs w:val="22"/>
        </w:rPr>
      </w:pPr>
      <w:r>
        <w:t>49F.</w:t>
      </w:r>
      <w:r>
        <w:tab/>
        <w:t>Prescribed diseases taken to be from certain employment</w:t>
      </w:r>
      <w:r>
        <w:tab/>
      </w:r>
      <w:r>
        <w:fldChar w:fldCharType="begin"/>
      </w:r>
      <w:r>
        <w:instrText xml:space="preserve"> PAGEREF _Toc161754216 \h </w:instrText>
      </w:r>
      <w:r>
        <w:fldChar w:fldCharType="separate"/>
      </w:r>
      <w:r>
        <w:t>1</w:t>
      </w:r>
      <w:r>
        <w:fldChar w:fldCharType="end"/>
      </w:r>
    </w:p>
    <w:p>
      <w:pPr>
        <w:pStyle w:val="TOC8"/>
        <w:rPr>
          <w:rFonts w:asciiTheme="minorHAnsi" w:eastAsiaTheme="minorEastAsia" w:hAnsiTheme="minorHAnsi" w:cstheme="minorBidi"/>
          <w:szCs w:val="22"/>
        </w:rPr>
      </w:pPr>
      <w:r>
        <w:t>49G.</w:t>
      </w:r>
      <w:r>
        <w:tab/>
        <w:t>Division 3 does not apply if s. 49F(3) applies</w:t>
      </w:r>
      <w:r>
        <w:tab/>
      </w:r>
      <w:r>
        <w:fldChar w:fldCharType="begin"/>
      </w:r>
      <w:r>
        <w:instrText xml:space="preserve"> PAGEREF _Toc161754217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_Toc161754219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_Toc161754220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_Toc161754221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_Toc161754222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_Toc161754223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_Toc161754224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_Toc161754226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_Toc161754227 \h </w:instrText>
      </w:r>
      <w:r>
        <w:fldChar w:fldCharType="separate"/>
      </w:r>
      <w:r>
        <w:t>1</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_Toc161754228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_Toc161754229 \h </w:instrText>
      </w:r>
      <w:r>
        <w:fldChar w:fldCharType="separate"/>
      </w:r>
      <w:r>
        <w:t>1</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_Toc161754230 \h </w:instrText>
      </w:r>
      <w:r>
        <w:fldChar w:fldCharType="separate"/>
      </w:r>
      <w:r>
        <w:t>1</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_Toc161754231 \h </w:instrText>
      </w:r>
      <w:r>
        <w:fldChar w:fldCharType="separate"/>
      </w:r>
      <w:r>
        <w:t>1</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_Toc161754232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_Toc161754233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_Toc161754234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_Toc161754235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_Toc161754236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_Toc161754237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_Toc161754238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_Toc161754239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_Toc161754240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_Toc161754241 \h </w:instrText>
      </w:r>
      <w:r>
        <w:fldChar w:fldCharType="separate"/>
      </w:r>
      <w:r>
        <w:t>1</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_Toc161754242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_Toc161754243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_Toc161754244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_Toc161754245 \h </w:instrText>
      </w:r>
      <w:r>
        <w:fldChar w:fldCharType="separate"/>
      </w:r>
      <w:r>
        <w:t>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_Toc161754246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_Toc161754247 \h </w:instrText>
      </w:r>
      <w:r>
        <w:fldChar w:fldCharType="separate"/>
      </w:r>
      <w:r>
        <w:t>1</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_Toc161754248 \h </w:instrText>
      </w:r>
      <w:r>
        <w:fldChar w:fldCharType="separate"/>
      </w:r>
      <w:r>
        <w:t>1</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_Toc161754249 \h </w:instrText>
      </w:r>
      <w:r>
        <w:fldChar w:fldCharType="separate"/>
      </w:r>
      <w:r>
        <w:t>1</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_Toc161754250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5A — Claims by dependants and others for compensation</w:t>
      </w:r>
    </w:p>
    <w:p>
      <w:pPr>
        <w:pStyle w:val="TOC8"/>
        <w:rPr>
          <w:rFonts w:asciiTheme="minorHAnsi" w:eastAsiaTheme="minorEastAsia" w:hAnsiTheme="minorHAnsi" w:cstheme="minorBidi"/>
          <w:szCs w:val="22"/>
        </w:rPr>
      </w:pPr>
      <w:r>
        <w:t>72C.</w:t>
      </w:r>
      <w:r>
        <w:tab/>
        <w:t>Terms used</w:t>
      </w:r>
      <w:r>
        <w:tab/>
      </w:r>
      <w:r>
        <w:fldChar w:fldCharType="begin"/>
      </w:r>
      <w:r>
        <w:instrText xml:space="preserve"> PAGEREF _Toc161754252 \h </w:instrText>
      </w:r>
      <w:r>
        <w:fldChar w:fldCharType="separate"/>
      </w:r>
      <w:r>
        <w:t>1</w:t>
      </w:r>
      <w:r>
        <w:fldChar w:fldCharType="end"/>
      </w:r>
    </w:p>
    <w:p>
      <w:pPr>
        <w:pStyle w:val="TOC8"/>
        <w:rPr>
          <w:rFonts w:asciiTheme="minorHAnsi" w:eastAsiaTheme="minorEastAsia" w:hAnsiTheme="minorHAnsi" w:cstheme="minorBidi"/>
          <w:szCs w:val="22"/>
        </w:rPr>
      </w:pPr>
      <w:r>
        <w:t>72D.</w:t>
      </w:r>
      <w:r>
        <w:tab/>
        <w:t>Application of this Division</w:t>
      </w:r>
      <w:r>
        <w:tab/>
      </w:r>
      <w:r>
        <w:fldChar w:fldCharType="begin"/>
      </w:r>
      <w:r>
        <w:instrText xml:space="preserve"> PAGEREF _Toc161754253 \h </w:instrText>
      </w:r>
      <w:r>
        <w:fldChar w:fldCharType="separate"/>
      </w:r>
      <w:r>
        <w:t>1</w:t>
      </w:r>
      <w:r>
        <w:fldChar w:fldCharType="end"/>
      </w:r>
    </w:p>
    <w:p>
      <w:pPr>
        <w:pStyle w:val="TOC8"/>
        <w:rPr>
          <w:rFonts w:asciiTheme="minorHAnsi" w:eastAsiaTheme="minorEastAsia" w:hAnsiTheme="minorHAnsi" w:cstheme="minorBidi"/>
          <w:szCs w:val="22"/>
        </w:rPr>
      </w:pPr>
      <w:r>
        <w:lastRenderedPageBreak/>
        <w:t>72E.</w:t>
      </w:r>
      <w:r>
        <w:tab/>
        <w:t>Claims for compensation for dependants and others</w:t>
      </w:r>
      <w:r>
        <w:tab/>
      </w:r>
      <w:r>
        <w:fldChar w:fldCharType="begin"/>
      </w:r>
      <w:r>
        <w:instrText xml:space="preserve"> PAGEREF _Toc161754254 \h </w:instrText>
      </w:r>
      <w:r>
        <w:fldChar w:fldCharType="separate"/>
      </w:r>
      <w:r>
        <w:t>1</w:t>
      </w:r>
      <w:r>
        <w:fldChar w:fldCharType="end"/>
      </w:r>
    </w:p>
    <w:p>
      <w:pPr>
        <w:pStyle w:val="TOC8"/>
        <w:rPr>
          <w:rFonts w:asciiTheme="minorHAnsi" w:eastAsiaTheme="minorEastAsia" w:hAnsiTheme="minorHAnsi" w:cstheme="minorBidi"/>
          <w:szCs w:val="22"/>
        </w:rPr>
      </w:pPr>
      <w:r>
        <w:t>72F.</w:t>
      </w:r>
      <w:r>
        <w:tab/>
        <w:t>Claims procedure where employer insured</w:t>
      </w:r>
      <w:r>
        <w:tab/>
      </w:r>
      <w:r>
        <w:fldChar w:fldCharType="begin"/>
      </w:r>
      <w:r>
        <w:instrText xml:space="preserve"> PAGEREF _Toc161754255 \h </w:instrText>
      </w:r>
      <w:r>
        <w:fldChar w:fldCharType="separate"/>
      </w:r>
      <w:r>
        <w:t>1</w:t>
      </w:r>
      <w:r>
        <w:fldChar w:fldCharType="end"/>
      </w:r>
    </w:p>
    <w:p>
      <w:pPr>
        <w:pStyle w:val="TOC8"/>
        <w:rPr>
          <w:rFonts w:asciiTheme="minorHAnsi" w:eastAsiaTheme="minorEastAsia" w:hAnsiTheme="minorHAnsi" w:cstheme="minorBidi"/>
          <w:szCs w:val="22"/>
        </w:rPr>
      </w:pPr>
      <w:r>
        <w:t>72G.</w:t>
      </w:r>
      <w:r>
        <w:tab/>
        <w:t>Claims procedure where employer is self</w:t>
      </w:r>
      <w:r>
        <w:noBreakHyphen/>
        <w:t>insured or uninsured</w:t>
      </w:r>
      <w:r>
        <w:tab/>
      </w:r>
      <w:r>
        <w:fldChar w:fldCharType="begin"/>
      </w:r>
      <w:r>
        <w:instrText xml:space="preserve"> PAGEREF _Toc161754256 \h </w:instrText>
      </w:r>
      <w:r>
        <w:fldChar w:fldCharType="separate"/>
      </w:r>
      <w:r>
        <w:t>1</w:t>
      </w:r>
      <w:r>
        <w:fldChar w:fldCharType="end"/>
      </w:r>
    </w:p>
    <w:p>
      <w:pPr>
        <w:pStyle w:val="TOC8"/>
        <w:rPr>
          <w:rFonts w:asciiTheme="minorHAnsi" w:eastAsiaTheme="minorEastAsia" w:hAnsiTheme="minorHAnsi" w:cstheme="minorBidi"/>
          <w:szCs w:val="22"/>
        </w:rPr>
      </w:pPr>
      <w:r>
        <w:t>72H.</w:t>
      </w:r>
      <w:r>
        <w:tab/>
        <w:t>Resolution of claim</w:t>
      </w:r>
      <w:r>
        <w:tab/>
      </w:r>
      <w:r>
        <w:fldChar w:fldCharType="begin"/>
      </w:r>
      <w:r>
        <w:instrText xml:space="preserve"> PAGEREF _Toc161754257 \h </w:instrText>
      </w:r>
      <w:r>
        <w:fldChar w:fldCharType="separate"/>
      </w:r>
      <w:r>
        <w:t>1</w:t>
      </w:r>
      <w:r>
        <w:fldChar w:fldCharType="end"/>
      </w:r>
    </w:p>
    <w:p>
      <w:pPr>
        <w:pStyle w:val="TOC8"/>
        <w:rPr>
          <w:rFonts w:asciiTheme="minorHAnsi" w:eastAsiaTheme="minorEastAsia" w:hAnsiTheme="minorHAnsi" w:cstheme="minorBidi"/>
          <w:szCs w:val="22"/>
        </w:rPr>
      </w:pPr>
      <w:r>
        <w:t>72I.</w:t>
      </w:r>
      <w:r>
        <w:tab/>
        <w:t>Manner of payment of lump sum compensation</w:t>
      </w:r>
      <w:r>
        <w:tab/>
      </w:r>
      <w:r>
        <w:fldChar w:fldCharType="begin"/>
      </w:r>
      <w:r>
        <w:instrText xml:space="preserve"> PAGEREF _Toc161754258 \h </w:instrText>
      </w:r>
      <w:r>
        <w:fldChar w:fldCharType="separate"/>
      </w:r>
      <w:r>
        <w:t>1</w:t>
      </w:r>
      <w:r>
        <w:fldChar w:fldCharType="end"/>
      </w:r>
    </w:p>
    <w:p>
      <w:pPr>
        <w:pStyle w:val="TOC8"/>
        <w:rPr>
          <w:rFonts w:asciiTheme="minorHAnsi" w:eastAsiaTheme="minorEastAsia" w:hAnsiTheme="minorHAnsi" w:cstheme="minorBidi"/>
          <w:szCs w:val="22"/>
        </w:rPr>
      </w:pPr>
      <w:r>
        <w:t>72J.</w:t>
      </w:r>
      <w:r>
        <w:tab/>
        <w:t>Manner of payment of child’s allowance</w:t>
      </w:r>
      <w:r>
        <w:tab/>
      </w:r>
      <w:r>
        <w:fldChar w:fldCharType="begin"/>
      </w:r>
      <w:r>
        <w:instrText xml:space="preserve"> PAGEREF _Toc161754259 \h </w:instrText>
      </w:r>
      <w:r>
        <w:fldChar w:fldCharType="separate"/>
      </w:r>
      <w:r>
        <w:t>1</w:t>
      </w:r>
      <w:r>
        <w:fldChar w:fldCharType="end"/>
      </w:r>
    </w:p>
    <w:p>
      <w:pPr>
        <w:pStyle w:val="TOC8"/>
        <w:rPr>
          <w:rFonts w:asciiTheme="minorHAnsi" w:eastAsiaTheme="minorEastAsia" w:hAnsiTheme="minorHAnsi" w:cstheme="minorBidi"/>
          <w:szCs w:val="22"/>
        </w:rPr>
      </w:pPr>
      <w:r>
        <w:t>72K.</w:t>
      </w:r>
      <w:r>
        <w:tab/>
        <w:t>Effect of recovery of damages on moneys held in Trust Account</w:t>
      </w:r>
      <w:r>
        <w:tab/>
      </w:r>
      <w:r>
        <w:fldChar w:fldCharType="begin"/>
      </w:r>
      <w:r>
        <w:instrText xml:space="preserve"> PAGEREF _Toc161754260 \h </w:instrText>
      </w:r>
      <w:r>
        <w:fldChar w:fldCharType="separate"/>
      </w:r>
      <w:r>
        <w:t>1</w:t>
      </w:r>
      <w:r>
        <w:fldChar w:fldCharType="end"/>
      </w:r>
    </w:p>
    <w:p>
      <w:pPr>
        <w:pStyle w:val="TOC8"/>
        <w:rPr>
          <w:rFonts w:asciiTheme="minorHAnsi" w:eastAsiaTheme="minorEastAsia" w:hAnsiTheme="minorHAnsi" w:cstheme="minorBidi"/>
          <w:szCs w:val="22"/>
        </w:rPr>
      </w:pPr>
      <w:r>
        <w:t>72L.</w:t>
      </w:r>
      <w:r>
        <w:tab/>
        <w:t>Application of Part XI to matters under this Division</w:t>
      </w:r>
      <w:r>
        <w:tab/>
      </w:r>
      <w:r>
        <w:fldChar w:fldCharType="begin"/>
      </w:r>
      <w:r>
        <w:instrText xml:space="preserve"> PAGEREF _Toc161754261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_Toc161754263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_Toc161754264 \h </w:instrText>
      </w:r>
      <w:r>
        <w:fldChar w:fldCharType="separate"/>
      </w:r>
      <w:r>
        <w:t>1</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_Toc161754265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_Toc161754266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_Toc161754268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_Toc161754269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_Toc161754270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_Toc161754272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_Toc161754273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_Toc161754274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_Toc161754275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_Toc161754276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_Toc161754277 \h </w:instrText>
      </w:r>
      <w:r>
        <w:fldChar w:fldCharType="separate"/>
      </w:r>
      <w:r>
        <w:t>1</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_Toc161754278 \h </w:instrText>
      </w:r>
      <w:r>
        <w:fldChar w:fldCharType="separate"/>
      </w:r>
      <w:r>
        <w:t>1</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_Toc161754279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_Toc161754282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_Toc161754283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_Toc161754284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_Toc161754285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_Toc161754286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_Toc161754287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_Toc161754289 \h </w:instrText>
      </w:r>
      <w:r>
        <w:fldChar w:fldCharType="separate"/>
      </w:r>
      <w:r>
        <w:t>1</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_Toc161754290 \h </w:instrText>
      </w:r>
      <w:r>
        <w:fldChar w:fldCharType="separate"/>
      </w:r>
      <w:r>
        <w:t>1</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_Toc161754291 \h </w:instrText>
      </w:r>
      <w:r>
        <w:fldChar w:fldCharType="separate"/>
      </w:r>
      <w:r>
        <w:t>1</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_Toc161754292 \h </w:instrText>
      </w:r>
      <w:r>
        <w:fldChar w:fldCharType="separate"/>
      </w:r>
      <w:r>
        <w:t>1</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_Toc161754293 \h </w:instrText>
      </w:r>
      <w:r>
        <w:fldChar w:fldCharType="separate"/>
      </w:r>
      <w:r>
        <w:t>1</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_Toc161754294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_Toc161754297 \h </w:instrText>
      </w:r>
      <w:r>
        <w:fldChar w:fldCharType="separate"/>
      </w:r>
      <w:r>
        <w:t>1</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_Toc161754298 \h </w:instrText>
      </w:r>
      <w:r>
        <w:fldChar w:fldCharType="separate"/>
      </w:r>
      <w:r>
        <w:t>1</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_Toc161754299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_Toc161754301 \h </w:instrText>
      </w:r>
      <w:r>
        <w:fldChar w:fldCharType="separate"/>
      </w:r>
      <w:r>
        <w:t>1</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_Toc161754302 \h </w:instrText>
      </w:r>
      <w:r>
        <w:fldChar w:fldCharType="separate"/>
      </w:r>
      <w:r>
        <w:t>1</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_Toc161754303 \h </w:instrText>
      </w:r>
      <w:r>
        <w:fldChar w:fldCharType="separate"/>
      </w:r>
      <w:r>
        <w:t>1</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_Toc161754304 \h </w:instrText>
      </w:r>
      <w:r>
        <w:fldChar w:fldCharType="separate"/>
      </w:r>
      <w:r>
        <w:t>1</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_Toc161754305 \h </w:instrText>
      </w:r>
      <w:r>
        <w:fldChar w:fldCharType="separate"/>
      </w:r>
      <w:r>
        <w:t>1</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_Toc161754306 \h </w:instrText>
      </w:r>
      <w:r>
        <w:fldChar w:fldCharType="separate"/>
      </w:r>
      <w:r>
        <w:t>1</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_Toc161754307 \h </w:instrText>
      </w:r>
      <w:r>
        <w:fldChar w:fldCharType="separate"/>
      </w:r>
      <w:r>
        <w:t>1</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_Toc161754308 \h </w:instrText>
      </w:r>
      <w:r>
        <w:fldChar w:fldCharType="separate"/>
      </w:r>
      <w:r>
        <w:t>1</w:t>
      </w:r>
      <w:r>
        <w:fldChar w:fldCharType="end"/>
      </w:r>
    </w:p>
    <w:p>
      <w:pPr>
        <w:pStyle w:val="TOC8"/>
        <w:rPr>
          <w:rFonts w:asciiTheme="minorHAnsi" w:eastAsiaTheme="minorEastAsia" w:hAnsiTheme="minorHAnsi" w:cstheme="minorBidi"/>
          <w:szCs w:val="22"/>
        </w:rPr>
      </w:pPr>
      <w:r>
        <w:lastRenderedPageBreak/>
        <w:t>93F.</w:t>
      </w:r>
      <w:r>
        <w:tab/>
        <w:t>Degree of disability less than 30%, constraints on awards</w:t>
      </w:r>
      <w:r>
        <w:tab/>
      </w:r>
      <w:r>
        <w:fldChar w:fldCharType="begin"/>
      </w:r>
      <w:r>
        <w:instrText xml:space="preserve"> PAGEREF _Toc161754309 \h </w:instrText>
      </w:r>
      <w:r>
        <w:fldChar w:fldCharType="separate"/>
      </w:r>
      <w:r>
        <w:t>1</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_Toc161754310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_Toc161754312 \h </w:instrText>
      </w:r>
      <w:r>
        <w:fldChar w:fldCharType="separate"/>
      </w:r>
      <w:r>
        <w:t>1</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_Toc161754313 \h </w:instrText>
      </w:r>
      <w:r>
        <w:fldChar w:fldCharType="separate"/>
      </w:r>
      <w:r>
        <w:t>1</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_Toc161754314 \h </w:instrText>
      </w:r>
      <w:r>
        <w:fldChar w:fldCharType="separate"/>
      </w:r>
      <w:r>
        <w:t>1</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_Toc161754315 \h </w:instrText>
      </w:r>
      <w:r>
        <w:fldChar w:fldCharType="separate"/>
      </w:r>
      <w:r>
        <w:t>1</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_Toc161754316 \h </w:instrText>
      </w:r>
      <w:r>
        <w:fldChar w:fldCharType="separate"/>
      </w:r>
      <w:r>
        <w:t>1</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_Toc161754317 \h </w:instrText>
      </w:r>
      <w:r>
        <w:fldChar w:fldCharType="separate"/>
      </w:r>
      <w:r>
        <w:t>1</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_Toc161754318 \h </w:instrText>
      </w:r>
      <w:r>
        <w:fldChar w:fldCharType="separate"/>
      </w:r>
      <w:r>
        <w:t>1</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_Toc161754319 \h </w:instrText>
      </w:r>
      <w:r>
        <w:fldChar w:fldCharType="separate"/>
      </w:r>
      <w:r>
        <w:t>1</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_Toc161754320 \h </w:instrText>
      </w:r>
      <w:r>
        <w:fldChar w:fldCharType="separate"/>
      </w:r>
      <w:r>
        <w:t>1</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_Toc161754321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Savings and transitional arrangements arising from </w:t>
      </w:r>
      <w:r>
        <w:rPr>
          <w:i/>
        </w:rPr>
        <w:t>Workers’ Compensation and Injury Management Amendment (COVID</w:t>
      </w:r>
      <w:r>
        <w:rPr>
          <w:i/>
        </w:rPr>
        <w:noBreakHyphen/>
        <w:t>19 Response) Act 2020</w:t>
      </w:r>
    </w:p>
    <w:p>
      <w:pPr>
        <w:pStyle w:val="TOC8"/>
        <w:rPr>
          <w:rFonts w:asciiTheme="minorHAnsi" w:eastAsiaTheme="minorEastAsia" w:hAnsiTheme="minorHAnsi" w:cstheme="minorBidi"/>
          <w:szCs w:val="22"/>
        </w:rPr>
      </w:pPr>
      <w:r>
        <w:t>93T.</w:t>
      </w:r>
      <w:r>
        <w:tab/>
        <w:t>Transitional arrangements for termination day</w:t>
      </w:r>
      <w:r>
        <w:tab/>
      </w:r>
      <w:r>
        <w:fldChar w:fldCharType="begin"/>
      </w:r>
      <w:r>
        <w:instrText xml:space="preserve"> PAGEREF _Toc161754323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_Toc161754326 \h </w:instrText>
      </w:r>
      <w:r>
        <w:fldChar w:fldCharType="separate"/>
      </w:r>
      <w:r>
        <w:t>1</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_Toc161754327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_Toc161754328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_Toc161754329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_Toc161754330 \h </w:instrText>
      </w:r>
      <w:r>
        <w:fldChar w:fldCharType="separate"/>
      </w:r>
      <w:r>
        <w:t>1</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_Toc161754331 \h </w:instrText>
      </w:r>
      <w:r>
        <w:fldChar w:fldCharType="separate"/>
      </w:r>
      <w:r>
        <w:t>1</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_Toc161754332 \h </w:instrText>
      </w:r>
      <w:r>
        <w:fldChar w:fldCharType="separate"/>
      </w:r>
      <w:r>
        <w:t>1</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_Toc161754333 \h </w:instrText>
      </w:r>
      <w:r>
        <w:fldChar w:fldCharType="separate"/>
      </w:r>
      <w:r>
        <w:t>1</w:t>
      </w:r>
      <w:r>
        <w:fldChar w:fldCharType="end"/>
      </w:r>
    </w:p>
    <w:p>
      <w:pPr>
        <w:pStyle w:val="TOC8"/>
        <w:rPr>
          <w:rFonts w:asciiTheme="minorHAnsi" w:eastAsiaTheme="minorEastAsia" w:hAnsiTheme="minorHAnsi" w:cstheme="minorBidi"/>
          <w:szCs w:val="22"/>
        </w:rPr>
      </w:pPr>
      <w:r>
        <w:t>100B.</w:t>
      </w:r>
      <w:r>
        <w:tab/>
        <w:t>Disclosing information to work health and safety department</w:t>
      </w:r>
      <w:r>
        <w:tab/>
      </w:r>
      <w:r>
        <w:fldChar w:fldCharType="begin"/>
      </w:r>
      <w:r>
        <w:instrText xml:space="preserve"> PAGEREF _Toc161754334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101</w:t>
      </w:r>
      <w:r>
        <w:rPr>
          <w:snapToGrid w:val="0"/>
        </w:rPr>
        <w:t>.</w:t>
      </w:r>
      <w:r>
        <w:rPr>
          <w:snapToGrid w:val="0"/>
        </w:rPr>
        <w:tab/>
        <w:t>Powers</w:t>
      </w:r>
      <w:r>
        <w:tab/>
      </w:r>
      <w:r>
        <w:fldChar w:fldCharType="begin"/>
      </w:r>
      <w:r>
        <w:instrText xml:space="preserve"> PAGEREF _Toc161754335 \h </w:instrText>
      </w:r>
      <w:r>
        <w:fldChar w:fldCharType="separate"/>
      </w:r>
      <w:r>
        <w:t>1</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_Toc161754336 \h </w:instrText>
      </w:r>
      <w:r>
        <w:fldChar w:fldCharType="separate"/>
      </w:r>
      <w:r>
        <w:t>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_Toc161754337 \h </w:instrText>
      </w:r>
      <w:r>
        <w:fldChar w:fldCharType="separate"/>
      </w:r>
      <w:r>
        <w:t>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_Toc161754338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_Toc161754339 \h </w:instrText>
      </w:r>
      <w:r>
        <w:fldChar w:fldCharType="separate"/>
      </w:r>
      <w:r>
        <w:t>1</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_Toc161754340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_Toc161754341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_Toc161754343 \h </w:instrText>
      </w:r>
      <w:r>
        <w:fldChar w:fldCharType="separate"/>
      </w:r>
      <w:r>
        <w:t>1</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_Toc161754344 \h </w:instrText>
      </w:r>
      <w:r>
        <w:fldChar w:fldCharType="separate"/>
      </w:r>
      <w:r>
        <w:t>1</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_Toc161754345 \h </w:instrText>
      </w:r>
      <w:r>
        <w:fldChar w:fldCharType="separate"/>
      </w:r>
      <w:r>
        <w:t>1</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_Toc161754346 \h </w:instrText>
      </w:r>
      <w:r>
        <w:fldChar w:fldCharType="separate"/>
      </w:r>
      <w:r>
        <w:t>1</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_Toc161754347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_Toc161754349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_Toc161754351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_Toc161754352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_Toc161754353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_Toc161754354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_Toc161754356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_Toc161754358 \h </w:instrText>
      </w:r>
      <w:r>
        <w:fldChar w:fldCharType="separate"/>
      </w:r>
      <w:r>
        <w:t>1</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_Toc161754359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_Toc161754362 \h </w:instrText>
      </w:r>
      <w:r>
        <w:fldChar w:fldCharType="separate"/>
      </w:r>
      <w:r>
        <w:t>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_Toc161754363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145A.</w:t>
      </w:r>
      <w:r>
        <w:tab/>
        <w:t>Questions that may be referred to panels</w:t>
      </w:r>
      <w:r>
        <w:tab/>
      </w:r>
      <w:r>
        <w:fldChar w:fldCharType="begin"/>
      </w:r>
      <w:r>
        <w:instrText xml:space="preserve"> PAGEREF _Toc161754364 \h </w:instrText>
      </w:r>
      <w:r>
        <w:fldChar w:fldCharType="separate"/>
      </w:r>
      <w:r>
        <w:t>1</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_Toc161754365 \h </w:instrText>
      </w:r>
      <w:r>
        <w:fldChar w:fldCharType="separate"/>
      </w:r>
      <w:r>
        <w:t>1</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_Toc161754366 \h </w:instrText>
      </w:r>
      <w:r>
        <w:fldChar w:fldCharType="separate"/>
      </w:r>
      <w:r>
        <w:t>1</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_Toc161754367 \h </w:instrText>
      </w:r>
      <w:r>
        <w:fldChar w:fldCharType="separate"/>
      </w:r>
      <w:r>
        <w:t>1</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_Toc161754368 \h </w:instrText>
      </w:r>
      <w:r>
        <w:fldChar w:fldCharType="separate"/>
      </w:r>
      <w:r>
        <w:t>1</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_Toc161754369 \h </w:instrText>
      </w:r>
      <w:r>
        <w:fldChar w:fldCharType="separate"/>
      </w:r>
      <w:r>
        <w:t>1</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_Toc161754370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_Toc161754372 \h </w:instrText>
      </w:r>
      <w:r>
        <w:fldChar w:fldCharType="separate"/>
      </w:r>
      <w:r>
        <w:t>1</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_Toc161754373 \h </w:instrText>
      </w:r>
      <w:r>
        <w:fldChar w:fldCharType="separate"/>
      </w:r>
      <w:r>
        <w:t>1</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_Toc161754374 \h </w:instrText>
      </w:r>
      <w:r>
        <w:fldChar w:fldCharType="separate"/>
      </w:r>
      <w:r>
        <w:t>1</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_Toc161754375 \h </w:instrText>
      </w:r>
      <w:r>
        <w:fldChar w:fldCharType="separate"/>
      </w:r>
      <w:r>
        <w:t>1</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_Toc161754376 \h </w:instrText>
      </w:r>
      <w:r>
        <w:fldChar w:fldCharType="separate"/>
      </w:r>
      <w:r>
        <w:t>1</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_Toc161754377 \h </w:instrText>
      </w:r>
      <w:r>
        <w:fldChar w:fldCharType="separate"/>
      </w:r>
      <w:r>
        <w:t>1</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_Toc161754378 \h </w:instrText>
      </w:r>
      <w:r>
        <w:fldChar w:fldCharType="separate"/>
      </w:r>
      <w:r>
        <w:t>1</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_Toc161754379 \h </w:instrText>
      </w:r>
      <w:r>
        <w:fldChar w:fldCharType="separate"/>
      </w:r>
      <w:r>
        <w:t>1</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_Toc161754380 \h </w:instrText>
      </w:r>
      <w:r>
        <w:fldChar w:fldCharType="separate"/>
      </w:r>
      <w:r>
        <w:t>1</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_Toc161754381 \h </w:instrText>
      </w:r>
      <w:r>
        <w:fldChar w:fldCharType="separate"/>
      </w:r>
      <w:r>
        <w:t>1</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_Toc161754382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_Toc161754384 \h </w:instrText>
      </w:r>
      <w:r>
        <w:fldChar w:fldCharType="separate"/>
      </w:r>
      <w:r>
        <w:t>1</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_Toc161754385 \h </w:instrText>
      </w:r>
      <w:r>
        <w:fldChar w:fldCharType="separate"/>
      </w:r>
      <w:r>
        <w:t>1</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_Toc161754386 \h </w:instrText>
      </w:r>
      <w:r>
        <w:fldChar w:fldCharType="separate"/>
      </w:r>
      <w:r>
        <w:t>1</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_Toc161754387 \h </w:instrText>
      </w:r>
      <w:r>
        <w:fldChar w:fldCharType="separate"/>
      </w:r>
      <w:r>
        <w:t>1</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_Toc161754388 \h </w:instrText>
      </w:r>
      <w:r>
        <w:fldChar w:fldCharType="separate"/>
      </w:r>
      <w:r>
        <w:t>1</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_Toc161754389 \h </w:instrText>
      </w:r>
      <w:r>
        <w:fldChar w:fldCharType="separate"/>
      </w:r>
      <w:r>
        <w:t>1</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_Toc161754390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_Toc161754392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_Toc161754394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146T.</w:t>
      </w:r>
      <w:r>
        <w:tab/>
        <w:t>Specialised retraining assessment panel, constituting</w:t>
      </w:r>
      <w:r>
        <w:tab/>
      </w:r>
      <w:r>
        <w:fldChar w:fldCharType="begin"/>
      </w:r>
      <w:r>
        <w:instrText xml:space="preserve"> PAGEREF _Toc161754395 \h </w:instrText>
      </w:r>
      <w:r>
        <w:fldChar w:fldCharType="separate"/>
      </w:r>
      <w:r>
        <w:t>1</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_Toc161754396 \h </w:instrText>
      </w:r>
      <w:r>
        <w:fldChar w:fldCharType="separate"/>
      </w:r>
      <w:r>
        <w:t>1</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_Toc161754397 \h </w:instrText>
      </w:r>
      <w:r>
        <w:fldChar w:fldCharType="separate"/>
      </w:r>
      <w:r>
        <w:t>1</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_Toc161754398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_Toc161754400 \h </w:instrText>
      </w:r>
      <w:r>
        <w:fldChar w:fldCharType="separate"/>
      </w:r>
      <w:r>
        <w:t>1</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_Toc161754401 \h </w:instrText>
      </w:r>
      <w:r>
        <w:fldChar w:fldCharType="separate"/>
      </w:r>
      <w:r>
        <w:t>1</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_Toc161754402 \h </w:instrText>
      </w:r>
      <w:r>
        <w:fldChar w:fldCharType="separate"/>
      </w:r>
      <w:r>
        <w:t>1</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_Toc161754403 \h </w:instrText>
      </w:r>
      <w:r>
        <w:fldChar w:fldCharType="separate"/>
      </w:r>
      <w:r>
        <w:t>1</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_Toc161754404 \h </w:instrText>
      </w:r>
      <w:r>
        <w:fldChar w:fldCharType="separate"/>
      </w:r>
      <w:r>
        <w:t>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_Toc161754405 \h </w:instrText>
      </w:r>
      <w:r>
        <w:fldChar w:fldCharType="separate"/>
      </w:r>
      <w:r>
        <w:t>1</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_Toc161754406 \h </w:instrText>
      </w:r>
      <w:r>
        <w:fldChar w:fldCharType="separate"/>
      </w:r>
      <w:r>
        <w:t>1</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_Toc161754407 \h </w:instrText>
      </w:r>
      <w:r>
        <w:fldChar w:fldCharType="separate"/>
      </w:r>
      <w:r>
        <w:t>1</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_Toc161754408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_Toc161754410 \h </w:instrText>
      </w:r>
      <w:r>
        <w:fldChar w:fldCharType="separate"/>
      </w:r>
      <w:r>
        <w:t>1</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_Toc161754411 \h </w:instrText>
      </w:r>
      <w:r>
        <w:fldChar w:fldCharType="separate"/>
      </w:r>
      <w:r>
        <w:t>1</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_Toc161754412 \h </w:instrText>
      </w:r>
      <w:r>
        <w:fldChar w:fldCharType="separate"/>
      </w:r>
      <w:r>
        <w:t>1</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_Toc161754413 \h </w:instrText>
      </w:r>
      <w:r>
        <w:fldChar w:fldCharType="separate"/>
      </w:r>
      <w:r>
        <w:t>1</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_Toc161754414 \h </w:instrText>
      </w:r>
      <w:r>
        <w:fldChar w:fldCharType="separate"/>
      </w:r>
      <w:r>
        <w:t>1</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_Toc161754415 \h </w:instrText>
      </w:r>
      <w:r>
        <w:fldChar w:fldCharType="separate"/>
      </w:r>
      <w:r>
        <w:t>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_Toc161754416 \h </w:instrText>
      </w:r>
      <w:r>
        <w:fldChar w:fldCharType="separate"/>
      </w:r>
      <w:r>
        <w:t>1</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_Toc161754417 \h </w:instrText>
      </w:r>
      <w:r>
        <w:fldChar w:fldCharType="separate"/>
      </w:r>
      <w:r>
        <w:t>1</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_Toc161754418 \h </w:instrText>
      </w:r>
      <w:r>
        <w:fldChar w:fldCharType="separate"/>
      </w:r>
      <w:r>
        <w:t>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_Toc161754419 \h </w:instrText>
      </w:r>
      <w:r>
        <w:fldChar w:fldCharType="separate"/>
      </w:r>
      <w:r>
        <w:t>1</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_Toc161754420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_Toc161754422 \h </w:instrText>
      </w:r>
      <w:r>
        <w:fldChar w:fldCharType="separate"/>
      </w:r>
      <w:r>
        <w:t>1</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_Toc161754423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158B.</w:t>
      </w:r>
      <w:r>
        <w:tab/>
        <w:t>Final day for recording agreed matters, referring disputed matters for determination</w:t>
      </w:r>
      <w:r>
        <w:tab/>
      </w:r>
      <w:r>
        <w:fldChar w:fldCharType="begin"/>
      </w:r>
      <w:r>
        <w:instrText xml:space="preserve"> PAGEREF _Toc161754424 \h </w:instrText>
      </w:r>
      <w:r>
        <w:fldChar w:fldCharType="separate"/>
      </w:r>
      <w:r>
        <w:t>1</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_Toc161754425 \h </w:instrText>
      </w:r>
      <w:r>
        <w:fldChar w:fldCharType="separate"/>
      </w:r>
      <w:r>
        <w:t>1</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_Toc161754426 \h </w:instrText>
      </w:r>
      <w:r>
        <w:fldChar w:fldCharType="separate"/>
      </w:r>
      <w:r>
        <w:t>1</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_Toc161754427 \h </w:instrText>
      </w:r>
      <w:r>
        <w:fldChar w:fldCharType="separate"/>
      </w:r>
      <w:r>
        <w:t>1</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_Toc161754428 \h </w:instrText>
      </w:r>
      <w:r>
        <w:fldChar w:fldCharType="separate"/>
      </w:r>
      <w:r>
        <w:t>1</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_Toc161754429 \h </w:instrText>
      </w:r>
      <w:r>
        <w:fldChar w:fldCharType="separate"/>
      </w:r>
      <w:r>
        <w:t>1</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_Toc161754430 \h </w:instrText>
      </w:r>
      <w:r>
        <w:fldChar w:fldCharType="separate"/>
      </w:r>
      <w:r>
        <w:t>1</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_Toc161754431 \h </w:instrText>
      </w:r>
      <w:r>
        <w:fldChar w:fldCharType="separate"/>
      </w:r>
      <w:r>
        <w:t>1</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_Toc161754432 \h </w:instrText>
      </w:r>
      <w:r>
        <w:fldChar w:fldCharType="separate"/>
      </w:r>
      <w:r>
        <w:t>1</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_Toc161754433 \h </w:instrText>
      </w:r>
      <w:r>
        <w:fldChar w:fldCharType="separate"/>
      </w:r>
      <w:r>
        <w:t>1</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_Toc161754434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_Toc161754437 \h </w:instrText>
      </w:r>
      <w:r>
        <w:fldChar w:fldCharType="separate"/>
      </w:r>
      <w:r>
        <w:t>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_Toc161754438 \h </w:instrText>
      </w:r>
      <w:r>
        <w:fldChar w:fldCharType="separate"/>
      </w:r>
      <w:r>
        <w:t>1</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_Toc161754439 \h </w:instrText>
      </w:r>
      <w:r>
        <w:fldChar w:fldCharType="separate"/>
      </w:r>
      <w:r>
        <w:t>1</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_Toc161754440 \h </w:instrText>
      </w:r>
      <w:r>
        <w:fldChar w:fldCharType="separate"/>
      </w:r>
      <w:r>
        <w:t>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_Toc161754441 \h </w:instrText>
      </w:r>
      <w:r>
        <w:fldChar w:fldCharType="separate"/>
      </w:r>
      <w:r>
        <w:t>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_Toc161754442 \h </w:instrText>
      </w:r>
      <w:r>
        <w:fldChar w:fldCharType="separate"/>
      </w:r>
      <w:r>
        <w:t>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_Toc161754443 \h </w:instrText>
      </w:r>
      <w:r>
        <w:fldChar w:fldCharType="separate"/>
      </w:r>
      <w:r>
        <w:t>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_Toc161754444 \h </w:instrText>
      </w:r>
      <w:r>
        <w:fldChar w:fldCharType="separate"/>
      </w:r>
      <w:r>
        <w:t>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_Toc161754445 \h </w:instrText>
      </w:r>
      <w:r>
        <w:fldChar w:fldCharType="separate"/>
      </w:r>
      <w:r>
        <w:t>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_Toc161754446 \h </w:instrText>
      </w:r>
      <w:r>
        <w:fldChar w:fldCharType="separate"/>
      </w:r>
      <w:r>
        <w:t>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_Toc161754447 \h </w:instrText>
      </w:r>
      <w:r>
        <w:fldChar w:fldCharType="separate"/>
      </w:r>
      <w:r>
        <w:t>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_Toc161754448 \h </w:instrText>
      </w:r>
      <w:r>
        <w:fldChar w:fldCharType="separate"/>
      </w:r>
      <w:r>
        <w:t>1</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_Toc161754449 \h </w:instrText>
      </w:r>
      <w:r>
        <w:fldChar w:fldCharType="separate"/>
      </w:r>
      <w:r>
        <w:t>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_Toc161754450 \h </w:instrText>
      </w:r>
      <w:r>
        <w:fldChar w:fldCharType="separate"/>
      </w:r>
      <w:r>
        <w:t>1</w:t>
      </w:r>
      <w:r>
        <w:fldChar w:fldCharType="end"/>
      </w:r>
    </w:p>
    <w:p>
      <w:pPr>
        <w:pStyle w:val="TOC8"/>
        <w:rPr>
          <w:rFonts w:asciiTheme="minorHAnsi" w:eastAsiaTheme="minorEastAsia" w:hAnsiTheme="minorHAnsi" w:cstheme="minorBidi"/>
          <w:szCs w:val="22"/>
        </w:rPr>
      </w:pPr>
      <w:r>
        <w:t>170A.</w:t>
      </w:r>
      <w:r>
        <w:tab/>
        <w:t>Liability of officers for offence by body corporate</w:t>
      </w:r>
      <w:r>
        <w:tab/>
      </w:r>
      <w:r>
        <w:fldChar w:fldCharType="begin"/>
      </w:r>
      <w:r>
        <w:instrText xml:space="preserve"> PAGEREF _Toc161754451 \h </w:instrText>
      </w:r>
      <w:r>
        <w:fldChar w:fldCharType="separate"/>
      </w:r>
      <w:r>
        <w:t>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_Toc161754452 \h </w:instrText>
      </w:r>
      <w:r>
        <w:fldChar w:fldCharType="separate"/>
      </w:r>
      <w:r>
        <w:t>1</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_Toc161754453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173</w:t>
      </w:r>
      <w:r>
        <w:rPr>
          <w:snapToGrid w:val="0"/>
        </w:rPr>
        <w:t>.</w:t>
      </w:r>
      <w:r>
        <w:rPr>
          <w:snapToGrid w:val="0"/>
        </w:rPr>
        <w:tab/>
        <w:t>Worker’s rights against insurer when employer ceases to exist etc.</w:t>
      </w:r>
      <w:r>
        <w:tab/>
      </w:r>
      <w:r>
        <w:fldChar w:fldCharType="begin"/>
      </w:r>
      <w:r>
        <w:instrText xml:space="preserve"> PAGEREF _Toc161754454 \h </w:instrText>
      </w:r>
      <w:r>
        <w:fldChar w:fldCharType="separate"/>
      </w:r>
      <w:r>
        <w:t>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_Toc161754455 \h </w:instrText>
      </w:r>
      <w:r>
        <w:fldChar w:fldCharType="separate"/>
      </w:r>
      <w:r>
        <w:t>1</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_Toc161754456 \h </w:instrText>
      </w:r>
      <w:r>
        <w:fldChar w:fldCharType="separate"/>
      </w:r>
      <w:r>
        <w:t>1</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_Toc161754457 \h </w:instrText>
      </w:r>
      <w:r>
        <w:fldChar w:fldCharType="separate"/>
      </w:r>
      <w:r>
        <w:t>1</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_Toc161754458 \h </w:instrText>
      </w:r>
      <w:r>
        <w:fldChar w:fldCharType="separate"/>
      </w:r>
      <w:r>
        <w:t>1</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_Toc161754459 \h </w:instrText>
      </w:r>
      <w:r>
        <w:fldChar w:fldCharType="separate"/>
      </w:r>
      <w:r>
        <w:t>1</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_Toc161754460 \h </w:instrText>
      </w:r>
      <w:r>
        <w:fldChar w:fldCharType="separate"/>
      </w:r>
      <w:r>
        <w:t>1</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_Toc161754461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_Toc161754463 \h </w:instrText>
      </w:r>
      <w:r>
        <w:fldChar w:fldCharType="separate"/>
      </w:r>
      <w:r>
        <w:t>1</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_Toc161754464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_Toc161754466 \h </w:instrText>
      </w:r>
      <w:r>
        <w:fldChar w:fldCharType="separate"/>
      </w:r>
      <w:r>
        <w:t>1</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_Toc161754467 \h </w:instrText>
      </w:r>
      <w:r>
        <w:fldChar w:fldCharType="separate"/>
      </w:r>
      <w:r>
        <w:t>1</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_Toc161754468 \h </w:instrText>
      </w:r>
      <w:r>
        <w:fldChar w:fldCharType="separate"/>
      </w:r>
      <w:r>
        <w:t>1</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_Toc161754469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_Toc161754471 \h </w:instrText>
      </w:r>
      <w:r>
        <w:fldChar w:fldCharType="separate"/>
      </w:r>
      <w:r>
        <w:t>1</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_Toc161754472 \h </w:instrText>
      </w:r>
      <w:r>
        <w:fldChar w:fldCharType="separate"/>
      </w:r>
      <w:r>
        <w:t>1</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_Toc161754473 \h </w:instrText>
      </w:r>
      <w:r>
        <w:fldChar w:fldCharType="separate"/>
      </w:r>
      <w:r>
        <w:t>1</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_Toc161754474 \h </w:instrText>
      </w:r>
      <w:r>
        <w:fldChar w:fldCharType="separate"/>
      </w:r>
      <w:r>
        <w:t>1</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_Toc161754475 \h </w:instrText>
      </w:r>
      <w:r>
        <w:fldChar w:fldCharType="separate"/>
      </w:r>
      <w:r>
        <w:t>1</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_Toc161754476 \h </w:instrText>
      </w:r>
      <w:r>
        <w:fldChar w:fldCharType="separate"/>
      </w:r>
      <w:r>
        <w:t>1</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_Toc161754477 \h </w:instrText>
      </w:r>
      <w:r>
        <w:fldChar w:fldCharType="separate"/>
      </w:r>
      <w:r>
        <w:t>1</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_Toc161754478 \h </w:instrText>
      </w:r>
      <w:r>
        <w:fldChar w:fldCharType="separate"/>
      </w:r>
      <w:r>
        <w:t>1</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_Toc161754479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_Toc161754482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177.</w:t>
      </w:r>
      <w:r>
        <w:tab/>
        <w:t>Object of this Part</w:t>
      </w:r>
      <w:r>
        <w:tab/>
      </w:r>
      <w:r>
        <w:fldChar w:fldCharType="begin"/>
      </w:r>
      <w:r>
        <w:instrText xml:space="preserve"> PAGEREF _Toc161754483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_Toc161754485 \h </w:instrText>
      </w:r>
      <w:r>
        <w:fldChar w:fldCharType="separate"/>
      </w:r>
      <w:r>
        <w:t>1</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_Toc161754486 \h </w:instrText>
      </w:r>
      <w:r>
        <w:fldChar w:fldCharType="separate"/>
      </w:r>
      <w:r>
        <w:t>1</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_Toc161754487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_Toc161754490 \h </w:instrText>
      </w:r>
      <w:r>
        <w:fldChar w:fldCharType="separate"/>
      </w:r>
      <w:r>
        <w:t>1</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_Toc161754491 \h </w:instrText>
      </w:r>
      <w:r>
        <w:fldChar w:fldCharType="separate"/>
      </w:r>
      <w:r>
        <w:t>1</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_Toc161754492 \h </w:instrText>
      </w:r>
      <w:r>
        <w:fldChar w:fldCharType="separate"/>
      </w:r>
      <w:r>
        <w:t>1</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_Toc161754493 \h </w:instrText>
      </w:r>
      <w:r>
        <w:fldChar w:fldCharType="separate"/>
      </w:r>
      <w:r>
        <w:t>1</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_Toc161754494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_Toc161754496 \h </w:instrText>
      </w:r>
      <w:r>
        <w:fldChar w:fldCharType="separate"/>
      </w:r>
      <w:r>
        <w:t>1</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_Toc161754497 \h </w:instrText>
      </w:r>
      <w:r>
        <w:fldChar w:fldCharType="separate"/>
      </w:r>
      <w:r>
        <w:t>1</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_Toc161754498 \h </w:instrText>
      </w:r>
      <w:r>
        <w:fldChar w:fldCharType="separate"/>
      </w:r>
      <w:r>
        <w:t>1</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_Toc161754499 \h </w:instrText>
      </w:r>
      <w:r>
        <w:fldChar w:fldCharType="separate"/>
      </w:r>
      <w:r>
        <w:t>1</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_Toc161754500 \h </w:instrText>
      </w:r>
      <w:r>
        <w:fldChar w:fldCharType="separate"/>
      </w:r>
      <w:r>
        <w:t>1</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_Toc161754501 \h </w:instrText>
      </w:r>
      <w:r>
        <w:fldChar w:fldCharType="separate"/>
      </w:r>
      <w:r>
        <w:t>1</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_Toc161754502 \h </w:instrText>
      </w:r>
      <w:r>
        <w:fldChar w:fldCharType="separate"/>
      </w:r>
      <w:r>
        <w:t>1</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_Toc161754503 \h </w:instrText>
      </w:r>
      <w:r>
        <w:fldChar w:fldCharType="separate"/>
      </w:r>
      <w:r>
        <w:t>1</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_Toc161754504 \h </w:instrText>
      </w:r>
      <w:r>
        <w:fldChar w:fldCharType="separate"/>
      </w:r>
      <w:r>
        <w:t>1</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_Toc161754505 \h </w:instrText>
      </w:r>
      <w:r>
        <w:fldChar w:fldCharType="separate"/>
      </w:r>
      <w:r>
        <w:t>1</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_Toc161754506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_Toc161754508 \h </w:instrText>
      </w:r>
      <w:r>
        <w:fldChar w:fldCharType="separate"/>
      </w:r>
      <w:r>
        <w:t>1</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_Toc161754509 \h </w:instrText>
      </w:r>
      <w:r>
        <w:fldChar w:fldCharType="separate"/>
      </w:r>
      <w:r>
        <w:t>1</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_Toc161754510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182S.</w:t>
      </w:r>
      <w:r>
        <w:tab/>
        <w:t>Representation</w:t>
      </w:r>
      <w:r>
        <w:tab/>
      </w:r>
      <w:r>
        <w:fldChar w:fldCharType="begin"/>
      </w:r>
      <w:r>
        <w:instrText xml:space="preserve"> PAGEREF _Toc161754511 \h </w:instrText>
      </w:r>
      <w:r>
        <w:fldChar w:fldCharType="separate"/>
      </w:r>
      <w:r>
        <w:t>1</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_Toc161754512 \h </w:instrText>
      </w:r>
      <w:r>
        <w:fldChar w:fldCharType="separate"/>
      </w:r>
      <w:r>
        <w:t>1</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_Toc161754513 \h </w:instrText>
      </w:r>
      <w:r>
        <w:fldChar w:fldCharType="separate"/>
      </w:r>
      <w:r>
        <w:t>1</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_Toc161754514 \h </w:instrText>
      </w:r>
      <w:r>
        <w:fldChar w:fldCharType="separate"/>
      </w:r>
      <w:r>
        <w:t>1</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_Toc161754515 \h </w:instrText>
      </w:r>
      <w:r>
        <w:fldChar w:fldCharType="separate"/>
      </w:r>
      <w:r>
        <w:t>1</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_Toc161754516 \h </w:instrText>
      </w:r>
      <w:r>
        <w:fldChar w:fldCharType="separate"/>
      </w:r>
      <w:r>
        <w:t>1</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_Toc161754517 \h </w:instrText>
      </w:r>
      <w:r>
        <w:fldChar w:fldCharType="separate"/>
      </w:r>
      <w:r>
        <w:t>1</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_Toc161754518 \h </w:instrText>
      </w:r>
      <w:r>
        <w:fldChar w:fldCharType="separate"/>
      </w:r>
      <w:r>
        <w:t>1</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_Toc161754519 \h </w:instrText>
      </w:r>
      <w:r>
        <w:fldChar w:fldCharType="separate"/>
      </w:r>
      <w:r>
        <w:t>1</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_Toc161754520 \h </w:instrText>
      </w:r>
      <w:r>
        <w:fldChar w:fldCharType="separate"/>
      </w:r>
      <w:r>
        <w:t>1</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_Toc161754521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_Toc161754523 \h </w:instrText>
      </w:r>
      <w:r>
        <w:fldChar w:fldCharType="separate"/>
      </w:r>
      <w:r>
        <w:t>1</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_Toc161754524 \h </w:instrText>
      </w:r>
      <w:r>
        <w:fldChar w:fldCharType="separate"/>
      </w:r>
      <w:r>
        <w:t>1</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_Toc161754525 \h </w:instrText>
      </w:r>
      <w:r>
        <w:fldChar w:fldCharType="separate"/>
      </w:r>
      <w:r>
        <w:t>1</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_Toc161754526 \h </w:instrText>
      </w:r>
      <w:r>
        <w:fldChar w:fldCharType="separate"/>
      </w:r>
      <w:r>
        <w:t>1</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_Toc161754527 \h </w:instrText>
      </w:r>
      <w:r>
        <w:fldChar w:fldCharType="separate"/>
      </w:r>
      <w:r>
        <w:t>1</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_Toc161754528 \h </w:instrText>
      </w:r>
      <w:r>
        <w:fldChar w:fldCharType="separate"/>
      </w:r>
      <w:r>
        <w:t>1</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_Toc161754529 \h </w:instrText>
      </w:r>
      <w:r>
        <w:fldChar w:fldCharType="separate"/>
      </w:r>
      <w:r>
        <w:t>1</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_Toc161754530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_Toc161754532 \h </w:instrText>
      </w:r>
      <w:r>
        <w:fldChar w:fldCharType="separate"/>
      </w:r>
      <w:r>
        <w:t>1</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_Toc161754533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_Toc161754536 \h </w:instrText>
      </w:r>
      <w:r>
        <w:fldChar w:fldCharType="separate"/>
      </w:r>
      <w:r>
        <w:t>1</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_Toc161754537 \h </w:instrText>
      </w:r>
      <w:r>
        <w:fldChar w:fldCharType="separate"/>
      </w:r>
      <w:r>
        <w:t>1</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_Toc161754538 \h </w:instrText>
      </w:r>
      <w:r>
        <w:fldChar w:fldCharType="separate"/>
      </w:r>
      <w:r>
        <w:t>1</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_Toc161754539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182ZS.</w:t>
      </w:r>
      <w:r>
        <w:tab/>
        <w:t xml:space="preserve">Delegation by </w:t>
      </w:r>
      <w:r>
        <w:rPr>
          <w:bCs/>
          <w:iCs/>
        </w:rPr>
        <w:t>Registrar</w:t>
      </w:r>
      <w:r>
        <w:tab/>
      </w:r>
      <w:r>
        <w:fldChar w:fldCharType="begin"/>
      </w:r>
      <w:r>
        <w:instrText xml:space="preserve"> PAGEREF _Toc161754540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_Toc161754542 \h </w:instrText>
      </w:r>
      <w:r>
        <w:fldChar w:fldCharType="separate"/>
      </w:r>
      <w:r>
        <w:t>1</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_Toc161754543 \h </w:instrText>
      </w:r>
      <w:r>
        <w:fldChar w:fldCharType="separate"/>
      </w:r>
      <w:r>
        <w:t>1</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_Toc161754544 \h </w:instrText>
      </w:r>
      <w:r>
        <w:fldChar w:fldCharType="separate"/>
      </w:r>
      <w:r>
        <w:t>1</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_Toc161754545 \h </w:instrText>
      </w:r>
      <w:r>
        <w:fldChar w:fldCharType="separate"/>
      </w:r>
      <w:r>
        <w:t>1</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_Toc161754546 \h </w:instrText>
      </w:r>
      <w:r>
        <w:fldChar w:fldCharType="separate"/>
      </w:r>
      <w:r>
        <w:t>1</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_Toc161754547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_Toc161754549 \h </w:instrText>
      </w:r>
      <w:r>
        <w:fldChar w:fldCharType="separate"/>
      </w:r>
      <w:r>
        <w:t>1</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_Toc161754550 \h </w:instrText>
      </w:r>
      <w:r>
        <w:fldChar w:fldCharType="separate"/>
      </w:r>
      <w:r>
        <w:t>1</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_Toc161754551 \h </w:instrText>
      </w:r>
      <w:r>
        <w:fldChar w:fldCharType="separate"/>
      </w:r>
      <w:r>
        <w:t>1</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_Toc161754552 \h </w:instrText>
      </w:r>
      <w:r>
        <w:fldChar w:fldCharType="separate"/>
      </w:r>
      <w:r>
        <w:t>1</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_Toc161754553 \h </w:instrText>
      </w:r>
      <w:r>
        <w:fldChar w:fldCharType="separate"/>
      </w:r>
      <w:r>
        <w:t>1</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_Toc161754554 \h </w:instrText>
      </w:r>
      <w:r>
        <w:fldChar w:fldCharType="separate"/>
      </w:r>
      <w:r>
        <w:t>1</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_Toc161754555 \h </w:instrText>
      </w:r>
      <w:r>
        <w:fldChar w:fldCharType="separate"/>
      </w:r>
      <w:r>
        <w:t>1</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_Toc161754556 \h </w:instrText>
      </w:r>
      <w:r>
        <w:fldChar w:fldCharType="separate"/>
      </w:r>
      <w:r>
        <w:t>1</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_Toc161754557 \h </w:instrText>
      </w:r>
      <w:r>
        <w:fldChar w:fldCharType="separate"/>
      </w:r>
      <w:r>
        <w:t>1</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_Toc161754558 \h </w:instrText>
      </w:r>
      <w:r>
        <w:fldChar w:fldCharType="separate"/>
      </w:r>
      <w:r>
        <w:t>1</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_Toc161754559 \h </w:instrText>
      </w:r>
      <w:r>
        <w:fldChar w:fldCharType="separate"/>
      </w:r>
      <w:r>
        <w:t>1</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_Toc161754560 \h </w:instrText>
      </w:r>
      <w:r>
        <w:fldChar w:fldCharType="separate"/>
      </w:r>
      <w:r>
        <w:t>1</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_Toc161754561 \h </w:instrText>
      </w:r>
      <w:r>
        <w:fldChar w:fldCharType="separate"/>
      </w:r>
      <w:r>
        <w:t>1</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_Toc161754562 \h </w:instrText>
      </w:r>
      <w:r>
        <w:fldChar w:fldCharType="separate"/>
      </w:r>
      <w:r>
        <w:t>1</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_Toc161754563 \h </w:instrText>
      </w:r>
      <w:r>
        <w:fldChar w:fldCharType="separate"/>
      </w:r>
      <w:r>
        <w:t>1</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_Toc161754564 \h </w:instrText>
      </w:r>
      <w:r>
        <w:fldChar w:fldCharType="separate"/>
      </w:r>
      <w:r>
        <w:t>1</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_Toc161754565 \h </w:instrText>
      </w:r>
      <w:r>
        <w:fldChar w:fldCharType="separate"/>
      </w:r>
      <w:r>
        <w:t>1</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_Toc161754566 \h </w:instrText>
      </w:r>
      <w:r>
        <w:fldChar w:fldCharType="separate"/>
      </w:r>
      <w:r>
        <w:t>1</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_Toc161754567 \h </w:instrText>
      </w:r>
      <w:r>
        <w:fldChar w:fldCharType="separate"/>
      </w:r>
      <w:r>
        <w:t>1</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_Toc161754568 \h </w:instrText>
      </w:r>
      <w:r>
        <w:fldChar w:fldCharType="separate"/>
      </w:r>
      <w:r>
        <w:t>1</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_Toc161754569 \h </w:instrText>
      </w:r>
      <w:r>
        <w:fldChar w:fldCharType="separate"/>
      </w:r>
      <w:r>
        <w:t>1</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_Toc161754570 \h </w:instrText>
      </w:r>
      <w:r>
        <w:fldChar w:fldCharType="separate"/>
      </w:r>
      <w:r>
        <w:t>1</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_Toc161754571 \h </w:instrText>
      </w:r>
      <w:r>
        <w:fldChar w:fldCharType="separate"/>
      </w:r>
      <w:r>
        <w:t>1</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_Toc161754572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_Toc161754574 \h </w:instrText>
      </w:r>
      <w:r>
        <w:fldChar w:fldCharType="separate"/>
      </w:r>
      <w:r>
        <w:t>1</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_Toc161754575 \h </w:instrText>
      </w:r>
      <w:r>
        <w:fldChar w:fldCharType="separate"/>
      </w:r>
      <w:r>
        <w:t>1</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_Toc161754576 \h </w:instrText>
      </w:r>
      <w:r>
        <w:fldChar w:fldCharType="separate"/>
      </w:r>
      <w:r>
        <w:t>1</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_Toc161754577 \h </w:instrText>
      </w:r>
      <w:r>
        <w:fldChar w:fldCharType="separate"/>
      </w:r>
      <w:r>
        <w:t>1</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_Toc161754578 \h </w:instrText>
      </w:r>
      <w:r>
        <w:fldChar w:fldCharType="separate"/>
      </w:r>
      <w:r>
        <w:t>1</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_Toc161754579 \h </w:instrText>
      </w:r>
      <w:r>
        <w:fldChar w:fldCharType="separate"/>
      </w:r>
      <w:r>
        <w:t>1</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_Toc161754580 \h </w:instrText>
      </w:r>
      <w:r>
        <w:fldChar w:fldCharType="separate"/>
      </w:r>
      <w:r>
        <w:t>1</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_Toc161754581 \h </w:instrText>
      </w:r>
      <w:r>
        <w:fldChar w:fldCharType="separate"/>
      </w:r>
      <w:r>
        <w:t>1</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_Toc161754582 \h </w:instrText>
      </w:r>
      <w:r>
        <w:fldChar w:fldCharType="separate"/>
      </w:r>
      <w:r>
        <w:t>1</w:t>
      </w:r>
      <w:r>
        <w:fldChar w:fldCharType="end"/>
      </w:r>
    </w:p>
    <w:p>
      <w:pPr>
        <w:pStyle w:val="TOC8"/>
        <w:rPr>
          <w:rFonts w:asciiTheme="minorHAnsi" w:eastAsiaTheme="minorEastAsia" w:hAnsiTheme="minorHAnsi" w:cstheme="minorBidi"/>
          <w:szCs w:val="22"/>
        </w:rPr>
      </w:pPr>
      <w:r>
        <w:t>218.</w:t>
      </w:r>
      <w:r>
        <w:tab/>
        <w:t>Payment of compensation to person under legal disability</w:t>
      </w:r>
      <w:r>
        <w:tab/>
      </w:r>
      <w:r>
        <w:fldChar w:fldCharType="begin"/>
      </w:r>
      <w:r>
        <w:instrText xml:space="preserve"> PAGEREF _Toc161754583 \h </w:instrText>
      </w:r>
      <w:r>
        <w:fldChar w:fldCharType="separate"/>
      </w:r>
      <w:r>
        <w:t>1</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_Toc161754584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_Toc161754586 \h </w:instrText>
      </w:r>
      <w:r>
        <w:fldChar w:fldCharType="separate"/>
      </w:r>
      <w:r>
        <w:t>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_Toc161754587 \h </w:instrText>
      </w:r>
      <w:r>
        <w:fldChar w:fldCharType="separate"/>
      </w:r>
      <w:r>
        <w:t>1</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_Toc161754588 \h </w:instrText>
      </w:r>
      <w:r>
        <w:fldChar w:fldCharType="separate"/>
      </w:r>
      <w:r>
        <w:t>1</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_Toc161754589 \h </w:instrText>
      </w:r>
      <w:r>
        <w:fldChar w:fldCharType="separate"/>
      </w:r>
      <w:r>
        <w:t>1</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_Toc161754590 \h </w:instrText>
      </w:r>
      <w:r>
        <w:fldChar w:fldCharType="separate"/>
      </w:r>
      <w:r>
        <w:t>1</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_Toc161754591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_Toc161754593 \h </w:instrText>
      </w:r>
      <w:r>
        <w:fldChar w:fldCharType="separate"/>
      </w:r>
      <w:r>
        <w:t>1</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_Toc161754594 \h </w:instrText>
      </w:r>
      <w:r>
        <w:fldChar w:fldCharType="separate"/>
      </w:r>
      <w:r>
        <w:t>1</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_Toc161754595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_Toc161754597 \h </w:instrText>
      </w:r>
      <w:r>
        <w:fldChar w:fldCharType="separate"/>
      </w:r>
      <w:r>
        <w:t>1</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_Toc161754598 \h </w:instrText>
      </w:r>
      <w:r>
        <w:fldChar w:fldCharType="separate"/>
      </w:r>
      <w:r>
        <w:t>1</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_Toc161754599 \h </w:instrText>
      </w:r>
      <w:r>
        <w:fldChar w:fldCharType="separate"/>
      </w:r>
      <w:r>
        <w:t>1</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_Toc161754600 \h </w:instrText>
      </w:r>
      <w:r>
        <w:fldChar w:fldCharType="separate"/>
      </w:r>
      <w:r>
        <w:t>1</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_Toc161754601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_Toc161754604 \h </w:instrText>
      </w:r>
      <w:r>
        <w:fldChar w:fldCharType="separate"/>
      </w:r>
      <w:r>
        <w:t>1</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_Toc161754605 \h </w:instrText>
      </w:r>
      <w:r>
        <w:fldChar w:fldCharType="separate"/>
      </w:r>
      <w:r>
        <w:t>1</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Uniform Law (WA)</w:t>
      </w:r>
      <w:r>
        <w:tab/>
      </w:r>
      <w:r>
        <w:fldChar w:fldCharType="begin"/>
      </w:r>
      <w:r>
        <w:instrText xml:space="preserve"> PAGEREF _Toc161754606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_Toc161754608 \h </w:instrText>
      </w:r>
      <w:r>
        <w:fldChar w:fldCharType="separate"/>
      </w:r>
      <w:r>
        <w:t>1</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_Toc161754609 \h </w:instrText>
      </w:r>
      <w:r>
        <w:fldChar w:fldCharType="separate"/>
      </w:r>
      <w:r>
        <w:t>1</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_Toc161754610 \h </w:instrText>
      </w:r>
      <w:r>
        <w:fldChar w:fldCharType="separate"/>
      </w:r>
      <w:r>
        <w:t>1</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_Toc161754611 \h </w:instrText>
      </w:r>
      <w:r>
        <w:fldChar w:fldCharType="separate"/>
      </w:r>
      <w:r>
        <w:t>1</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_Toc161754612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_Toc161754614 \h </w:instrText>
      </w:r>
      <w:r>
        <w:fldChar w:fldCharType="separate"/>
      </w:r>
      <w:r>
        <w:t>1</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_Toc161754615 \h </w:instrText>
      </w:r>
      <w:r>
        <w:fldChar w:fldCharType="separate"/>
      </w:r>
      <w:r>
        <w:t>1</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_Toc161754616 \h </w:instrText>
      </w:r>
      <w:r>
        <w:fldChar w:fldCharType="separate"/>
      </w:r>
      <w:r>
        <w:t>1</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_Toc161754617 \h </w:instrText>
      </w:r>
      <w:r>
        <w:fldChar w:fldCharType="separate"/>
      </w:r>
      <w:r>
        <w:t>1</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_Toc161754618 \h </w:instrText>
      </w:r>
      <w:r>
        <w:fldChar w:fldCharType="separate"/>
      </w:r>
      <w:r>
        <w:t>1</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_Toc161754619 \h </w:instrText>
      </w:r>
      <w:r>
        <w:fldChar w:fldCharType="separate"/>
      </w:r>
      <w:r>
        <w:t>1</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_Toc161754620 \h </w:instrText>
      </w:r>
      <w:r>
        <w:fldChar w:fldCharType="separate"/>
      </w:r>
      <w:r>
        <w:t>1</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_Toc161754621 \h </w:instrText>
      </w:r>
      <w:r>
        <w:fldChar w:fldCharType="separate"/>
      </w:r>
      <w:r>
        <w:t>1</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_Toc161754622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_Toc161754624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_Toc161754626 \h </w:instrText>
      </w:r>
      <w:r>
        <w:fldChar w:fldCharType="separate"/>
      </w:r>
      <w:r>
        <w:t>1</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_Toc161754627 \h </w:instrText>
      </w:r>
      <w:r>
        <w:fldChar w:fldCharType="separate"/>
      </w:r>
      <w:r>
        <w:t>1</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_Toc161754628 \h </w:instrText>
      </w:r>
      <w:r>
        <w:fldChar w:fldCharType="separate"/>
      </w:r>
      <w:r>
        <w:t>1</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_Toc161754629 \h </w:instrText>
      </w:r>
      <w:r>
        <w:fldChar w:fldCharType="separate"/>
      </w:r>
      <w:r>
        <w:t>1</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_Toc161754630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_Toc161754632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296.</w:t>
      </w:r>
      <w:r>
        <w:tab/>
        <w:t>Delegation by chief executive officer</w:t>
      </w:r>
      <w:r>
        <w:tab/>
      </w:r>
      <w:r>
        <w:fldChar w:fldCharType="begin"/>
      </w:r>
      <w:r>
        <w:instrText xml:space="preserve"> PAGEREF _Toc161754633 \h </w:instrText>
      </w:r>
      <w:r>
        <w:fldChar w:fldCharType="separate"/>
      </w:r>
      <w:r>
        <w:t>1</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_Toc161754634 \h </w:instrText>
      </w:r>
      <w:r>
        <w:fldChar w:fldCharType="separate"/>
      </w:r>
      <w:r>
        <w:t>1</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_Toc161754635 \h </w:instrText>
      </w:r>
      <w:r>
        <w:fldChar w:fldCharType="separate"/>
      </w:r>
      <w:r>
        <w:t>1</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_Toc161754636 \h </w:instrText>
      </w:r>
      <w:r>
        <w:fldChar w:fldCharType="separate"/>
      </w:r>
      <w:r>
        <w:t>1</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_Toc161754637 \h </w:instrText>
      </w:r>
      <w:r>
        <w:fldChar w:fldCharType="separate"/>
      </w:r>
      <w:r>
        <w:t>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_Toc161754638 \h </w:instrText>
      </w:r>
      <w:r>
        <w:fldChar w:fldCharType="separate"/>
      </w:r>
      <w:r>
        <w:t>1</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_Toc161754639 \h </w:instrText>
      </w:r>
      <w:r>
        <w:fldChar w:fldCharType="separate"/>
      </w:r>
      <w:r>
        <w:t>1</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_Toc161754640 \h </w:instrText>
      </w:r>
      <w:r>
        <w:fldChar w:fldCharType="separate"/>
      </w:r>
      <w:r>
        <w:t>1</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_Toc161754641 \h </w:instrText>
      </w:r>
      <w:r>
        <w:fldChar w:fldCharType="separate"/>
      </w:r>
      <w:r>
        <w:t>1</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_Toc161754642 \h </w:instrText>
      </w:r>
      <w:r>
        <w:fldChar w:fldCharType="separate"/>
      </w:r>
      <w:r>
        <w:t>1</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_Toc161754643 \h </w:instrText>
      </w:r>
      <w:r>
        <w:fldChar w:fldCharType="separate"/>
      </w:r>
      <w:r>
        <w:t>1</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_Toc161754644 \h </w:instrText>
      </w:r>
      <w:r>
        <w:fldChar w:fldCharType="separate"/>
      </w:r>
      <w:r>
        <w:t>1</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_Toc161754645 \h </w:instrText>
      </w:r>
      <w:r>
        <w:fldChar w:fldCharType="separate"/>
      </w:r>
      <w:r>
        <w:t>1</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_Toc161754646 \h </w:instrText>
      </w:r>
      <w:r>
        <w:fldChar w:fldCharType="separate"/>
      </w:r>
      <w:r>
        <w:t>1</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_Toc161754647 \h </w:instrText>
      </w:r>
      <w:r>
        <w:fldChar w:fldCharType="separate"/>
      </w:r>
      <w:r>
        <w:t>1</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_Toc161754648 \h </w:instrText>
      </w:r>
      <w:r>
        <w:fldChar w:fldCharType="separate"/>
      </w:r>
      <w:r>
        <w:t>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_Toc161754649 \h </w:instrText>
      </w:r>
      <w:r>
        <w:fldChar w:fldCharType="separate"/>
      </w:r>
      <w:r>
        <w:t>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_Toc161754650 \h </w:instrText>
      </w:r>
      <w:r>
        <w:fldChar w:fldCharType="separate"/>
      </w:r>
      <w:r>
        <w:t>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_Toc161754651 \h </w:instrText>
      </w:r>
      <w:r>
        <w:fldChar w:fldCharType="separate"/>
      </w:r>
      <w:r>
        <w:t>1</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_Toc161754652 \h </w:instrText>
      </w:r>
      <w:r>
        <w:fldChar w:fldCharType="separate"/>
      </w:r>
      <w:r>
        <w:t>1</w:t>
      </w:r>
      <w:r>
        <w:fldChar w:fldCharType="end"/>
      </w:r>
    </w:p>
    <w:p>
      <w:pPr>
        <w:pStyle w:val="TOC8"/>
        <w:rPr>
          <w:rFonts w:asciiTheme="minorHAnsi" w:eastAsiaTheme="minorEastAsia" w:hAnsiTheme="minorHAnsi" w:cstheme="minorBidi"/>
          <w:szCs w:val="22"/>
        </w:rPr>
      </w:pPr>
      <w:r>
        <w:t>314A.</w:t>
      </w:r>
      <w:r>
        <w:tab/>
        <w:t>Facilitating electronic processes</w:t>
      </w:r>
      <w:r>
        <w:tab/>
      </w:r>
      <w:r>
        <w:fldChar w:fldCharType="begin"/>
      </w:r>
      <w:r>
        <w:instrText xml:space="preserve"> PAGEREF _Toc161754653 \h </w:instrText>
      </w:r>
      <w:r>
        <w:fldChar w:fldCharType="separate"/>
      </w:r>
      <w:r>
        <w:t>1</w:t>
      </w:r>
      <w:r>
        <w:fldChar w:fldCharType="end"/>
      </w:r>
    </w:p>
    <w:p>
      <w:pPr>
        <w:pStyle w:val="TOC8"/>
        <w:rPr>
          <w:rFonts w:asciiTheme="minorHAnsi" w:eastAsiaTheme="minorEastAsia" w:hAnsiTheme="minorHAnsi" w:cstheme="minorBidi"/>
          <w:szCs w:val="22"/>
        </w:rPr>
      </w:pPr>
      <w:r>
        <w:t>314B.</w:t>
      </w:r>
      <w:r>
        <w:tab/>
        <w:t>Review of Act</w:t>
      </w:r>
      <w:r>
        <w:tab/>
      </w:r>
      <w:r>
        <w:fldChar w:fldCharType="begin"/>
      </w:r>
      <w:r>
        <w:instrText xml:space="preserve"> PAGEREF _Toc161754654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_Toc161754656 \h </w:instrText>
      </w:r>
      <w:r>
        <w:fldChar w:fldCharType="separate"/>
      </w:r>
      <w:r>
        <w:t>1</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_Toc161754657 \h </w:instrText>
      </w:r>
      <w:r>
        <w:fldChar w:fldCharType="separate"/>
      </w:r>
      <w:r>
        <w:t>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_Toc161754658 \h </w:instrText>
      </w:r>
      <w:r>
        <w:fldChar w:fldCharType="separate"/>
      </w:r>
      <w:r>
        <w:t>1</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_Toc161754659 \h </w:instrText>
      </w:r>
      <w:r>
        <w:fldChar w:fldCharType="separate"/>
      </w:r>
      <w:r>
        <w:t>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_Toc161754660 \h </w:instrText>
      </w:r>
      <w:r>
        <w:fldChar w:fldCharType="separate"/>
      </w:r>
      <w:r>
        <w:t>1</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_Toc161754661 \h </w:instrText>
      </w:r>
      <w:r>
        <w:fldChar w:fldCharType="separate"/>
      </w:r>
      <w:r>
        <w:t>1</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_Toc161754662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323</w:t>
      </w:r>
      <w:r>
        <w:rPr>
          <w:snapToGrid w:val="0"/>
        </w:rPr>
        <w:t>.</w:t>
      </w:r>
      <w:r>
        <w:rPr>
          <w:snapToGrid w:val="0"/>
        </w:rPr>
        <w:tab/>
        <w:t>Continuation of office holders, agreements etc.</w:t>
      </w:r>
      <w:r>
        <w:tab/>
      </w:r>
      <w:r>
        <w:fldChar w:fldCharType="begin"/>
      </w:r>
      <w:r>
        <w:instrText xml:space="preserve"> PAGEREF _Toc161754663 \h </w:instrText>
      </w:r>
      <w:r>
        <w:fldChar w:fldCharType="separate"/>
      </w:r>
      <w:r>
        <w:t>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_Toc161754664 \h </w:instrText>
      </w:r>
      <w:r>
        <w:fldChar w:fldCharType="separate"/>
      </w:r>
      <w:r>
        <w:t>1</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_Toc161754665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_Toc161754667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_Toc161754668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_Toc161754669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_Toc161754670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_Toc161754671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_Toc161754672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_Toc161754673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_Toc161754674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_Toc161754675 \h </w:instrText>
      </w:r>
      <w:r>
        <w:fldChar w:fldCharType="separate"/>
      </w:r>
      <w:r>
        <w:t>1</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_Toc161754676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_Toc161754677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_Toc161754678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_Toc161754679 \h </w:instrText>
      </w:r>
      <w:r>
        <w:fldChar w:fldCharType="separate"/>
      </w:r>
      <w:r>
        <w:t>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_Toc161754680 \h </w:instrText>
      </w:r>
      <w:r>
        <w:fldChar w:fldCharType="separate"/>
      </w:r>
      <w:r>
        <w:t>1</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_Toc161754681 \h </w:instrText>
      </w:r>
      <w:r>
        <w:fldChar w:fldCharType="separate"/>
      </w:r>
      <w:r>
        <w:t>1</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_Toc161754682 \h </w:instrText>
      </w:r>
      <w:r>
        <w:fldChar w:fldCharType="separate"/>
      </w:r>
      <w:r>
        <w:t>1</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_Toc161754683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_Toc161754684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4"/>
        <w:tabs>
          <w:tab w:val="right" w:leader="dot" w:pos="7077"/>
        </w:tabs>
        <w:rPr>
          <w:rFonts w:asciiTheme="minorHAnsi" w:eastAsiaTheme="minorEastAsia" w:hAnsiTheme="minorHAnsi" w:cstheme="minorBidi"/>
          <w:b w:val="0"/>
          <w:szCs w:val="22"/>
        </w:rPr>
      </w:pPr>
      <w:r>
        <w:t>Division 1 — Application and terms used</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_Toc161754687 \h </w:instrText>
      </w:r>
      <w:r>
        <w:fldChar w:fldCharType="separate"/>
      </w:r>
      <w:r>
        <w:t>1</w:t>
      </w:r>
      <w:r>
        <w:fldChar w:fldCharType="end"/>
      </w:r>
    </w:p>
    <w:p>
      <w:pPr>
        <w:pStyle w:val="TOC8"/>
        <w:rPr>
          <w:rFonts w:asciiTheme="minorHAnsi" w:eastAsiaTheme="minorEastAsia" w:hAnsiTheme="minorHAnsi" w:cstheme="minorBidi"/>
          <w:szCs w:val="22"/>
        </w:rPr>
      </w:pPr>
      <w:r>
        <w:t>2.</w:t>
      </w:r>
      <w:r>
        <w:tab/>
        <w:t>Partners, children and prescribed family members</w:t>
      </w:r>
      <w:r>
        <w:tab/>
      </w:r>
      <w:r>
        <w:fldChar w:fldCharType="begin"/>
      </w:r>
      <w:r>
        <w:instrText xml:space="preserve"> PAGEREF _Toc161754688 \h </w:instrText>
      </w:r>
      <w:r>
        <w:fldChar w:fldCharType="separate"/>
      </w:r>
      <w:r>
        <w:t>1</w:t>
      </w:r>
      <w:r>
        <w:fldChar w:fldCharType="end"/>
      </w:r>
    </w:p>
    <w:p>
      <w:pPr>
        <w:pStyle w:val="TOC8"/>
        <w:rPr>
          <w:rFonts w:asciiTheme="minorHAnsi" w:eastAsiaTheme="minorEastAsia" w:hAnsiTheme="minorHAnsi" w:cstheme="minorBidi"/>
          <w:szCs w:val="22"/>
        </w:rPr>
      </w:pPr>
      <w:r>
        <w:t>3.</w:t>
      </w:r>
      <w:r>
        <w:tab/>
        <w:t>Dependants</w:t>
      </w:r>
      <w:r>
        <w:tab/>
      </w:r>
      <w:r>
        <w:fldChar w:fldCharType="begin"/>
      </w:r>
      <w:r>
        <w:instrText xml:space="preserve"> PAGEREF _Toc161754689 \h </w:instrText>
      </w:r>
      <w:r>
        <w:fldChar w:fldCharType="separate"/>
      </w:r>
      <w:r>
        <w:t>1</w:t>
      </w:r>
      <w:r>
        <w:fldChar w:fldCharType="end"/>
      </w:r>
    </w:p>
    <w:p>
      <w:pPr>
        <w:pStyle w:val="TOC8"/>
        <w:rPr>
          <w:rFonts w:asciiTheme="minorHAnsi" w:eastAsiaTheme="minorEastAsia" w:hAnsiTheme="minorHAnsi" w:cstheme="minorBidi"/>
          <w:szCs w:val="22"/>
        </w:rPr>
      </w:pPr>
      <w:r>
        <w:t>4.</w:t>
      </w:r>
      <w:r>
        <w:tab/>
        <w:t>Lump sum entitlement</w:t>
      </w:r>
      <w:r>
        <w:tab/>
      </w:r>
      <w:r>
        <w:fldChar w:fldCharType="begin"/>
      </w:r>
      <w:r>
        <w:instrText xml:space="preserve"> PAGEREF _Toc161754690 \h </w:instrText>
      </w:r>
      <w:r>
        <w:fldChar w:fldCharType="separate"/>
      </w:r>
      <w:r>
        <w:t>1</w:t>
      </w:r>
      <w:r>
        <w:fldChar w:fldCharType="end"/>
      </w:r>
    </w:p>
    <w:p>
      <w:pPr>
        <w:pStyle w:val="TOC8"/>
        <w:rPr>
          <w:rFonts w:asciiTheme="minorHAnsi" w:eastAsiaTheme="minorEastAsia" w:hAnsiTheme="minorHAnsi" w:cstheme="minorBidi"/>
          <w:szCs w:val="22"/>
        </w:rPr>
      </w:pPr>
      <w:r>
        <w:t>5.</w:t>
      </w:r>
      <w:r>
        <w:tab/>
        <w:t>Child’s allowance</w:t>
      </w:r>
      <w:r>
        <w:tab/>
      </w:r>
      <w:r>
        <w:fldChar w:fldCharType="begin"/>
      </w:r>
      <w:r>
        <w:instrText xml:space="preserve"> PAGEREF _Toc161754691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Entitlements if the worker’s death results from the injury</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_Toc161754693 \h </w:instrText>
      </w:r>
      <w:r>
        <w:fldChar w:fldCharType="separate"/>
      </w:r>
      <w:r>
        <w:t>1</w:t>
      </w:r>
      <w:r>
        <w:fldChar w:fldCharType="end"/>
      </w:r>
    </w:p>
    <w:p>
      <w:pPr>
        <w:pStyle w:val="TOC8"/>
        <w:rPr>
          <w:rFonts w:asciiTheme="minorHAnsi" w:eastAsiaTheme="minorEastAsia" w:hAnsiTheme="minorHAnsi" w:cstheme="minorBidi"/>
          <w:szCs w:val="22"/>
        </w:rPr>
      </w:pPr>
      <w:r>
        <w:t>7.</w:t>
      </w:r>
      <w:r>
        <w:tab/>
        <w:t>Lump sum compensation for partners, children and others</w:t>
      </w:r>
      <w:r>
        <w:tab/>
      </w:r>
      <w:r>
        <w:fldChar w:fldCharType="begin"/>
      </w:r>
      <w:r>
        <w:instrText xml:space="preserve"> PAGEREF _Toc161754694 \h </w:instrText>
      </w:r>
      <w:r>
        <w:fldChar w:fldCharType="separate"/>
      </w:r>
      <w:r>
        <w:t>1</w:t>
      </w:r>
      <w:r>
        <w:fldChar w:fldCharType="end"/>
      </w:r>
    </w:p>
    <w:p>
      <w:pPr>
        <w:pStyle w:val="TOC8"/>
        <w:rPr>
          <w:rFonts w:asciiTheme="minorHAnsi" w:eastAsiaTheme="minorEastAsia" w:hAnsiTheme="minorHAnsi" w:cstheme="minorBidi"/>
          <w:szCs w:val="22"/>
        </w:rPr>
      </w:pPr>
      <w:r>
        <w:t>8.</w:t>
      </w:r>
      <w:r>
        <w:tab/>
        <w:t>Allowance for children</w:t>
      </w:r>
      <w:r>
        <w:tab/>
      </w:r>
      <w:r>
        <w:fldChar w:fldCharType="begin"/>
      </w:r>
      <w:r>
        <w:instrText xml:space="preserve"> PAGEREF _Toc161754695 \h </w:instrText>
      </w:r>
      <w:r>
        <w:fldChar w:fldCharType="separate"/>
      </w:r>
      <w:r>
        <w:t>1</w:t>
      </w:r>
      <w:r>
        <w:fldChar w:fldCharType="end"/>
      </w:r>
    </w:p>
    <w:p>
      <w:pPr>
        <w:pStyle w:val="TOC8"/>
        <w:rPr>
          <w:rFonts w:asciiTheme="minorHAnsi" w:eastAsiaTheme="minorEastAsia" w:hAnsiTheme="minorHAnsi" w:cstheme="minorBidi"/>
          <w:szCs w:val="22"/>
        </w:rPr>
      </w:pPr>
      <w:r>
        <w:t>9.</w:t>
      </w:r>
      <w:r>
        <w:tab/>
        <w:t>Funeral and medical expenses</w:t>
      </w:r>
      <w:r>
        <w:tab/>
      </w:r>
      <w:r>
        <w:fldChar w:fldCharType="begin"/>
      </w:r>
      <w:r>
        <w:instrText xml:space="preserve"> PAGEREF _Toc161754696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Entitlements if the worker’s death does not result from the injury</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_Toc161754698 \h </w:instrText>
      </w:r>
      <w:r>
        <w:fldChar w:fldCharType="separate"/>
      </w:r>
      <w:r>
        <w:t>1</w:t>
      </w:r>
      <w:r>
        <w:fldChar w:fldCharType="end"/>
      </w:r>
    </w:p>
    <w:p>
      <w:pPr>
        <w:pStyle w:val="TOC8"/>
        <w:rPr>
          <w:rFonts w:asciiTheme="minorHAnsi" w:eastAsiaTheme="minorEastAsia" w:hAnsiTheme="minorHAnsi" w:cstheme="minorBidi"/>
          <w:szCs w:val="22"/>
        </w:rPr>
      </w:pPr>
      <w:r>
        <w:t>11.</w:t>
      </w:r>
      <w:r>
        <w:tab/>
        <w:t>Lump sum compensation for partners and children</w:t>
      </w:r>
      <w:r>
        <w:tab/>
      </w:r>
      <w:r>
        <w:fldChar w:fldCharType="begin"/>
      </w:r>
      <w:r>
        <w:instrText xml:space="preserve"> PAGEREF _Toc161754699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_Toc161754707 \h </w:instrText>
      </w:r>
      <w:r>
        <w:fldChar w:fldCharType="separate"/>
      </w:r>
      <w:r>
        <w:t>1</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_Toc161754708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_Toc161754709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_Toc161754710 \h </w:instrText>
      </w:r>
      <w:r>
        <w:fldChar w:fldCharType="separate"/>
      </w:r>
      <w:r>
        <w:t>1</w:t>
      </w:r>
      <w:r>
        <w:fldChar w:fldCharType="end"/>
      </w:r>
    </w:p>
    <w:p>
      <w:pPr>
        <w:pStyle w:val="TOC8"/>
        <w:rPr>
          <w:rFonts w:asciiTheme="minorHAnsi" w:eastAsiaTheme="minorEastAsia" w:hAnsiTheme="minorHAnsi" w:cstheme="minorBidi"/>
          <w:szCs w:val="22"/>
        </w:rPr>
      </w:pPr>
      <w:r>
        <w:lastRenderedPageBreak/>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_Toc161754711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_Toc161754712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_Toc161754713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_Toc161754714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_Toc161754715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_Toc161754716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_Toc161754718 \h </w:instrText>
      </w:r>
      <w:r>
        <w:fldChar w:fldCharType="separate"/>
      </w:r>
      <w:r>
        <w:t>1</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_Toc161754719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_Toc161754721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_Toc161754722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_Toc161754723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_Toc161754724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_Toc161754725 \h </w:instrText>
      </w:r>
      <w:r>
        <w:fldChar w:fldCharType="separate"/>
      </w:r>
      <w:r>
        <w:t>1</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_Toc161754726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_Toc161754727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_Toc161754728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_Toc161754729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_Toc161754730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Workers’ Compensation and Injury Management Amendment Act 2011</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_Toc161754733 \h </w:instrText>
      </w:r>
      <w:r>
        <w:fldChar w:fldCharType="separate"/>
      </w:r>
      <w:r>
        <w:t>1</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_Toc161754734 \h </w:instrText>
      </w:r>
      <w:r>
        <w:fldChar w:fldCharType="separate"/>
      </w:r>
      <w:r>
        <w:t>1</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_Toc161754735 \h </w:instrText>
      </w:r>
      <w:r>
        <w:fldChar w:fldCharType="separate"/>
      </w:r>
      <w:r>
        <w:t>1</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_Toc161754736 \h </w:instrText>
      </w:r>
      <w:r>
        <w:fldChar w:fldCharType="separate"/>
      </w:r>
      <w:r>
        <w:t>1</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_Toc161754737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tab/>
        <w:t>Pending Court of Appeal matters</w:t>
      </w:r>
      <w:r>
        <w:tab/>
      </w:r>
      <w:r>
        <w:fldChar w:fldCharType="begin"/>
      </w:r>
      <w:r>
        <w:instrText xml:space="preserve"> PAGEREF _Toc161754738 \h </w:instrText>
      </w:r>
      <w:r>
        <w:fldChar w:fldCharType="separate"/>
      </w:r>
      <w:r>
        <w:t>1</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_Toc161754739 \h </w:instrText>
      </w:r>
      <w:r>
        <w:fldChar w:fldCharType="separate"/>
      </w:r>
      <w:r>
        <w:t>1</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_Toc161754740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Workers’ Compensation and Injury Management Amendment Act 2018</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_Toc161754742 \h </w:instrText>
      </w:r>
      <w:r>
        <w:fldChar w:fldCharType="separate"/>
      </w:r>
      <w:r>
        <w:t>1</w:t>
      </w:r>
      <w:r>
        <w:fldChar w:fldCharType="end"/>
      </w:r>
    </w:p>
    <w:p>
      <w:pPr>
        <w:pStyle w:val="TOC8"/>
        <w:rPr>
          <w:rFonts w:asciiTheme="minorHAnsi" w:eastAsiaTheme="minorEastAsia" w:hAnsiTheme="minorHAnsi" w:cstheme="minorBidi"/>
          <w:szCs w:val="22"/>
        </w:rPr>
      </w:pPr>
      <w:r>
        <w:t>10.</w:t>
      </w:r>
      <w:r>
        <w:tab/>
        <w:t>Former provisions apply to deaths before commencement day</w:t>
      </w:r>
      <w:r>
        <w:tab/>
      </w:r>
      <w:r>
        <w:fldChar w:fldCharType="begin"/>
      </w:r>
      <w:r>
        <w:instrText xml:space="preserve"> PAGEREF _Toc161754743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_Toc161754745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_Toc161754746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_Toc161754747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2" w:name="_Toc161753072"/>
      <w:bookmarkStart w:id="3" w:name="_Toc161754133"/>
      <w:r>
        <w:rPr>
          <w:rStyle w:val="CharPartNo"/>
        </w:rPr>
        <w:lastRenderedPageBreak/>
        <w:t>Part I</w:t>
      </w:r>
      <w:r>
        <w:rPr>
          <w:rStyle w:val="CharDivNo"/>
        </w:rPr>
        <w:t> </w:t>
      </w:r>
      <w:r>
        <w:t>—</w:t>
      </w:r>
      <w:r>
        <w:rPr>
          <w:rStyle w:val="CharDivText"/>
        </w:rPr>
        <w:t> </w:t>
      </w:r>
      <w:r>
        <w:rPr>
          <w:rStyle w:val="CharPartText"/>
        </w:rPr>
        <w:t>Preliminary</w:t>
      </w:r>
      <w:bookmarkEnd w:id="2"/>
      <w:bookmarkEnd w:id="3"/>
    </w:p>
    <w:p>
      <w:pPr>
        <w:pStyle w:val="Heading5"/>
        <w:spacing w:before="260"/>
        <w:rPr>
          <w:snapToGrid w:val="0"/>
        </w:rPr>
      </w:pPr>
      <w:bookmarkStart w:id="4" w:name="_Toc161754134"/>
      <w:r>
        <w:rPr>
          <w:rStyle w:val="CharSectno"/>
        </w:rPr>
        <w:t>1</w:t>
      </w:r>
      <w:r>
        <w:rPr>
          <w:snapToGrid w:val="0"/>
        </w:rPr>
        <w:t>.</w:t>
      </w:r>
      <w:r>
        <w:rPr>
          <w:snapToGrid w:val="0"/>
        </w:rPr>
        <w:tab/>
        <w:t>Short title</w:t>
      </w:r>
      <w:bookmarkEnd w:id="4"/>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5" w:name="_Toc161754135"/>
      <w:r>
        <w:rPr>
          <w:rStyle w:val="CharSectno"/>
        </w:rPr>
        <w:t>2</w:t>
      </w:r>
      <w:r>
        <w:rPr>
          <w:snapToGrid w:val="0"/>
        </w:rPr>
        <w:t>.</w:t>
      </w:r>
      <w:r>
        <w:rPr>
          <w:snapToGrid w:val="0"/>
        </w:rPr>
        <w:tab/>
        <w:t>Commencement</w:t>
      </w:r>
      <w:bookmarkEnd w:id="5"/>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6" w:name="_Toc161754136"/>
      <w:r>
        <w:rPr>
          <w:rStyle w:val="CharSectno"/>
        </w:rPr>
        <w:t>3</w:t>
      </w:r>
      <w:r>
        <w:rPr>
          <w:snapToGrid w:val="0"/>
        </w:rPr>
        <w:t>.</w:t>
      </w:r>
      <w:r>
        <w:rPr>
          <w:snapToGrid w:val="0"/>
        </w:rPr>
        <w:tab/>
        <w:t>Purposes</w:t>
      </w:r>
      <w:bookmarkEnd w:id="6"/>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7" w:name="_Toc161754137"/>
      <w:r>
        <w:rPr>
          <w:rStyle w:val="CharSectno"/>
        </w:rPr>
        <w:t>4</w:t>
      </w:r>
      <w:r>
        <w:rPr>
          <w:snapToGrid w:val="0"/>
        </w:rPr>
        <w:t>.</w:t>
      </w:r>
      <w:r>
        <w:rPr>
          <w:snapToGrid w:val="0"/>
        </w:rPr>
        <w:tab/>
        <w:t>Application of Act generally</w:t>
      </w:r>
      <w:bookmarkEnd w:id="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w:t>
      </w:r>
      <w:r>
        <w:rPr>
          <w:snapToGrid w:val="0"/>
        </w:rPr>
        <w:lastRenderedPageBreak/>
        <w:t>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w:t>
      </w:r>
      <w:r>
        <w:rPr>
          <w:snapToGrid w:val="0"/>
        </w:rPr>
        <w:lastRenderedPageBreak/>
        <w:t>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8" w:name="_Toc161754138"/>
      <w:r>
        <w:rPr>
          <w:rStyle w:val="CharSectno"/>
        </w:rPr>
        <w:t>5</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w:t>
      </w:r>
      <w:r>
        <w:lastRenderedPageBreak/>
        <w:t>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lastRenderedPageBreak/>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lastRenderedPageBreak/>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lastRenderedPageBreak/>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lastRenderedPageBreak/>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tab/>
      </w:r>
      <w:r>
        <w:rPr>
          <w:rStyle w:val="CharDefText"/>
        </w:rPr>
        <w:t>prohibited person</w:t>
      </w:r>
      <w:r>
        <w:t xml:space="preserve"> has the meaning given in section 5B;</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 xml:space="preserve">the last employment, during the period of one year mentioned in section 32 or, in the case of pneumoconiosis, mesothelioma, lung cancer or diffuse </w:t>
      </w:r>
      <w:r>
        <w:lastRenderedPageBreak/>
        <w:t>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lastRenderedPageBreak/>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lastRenderedPageBreak/>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lastRenderedPageBreak/>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lastRenderedPageBreak/>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 No. 9 of 2022 s. 410.]</w:t>
      </w:r>
    </w:p>
    <w:p>
      <w:pPr>
        <w:pStyle w:val="Heading5"/>
      </w:pPr>
      <w:bookmarkStart w:id="9" w:name="_Toc161754139"/>
      <w:r>
        <w:rPr>
          <w:rStyle w:val="CharSectno"/>
        </w:rPr>
        <w:t>5A</w:t>
      </w:r>
      <w:r>
        <w:t>.</w:t>
      </w:r>
      <w:r>
        <w:tab/>
        <w:t>Prescribed amount and variation of certain amounts</w:t>
      </w:r>
      <w:bookmarkEnd w:id="9"/>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lastRenderedPageBreak/>
        <w:tab/>
        <w:t>(a)</w:t>
      </w:r>
      <w:r>
        <w:tab/>
        <w:t>for a financial year ending before 1 July 2020, the amount that was the prescribed amount for that financial year under this Act as in force on 1 July of that year;</w:t>
      </w:r>
    </w:p>
    <w:p>
      <w:pPr>
        <w:pStyle w:val="Defpara"/>
      </w:pPr>
      <w:r>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lastRenderedPageBreak/>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5"/>
      </w:pPr>
      <w:bookmarkStart w:id="10" w:name="_Toc161754140"/>
      <w:r>
        <w:rPr>
          <w:rStyle w:val="CharSectno"/>
        </w:rPr>
        <w:t>5B</w:t>
      </w:r>
      <w:r>
        <w:t>.</w:t>
      </w:r>
      <w:r>
        <w:tab/>
        <w:t>Meaning of prohibited person</w:t>
      </w:r>
      <w:bookmarkEnd w:id="10"/>
    </w:p>
    <w:p>
      <w:pPr>
        <w:pStyle w:val="Subsection"/>
      </w:pPr>
      <w:r>
        <w:tab/>
        <w:t>(1)</w:t>
      </w:r>
      <w:r>
        <w:tab/>
        <w:t xml:space="preserve">In this section — </w:t>
      </w:r>
    </w:p>
    <w:p>
      <w:pPr>
        <w:pStyle w:val="Defstart"/>
      </w:pPr>
      <w:r>
        <w:tab/>
      </w:r>
      <w:r>
        <w:rPr>
          <w:rStyle w:val="CharDefText"/>
        </w:rPr>
        <w:t>Australian practising certificate</w:t>
      </w:r>
      <w:r>
        <w:t xml:space="preserve"> — </w:t>
      </w:r>
    </w:p>
    <w:p>
      <w:pPr>
        <w:pStyle w:val="Defpara"/>
      </w:pPr>
      <w:r>
        <w:tab/>
        <w:t>(a)</w:t>
      </w:r>
      <w:r>
        <w:tab/>
        <w:t xml:space="preserve">has the meaning given in the </w:t>
      </w:r>
      <w:r>
        <w:rPr>
          <w:i/>
        </w:rPr>
        <w:t>Legal Profession Uniform Law (WA)</w:t>
      </w:r>
      <w:r>
        <w:t xml:space="preserve"> section 6(1); and </w:t>
      </w:r>
    </w:p>
    <w:p>
      <w:pPr>
        <w:pStyle w:val="Defpara"/>
      </w:pPr>
      <w:r>
        <w:tab/>
        <w:t>(b)</w:t>
      </w:r>
      <w:r>
        <w:tab/>
        <w:t xml:space="preserve">includes a local practising certificate granted under the repealed </w:t>
      </w:r>
      <w:r>
        <w:rPr>
          <w:i/>
        </w:rPr>
        <w:t>Legal Profession Act 2008</w:t>
      </w:r>
      <w:r>
        <w:t xml:space="preserve"> before commencement day;</w:t>
      </w:r>
    </w:p>
    <w:p>
      <w:pPr>
        <w:pStyle w:val="Defstart"/>
      </w:pPr>
      <w:r>
        <w:tab/>
      </w:r>
      <w:r>
        <w:rPr>
          <w:rStyle w:val="CharDefText"/>
        </w:rPr>
        <w:t>commencement day</w:t>
      </w:r>
      <w:r>
        <w:t xml:space="preserve"> means the day on which the </w:t>
      </w:r>
      <w:r>
        <w:rPr>
          <w:i/>
        </w:rPr>
        <w:t>Legal Profession Uniform Law Application Act 2022</w:t>
      </w:r>
      <w:r>
        <w:t xml:space="preserve"> section 411 comes into operation;</w:t>
      </w:r>
    </w:p>
    <w:p>
      <w:pPr>
        <w:pStyle w:val="Defstart"/>
      </w:pPr>
      <w:r>
        <w:tab/>
      </w:r>
      <w:r>
        <w:rPr>
          <w:rStyle w:val="CharDefText"/>
        </w:rPr>
        <w:t>corresponding law</w:t>
      </w:r>
      <w:r>
        <w:t xml:space="preserve"> has the meaning given in the </w:t>
      </w:r>
      <w:r>
        <w:rPr>
          <w:i/>
        </w:rPr>
        <w:t>Legal Profession Uniform Law (WA)</w:t>
      </w:r>
      <w:r>
        <w:t xml:space="preserve"> section 6(1);</w:t>
      </w:r>
    </w:p>
    <w:p>
      <w:pPr>
        <w:pStyle w:val="Defstart"/>
      </w:pPr>
      <w:r>
        <w:tab/>
      </w:r>
      <w:r>
        <w:rPr>
          <w:rStyle w:val="CharDefText"/>
        </w:rPr>
        <w:t>Supreme Court roll</w:t>
      </w:r>
      <w:r>
        <w:t xml:space="preserve"> has the meaning given in the </w:t>
      </w:r>
      <w:r>
        <w:rPr>
          <w:i/>
        </w:rPr>
        <w:t>Legal Profession Uniform Law (WA)</w:t>
      </w:r>
      <w:r>
        <w:t xml:space="preserve"> section 6(1).</w:t>
      </w:r>
    </w:p>
    <w:p>
      <w:pPr>
        <w:pStyle w:val="Subsection"/>
      </w:pPr>
      <w:r>
        <w:tab/>
        <w:t>(2)</w:t>
      </w:r>
      <w:r>
        <w:tab/>
        <w:t xml:space="preserve">A person is a </w:t>
      </w:r>
      <w:r>
        <w:rPr>
          <w:rStyle w:val="CharDefText"/>
        </w:rPr>
        <w:t>prohibited person</w:t>
      </w:r>
      <w:r>
        <w:t xml:space="preserve"> — </w:t>
      </w:r>
    </w:p>
    <w:p>
      <w:pPr>
        <w:pStyle w:val="Indenta"/>
      </w:pPr>
      <w:r>
        <w:tab/>
        <w:t>(a)</w:t>
      </w:r>
      <w:r>
        <w:tab/>
        <w:t xml:space="preserve">if — </w:t>
      </w:r>
    </w:p>
    <w:p>
      <w:pPr>
        <w:pStyle w:val="Indenti"/>
      </w:pPr>
      <w:r>
        <w:lastRenderedPageBreak/>
        <w:tab/>
        <w:t>(i)</w:t>
      </w:r>
      <w:r>
        <w:tab/>
        <w:t>the person’s name has been removed from a Supreme Court roll; and</w:t>
      </w:r>
    </w:p>
    <w:p>
      <w:pPr>
        <w:pStyle w:val="Indenti"/>
      </w:pPr>
      <w:r>
        <w:tab/>
        <w:t>(ii)</w:t>
      </w:r>
      <w:r>
        <w:tab/>
        <w:t>the person’s name was not removed from a Supreme Court roll at the person’s own request; and</w:t>
      </w:r>
    </w:p>
    <w:p>
      <w:pPr>
        <w:pStyle w:val="Indenti"/>
      </w:pPr>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p>
    <w:p>
      <w:pPr>
        <w:pStyle w:val="Indenta"/>
      </w:pPr>
      <w:r>
        <w:tab/>
      </w:r>
      <w:r>
        <w:tab/>
        <w:t>or</w:t>
      </w:r>
    </w:p>
    <w:p>
      <w:pPr>
        <w:pStyle w:val="Indenta"/>
      </w:pPr>
      <w:r>
        <w:tab/>
        <w:t>(b)</w:t>
      </w:r>
      <w:r>
        <w:tab/>
        <w:t>if the person’s Australian practising certificate is suspended; or</w:t>
      </w:r>
    </w:p>
    <w:p>
      <w:pPr>
        <w:pStyle w:val="Indenta"/>
      </w:pPr>
      <w:r>
        <w:tab/>
        <w:t>(c)</w:t>
      </w:r>
      <w:r>
        <w:tab/>
        <w:t xml:space="preserve">if the person is not a legal practitioner because the person’s Australian practising certificate has been cancelled under — </w:t>
      </w:r>
    </w:p>
    <w:p>
      <w:pPr>
        <w:pStyle w:val="Indenti"/>
      </w:pPr>
      <w:r>
        <w:tab/>
        <w:t>(i)</w:t>
      </w:r>
      <w:r>
        <w:tab/>
        <w:t xml:space="preserve">the repealed </w:t>
      </w:r>
      <w:r>
        <w:rPr>
          <w:i/>
        </w:rPr>
        <w:t>Legal Profession Act 2008</w:t>
      </w:r>
      <w:r>
        <w:t xml:space="preserve">; or </w:t>
      </w:r>
    </w:p>
    <w:p>
      <w:pPr>
        <w:pStyle w:val="Indenti"/>
      </w:pPr>
      <w:r>
        <w:tab/>
        <w:t>(ii)</w:t>
      </w:r>
      <w:r>
        <w:tab/>
        <w:t xml:space="preserve">the </w:t>
      </w:r>
      <w:r>
        <w:rPr>
          <w:i/>
        </w:rPr>
        <w:t>Legal Profession Uniform Law (WA)</w:t>
      </w:r>
      <w:r>
        <w:t xml:space="preserve">; or </w:t>
      </w:r>
    </w:p>
    <w:p>
      <w:pPr>
        <w:pStyle w:val="Indenti"/>
      </w:pPr>
      <w:r>
        <w:tab/>
        <w:t>(iii)</w:t>
      </w:r>
      <w:r>
        <w:tab/>
        <w:t>a corresponding law.</w:t>
      </w:r>
    </w:p>
    <w:p>
      <w:pPr>
        <w:pStyle w:val="Footnotesection"/>
      </w:pPr>
      <w:r>
        <w:tab/>
        <w:t>[Section 5B inserted: No. 9 of 2022 s. 411.]</w:t>
      </w:r>
    </w:p>
    <w:p>
      <w:pPr>
        <w:pStyle w:val="Heading2"/>
      </w:pPr>
      <w:bookmarkStart w:id="11" w:name="_Toc161753080"/>
      <w:bookmarkStart w:id="12" w:name="_Toc161754141"/>
      <w:r>
        <w:rPr>
          <w:rStyle w:val="CharPartNo"/>
        </w:rPr>
        <w:lastRenderedPageBreak/>
        <w:t>Part II</w:t>
      </w:r>
      <w:r>
        <w:rPr>
          <w:rStyle w:val="CharDivNo"/>
        </w:rPr>
        <w:t> </w:t>
      </w:r>
      <w:r>
        <w:t>—</w:t>
      </w:r>
      <w:r>
        <w:rPr>
          <w:rStyle w:val="CharDivText"/>
        </w:rPr>
        <w:t> </w:t>
      </w:r>
      <w:r>
        <w:rPr>
          <w:rStyle w:val="CharPartText"/>
        </w:rPr>
        <w:t>Application of this Act in respect of certain persons and bodies</w:t>
      </w:r>
      <w:bookmarkEnd w:id="11"/>
      <w:bookmarkEnd w:id="12"/>
    </w:p>
    <w:p>
      <w:pPr>
        <w:pStyle w:val="Heading5"/>
        <w:rPr>
          <w:snapToGrid w:val="0"/>
        </w:rPr>
      </w:pPr>
      <w:bookmarkStart w:id="13" w:name="_Toc161754142"/>
      <w:r>
        <w:rPr>
          <w:rStyle w:val="CharSectno"/>
        </w:rPr>
        <w:t>6</w:t>
      </w:r>
      <w:r>
        <w:rPr>
          <w:snapToGrid w:val="0"/>
        </w:rPr>
        <w:t>.</w:t>
      </w:r>
      <w:r>
        <w:rPr>
          <w:snapToGrid w:val="0"/>
        </w:rPr>
        <w:tab/>
        <w:t>Local governments and other authorities</w:t>
      </w:r>
      <w:bookmarkEnd w:id="1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14" w:name="_Toc161754143"/>
      <w:r>
        <w:rPr>
          <w:rStyle w:val="CharSectno"/>
        </w:rPr>
        <w:t>7</w:t>
      </w:r>
      <w:r>
        <w:rPr>
          <w:snapToGrid w:val="0"/>
        </w:rPr>
        <w:t>.</w:t>
      </w:r>
      <w:r>
        <w:rPr>
          <w:snapToGrid w:val="0"/>
        </w:rPr>
        <w:tab/>
        <w:t>Tributers</w:t>
      </w:r>
      <w:bookmarkEnd w:id="14"/>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15" w:name="_Toc161754144"/>
      <w:r>
        <w:rPr>
          <w:rStyle w:val="CharSectno"/>
        </w:rPr>
        <w:t>8</w:t>
      </w:r>
      <w:r>
        <w:rPr>
          <w:snapToGrid w:val="0"/>
        </w:rPr>
        <w:t>.</w:t>
      </w:r>
      <w:r>
        <w:rPr>
          <w:snapToGrid w:val="0"/>
        </w:rPr>
        <w:tab/>
        <w:t>Baptist clergymen</w:t>
      </w:r>
      <w:bookmarkEnd w:id="1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6" w:name="_Toc161754145"/>
      <w:r>
        <w:rPr>
          <w:rStyle w:val="CharSectno"/>
        </w:rPr>
        <w:t>9</w:t>
      </w:r>
      <w:r>
        <w:rPr>
          <w:snapToGrid w:val="0"/>
        </w:rPr>
        <w:t>.</w:t>
      </w:r>
      <w:r>
        <w:rPr>
          <w:snapToGrid w:val="0"/>
        </w:rPr>
        <w:tab/>
        <w:t>Anglican clergy</w:t>
      </w:r>
      <w:bookmarkEnd w:id="1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w:t>
      </w:r>
      <w:r>
        <w:rPr>
          <w:snapToGrid w:val="0"/>
        </w:rPr>
        <w:lastRenderedPageBreak/>
        <w:t>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17" w:name="_Toc161754146"/>
      <w:r>
        <w:rPr>
          <w:rStyle w:val="CharSectno"/>
        </w:rPr>
        <w:t>10</w:t>
      </w:r>
      <w:r>
        <w:rPr>
          <w:snapToGrid w:val="0"/>
        </w:rPr>
        <w:t>.</w:t>
      </w:r>
      <w:r>
        <w:rPr>
          <w:snapToGrid w:val="0"/>
        </w:rPr>
        <w:tab/>
        <w:t>Other clergymen</w:t>
      </w:r>
      <w:bookmarkEnd w:id="1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8" w:name="_Toc161754147"/>
      <w:r>
        <w:rPr>
          <w:rStyle w:val="CharSectno"/>
        </w:rPr>
        <w:t>10A</w:t>
      </w:r>
      <w:r>
        <w:t>.</w:t>
      </w:r>
      <w:r>
        <w:tab/>
        <w:t>Working directors</w:t>
      </w:r>
      <w:bookmarkEnd w:id="18"/>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lastRenderedPageBreak/>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 xml:space="preserve">If a company (other than a company that is, or is one of a group of employers that is, exempt under section 164) does not comply with section 160 on the basis that a working director of </w:t>
      </w:r>
      <w:r>
        <w:lastRenderedPageBreak/>
        <w:t>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19" w:name="_Toc161754148"/>
      <w:r>
        <w:rPr>
          <w:rStyle w:val="CharSectno"/>
        </w:rPr>
        <w:t>11</w:t>
      </w:r>
      <w:r>
        <w:rPr>
          <w:snapToGrid w:val="0"/>
        </w:rPr>
        <w:t>.</w:t>
      </w:r>
      <w:r>
        <w:rPr>
          <w:snapToGrid w:val="0"/>
        </w:rPr>
        <w:tab/>
        <w:t>Contracted sporting contestants are not workers</w:t>
      </w:r>
      <w:bookmarkEnd w:id="19"/>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20" w:name="_Toc161754149"/>
      <w:r>
        <w:rPr>
          <w:rStyle w:val="CharSectno"/>
        </w:rPr>
        <w:t>11A</w:t>
      </w:r>
      <w:r>
        <w:t>.</w:t>
      </w:r>
      <w:r>
        <w:tab/>
        <w:t>Jockeys</w:t>
      </w:r>
      <w:bookmarkEnd w:id="20"/>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lastRenderedPageBreak/>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lastRenderedPageBreak/>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keepNext/>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21" w:name="_Toc161754150"/>
      <w:r>
        <w:rPr>
          <w:rStyle w:val="CharSectno"/>
        </w:rPr>
        <w:t>12</w:t>
      </w:r>
      <w:r>
        <w:rPr>
          <w:snapToGrid w:val="0"/>
        </w:rPr>
        <w:t>.</w:t>
      </w:r>
      <w:r>
        <w:rPr>
          <w:snapToGrid w:val="0"/>
        </w:rPr>
        <w:tab/>
        <w:t>Compensation not payable in some cases for injury or death before 28 Nov 1977</w:t>
      </w:r>
      <w:bookmarkEnd w:id="21"/>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22" w:name="_Toc161754151"/>
      <w:r>
        <w:rPr>
          <w:rStyle w:val="CharSectno"/>
        </w:rPr>
        <w:t>13</w:t>
      </w:r>
      <w:r>
        <w:rPr>
          <w:snapToGrid w:val="0"/>
        </w:rPr>
        <w:t>.</w:t>
      </w:r>
      <w:r>
        <w:rPr>
          <w:snapToGrid w:val="0"/>
        </w:rPr>
        <w:tab/>
        <w:t>Act s. 11 and 12 do not affect case where compensation paid before 28 Nov 1977</w:t>
      </w:r>
      <w:bookmarkEnd w:id="22"/>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lastRenderedPageBreak/>
        <w:tab/>
        <w:t>[Section 13 amended: No. 42 of 2004 s. 146 and 147.]</w:t>
      </w:r>
    </w:p>
    <w:p>
      <w:pPr>
        <w:pStyle w:val="Heading5"/>
        <w:rPr>
          <w:snapToGrid w:val="0"/>
        </w:rPr>
      </w:pPr>
      <w:bookmarkStart w:id="23" w:name="_Toc161754152"/>
      <w:r>
        <w:rPr>
          <w:rStyle w:val="CharSectno"/>
        </w:rPr>
        <w:t>14</w:t>
      </w:r>
      <w:r>
        <w:rPr>
          <w:snapToGrid w:val="0"/>
        </w:rPr>
        <w:t>.</w:t>
      </w:r>
      <w:r>
        <w:rPr>
          <w:snapToGrid w:val="0"/>
        </w:rPr>
        <w:tab/>
        <w:t>Workers employed by Crown</w:t>
      </w:r>
      <w:bookmarkEnd w:id="23"/>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24" w:name="_Toc161754153"/>
      <w:r>
        <w:rPr>
          <w:rStyle w:val="CharSectno"/>
        </w:rPr>
        <w:t>16</w:t>
      </w:r>
      <w:r>
        <w:rPr>
          <w:snapToGrid w:val="0"/>
        </w:rPr>
        <w:t>.</w:t>
      </w:r>
      <w:r>
        <w:rPr>
          <w:snapToGrid w:val="0"/>
        </w:rPr>
        <w:tab/>
        <w:t>Workers employed on some ships</w:t>
      </w:r>
      <w:bookmarkEnd w:id="24"/>
    </w:p>
    <w:p>
      <w:pPr>
        <w:pStyle w:val="Ednotesubsection"/>
      </w:pPr>
      <w:r>
        <w:tab/>
        <w:t>[(1)</w:t>
      </w:r>
      <w:r>
        <w:tab/>
        <w:t>deleted]</w:t>
      </w:r>
    </w:p>
    <w:p>
      <w:pPr>
        <w:pStyle w:val="Subsection"/>
        <w:keepNext/>
        <w:rPr>
          <w:snapToGrid w:val="0"/>
        </w:rPr>
      </w:pPr>
      <w:r>
        <w:rPr>
          <w:snapToGrid w:val="0"/>
        </w:rPr>
        <w:tab/>
        <w:t>(2)</w:t>
      </w:r>
      <w:r>
        <w:rPr>
          <w:snapToGrid w:val="0"/>
        </w:rPr>
        <w:tab/>
      </w:r>
      <w:r>
        <w:t xml:space="preserve">This Act applies with the following modifications in respect of an injury occurring to a worker employed on a ship where under </w:t>
      </w:r>
      <w:r>
        <w:lastRenderedPageBreak/>
        <w:t>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w:t>
      </w:r>
      <w:r>
        <w:rPr>
          <w:snapToGrid w:val="0"/>
        </w:rPr>
        <w:lastRenderedPageBreak/>
        <w:t>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25" w:name="_Toc161754154"/>
      <w:r>
        <w:rPr>
          <w:rStyle w:val="CharSectno"/>
        </w:rPr>
        <w:t>17</w:t>
      </w:r>
      <w:r>
        <w:rPr>
          <w:snapToGrid w:val="0"/>
        </w:rPr>
        <w:t>.</w:t>
      </w:r>
      <w:r>
        <w:rPr>
          <w:snapToGrid w:val="0"/>
        </w:rPr>
        <w:tab/>
        <w:t>Crew of fishing vessel</w:t>
      </w:r>
      <w:bookmarkEnd w:id="25"/>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26" w:name="_Toc161753094"/>
      <w:bookmarkStart w:id="27" w:name="_Toc161754155"/>
      <w:r>
        <w:rPr>
          <w:rStyle w:val="CharPartNo"/>
        </w:rPr>
        <w:lastRenderedPageBreak/>
        <w:t>Part III</w:t>
      </w:r>
      <w:r>
        <w:t> — </w:t>
      </w:r>
      <w:r>
        <w:rPr>
          <w:rStyle w:val="CharPartText"/>
        </w:rPr>
        <w:t>Compensation</w:t>
      </w:r>
      <w:bookmarkEnd w:id="26"/>
      <w:bookmarkEnd w:id="27"/>
    </w:p>
    <w:p>
      <w:pPr>
        <w:pStyle w:val="Heading3"/>
      </w:pPr>
      <w:bookmarkStart w:id="28" w:name="_Toc161753095"/>
      <w:bookmarkStart w:id="29" w:name="_Toc161754156"/>
      <w:r>
        <w:rPr>
          <w:rStyle w:val="CharDivNo"/>
        </w:rPr>
        <w:t>Division 1</w:t>
      </w:r>
      <w:r>
        <w:t> — </w:t>
      </w:r>
      <w:r>
        <w:rPr>
          <w:rStyle w:val="CharDivText"/>
        </w:rPr>
        <w:t>Injury: general</w:t>
      </w:r>
      <w:bookmarkEnd w:id="28"/>
      <w:bookmarkEnd w:id="29"/>
    </w:p>
    <w:p>
      <w:pPr>
        <w:pStyle w:val="Footnoteheading"/>
      </w:pPr>
      <w:r>
        <w:tab/>
        <w:t>[Heading inserted: No. 42 of 2004 s. 12.]</w:t>
      </w:r>
    </w:p>
    <w:p>
      <w:pPr>
        <w:pStyle w:val="Heading5"/>
        <w:rPr>
          <w:snapToGrid w:val="0"/>
        </w:rPr>
      </w:pPr>
      <w:bookmarkStart w:id="30" w:name="_Toc161754157"/>
      <w:r>
        <w:rPr>
          <w:rStyle w:val="CharSectno"/>
        </w:rPr>
        <w:t>18</w:t>
      </w:r>
      <w:r>
        <w:rPr>
          <w:snapToGrid w:val="0"/>
        </w:rPr>
        <w:t>.</w:t>
      </w:r>
      <w:r>
        <w:rPr>
          <w:snapToGrid w:val="0"/>
        </w:rPr>
        <w:tab/>
        <w:t>Employers liable to pay compensation for injuries to workers</w:t>
      </w:r>
      <w:bookmarkEnd w:id="30"/>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31" w:name="_Toc161754158"/>
      <w:r>
        <w:rPr>
          <w:rStyle w:val="CharSectno"/>
        </w:rPr>
        <w:t>19</w:t>
      </w:r>
      <w:r>
        <w:rPr>
          <w:snapToGrid w:val="0"/>
        </w:rPr>
        <w:t>.</w:t>
      </w:r>
      <w:r>
        <w:rPr>
          <w:snapToGrid w:val="0"/>
        </w:rPr>
        <w:tab/>
        <w:t>Personal injury by accident arising out of or in course of employment, meaning of</w:t>
      </w:r>
      <w:bookmarkEnd w:id="3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32" w:name="_Toc161754159"/>
      <w:r>
        <w:rPr>
          <w:rStyle w:val="CharSectno"/>
        </w:rPr>
        <w:lastRenderedPageBreak/>
        <w:t>20</w:t>
      </w:r>
      <w:r>
        <w:t>.</w:t>
      </w:r>
      <w:r>
        <w:tab/>
        <w:t>Compensation not payable unless worker’s employment connected with WA</w:t>
      </w:r>
      <w:bookmarkEnd w:id="32"/>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lastRenderedPageBreak/>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33" w:name="_Toc161754160"/>
      <w:r>
        <w:rPr>
          <w:rStyle w:val="CharSectno"/>
        </w:rPr>
        <w:t>21</w:t>
      </w:r>
      <w:r>
        <w:rPr>
          <w:snapToGrid w:val="0"/>
        </w:rPr>
        <w:t>.</w:t>
      </w:r>
      <w:r>
        <w:rPr>
          <w:snapToGrid w:val="0"/>
        </w:rPr>
        <w:tab/>
        <w:t>Compensation payable from date of incapacity</w:t>
      </w:r>
      <w:bookmarkEnd w:id="33"/>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34" w:name="_Toc161754161"/>
      <w:r>
        <w:rPr>
          <w:rStyle w:val="CharSectno"/>
        </w:rPr>
        <w:t>22</w:t>
      </w:r>
      <w:r>
        <w:rPr>
          <w:snapToGrid w:val="0"/>
        </w:rPr>
        <w:t>.</w:t>
      </w:r>
      <w:r>
        <w:rPr>
          <w:snapToGrid w:val="0"/>
        </w:rPr>
        <w:tab/>
        <w:t>Serious and wilful misconduct by worker, effect of</w:t>
      </w:r>
      <w:bookmarkEnd w:id="34"/>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lastRenderedPageBreak/>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35" w:name="_Toc161754162"/>
      <w:r>
        <w:rPr>
          <w:rStyle w:val="CharSectno"/>
        </w:rPr>
        <w:t>23</w:t>
      </w:r>
      <w:r>
        <w:t>.</w:t>
      </w:r>
      <w:r>
        <w:tab/>
        <w:t>Person not to be compensated twice</w:t>
      </w:r>
      <w:bookmarkEnd w:id="3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lastRenderedPageBreak/>
        <w:tab/>
        <w:t>[Section 23 inserted: No. 36 of 2004 s. 8.]</w:t>
      </w:r>
    </w:p>
    <w:p>
      <w:pPr>
        <w:pStyle w:val="Heading3"/>
      </w:pPr>
      <w:bookmarkStart w:id="36" w:name="_Toc161753102"/>
      <w:bookmarkStart w:id="37" w:name="_Toc161754163"/>
      <w:r>
        <w:rPr>
          <w:rStyle w:val="CharDivNo"/>
        </w:rPr>
        <w:t>Division 1a</w:t>
      </w:r>
      <w:r>
        <w:t> — </w:t>
      </w:r>
      <w:r>
        <w:rPr>
          <w:rStyle w:val="CharDivText"/>
        </w:rPr>
        <w:t>Determination by courts and recognition of determination</w:t>
      </w:r>
      <w:bookmarkEnd w:id="36"/>
      <w:bookmarkEnd w:id="37"/>
    </w:p>
    <w:p>
      <w:pPr>
        <w:pStyle w:val="Footnoteheading"/>
        <w:tabs>
          <w:tab w:val="left" w:pos="851"/>
        </w:tabs>
        <w:spacing w:before="100"/>
      </w:pPr>
      <w:r>
        <w:tab/>
        <w:t>[Heading inserted: No. 36 of 2004 s. 9.]</w:t>
      </w:r>
    </w:p>
    <w:p>
      <w:pPr>
        <w:pStyle w:val="Heading5"/>
      </w:pPr>
      <w:bookmarkStart w:id="38" w:name="_Toc161754164"/>
      <w:r>
        <w:rPr>
          <w:rStyle w:val="CharSectno"/>
        </w:rPr>
        <w:t>23A</w:t>
      </w:r>
      <w:r>
        <w:t>.</w:t>
      </w:r>
      <w:r>
        <w:tab/>
        <w:t>Term used: court</w:t>
      </w:r>
      <w:bookmarkEnd w:id="38"/>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39" w:name="_Toc161754165"/>
      <w:r>
        <w:rPr>
          <w:rStyle w:val="CharSectno"/>
        </w:rPr>
        <w:t>23B</w:t>
      </w:r>
      <w:r>
        <w:t>.</w:t>
      </w:r>
      <w:r>
        <w:tab/>
        <w:t>Determining if WA is connected with worker’s employment</w:t>
      </w:r>
      <w:bookmarkEnd w:id="39"/>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40" w:name="_Toc161754166"/>
      <w:r>
        <w:rPr>
          <w:rStyle w:val="CharSectno"/>
        </w:rPr>
        <w:t>23C</w:t>
      </w:r>
      <w:r>
        <w:t>.</w:t>
      </w:r>
      <w:r>
        <w:tab/>
        <w:t>Application to District Court to determine which State is connected with worker’s employment</w:t>
      </w:r>
      <w:bookmarkEnd w:id="40"/>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lastRenderedPageBreak/>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41" w:name="_Toc161754167"/>
      <w:r>
        <w:rPr>
          <w:rStyle w:val="CharSectno"/>
        </w:rPr>
        <w:t>23D</w:t>
      </w:r>
      <w:r>
        <w:t>.</w:t>
      </w:r>
      <w:r>
        <w:tab/>
        <w:t>Recognition of previous determinations</w:t>
      </w:r>
      <w:bookmarkEnd w:id="4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42" w:name="_Toc161754168"/>
      <w:r>
        <w:rPr>
          <w:rStyle w:val="CharSectno"/>
        </w:rPr>
        <w:t>23E</w:t>
      </w:r>
      <w:r>
        <w:t>.</w:t>
      </w:r>
      <w:r>
        <w:tab/>
        <w:t>Determination may be made by consent</w:t>
      </w:r>
      <w:bookmarkEnd w:id="42"/>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43" w:name="_Toc161753108"/>
      <w:bookmarkStart w:id="44" w:name="_Toc161754169"/>
      <w:r>
        <w:rPr>
          <w:rStyle w:val="CharDivNo"/>
        </w:rPr>
        <w:lastRenderedPageBreak/>
        <w:t>Division 2</w:t>
      </w:r>
      <w:r>
        <w:t> — </w:t>
      </w:r>
      <w:r>
        <w:rPr>
          <w:rStyle w:val="CharDivText"/>
        </w:rPr>
        <w:t>Discontinued regime for lump sum payments for specified injuries</w:t>
      </w:r>
      <w:bookmarkEnd w:id="43"/>
      <w:bookmarkEnd w:id="44"/>
    </w:p>
    <w:p>
      <w:pPr>
        <w:pStyle w:val="Footnoteheading"/>
      </w:pPr>
      <w:r>
        <w:tab/>
        <w:t>[Heading inserted: No. 42 of 2004 s. 14.]</w:t>
      </w:r>
    </w:p>
    <w:p>
      <w:pPr>
        <w:pStyle w:val="Heading5"/>
        <w:spacing w:before="180"/>
        <w:rPr>
          <w:snapToGrid w:val="0"/>
        </w:rPr>
      </w:pPr>
      <w:bookmarkStart w:id="45" w:name="_Toc161754170"/>
      <w:r>
        <w:rPr>
          <w:rStyle w:val="CharSectno"/>
        </w:rPr>
        <w:t>24</w:t>
      </w:r>
      <w:r>
        <w:rPr>
          <w:snapToGrid w:val="0"/>
        </w:rPr>
        <w:t>.</w:t>
      </w:r>
      <w:r>
        <w:rPr>
          <w:snapToGrid w:val="0"/>
        </w:rPr>
        <w:tab/>
        <w:t>Injuries in Sch. 2 occurring before 14 Nov 2005, worker may elect to get lump sum for</w:t>
      </w:r>
      <w:bookmarkEnd w:id="4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46" w:name="_Toc161754171"/>
      <w:r>
        <w:rPr>
          <w:rStyle w:val="CharSectno"/>
        </w:rPr>
        <w:t>24A</w:t>
      </w:r>
      <w:r>
        <w:rPr>
          <w:snapToGrid w:val="0"/>
        </w:rPr>
        <w:t>.</w:t>
      </w:r>
      <w:r>
        <w:rPr>
          <w:snapToGrid w:val="0"/>
        </w:rPr>
        <w:tab/>
        <w:t>Noise induced hearing loss, worker may elect to get lump sum for in some cases</w:t>
      </w:r>
      <w:bookmarkEnd w:id="46"/>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w:t>
      </w:r>
      <w:r>
        <w:rPr>
          <w:snapToGrid w:val="0"/>
        </w:rPr>
        <w:lastRenderedPageBreak/>
        <w:t xml:space="preserve">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lastRenderedPageBreak/>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47" w:name="_Toc161754172"/>
      <w:r>
        <w:rPr>
          <w:rStyle w:val="CharSectno"/>
        </w:rPr>
        <w:t>24B</w:t>
      </w:r>
      <w:r>
        <w:rPr>
          <w:snapToGrid w:val="0"/>
        </w:rPr>
        <w:t>.</w:t>
      </w:r>
      <w:r>
        <w:rPr>
          <w:snapToGrid w:val="0"/>
        </w:rPr>
        <w:tab/>
        <w:t>Election under s. 24 or 24A</w:t>
      </w:r>
      <w:bookmarkEnd w:id="4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lastRenderedPageBreak/>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48" w:name="_Toc161754173"/>
      <w:r>
        <w:rPr>
          <w:rStyle w:val="CharSectno"/>
        </w:rPr>
        <w:t>25</w:t>
      </w:r>
      <w:r>
        <w:rPr>
          <w:snapToGrid w:val="0"/>
        </w:rPr>
        <w:t>.</w:t>
      </w:r>
      <w:r>
        <w:rPr>
          <w:snapToGrid w:val="0"/>
        </w:rPr>
        <w:tab/>
        <w:t>Term used: loss of</w:t>
      </w:r>
      <w:bookmarkEnd w:id="48"/>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xml:space="preserve">”, but in such case such percentage of the appropriate amount payable as is </w:t>
      </w:r>
      <w:r>
        <w:rPr>
          <w:snapToGrid w:val="0"/>
        </w:rPr>
        <w:lastRenderedPageBreak/>
        <w:t>equal to the percentage of the diminution of the full efficient use, may be awarded, in lieu of the full amount.</w:t>
      </w:r>
    </w:p>
    <w:p>
      <w:pPr>
        <w:pStyle w:val="Heading5"/>
        <w:rPr>
          <w:snapToGrid w:val="0"/>
        </w:rPr>
      </w:pPr>
      <w:bookmarkStart w:id="49" w:name="_Toc161754174"/>
      <w:r>
        <w:rPr>
          <w:rStyle w:val="CharSectno"/>
        </w:rPr>
        <w:t>26</w:t>
      </w:r>
      <w:r>
        <w:rPr>
          <w:snapToGrid w:val="0"/>
        </w:rPr>
        <w:t>.</w:t>
      </w:r>
      <w:r>
        <w:rPr>
          <w:snapToGrid w:val="0"/>
        </w:rPr>
        <w:tab/>
        <w:t>Further loss of use of part or faculty of body due to subsequent injury, compensation for</w:t>
      </w:r>
      <w:bookmarkEnd w:id="4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lastRenderedPageBreak/>
        <w:tab/>
        <w:t>[Section 26 amended: No. 42 of 2004 s. 18; No. 19 of 2010 s. 51.]</w:t>
      </w:r>
    </w:p>
    <w:p>
      <w:pPr>
        <w:pStyle w:val="Heading5"/>
        <w:keepNext w:val="0"/>
        <w:rPr>
          <w:snapToGrid w:val="0"/>
        </w:rPr>
      </w:pPr>
      <w:bookmarkStart w:id="50" w:name="_Toc161754175"/>
      <w:r>
        <w:rPr>
          <w:rStyle w:val="CharSectno"/>
        </w:rPr>
        <w:t>27</w:t>
      </w:r>
      <w:r>
        <w:rPr>
          <w:snapToGrid w:val="0"/>
        </w:rPr>
        <w:t>.</w:t>
      </w:r>
      <w:r>
        <w:rPr>
          <w:snapToGrid w:val="0"/>
        </w:rPr>
        <w:tab/>
        <w:t>Compensation decisions etc. made before 18 May 1978, on basis of Sch. 2, effect of</w:t>
      </w:r>
      <w:bookmarkEnd w:id="50"/>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51" w:name="_Toc161754176"/>
      <w:r>
        <w:rPr>
          <w:rStyle w:val="CharSectno"/>
        </w:rPr>
        <w:t>28</w:t>
      </w:r>
      <w:r>
        <w:rPr>
          <w:snapToGrid w:val="0"/>
        </w:rPr>
        <w:t>.</w:t>
      </w:r>
      <w:r>
        <w:rPr>
          <w:snapToGrid w:val="0"/>
        </w:rPr>
        <w:tab/>
        <w:t>Limit on compensation for worker electing under s. 24B</w:t>
      </w:r>
      <w:bookmarkEnd w:id="5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52" w:name="_Toc161754177"/>
      <w:r>
        <w:rPr>
          <w:rStyle w:val="CharSectno"/>
        </w:rPr>
        <w:lastRenderedPageBreak/>
        <w:t>29</w:t>
      </w:r>
      <w:r>
        <w:rPr>
          <w:snapToGrid w:val="0"/>
        </w:rPr>
        <w:t>.</w:t>
      </w:r>
      <w:r>
        <w:rPr>
          <w:snapToGrid w:val="0"/>
        </w:rPr>
        <w:tab/>
        <w:t>Effect of s. 24 and 24A on compensation for incapacity</w:t>
      </w:r>
      <w:bookmarkEnd w:id="52"/>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53" w:name="_Toc161754178"/>
      <w:r>
        <w:rPr>
          <w:rStyle w:val="CharSectno"/>
        </w:rPr>
        <w:t>30</w:t>
      </w:r>
      <w:r>
        <w:rPr>
          <w:snapToGrid w:val="0"/>
        </w:rPr>
        <w:t>.</w:t>
      </w:r>
      <w:r>
        <w:rPr>
          <w:snapToGrid w:val="0"/>
        </w:rPr>
        <w:tab/>
        <w:t>Compensation payable before election under s. 24B</w:t>
      </w:r>
      <w:bookmarkEnd w:id="53"/>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54" w:name="_Toc161754179"/>
      <w:r>
        <w:rPr>
          <w:rStyle w:val="CharSectno"/>
        </w:rPr>
        <w:t>31</w:t>
      </w:r>
      <w:r>
        <w:rPr>
          <w:snapToGrid w:val="0"/>
        </w:rPr>
        <w:t>.</w:t>
      </w:r>
      <w:r>
        <w:rPr>
          <w:snapToGrid w:val="0"/>
        </w:rPr>
        <w:tab/>
        <w:t>Sch. 2 Part 1, interpretation of</w:t>
      </w:r>
      <w:bookmarkEnd w:id="54"/>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lastRenderedPageBreak/>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55" w:name="_Toc161753119"/>
      <w:bookmarkStart w:id="56" w:name="_Toc161754180"/>
      <w:r>
        <w:rPr>
          <w:rStyle w:val="CharDivNo"/>
        </w:rPr>
        <w:t>Division 2A</w:t>
      </w:r>
      <w:r>
        <w:t> — </w:t>
      </w:r>
      <w:r>
        <w:rPr>
          <w:rStyle w:val="CharDivText"/>
        </w:rPr>
        <w:t>New regime for lump sum payments for specified injuries</w:t>
      </w:r>
      <w:bookmarkEnd w:id="55"/>
      <w:bookmarkEnd w:id="56"/>
    </w:p>
    <w:p>
      <w:pPr>
        <w:pStyle w:val="Footnoteheading"/>
      </w:pPr>
      <w:r>
        <w:tab/>
        <w:t>[Heading inserted: No. 42 of 2004 s. 21.]</w:t>
      </w:r>
    </w:p>
    <w:p>
      <w:pPr>
        <w:pStyle w:val="Heading5"/>
      </w:pPr>
      <w:bookmarkStart w:id="57" w:name="_Toc161754181"/>
      <w:r>
        <w:rPr>
          <w:rStyle w:val="CharSectno"/>
        </w:rPr>
        <w:t>31A</w:t>
      </w:r>
      <w:r>
        <w:t>.</w:t>
      </w:r>
      <w:r>
        <w:tab/>
        <w:t>Application of Division</w:t>
      </w:r>
      <w:bookmarkEnd w:id="5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58" w:name="_Toc161754182"/>
      <w:r>
        <w:rPr>
          <w:rStyle w:val="CharSectno"/>
        </w:rPr>
        <w:t>31B</w:t>
      </w:r>
      <w:r>
        <w:t>.</w:t>
      </w:r>
      <w:r>
        <w:tab/>
        <w:t>Term used: degree of permanent impairment</w:t>
      </w:r>
      <w:bookmarkEnd w:id="5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lastRenderedPageBreak/>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59" w:name="_Toc161754183"/>
      <w:r>
        <w:rPr>
          <w:rStyle w:val="CharSectno"/>
        </w:rPr>
        <w:t>31C</w:t>
      </w:r>
      <w:r>
        <w:t>.</w:t>
      </w:r>
      <w:r>
        <w:tab/>
        <w:t>Permanent impairments in Sch. 2, worker may elect to get lump sum for</w:t>
      </w:r>
      <w:bookmarkEnd w:id="5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60" w:name="_Toc161754184"/>
      <w:r>
        <w:rPr>
          <w:rStyle w:val="CharSectno"/>
        </w:rPr>
        <w:t>31D</w:t>
      </w:r>
      <w:r>
        <w:t>.</w:t>
      </w:r>
      <w:r>
        <w:tab/>
        <w:t>Permanent impairments in Sch. 2, assessment of degree of</w:t>
      </w:r>
      <w:bookmarkEnd w:id="60"/>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lastRenderedPageBreak/>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61" w:name="_Toc161754185"/>
      <w:r>
        <w:rPr>
          <w:rStyle w:val="CharSectno"/>
        </w:rPr>
        <w:lastRenderedPageBreak/>
        <w:t>31E</w:t>
      </w:r>
      <w:r>
        <w:t>.</w:t>
      </w:r>
      <w:r>
        <w:tab/>
        <w:t>Noise induced hearing loss, worker may elect to get lump sum for in some cases</w:t>
      </w:r>
      <w:bookmarkEnd w:id="61"/>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lastRenderedPageBreak/>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62" w:name="_Toc161754186"/>
      <w:r>
        <w:rPr>
          <w:rStyle w:val="CharSectno"/>
        </w:rPr>
        <w:t>31F</w:t>
      </w:r>
      <w:r>
        <w:t>.</w:t>
      </w:r>
      <w:r>
        <w:tab/>
        <w:t>AIDS, compensation for</w:t>
      </w:r>
      <w:bookmarkEnd w:id="62"/>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 xml:space="preserve">the infection of a worker by HIV by accident arising out of or in the course of employment, or whilst the worker </w:t>
      </w:r>
      <w:r>
        <w:lastRenderedPageBreak/>
        <w:t>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lastRenderedPageBreak/>
        <w:tab/>
        <w:t>[Section 31F inserted: No. 42 of 2004 s. 21.]</w:t>
      </w:r>
    </w:p>
    <w:p>
      <w:pPr>
        <w:pStyle w:val="Heading5"/>
        <w:spacing w:before="240"/>
      </w:pPr>
      <w:bookmarkStart w:id="63" w:name="_Toc161754187"/>
      <w:r>
        <w:rPr>
          <w:rStyle w:val="CharSectno"/>
        </w:rPr>
        <w:t>31G</w:t>
      </w:r>
      <w:r>
        <w:t>.</w:t>
      </w:r>
      <w:r>
        <w:tab/>
      </w:r>
      <w:r>
        <w:rPr>
          <w:snapToGrid w:val="0"/>
        </w:rPr>
        <w:t>Further loss of use of part or faculty of body due to subsequent injury, compensation for</w:t>
      </w:r>
      <w:bookmarkEnd w:id="6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64" w:name="_Toc161754188"/>
      <w:r>
        <w:rPr>
          <w:rStyle w:val="CharSectno"/>
        </w:rPr>
        <w:lastRenderedPageBreak/>
        <w:t>31H</w:t>
      </w:r>
      <w:r>
        <w:t>.</w:t>
      </w:r>
      <w:r>
        <w:tab/>
        <w:t>Election under s. 31C or 31E</w:t>
      </w:r>
      <w:bookmarkEnd w:id="64"/>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lastRenderedPageBreak/>
        <w:tab/>
        <w:t>[Section 31H inserted: No. 42 of 2004 s. 21; amended: No. 16 of 2005 s. 16.]</w:t>
      </w:r>
    </w:p>
    <w:p>
      <w:pPr>
        <w:pStyle w:val="Heading5"/>
      </w:pPr>
      <w:bookmarkStart w:id="65" w:name="_Toc161754189"/>
      <w:r>
        <w:rPr>
          <w:rStyle w:val="CharSectno"/>
        </w:rPr>
        <w:t>31I</w:t>
      </w:r>
      <w:r>
        <w:t>.</w:t>
      </w:r>
      <w:r>
        <w:tab/>
        <w:t>Effect of election under s. 31H</w:t>
      </w:r>
      <w:bookmarkEnd w:id="65"/>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66" w:name="_Toc161754190"/>
      <w:r>
        <w:rPr>
          <w:rStyle w:val="CharSectno"/>
        </w:rPr>
        <w:t>31J</w:t>
      </w:r>
      <w:r>
        <w:t>.</w:t>
      </w:r>
      <w:r>
        <w:tab/>
        <w:t>Limit on compensation for worker electing under s. 31H</w:t>
      </w:r>
      <w:bookmarkEnd w:id="66"/>
    </w:p>
    <w:p>
      <w:pPr>
        <w:pStyle w:val="Subsection"/>
      </w:pPr>
      <w:r>
        <w:tab/>
        <w:t>(1)</w:t>
      </w:r>
      <w:r>
        <w:tab/>
        <w:t xml:space="preserve">A worker who elects under section 31H is not in any case (including the case of a worker suffering by the same accident more than one of the impairments mentioned in Schedule 2) entitled to more than the prescribed amount, in addition to </w:t>
      </w:r>
      <w:r>
        <w:lastRenderedPageBreak/>
        <w:t>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67" w:name="_Toc161754191"/>
      <w:r>
        <w:rPr>
          <w:rStyle w:val="CharSectno"/>
        </w:rPr>
        <w:t>31K</w:t>
      </w:r>
      <w:r>
        <w:t>.</w:t>
      </w:r>
      <w:r>
        <w:tab/>
        <w:t>Compensation payable before election under s. 31H</w:t>
      </w:r>
      <w:bookmarkEnd w:id="67"/>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68" w:name="_Toc161753131"/>
      <w:bookmarkStart w:id="69" w:name="_Toc161754192"/>
      <w:r>
        <w:rPr>
          <w:rStyle w:val="CharDivNo"/>
        </w:rPr>
        <w:t>Division 3</w:t>
      </w:r>
      <w:r>
        <w:t> — </w:t>
      </w:r>
      <w:r>
        <w:rPr>
          <w:rStyle w:val="CharDivText"/>
        </w:rPr>
        <w:t>Injury: specified industrial diseases</w:t>
      </w:r>
      <w:bookmarkEnd w:id="68"/>
      <w:bookmarkEnd w:id="69"/>
    </w:p>
    <w:p>
      <w:pPr>
        <w:pStyle w:val="Footnoteheading"/>
        <w:keepNext/>
        <w:keepLines/>
      </w:pPr>
      <w:r>
        <w:tab/>
        <w:t>[Heading inserted: No. 42 of 2004 s. 22.]</w:t>
      </w:r>
    </w:p>
    <w:p>
      <w:pPr>
        <w:pStyle w:val="Heading5"/>
        <w:rPr>
          <w:snapToGrid w:val="0"/>
        </w:rPr>
      </w:pPr>
      <w:bookmarkStart w:id="70" w:name="_Toc161754193"/>
      <w:r>
        <w:rPr>
          <w:rStyle w:val="CharSectno"/>
        </w:rPr>
        <w:t>32</w:t>
      </w:r>
      <w:r>
        <w:rPr>
          <w:snapToGrid w:val="0"/>
        </w:rPr>
        <w:t>.</w:t>
      </w:r>
      <w:r>
        <w:rPr>
          <w:snapToGrid w:val="0"/>
        </w:rPr>
        <w:tab/>
        <w:t>Some industrial diseases in Sch. 3, compensation for</w:t>
      </w:r>
      <w:bookmarkEnd w:id="70"/>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w:t>
      </w:r>
      <w:r>
        <w:rPr>
          <w:snapToGrid w:val="0"/>
        </w:rPr>
        <w:lastRenderedPageBreak/>
        <w:t xml:space="preserve">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71" w:name="_Toc161754194"/>
      <w:r>
        <w:rPr>
          <w:rStyle w:val="CharSectno"/>
        </w:rPr>
        <w:t>33</w:t>
      </w:r>
      <w:r>
        <w:rPr>
          <w:snapToGrid w:val="0"/>
        </w:rPr>
        <w:t>.</w:t>
      </w:r>
      <w:r>
        <w:rPr>
          <w:snapToGrid w:val="0"/>
        </w:rPr>
        <w:tab/>
      </w:r>
      <w:r>
        <w:rPr>
          <w:bCs/>
        </w:rPr>
        <w:t>Pneumoconiosis, mesothelioma, lung cancer or diffuse pleural fibrosis</w:t>
      </w:r>
      <w:bookmarkEnd w:id="71"/>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72" w:name="_Toc161754195"/>
      <w:r>
        <w:rPr>
          <w:rStyle w:val="CharSectno"/>
        </w:rPr>
        <w:lastRenderedPageBreak/>
        <w:t>34</w:t>
      </w:r>
      <w:r>
        <w:rPr>
          <w:snapToGrid w:val="0"/>
        </w:rPr>
        <w:t>.</w:t>
      </w:r>
      <w:r>
        <w:rPr>
          <w:snapToGrid w:val="0"/>
        </w:rPr>
        <w:tab/>
        <w:t>Chronic bronchitis and pneumoconiosis, limit on compensation for</w:t>
      </w:r>
      <w:bookmarkEnd w:id="72"/>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73" w:name="_Toc161754196"/>
      <w:r>
        <w:rPr>
          <w:rStyle w:val="CharSectno"/>
        </w:rPr>
        <w:t>35</w:t>
      </w:r>
      <w:r>
        <w:rPr>
          <w:snapToGrid w:val="0"/>
        </w:rPr>
        <w:t>.</w:t>
      </w:r>
      <w:r>
        <w:rPr>
          <w:snapToGrid w:val="0"/>
        </w:rPr>
        <w:tab/>
        <w:t>Lung cancer and asbestosis, limit on compensation for</w:t>
      </w:r>
      <w:bookmarkEnd w:id="7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74" w:name="_Toc161754197"/>
      <w:r>
        <w:rPr>
          <w:rStyle w:val="CharSectno"/>
        </w:rPr>
        <w:t>36</w:t>
      </w:r>
      <w:r>
        <w:rPr>
          <w:snapToGrid w:val="0"/>
        </w:rPr>
        <w:t>.</w:t>
      </w:r>
      <w:r>
        <w:rPr>
          <w:snapToGrid w:val="0"/>
        </w:rPr>
        <w:tab/>
        <w:t>Claim under s. 33 or 34, referring worker to medical panel</w:t>
      </w:r>
      <w:bookmarkEnd w:id="74"/>
    </w:p>
    <w:p>
      <w:pPr>
        <w:pStyle w:val="Subsection"/>
        <w:rPr>
          <w:snapToGrid w:val="0"/>
        </w:rPr>
      </w:pPr>
      <w:r>
        <w:rPr>
          <w:snapToGrid w:val="0"/>
        </w:rPr>
        <w:tab/>
        <w:t>(1)</w:t>
      </w:r>
      <w:r>
        <w:rPr>
          <w:snapToGrid w:val="0"/>
        </w:rPr>
        <w:tab/>
        <w:t xml:space="preserve">Whenever a claim is made by, or in relation to, a worker for compensation under section 33 or 34, the employer shall within </w:t>
      </w:r>
      <w:r>
        <w:rPr>
          <w:snapToGrid w:val="0"/>
        </w:rPr>
        <w:lastRenderedPageBreak/>
        <w:t>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75" w:name="_Toc161754198"/>
      <w:r>
        <w:rPr>
          <w:rStyle w:val="CharSectno"/>
        </w:rPr>
        <w:t>37</w:t>
      </w:r>
      <w:r>
        <w:rPr>
          <w:snapToGrid w:val="0"/>
        </w:rPr>
        <w:t>.</w:t>
      </w:r>
      <w:r>
        <w:rPr>
          <w:snapToGrid w:val="0"/>
        </w:rPr>
        <w:tab/>
        <w:t>Oral submission to medical panel by medical practitioner</w:t>
      </w:r>
      <w:bookmarkEnd w:id="7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76" w:name="_Toc161754199"/>
      <w:r>
        <w:rPr>
          <w:rStyle w:val="CharSectno"/>
        </w:rPr>
        <w:lastRenderedPageBreak/>
        <w:t>38</w:t>
      </w:r>
      <w:r>
        <w:rPr>
          <w:snapToGrid w:val="0"/>
        </w:rPr>
        <w:t>.</w:t>
      </w:r>
      <w:r>
        <w:rPr>
          <w:snapToGrid w:val="0"/>
        </w:rPr>
        <w:tab/>
        <w:t>Questions to be determined by medical panel</w:t>
      </w:r>
      <w:bookmarkEnd w:id="76"/>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lastRenderedPageBreak/>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77" w:name="_Toc161754200"/>
      <w:r>
        <w:rPr>
          <w:rStyle w:val="CharSectno"/>
        </w:rPr>
        <w:t>39</w:t>
      </w:r>
      <w:r>
        <w:rPr>
          <w:snapToGrid w:val="0"/>
        </w:rPr>
        <w:t>.</w:t>
      </w:r>
      <w:r>
        <w:rPr>
          <w:snapToGrid w:val="0"/>
        </w:rPr>
        <w:tab/>
        <w:t>Tuberculosis and pneumoconiosis, compensation for</w:t>
      </w:r>
      <w:bookmarkEnd w:id="7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78" w:name="_Toc161754201"/>
      <w:r>
        <w:rPr>
          <w:rStyle w:val="CharSectno"/>
        </w:rPr>
        <w:t>40</w:t>
      </w:r>
      <w:r>
        <w:t>.</w:t>
      </w:r>
      <w:r>
        <w:tab/>
        <w:t>Death without prior incapacity, effect of for this Division</w:t>
      </w:r>
      <w:bookmarkEnd w:id="78"/>
    </w:p>
    <w:p>
      <w:pPr>
        <w:pStyle w:val="Subsection"/>
      </w:pPr>
      <w:r>
        <w:tab/>
      </w:r>
      <w:r>
        <w:tab/>
        <w:t xml:space="preserve">A reference in this Division to the date on which, or time at which, a worker was rendered less able to earn full wages is, in the case of a death of a worker who was not rendered less able </w:t>
      </w:r>
      <w:r>
        <w:lastRenderedPageBreak/>
        <w:t>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79" w:name="_Toc161754202"/>
      <w:r>
        <w:rPr>
          <w:rStyle w:val="CharSectno"/>
        </w:rPr>
        <w:t>41</w:t>
      </w:r>
      <w:r>
        <w:rPr>
          <w:snapToGrid w:val="0"/>
        </w:rPr>
        <w:t>.</w:t>
      </w:r>
      <w:r>
        <w:rPr>
          <w:snapToGrid w:val="0"/>
        </w:rPr>
        <w:tab/>
        <w:t>Last employer liable but may join others</w:t>
      </w:r>
      <w:bookmarkEnd w:id="79"/>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lastRenderedPageBreak/>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80" w:name="_Toc161754203"/>
      <w:r>
        <w:rPr>
          <w:rStyle w:val="CharSectno"/>
        </w:rPr>
        <w:t>42</w:t>
      </w:r>
      <w:r>
        <w:rPr>
          <w:snapToGrid w:val="0"/>
        </w:rPr>
        <w:t>.</w:t>
      </w:r>
      <w:r>
        <w:rPr>
          <w:snapToGrid w:val="0"/>
        </w:rPr>
        <w:tab/>
        <w:t>How compensation calculated</w:t>
      </w:r>
      <w:bookmarkEnd w:id="8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1" w:name="_Toc161754204"/>
      <w:r>
        <w:rPr>
          <w:rStyle w:val="CharSectno"/>
        </w:rPr>
        <w:t>43</w:t>
      </w:r>
      <w:r>
        <w:rPr>
          <w:snapToGrid w:val="0"/>
        </w:rPr>
        <w:t>.</w:t>
      </w:r>
      <w:r>
        <w:rPr>
          <w:snapToGrid w:val="0"/>
        </w:rPr>
        <w:tab/>
        <w:t>Employer to whom notice to be given</w:t>
      </w:r>
      <w:bookmarkEnd w:id="81"/>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82" w:name="_Toc161754205"/>
      <w:r>
        <w:rPr>
          <w:rStyle w:val="CharSectno"/>
        </w:rPr>
        <w:t>44</w:t>
      </w:r>
      <w:r>
        <w:rPr>
          <w:snapToGrid w:val="0"/>
        </w:rPr>
        <w:t>.</w:t>
      </w:r>
      <w:r>
        <w:rPr>
          <w:snapToGrid w:val="0"/>
        </w:rPr>
        <w:tab/>
        <w:t>Diseases in Sch. 3 deemed due to employment in process in Sch. 3</w:t>
      </w:r>
      <w:bookmarkEnd w:id="8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83" w:name="_Toc161754206"/>
      <w:r>
        <w:rPr>
          <w:rStyle w:val="CharSectno"/>
        </w:rPr>
        <w:lastRenderedPageBreak/>
        <w:t>45</w:t>
      </w:r>
      <w:r>
        <w:rPr>
          <w:snapToGrid w:val="0"/>
        </w:rPr>
        <w:t>.</w:t>
      </w:r>
      <w:r>
        <w:rPr>
          <w:snapToGrid w:val="0"/>
        </w:rPr>
        <w:tab/>
        <w:t>Additions to Sch. 3</w:t>
      </w:r>
      <w:bookmarkEnd w:id="8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4" w:name="_Toc161754207"/>
      <w:r>
        <w:rPr>
          <w:rStyle w:val="CharSectno"/>
        </w:rPr>
        <w:t>46</w:t>
      </w:r>
      <w:r>
        <w:rPr>
          <w:snapToGrid w:val="0"/>
        </w:rPr>
        <w:t>.</w:t>
      </w:r>
      <w:r>
        <w:rPr>
          <w:snapToGrid w:val="0"/>
        </w:rPr>
        <w:tab/>
        <w:t>Compensation limited to prescribed amount</w:t>
      </w:r>
      <w:bookmarkEnd w:id="84"/>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w:t>
      </w:r>
      <w:r>
        <w:rPr>
          <w:snapToGrid w:val="0"/>
        </w:rPr>
        <w:lastRenderedPageBreak/>
        <w:t>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Ednotesection"/>
        <w:outlineLvl w:val="9"/>
      </w:pPr>
      <w:r>
        <w:t>[</w:t>
      </w:r>
      <w:r>
        <w:rPr>
          <w:b/>
        </w:rPr>
        <w:t>47.</w:t>
      </w:r>
      <w:r>
        <w:tab/>
        <w:t>Deleted: No. 36 of 2020 s. 369.]</w:t>
      </w:r>
    </w:p>
    <w:p>
      <w:pPr>
        <w:pStyle w:val="Heading5"/>
        <w:rPr>
          <w:snapToGrid w:val="0"/>
        </w:rPr>
      </w:pPr>
      <w:bookmarkStart w:id="85" w:name="_Toc161754208"/>
      <w:r>
        <w:rPr>
          <w:rStyle w:val="CharSectno"/>
        </w:rPr>
        <w:t>48</w:t>
      </w:r>
      <w:r>
        <w:rPr>
          <w:snapToGrid w:val="0"/>
        </w:rPr>
        <w:t>.</w:t>
      </w:r>
      <w:r>
        <w:rPr>
          <w:snapToGrid w:val="0"/>
        </w:rPr>
        <w:tab/>
        <w:t>Sch. 3 diseases to be notified by employer etc.</w:t>
      </w:r>
      <w:bookmarkEnd w:id="8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rPr>
        <w:t>Work Health and Safety Act 2020</w:t>
      </w:r>
      <w: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rPr>
        <w:lastRenderedPageBreak/>
        <w:t>Work Health and Safety Act 2020</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 No. 36 of 2020 s. 370.]</w:t>
      </w:r>
    </w:p>
    <w:p>
      <w:pPr>
        <w:pStyle w:val="Heading3"/>
      </w:pPr>
      <w:bookmarkStart w:id="86" w:name="_Toc161753148"/>
      <w:bookmarkStart w:id="87" w:name="_Toc161754209"/>
      <w:r>
        <w:rPr>
          <w:rStyle w:val="CharDivNo"/>
        </w:rPr>
        <w:t>Division 4A</w:t>
      </w:r>
      <w:r>
        <w:t> — </w:t>
      </w:r>
      <w:r>
        <w:rPr>
          <w:rStyle w:val="CharDivText"/>
        </w:rPr>
        <w:t>Injury: specified diseases contracted by firefighters</w:t>
      </w:r>
      <w:bookmarkEnd w:id="86"/>
      <w:bookmarkEnd w:id="87"/>
    </w:p>
    <w:p>
      <w:pPr>
        <w:pStyle w:val="Footnoteheading"/>
        <w:keepNext/>
      </w:pPr>
      <w:r>
        <w:tab/>
        <w:t>[Heading inserted: No. 21 of 2013 s. 4.]</w:t>
      </w:r>
    </w:p>
    <w:p>
      <w:pPr>
        <w:pStyle w:val="Heading5"/>
      </w:pPr>
      <w:bookmarkStart w:id="88" w:name="_Toc161754210"/>
      <w:r>
        <w:rPr>
          <w:rStyle w:val="CharSectno"/>
        </w:rPr>
        <w:t>49A</w:t>
      </w:r>
      <w:r>
        <w:t>.</w:t>
      </w:r>
      <w:r>
        <w:tab/>
        <w:t>Terms used</w:t>
      </w:r>
      <w:bookmarkEnd w:id="88"/>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lastRenderedPageBreak/>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89" w:name="_Toc161754211"/>
      <w:r>
        <w:rPr>
          <w:rStyle w:val="CharSectno"/>
        </w:rPr>
        <w:t>49B</w:t>
      </w:r>
      <w:r>
        <w:t>.</w:t>
      </w:r>
      <w:r>
        <w:tab/>
        <w:t>Application of Division</w:t>
      </w:r>
      <w:bookmarkEnd w:id="89"/>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90" w:name="_Toc161754212"/>
      <w:r>
        <w:rPr>
          <w:rStyle w:val="CharSectno"/>
        </w:rPr>
        <w:t>49C</w:t>
      </w:r>
      <w:r>
        <w:t>.</w:t>
      </w:r>
      <w:r>
        <w:tab/>
        <w:t>When firefighting employment taken to contribute to specified disease</w:t>
      </w:r>
      <w:bookmarkEnd w:id="90"/>
    </w:p>
    <w:p>
      <w:pPr>
        <w:pStyle w:val="Subsection"/>
      </w:pPr>
      <w:r>
        <w:tab/>
        <w:t>(1)</w:t>
      </w:r>
      <w:r>
        <w:tab/>
        <w:t xml:space="preserve">If a worker to whom this Division applies — </w:t>
      </w:r>
    </w:p>
    <w:p>
      <w:pPr>
        <w:pStyle w:val="Indenta"/>
      </w:pPr>
      <w:r>
        <w:lastRenderedPageBreak/>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91" w:name="_Toc161754213"/>
      <w:r>
        <w:rPr>
          <w:rStyle w:val="CharSectno"/>
        </w:rPr>
        <w:t>49D</w:t>
      </w:r>
      <w:r>
        <w:t>.</w:t>
      </w:r>
      <w:r>
        <w:tab/>
        <w:t>Date of injury</w:t>
      </w:r>
      <w:bookmarkEnd w:id="91"/>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lastRenderedPageBreak/>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92" w:name="_Toc161754214"/>
      <w:r>
        <w:rPr>
          <w:rStyle w:val="CharSectno"/>
        </w:rPr>
        <w:t>49E</w:t>
      </w:r>
      <w:r>
        <w:t>.</w:t>
      </w:r>
      <w:r>
        <w:tab/>
        <w:t>Review of Division</w:t>
      </w:r>
      <w:bookmarkEnd w:id="92"/>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93" w:name="_Toc161753154"/>
      <w:bookmarkStart w:id="94" w:name="_Toc161754215"/>
      <w:r>
        <w:rPr>
          <w:rStyle w:val="CharDivNo"/>
        </w:rPr>
        <w:t>Division 4B</w:t>
      </w:r>
      <w:r>
        <w:t> — </w:t>
      </w:r>
      <w:r>
        <w:rPr>
          <w:rStyle w:val="CharDivText"/>
        </w:rPr>
        <w:t>Injury: prescribed diseases</w:t>
      </w:r>
      <w:bookmarkEnd w:id="93"/>
      <w:bookmarkEnd w:id="94"/>
    </w:p>
    <w:p>
      <w:pPr>
        <w:pStyle w:val="Footnoteheading"/>
      </w:pPr>
      <w:r>
        <w:tab/>
        <w:t>[Heading inserted: No. 31 of 2020 s. 6.]</w:t>
      </w:r>
    </w:p>
    <w:p>
      <w:pPr>
        <w:pStyle w:val="Heading5"/>
      </w:pPr>
      <w:bookmarkStart w:id="95" w:name="_Toc161754216"/>
      <w:r>
        <w:rPr>
          <w:rStyle w:val="CharSectno"/>
        </w:rPr>
        <w:t>49F</w:t>
      </w:r>
      <w:r>
        <w:t>.</w:t>
      </w:r>
      <w:r>
        <w:tab/>
        <w:t>Prescribed diseases taken to be from certain employment</w:t>
      </w:r>
      <w:bookmarkEnd w:id="95"/>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 xml:space="preserve">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w:t>
      </w:r>
      <w:r>
        <w:lastRenderedPageBreak/>
        <w:t>for the purposes of this Act, taken to have been a contributing factor and to have contributed to a significant degree to the prescribed disease, unless the employer proves the contrary.</w:t>
      </w:r>
    </w:p>
    <w:p>
      <w:pPr>
        <w:pStyle w:val="Subsection"/>
        <w:keepNext/>
      </w:pPr>
      <w:r>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96" w:name="_Toc161754217"/>
      <w:r>
        <w:rPr>
          <w:rStyle w:val="CharSectno"/>
        </w:rPr>
        <w:t>49G</w:t>
      </w:r>
      <w:r>
        <w:t>.</w:t>
      </w:r>
      <w:r>
        <w:tab/>
        <w:t>Division 3 does not apply if s. 49F(3) applies</w:t>
      </w:r>
      <w:bookmarkEnd w:id="96"/>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97" w:name="_Toc161753157"/>
      <w:bookmarkStart w:id="98" w:name="_Toc161754218"/>
      <w:r>
        <w:rPr>
          <w:rStyle w:val="CharDivNo"/>
        </w:rPr>
        <w:lastRenderedPageBreak/>
        <w:t>Division 4</w:t>
      </w:r>
      <w:r>
        <w:t> — </w:t>
      </w:r>
      <w:r>
        <w:rPr>
          <w:rStyle w:val="CharDivText"/>
        </w:rPr>
        <w:t>Injury: specified losses of functions</w:t>
      </w:r>
      <w:bookmarkEnd w:id="97"/>
      <w:bookmarkEnd w:id="98"/>
    </w:p>
    <w:p>
      <w:pPr>
        <w:pStyle w:val="Footnoteheading"/>
        <w:keepNext/>
        <w:keepLines/>
      </w:pPr>
      <w:r>
        <w:tab/>
        <w:t>[Heading inserted: No. 42 of 2004 s. 36.]</w:t>
      </w:r>
    </w:p>
    <w:p>
      <w:pPr>
        <w:pStyle w:val="Heading5"/>
      </w:pPr>
      <w:bookmarkStart w:id="99" w:name="_Toc161754219"/>
      <w:r>
        <w:rPr>
          <w:rStyle w:val="CharSectno"/>
        </w:rPr>
        <w:t>49</w:t>
      </w:r>
      <w:r>
        <w:t>.</w:t>
      </w:r>
      <w:r>
        <w:tab/>
        <w:t>Loss of function in Sch. 4, when injury occurs as a result of</w:t>
      </w:r>
      <w:bookmarkEnd w:id="99"/>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100" w:name="_Toc161754220"/>
      <w:r>
        <w:rPr>
          <w:rStyle w:val="CharSectno"/>
        </w:rPr>
        <w:t>51</w:t>
      </w:r>
      <w:r>
        <w:rPr>
          <w:snapToGrid w:val="0"/>
        </w:rPr>
        <w:t>.</w:t>
      </w:r>
      <w:r>
        <w:rPr>
          <w:snapToGrid w:val="0"/>
        </w:rPr>
        <w:tab/>
        <w:t>Last employer liable but may join others</w:t>
      </w:r>
      <w:bookmarkEnd w:id="100"/>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 xml:space="preserve">If the loss of function is of such a nature as to be caused by a gradual process, any other employers who during the period of 3 years mentioned in section 49, employed the worker in the </w:t>
      </w:r>
      <w:r>
        <w:rPr>
          <w:snapToGrid w:val="0"/>
        </w:rPr>
        <w:lastRenderedPageBreak/>
        <w:t>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1" w:name="_Toc161754221"/>
      <w:r>
        <w:rPr>
          <w:rStyle w:val="CharSectno"/>
        </w:rPr>
        <w:t>52</w:t>
      </w:r>
      <w:r>
        <w:rPr>
          <w:snapToGrid w:val="0"/>
        </w:rPr>
        <w:t>.</w:t>
      </w:r>
      <w:r>
        <w:rPr>
          <w:snapToGrid w:val="0"/>
        </w:rPr>
        <w:tab/>
        <w:t>How compensation calculated</w:t>
      </w:r>
      <w:bookmarkEnd w:id="101"/>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2" w:name="_Toc161754222"/>
      <w:r>
        <w:rPr>
          <w:rStyle w:val="CharSectno"/>
        </w:rPr>
        <w:t>53</w:t>
      </w:r>
      <w:r>
        <w:rPr>
          <w:snapToGrid w:val="0"/>
        </w:rPr>
        <w:t>.</w:t>
      </w:r>
      <w:r>
        <w:rPr>
          <w:snapToGrid w:val="0"/>
        </w:rPr>
        <w:tab/>
        <w:t>Employer to whom notice given</w:t>
      </w:r>
      <w:bookmarkEnd w:id="102"/>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103" w:name="_Toc161754223"/>
      <w:r>
        <w:rPr>
          <w:rStyle w:val="CharSectno"/>
        </w:rPr>
        <w:t>54</w:t>
      </w:r>
      <w:r>
        <w:rPr>
          <w:snapToGrid w:val="0"/>
        </w:rPr>
        <w:t>.</w:t>
      </w:r>
      <w:r>
        <w:rPr>
          <w:snapToGrid w:val="0"/>
        </w:rPr>
        <w:tab/>
        <w:t>Loss of function in Sch. 4 deemed due to employment in process in Sch. 4</w:t>
      </w:r>
      <w:bookmarkEnd w:id="103"/>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lastRenderedPageBreak/>
        <w:tab/>
        <w:t>[Section 54 amended: No. 42 of 2004 s. 39.]</w:t>
      </w:r>
    </w:p>
    <w:p>
      <w:pPr>
        <w:pStyle w:val="Heading5"/>
        <w:rPr>
          <w:snapToGrid w:val="0"/>
        </w:rPr>
      </w:pPr>
      <w:bookmarkStart w:id="104" w:name="_Toc161754224"/>
      <w:r>
        <w:rPr>
          <w:rStyle w:val="CharSectno"/>
        </w:rPr>
        <w:t>55</w:t>
      </w:r>
      <w:r>
        <w:rPr>
          <w:snapToGrid w:val="0"/>
        </w:rPr>
        <w:t>.</w:t>
      </w:r>
      <w:r>
        <w:rPr>
          <w:snapToGrid w:val="0"/>
        </w:rPr>
        <w:tab/>
        <w:t>Additions to Sch. 4</w:t>
      </w:r>
      <w:bookmarkEnd w:id="10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05" w:name="_Toc161753164"/>
      <w:bookmarkStart w:id="106" w:name="_Toc161754225"/>
      <w:r>
        <w:rPr>
          <w:rStyle w:val="CharDivNo"/>
        </w:rPr>
        <w:t>Division 5</w:t>
      </w:r>
      <w:r>
        <w:rPr>
          <w:snapToGrid w:val="0"/>
        </w:rPr>
        <w:t> — </w:t>
      </w:r>
      <w:r>
        <w:rPr>
          <w:rStyle w:val="CharDivText"/>
        </w:rPr>
        <w:t>Commencement, review, suspension, and cessation of payments</w:t>
      </w:r>
      <w:bookmarkEnd w:id="105"/>
      <w:bookmarkEnd w:id="106"/>
    </w:p>
    <w:p>
      <w:pPr>
        <w:pStyle w:val="Heading5"/>
        <w:rPr>
          <w:snapToGrid w:val="0"/>
        </w:rPr>
      </w:pPr>
      <w:bookmarkStart w:id="107" w:name="_Toc161754226"/>
      <w:r>
        <w:rPr>
          <w:rStyle w:val="CharSectno"/>
        </w:rPr>
        <w:t>56</w:t>
      </w:r>
      <w:r>
        <w:rPr>
          <w:snapToGrid w:val="0"/>
        </w:rPr>
        <w:t>.</w:t>
      </w:r>
      <w:r>
        <w:rPr>
          <w:snapToGrid w:val="0"/>
        </w:rPr>
        <w:tab/>
        <w:t>When entitlement to weekly payments ceases due to age</w:t>
      </w:r>
      <w:bookmarkEnd w:id="107"/>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lastRenderedPageBreak/>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108" w:name="_Toc161754227"/>
      <w:r>
        <w:rPr>
          <w:rStyle w:val="CharSectno"/>
        </w:rPr>
        <w:t>57</w:t>
      </w:r>
      <w:r>
        <w:rPr>
          <w:snapToGrid w:val="0"/>
        </w:rPr>
        <w:t>.</w:t>
      </w:r>
      <w:r>
        <w:rPr>
          <w:snapToGrid w:val="0"/>
        </w:rPr>
        <w:tab/>
        <w:t>Effect of s. 56 on Sch. 2 and expenses</w:t>
      </w:r>
      <w:bookmarkEnd w:id="10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109" w:name="_Toc161754228"/>
      <w:r>
        <w:rPr>
          <w:rStyle w:val="CharSectno"/>
        </w:rPr>
        <w:t>57A</w:t>
      </w:r>
      <w:r>
        <w:rPr>
          <w:snapToGrid w:val="0"/>
        </w:rPr>
        <w:t>.</w:t>
      </w:r>
      <w:r>
        <w:rPr>
          <w:snapToGrid w:val="0"/>
        </w:rPr>
        <w:tab/>
        <w:t>Claims procedure where employer insured</w:t>
      </w:r>
      <w:bookmarkEnd w:id="109"/>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lastRenderedPageBreak/>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lastRenderedPageBreak/>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lastRenderedPageBreak/>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110" w:name="_Toc161754229"/>
      <w:r>
        <w:rPr>
          <w:rStyle w:val="CharSectno"/>
        </w:rPr>
        <w:t>57B</w:t>
      </w:r>
      <w:r>
        <w:rPr>
          <w:snapToGrid w:val="0"/>
        </w:rPr>
        <w:t>.</w:t>
      </w:r>
      <w:r>
        <w:rPr>
          <w:snapToGrid w:val="0"/>
        </w:rPr>
        <w:tab/>
        <w:t>Claims procedure where employer is self</w:t>
      </w:r>
      <w:r>
        <w:rPr>
          <w:snapToGrid w:val="0"/>
        </w:rPr>
        <w:noBreakHyphen/>
        <w:t>insured or uninsured</w:t>
      </w:r>
      <w:bookmarkEnd w:id="110"/>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lastRenderedPageBreak/>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lastRenderedPageBreak/>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w:t>
      </w:r>
      <w:r>
        <w:rPr>
          <w:snapToGrid w:val="0"/>
        </w:rPr>
        <w:lastRenderedPageBreak/>
        <w:t>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111" w:name="_Toc161754230"/>
      <w:r>
        <w:rPr>
          <w:rStyle w:val="CharSectno"/>
        </w:rPr>
        <w:t>57BA</w:t>
      </w:r>
      <w:r>
        <w:t>.</w:t>
      </w:r>
      <w:r>
        <w:tab/>
        <w:t>Notices under s. 57A and 57B, form and content of</w:t>
      </w:r>
      <w:bookmarkEnd w:id="111"/>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 xml:space="preserve">requiring information included in or accompanying a notice under section 57A or 57B to be given to </w:t>
      </w:r>
      <w:r>
        <w:lastRenderedPageBreak/>
        <w:t>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lastRenderedPageBreak/>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112" w:name="_Toc161754231"/>
      <w:r>
        <w:rPr>
          <w:rStyle w:val="CharSectno"/>
        </w:rPr>
        <w:t>57C</w:t>
      </w:r>
      <w:r>
        <w:rPr>
          <w:snapToGrid w:val="0"/>
        </w:rPr>
        <w:t>.</w:t>
      </w:r>
      <w:r>
        <w:rPr>
          <w:snapToGrid w:val="0"/>
        </w:rPr>
        <w:tab/>
        <w:t>Weekly payments, WorkCover WA to be notified about</w:t>
      </w:r>
      <w:bookmarkEnd w:id="112"/>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w:t>
      </w:r>
      <w:r>
        <w:rPr>
          <w:snapToGrid w:val="0"/>
        </w:rPr>
        <w:lastRenderedPageBreak/>
        <w:t xml:space="preserve">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113" w:name="_Toc161754232"/>
      <w:r>
        <w:rPr>
          <w:rStyle w:val="CharSectno"/>
        </w:rPr>
        <w:lastRenderedPageBreak/>
        <w:t>57D</w:t>
      </w:r>
      <w:r>
        <w:rPr>
          <w:snapToGrid w:val="0"/>
        </w:rPr>
        <w:t>.</w:t>
      </w:r>
      <w:r>
        <w:rPr>
          <w:snapToGrid w:val="0"/>
        </w:rPr>
        <w:tab/>
        <w:t>Confidentiality of information given under s. 57C</w:t>
      </w:r>
      <w:bookmarkEnd w:id="113"/>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114" w:name="_Toc161754233"/>
      <w:r>
        <w:rPr>
          <w:rStyle w:val="CharSectno"/>
        </w:rPr>
        <w:t>58</w:t>
      </w:r>
      <w:r>
        <w:rPr>
          <w:snapToGrid w:val="0"/>
        </w:rPr>
        <w:t>.</w:t>
      </w:r>
      <w:r>
        <w:rPr>
          <w:snapToGrid w:val="0"/>
        </w:rPr>
        <w:tab/>
        <w:t>Liability for weekly payments, arbitrator may determine</w:t>
      </w:r>
      <w:bookmarkEnd w:id="114"/>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lastRenderedPageBreak/>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lastRenderedPageBreak/>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115" w:name="_Toc161754234"/>
      <w:r>
        <w:rPr>
          <w:rStyle w:val="CharSectno"/>
        </w:rPr>
        <w:t>59</w:t>
      </w:r>
      <w:r>
        <w:rPr>
          <w:snapToGrid w:val="0"/>
        </w:rPr>
        <w:t>.</w:t>
      </w:r>
      <w:r>
        <w:rPr>
          <w:snapToGrid w:val="0"/>
        </w:rPr>
        <w:tab/>
        <w:t>Workers who claim compensation to notify employers as to remunerated work</w:t>
      </w:r>
      <w:bookmarkEnd w:id="115"/>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lastRenderedPageBreak/>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lastRenderedPageBreak/>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116" w:name="_Toc161754235"/>
      <w:r>
        <w:rPr>
          <w:rStyle w:val="CharSectno"/>
        </w:rPr>
        <w:t>60</w:t>
      </w:r>
      <w:r>
        <w:rPr>
          <w:snapToGrid w:val="0"/>
        </w:rPr>
        <w:t>.</w:t>
      </w:r>
      <w:r>
        <w:rPr>
          <w:snapToGrid w:val="0"/>
        </w:rPr>
        <w:tab/>
        <w:t>Discontinuing or reducing weekly payments, order as to</w:t>
      </w:r>
      <w:bookmarkEnd w:id="116"/>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117" w:name="_Toc161754236"/>
      <w:r>
        <w:rPr>
          <w:rStyle w:val="CharSectno"/>
        </w:rPr>
        <w:lastRenderedPageBreak/>
        <w:t>61</w:t>
      </w:r>
      <w:r>
        <w:rPr>
          <w:snapToGrid w:val="0"/>
        </w:rPr>
        <w:t>.</w:t>
      </w:r>
      <w:r>
        <w:rPr>
          <w:snapToGrid w:val="0"/>
        </w:rPr>
        <w:tab/>
        <w:t>Discontinuing or reducing weekly payments without order</w:t>
      </w:r>
      <w:bookmarkEnd w:id="117"/>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lastRenderedPageBreak/>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lastRenderedPageBreak/>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118" w:name="_Toc161754237"/>
      <w:r>
        <w:rPr>
          <w:rStyle w:val="CharSectno"/>
        </w:rPr>
        <w:lastRenderedPageBreak/>
        <w:t>62</w:t>
      </w:r>
      <w:r>
        <w:rPr>
          <w:snapToGrid w:val="0"/>
        </w:rPr>
        <w:t>.</w:t>
      </w:r>
      <w:r>
        <w:rPr>
          <w:snapToGrid w:val="0"/>
        </w:rPr>
        <w:tab/>
        <w:t>Reviewing and discontinuing, suspending or changing weekly payments</w:t>
      </w:r>
      <w:bookmarkEnd w:id="118"/>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119" w:name="_Toc161754238"/>
      <w:r>
        <w:rPr>
          <w:rStyle w:val="CharSectno"/>
        </w:rPr>
        <w:t>63</w:t>
      </w:r>
      <w:r>
        <w:rPr>
          <w:snapToGrid w:val="0"/>
        </w:rPr>
        <w:t>.</w:t>
      </w:r>
      <w:r>
        <w:rPr>
          <w:snapToGrid w:val="0"/>
        </w:rPr>
        <w:tab/>
        <w:t>No compensation if right to compensation suspended</w:t>
      </w:r>
      <w:bookmarkEnd w:id="119"/>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120" w:name="_Toc161754239"/>
      <w:r>
        <w:rPr>
          <w:rStyle w:val="CharSectno"/>
        </w:rPr>
        <w:t>64</w:t>
      </w:r>
      <w:r>
        <w:rPr>
          <w:snapToGrid w:val="0"/>
        </w:rPr>
        <w:t>.</w:t>
      </w:r>
      <w:r>
        <w:rPr>
          <w:snapToGrid w:val="0"/>
        </w:rPr>
        <w:tab/>
        <w:t>Medical examination, worker claiming injury may be required to attend</w:t>
      </w:r>
      <w:bookmarkEnd w:id="120"/>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lastRenderedPageBreak/>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121" w:name="_Toc161754240"/>
      <w:r>
        <w:rPr>
          <w:rStyle w:val="CharSectno"/>
        </w:rPr>
        <w:t>65</w:t>
      </w:r>
      <w:r>
        <w:rPr>
          <w:snapToGrid w:val="0"/>
        </w:rPr>
        <w:t>.</w:t>
      </w:r>
      <w:r>
        <w:rPr>
          <w:snapToGrid w:val="0"/>
        </w:rPr>
        <w:tab/>
        <w:t>Periodical medical examination, workers on weekly payments may be required to attend</w:t>
      </w:r>
      <w:bookmarkEnd w:id="121"/>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122" w:name="_Toc161754241"/>
      <w:r>
        <w:rPr>
          <w:rStyle w:val="CharSectno"/>
        </w:rPr>
        <w:t>66</w:t>
      </w:r>
      <w:r>
        <w:rPr>
          <w:snapToGrid w:val="0"/>
        </w:rPr>
        <w:t>.</w:t>
      </w:r>
      <w:r>
        <w:rPr>
          <w:snapToGrid w:val="0"/>
        </w:rPr>
        <w:tab/>
        <w:t>Regulations as to medical examinations</w:t>
      </w:r>
      <w:bookmarkEnd w:id="122"/>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123" w:name="_Toc161754242"/>
      <w:r>
        <w:rPr>
          <w:rStyle w:val="CharSectno"/>
        </w:rPr>
        <w:t>66A</w:t>
      </w:r>
      <w:r>
        <w:t>.</w:t>
      </w:r>
      <w:r>
        <w:tab/>
        <w:t>Additional medical examinations</w:t>
      </w:r>
      <w:bookmarkEnd w:id="123"/>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lastRenderedPageBreak/>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124" w:name="_Toc161754243"/>
      <w:r>
        <w:rPr>
          <w:rStyle w:val="CharSectno"/>
        </w:rPr>
        <w:t>67</w:t>
      </w:r>
      <w:r>
        <w:rPr>
          <w:snapToGrid w:val="0"/>
        </w:rPr>
        <w:t>.</w:t>
      </w:r>
      <w:r>
        <w:rPr>
          <w:snapToGrid w:val="0"/>
        </w:rPr>
        <w:tab/>
        <w:t>Lump sum in redemption of weekly payments</w:t>
      </w:r>
      <w:bookmarkEnd w:id="124"/>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lastRenderedPageBreak/>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 xml:space="preserve">Where an order is made under subsection (1)(a) or (4), or an agreement is made under subsection (1)(b) and registered under Division 7, for the redemption of a liability for incapacity the </w:t>
      </w:r>
      <w:r>
        <w:lastRenderedPageBreak/>
        <w:t>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125" w:name="_Toc161754244"/>
      <w:r>
        <w:rPr>
          <w:rStyle w:val="CharSectno"/>
        </w:rPr>
        <w:t>68</w:t>
      </w:r>
      <w:r>
        <w:rPr>
          <w:snapToGrid w:val="0"/>
        </w:rPr>
        <w:t>.</w:t>
      </w:r>
      <w:r>
        <w:rPr>
          <w:snapToGrid w:val="0"/>
        </w:rPr>
        <w:tab/>
        <w:t>Calculation of lump sum for s. 67(4)</w:t>
      </w:r>
      <w:bookmarkEnd w:id="125"/>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126" w:name="_Toc161754245"/>
      <w:r>
        <w:rPr>
          <w:rStyle w:val="CharSectno"/>
        </w:rPr>
        <w:t>69</w:t>
      </w:r>
      <w:r>
        <w:rPr>
          <w:snapToGrid w:val="0"/>
        </w:rPr>
        <w:t>.</w:t>
      </w:r>
      <w:r>
        <w:rPr>
          <w:snapToGrid w:val="0"/>
        </w:rPr>
        <w:tab/>
        <w:t>Worker not residing in WA, continuance of weekly payments to</w:t>
      </w:r>
      <w:bookmarkEnd w:id="126"/>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27" w:name="_Toc161754246"/>
      <w:r>
        <w:rPr>
          <w:rStyle w:val="CharSectno"/>
        </w:rPr>
        <w:lastRenderedPageBreak/>
        <w:t>70</w:t>
      </w:r>
      <w:r>
        <w:t>.</w:t>
      </w:r>
      <w:r>
        <w:tab/>
        <w:t>Medical reports, provision of to worker or employer</w:t>
      </w:r>
      <w:bookmarkEnd w:id="12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128" w:name="_Toc161754247"/>
      <w:r>
        <w:rPr>
          <w:rStyle w:val="CharSectno"/>
        </w:rPr>
        <w:t>71</w:t>
      </w:r>
      <w:r>
        <w:rPr>
          <w:snapToGrid w:val="0"/>
        </w:rPr>
        <w:t>.</w:t>
      </w:r>
      <w:r>
        <w:rPr>
          <w:snapToGrid w:val="0"/>
        </w:rPr>
        <w:tab/>
        <w:t>Payments to unentitled person, recovery of</w:t>
      </w:r>
      <w:bookmarkEnd w:id="128"/>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w:t>
      </w:r>
      <w:r>
        <w:rPr>
          <w:snapToGrid w:val="0"/>
        </w:rPr>
        <w:lastRenderedPageBreak/>
        <w:t xml:space="preserve">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129" w:name="_Toc161754248"/>
      <w:r>
        <w:rPr>
          <w:rStyle w:val="CharSectno"/>
        </w:rPr>
        <w:t>72</w:t>
      </w:r>
      <w:r>
        <w:t>.</w:t>
      </w:r>
      <w:r>
        <w:tab/>
        <w:t>Suspending entitlement while worker in prison</w:t>
      </w:r>
      <w:bookmarkEnd w:id="129"/>
    </w:p>
    <w:p>
      <w:pPr>
        <w:pStyle w:val="Subsection"/>
      </w:pPr>
      <w:r>
        <w:tab/>
        <w:t>(1)</w:t>
      </w:r>
      <w:r>
        <w:tab/>
        <w:t>Subject to subsection (2), a worker’s entitlement to weekly payments of compensation under this Act is suspended during any period that the worker is —</w:t>
      </w:r>
    </w:p>
    <w:p>
      <w:pPr>
        <w:pStyle w:val="Indenta"/>
        <w:spacing w:before="60"/>
      </w:pPr>
      <w:r>
        <w:lastRenderedPageBreak/>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130" w:name="_Toc161754249"/>
      <w:r>
        <w:rPr>
          <w:rStyle w:val="CharSectno"/>
        </w:rPr>
        <w:t>72A</w:t>
      </w:r>
      <w:r>
        <w:t>.</w:t>
      </w:r>
      <w:r>
        <w:tab/>
        <w:t>Suspending etc. entitlement for not undergoing medical examination</w:t>
      </w:r>
      <w:bookmarkEnd w:id="130"/>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lastRenderedPageBreak/>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lastRenderedPageBreak/>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131" w:name="_Toc161754250"/>
      <w:r>
        <w:rPr>
          <w:rStyle w:val="CharSectno"/>
        </w:rPr>
        <w:t>72B</w:t>
      </w:r>
      <w:r>
        <w:t>.</w:t>
      </w:r>
      <w:r>
        <w:tab/>
        <w:t>Suspending etc. entitlement for not participating in return to work program</w:t>
      </w:r>
      <w:bookmarkEnd w:id="13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 xml:space="preserve">If a worker continues to refuse or fail to comply with an order to participate in the return to work program for one month, or such </w:t>
      </w:r>
      <w:r>
        <w:lastRenderedPageBreak/>
        <w:t>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132" w:name="_Toc161753190"/>
      <w:bookmarkStart w:id="133" w:name="_Toc161754251"/>
      <w:r>
        <w:rPr>
          <w:rStyle w:val="CharDivNo"/>
        </w:rPr>
        <w:t>Division 5A</w:t>
      </w:r>
      <w:r>
        <w:t> — </w:t>
      </w:r>
      <w:r>
        <w:rPr>
          <w:rStyle w:val="CharDivText"/>
        </w:rPr>
        <w:t>Claims by dependants and others for compensation</w:t>
      </w:r>
      <w:bookmarkEnd w:id="132"/>
      <w:bookmarkEnd w:id="133"/>
    </w:p>
    <w:p>
      <w:pPr>
        <w:pStyle w:val="Footnoteheading"/>
      </w:pPr>
      <w:r>
        <w:tab/>
        <w:t>[Heading inserted: No. 8 of 2018 s. 6.]</w:t>
      </w:r>
    </w:p>
    <w:p>
      <w:pPr>
        <w:pStyle w:val="Heading5"/>
      </w:pPr>
      <w:bookmarkStart w:id="134" w:name="_Toc161754252"/>
      <w:r>
        <w:rPr>
          <w:rStyle w:val="CharSectno"/>
        </w:rPr>
        <w:t>72C</w:t>
      </w:r>
      <w:r>
        <w:t>.</w:t>
      </w:r>
      <w:r>
        <w:tab/>
        <w:t>Terms used</w:t>
      </w:r>
      <w:bookmarkEnd w:id="134"/>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135" w:name="_Toc161754253"/>
      <w:r>
        <w:rPr>
          <w:rStyle w:val="CharSectno"/>
        </w:rPr>
        <w:t>72D</w:t>
      </w:r>
      <w:r>
        <w:t>.</w:t>
      </w:r>
      <w:r>
        <w:tab/>
        <w:t>Application of this Division</w:t>
      </w:r>
      <w:bookmarkEnd w:id="135"/>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136" w:name="_Toc161754254"/>
      <w:r>
        <w:rPr>
          <w:rStyle w:val="CharSectno"/>
        </w:rPr>
        <w:t>72E</w:t>
      </w:r>
      <w:r>
        <w:t>.</w:t>
      </w:r>
      <w:r>
        <w:tab/>
        <w:t>Claims for compensation for dependants and others</w:t>
      </w:r>
      <w:bookmarkEnd w:id="136"/>
    </w:p>
    <w:p>
      <w:pPr>
        <w:pStyle w:val="Subsection"/>
      </w:pPr>
      <w:r>
        <w:tab/>
        <w:t>(1)</w:t>
      </w:r>
      <w:r>
        <w:tab/>
        <w:t>A claim for compensation may be made on the employer by, or on behalf of, a claimant.</w:t>
      </w:r>
    </w:p>
    <w:p>
      <w:pPr>
        <w:pStyle w:val="Subsection"/>
      </w:pPr>
      <w:r>
        <w:lastRenderedPageBreak/>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137" w:name="_Toc161754255"/>
      <w:r>
        <w:rPr>
          <w:rStyle w:val="CharSectno"/>
        </w:rPr>
        <w:t>72F</w:t>
      </w:r>
      <w:r>
        <w:t>.</w:t>
      </w:r>
      <w:r>
        <w:tab/>
        <w:t>Claims procedure where employer insured</w:t>
      </w:r>
      <w:bookmarkEnd w:id="137"/>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lastRenderedPageBreak/>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138" w:name="_Toc161754256"/>
      <w:r>
        <w:rPr>
          <w:rStyle w:val="CharSectno"/>
        </w:rPr>
        <w:t>72G</w:t>
      </w:r>
      <w:r>
        <w:t>.</w:t>
      </w:r>
      <w:r>
        <w:tab/>
        <w:t>Claims procedure where employer is self</w:t>
      </w:r>
      <w:r>
        <w:noBreakHyphen/>
        <w:t>insured or uninsured</w:t>
      </w:r>
      <w:bookmarkEnd w:id="138"/>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lastRenderedPageBreak/>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139" w:name="_Toc161754257"/>
      <w:r>
        <w:rPr>
          <w:rStyle w:val="CharSectno"/>
        </w:rPr>
        <w:t>72H</w:t>
      </w:r>
      <w:r>
        <w:t>.</w:t>
      </w:r>
      <w:r>
        <w:tab/>
        <w:t>Resolution of claim</w:t>
      </w:r>
      <w:bookmarkEnd w:id="139"/>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lastRenderedPageBreak/>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140" w:name="_Toc161754258"/>
      <w:r>
        <w:rPr>
          <w:rStyle w:val="CharSectno"/>
        </w:rPr>
        <w:t>72I</w:t>
      </w:r>
      <w:r>
        <w:t>.</w:t>
      </w:r>
      <w:r>
        <w:tab/>
        <w:t>Manner of payment of lump sum compensation</w:t>
      </w:r>
      <w:bookmarkEnd w:id="140"/>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lastRenderedPageBreak/>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141" w:name="_Toc161754259"/>
      <w:r>
        <w:rPr>
          <w:rStyle w:val="CharSectno"/>
        </w:rPr>
        <w:t>72J</w:t>
      </w:r>
      <w:r>
        <w:t>.</w:t>
      </w:r>
      <w:r>
        <w:tab/>
        <w:t>Manner of payment of child’s allowance</w:t>
      </w:r>
      <w:bookmarkEnd w:id="141"/>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 xml:space="preserve">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w:t>
      </w:r>
      <w:r>
        <w:lastRenderedPageBreak/>
        <w:t>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142" w:name="_Toc161754260"/>
      <w:r>
        <w:rPr>
          <w:rStyle w:val="CharSectno"/>
        </w:rPr>
        <w:t>72K</w:t>
      </w:r>
      <w:r>
        <w:t>.</w:t>
      </w:r>
      <w:r>
        <w:tab/>
        <w:t>Effect of recovery of damages on moneys held in Trust Account</w:t>
      </w:r>
      <w:bookmarkEnd w:id="142"/>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lastRenderedPageBreak/>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143" w:name="_Toc161754261"/>
      <w:r>
        <w:rPr>
          <w:rStyle w:val="CharSectno"/>
        </w:rPr>
        <w:t>72L</w:t>
      </w:r>
      <w:r>
        <w:t>.</w:t>
      </w:r>
      <w:r>
        <w:tab/>
        <w:t>Application of Part XI to matters under this Division</w:t>
      </w:r>
      <w:bookmarkEnd w:id="143"/>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lastRenderedPageBreak/>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144" w:name="_Toc161753201"/>
      <w:bookmarkStart w:id="145" w:name="_Toc161754262"/>
      <w:r>
        <w:rPr>
          <w:rStyle w:val="CharDivNo"/>
        </w:rPr>
        <w:t>Division 6</w:t>
      </w:r>
      <w:r>
        <w:rPr>
          <w:snapToGrid w:val="0"/>
        </w:rPr>
        <w:t> — </w:t>
      </w:r>
      <w:r>
        <w:rPr>
          <w:rStyle w:val="CharDivText"/>
        </w:rPr>
        <w:t>Disputes between employers</w:t>
      </w:r>
      <w:bookmarkEnd w:id="144"/>
      <w:bookmarkEnd w:id="145"/>
    </w:p>
    <w:p>
      <w:pPr>
        <w:pStyle w:val="Heading5"/>
        <w:rPr>
          <w:snapToGrid w:val="0"/>
        </w:rPr>
      </w:pPr>
      <w:bookmarkStart w:id="146" w:name="_Toc161754263"/>
      <w:r>
        <w:rPr>
          <w:rStyle w:val="CharSectno"/>
        </w:rPr>
        <w:t>73</w:t>
      </w:r>
      <w:r>
        <w:rPr>
          <w:snapToGrid w:val="0"/>
        </w:rPr>
        <w:t>.</w:t>
      </w:r>
      <w:r>
        <w:rPr>
          <w:snapToGrid w:val="0"/>
        </w:rPr>
        <w:tab/>
        <w:t>Worker entitled but dispute between employers</w:t>
      </w:r>
      <w:bookmarkEnd w:id="146"/>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lastRenderedPageBreak/>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147" w:name="_Toc161754264"/>
      <w:r>
        <w:rPr>
          <w:rStyle w:val="CharSectno"/>
        </w:rPr>
        <w:t>74</w:t>
      </w:r>
      <w:r>
        <w:rPr>
          <w:snapToGrid w:val="0"/>
        </w:rPr>
        <w:t>.</w:t>
      </w:r>
      <w:r>
        <w:rPr>
          <w:snapToGrid w:val="0"/>
        </w:rPr>
        <w:tab/>
        <w:t>Worker entitled but dispute between insurers</w:t>
      </w:r>
      <w:bookmarkEnd w:id="147"/>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 xml:space="preserve">the </w:t>
      </w:r>
      <w:r>
        <w:lastRenderedPageBreak/>
        <w:t>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148" w:name="_Toc161754265"/>
      <w:r>
        <w:rPr>
          <w:rStyle w:val="CharSectno"/>
        </w:rPr>
        <w:t>74A</w:t>
      </w:r>
      <w:r>
        <w:rPr>
          <w:snapToGrid w:val="0"/>
        </w:rPr>
        <w:t>.</w:t>
      </w:r>
      <w:r>
        <w:rPr>
          <w:snapToGrid w:val="0"/>
        </w:rPr>
        <w:tab/>
        <w:t>No apportionment under s. 73 or 74 for injuries before 8 Mar 1991</w:t>
      </w:r>
      <w:bookmarkEnd w:id="148"/>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149" w:name="_Toc161754266"/>
      <w:r>
        <w:rPr>
          <w:rStyle w:val="CharSectno"/>
        </w:rPr>
        <w:t>75</w:t>
      </w:r>
      <w:r>
        <w:rPr>
          <w:snapToGrid w:val="0"/>
        </w:rPr>
        <w:t>.</w:t>
      </w:r>
      <w:r>
        <w:rPr>
          <w:snapToGrid w:val="0"/>
        </w:rPr>
        <w:tab/>
        <w:t>Obligation to make weekly payments preserved</w:t>
      </w:r>
      <w:bookmarkEnd w:id="149"/>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keepNext/>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150" w:name="_Toc161753206"/>
      <w:bookmarkStart w:id="151" w:name="_Toc161754267"/>
      <w:r>
        <w:rPr>
          <w:rStyle w:val="CharDivNo"/>
        </w:rPr>
        <w:lastRenderedPageBreak/>
        <w:t>Division 7</w:t>
      </w:r>
      <w:r>
        <w:rPr>
          <w:snapToGrid w:val="0"/>
        </w:rPr>
        <w:t> — </w:t>
      </w:r>
      <w:r>
        <w:rPr>
          <w:rStyle w:val="CharDivText"/>
        </w:rPr>
        <w:t>Agreements</w:t>
      </w:r>
      <w:bookmarkEnd w:id="150"/>
      <w:bookmarkEnd w:id="151"/>
    </w:p>
    <w:p>
      <w:pPr>
        <w:pStyle w:val="Heading5"/>
        <w:rPr>
          <w:snapToGrid w:val="0"/>
        </w:rPr>
      </w:pPr>
      <w:bookmarkStart w:id="152" w:name="_Toc161754268"/>
      <w:r>
        <w:rPr>
          <w:rStyle w:val="CharSectno"/>
        </w:rPr>
        <w:t>76</w:t>
      </w:r>
      <w:r>
        <w:rPr>
          <w:snapToGrid w:val="0"/>
        </w:rPr>
        <w:t>.</w:t>
      </w:r>
      <w:r>
        <w:rPr>
          <w:snapToGrid w:val="0"/>
        </w:rPr>
        <w:tab/>
        <w:t>Agreement as to compensation etc., registration and effect of memorandum of</w:t>
      </w:r>
      <w:bookmarkEnd w:id="15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 xml:space="preserve">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w:t>
      </w:r>
      <w:r>
        <w:rPr>
          <w:snapToGrid w:val="0"/>
        </w:rPr>
        <w:lastRenderedPageBreak/>
        <w:t>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lastRenderedPageBreak/>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lastRenderedPageBreak/>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153" w:name="_Toc161754269"/>
      <w:r>
        <w:rPr>
          <w:rStyle w:val="CharSectno"/>
        </w:rPr>
        <w:t>77</w:t>
      </w:r>
      <w:r>
        <w:rPr>
          <w:snapToGrid w:val="0"/>
        </w:rPr>
        <w:t>.</w:t>
      </w:r>
      <w:r>
        <w:rPr>
          <w:snapToGrid w:val="0"/>
        </w:rPr>
        <w:tab/>
        <w:t>Agreements unenforceable unless registered under s. 76</w:t>
      </w:r>
      <w:bookmarkEnd w:id="153"/>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54" w:name="_Toc161754270"/>
      <w:r>
        <w:rPr>
          <w:rStyle w:val="CharSectno"/>
        </w:rPr>
        <w:t>78</w:t>
      </w:r>
      <w:r>
        <w:rPr>
          <w:snapToGrid w:val="0"/>
        </w:rPr>
        <w:t>.</w:t>
      </w:r>
      <w:r>
        <w:rPr>
          <w:snapToGrid w:val="0"/>
        </w:rPr>
        <w:tab/>
        <w:t>Effect of non</w:t>
      </w:r>
      <w:r>
        <w:rPr>
          <w:snapToGrid w:val="0"/>
        </w:rPr>
        <w:noBreakHyphen/>
        <w:t>registration of agreement</w:t>
      </w:r>
      <w:bookmarkEnd w:id="15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155" w:name="_Toc161753210"/>
      <w:bookmarkStart w:id="156" w:name="_Toc161754271"/>
      <w:r>
        <w:rPr>
          <w:rStyle w:val="CharDivNo"/>
        </w:rPr>
        <w:t>Division 8</w:t>
      </w:r>
      <w:r>
        <w:rPr>
          <w:snapToGrid w:val="0"/>
        </w:rPr>
        <w:t> — </w:t>
      </w:r>
      <w:r>
        <w:rPr>
          <w:rStyle w:val="CharDivText"/>
        </w:rPr>
        <w:t>Other matters affecting compensation</w:t>
      </w:r>
      <w:bookmarkEnd w:id="155"/>
      <w:bookmarkEnd w:id="156"/>
    </w:p>
    <w:p>
      <w:pPr>
        <w:pStyle w:val="Heading5"/>
        <w:rPr>
          <w:snapToGrid w:val="0"/>
        </w:rPr>
      </w:pPr>
      <w:bookmarkStart w:id="157" w:name="_Toc161754272"/>
      <w:r>
        <w:rPr>
          <w:rStyle w:val="CharSectno"/>
        </w:rPr>
        <w:t>79</w:t>
      </w:r>
      <w:r>
        <w:rPr>
          <w:snapToGrid w:val="0"/>
        </w:rPr>
        <w:t>.</w:t>
      </w:r>
      <w:r>
        <w:rPr>
          <w:snapToGrid w:val="0"/>
        </w:rPr>
        <w:tab/>
        <w:t>Wilful and false representation by worker</w:t>
      </w:r>
      <w:bookmarkEnd w:id="157"/>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 xml:space="preserve">an </w:t>
      </w:r>
      <w:r>
        <w:lastRenderedPageBreak/>
        <w:t>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158" w:name="_Toc161754273"/>
      <w:r>
        <w:rPr>
          <w:rStyle w:val="CharSectno"/>
        </w:rPr>
        <w:t>80</w:t>
      </w:r>
      <w:r>
        <w:rPr>
          <w:snapToGrid w:val="0"/>
        </w:rPr>
        <w:t>.</w:t>
      </w:r>
      <w:r>
        <w:rPr>
          <w:snapToGrid w:val="0"/>
        </w:rPr>
        <w:tab/>
        <w:t>Effect of leave entitlements; effect on sick leave</w:t>
      </w:r>
      <w:bookmarkEnd w:id="158"/>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159" w:name="_Toc161754274"/>
      <w:r>
        <w:rPr>
          <w:rStyle w:val="CharSectno"/>
        </w:rPr>
        <w:lastRenderedPageBreak/>
        <w:t>81</w:t>
      </w:r>
      <w:r>
        <w:rPr>
          <w:snapToGrid w:val="0"/>
        </w:rPr>
        <w:t>.</w:t>
      </w:r>
      <w:r>
        <w:rPr>
          <w:snapToGrid w:val="0"/>
        </w:rPr>
        <w:tab/>
        <w:t>Effect on public holidays pay</w:t>
      </w:r>
      <w:bookmarkEnd w:id="159"/>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60" w:name="_Toc161754275"/>
      <w:r>
        <w:rPr>
          <w:rStyle w:val="CharSectno"/>
        </w:rPr>
        <w:t>82</w:t>
      </w:r>
      <w:r>
        <w:rPr>
          <w:snapToGrid w:val="0"/>
        </w:rPr>
        <w:t>.</w:t>
      </w:r>
      <w:r>
        <w:rPr>
          <w:snapToGrid w:val="0"/>
        </w:rPr>
        <w:tab/>
        <w:t>Services rendered to worker for which employer liable, payment for</w:t>
      </w:r>
      <w:bookmarkEnd w:id="160"/>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61" w:name="_Toc161754276"/>
      <w:r>
        <w:rPr>
          <w:rStyle w:val="CharSectno"/>
        </w:rPr>
        <w:t>83</w:t>
      </w:r>
      <w:r>
        <w:rPr>
          <w:snapToGrid w:val="0"/>
        </w:rPr>
        <w:t>.</w:t>
      </w:r>
      <w:r>
        <w:rPr>
          <w:snapToGrid w:val="0"/>
        </w:rPr>
        <w:tab/>
        <w:t>Partially incapacitated workers, employment of</w:t>
      </w:r>
      <w:bookmarkEnd w:id="161"/>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lastRenderedPageBreak/>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162" w:name="_Toc161754277"/>
      <w:r>
        <w:rPr>
          <w:rStyle w:val="CharSectno"/>
        </w:rPr>
        <w:t>84</w:t>
      </w:r>
      <w:r>
        <w:rPr>
          <w:snapToGrid w:val="0"/>
        </w:rPr>
        <w:t>.</w:t>
      </w:r>
      <w:r>
        <w:rPr>
          <w:snapToGrid w:val="0"/>
        </w:rPr>
        <w:tab/>
        <w:t>Worker not to be prejudiced by resuming work</w:t>
      </w:r>
      <w:bookmarkEnd w:id="162"/>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163" w:name="_Toc161754278"/>
      <w:r>
        <w:rPr>
          <w:rStyle w:val="CharSectno"/>
        </w:rPr>
        <w:t>84AA</w:t>
      </w:r>
      <w:r>
        <w:rPr>
          <w:snapToGrid w:val="0"/>
        </w:rPr>
        <w:t>.</w:t>
      </w:r>
      <w:r>
        <w:rPr>
          <w:snapToGrid w:val="0"/>
        </w:rPr>
        <w:tab/>
        <w:t>Employer to keep position available during worker’s incapacity</w:t>
      </w:r>
      <w:bookmarkEnd w:id="163"/>
    </w:p>
    <w:p>
      <w:pPr>
        <w:pStyle w:val="Subsection"/>
        <w:keepNext/>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lastRenderedPageBreak/>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164" w:name="_Toc161754279"/>
      <w:r>
        <w:rPr>
          <w:rStyle w:val="CharSectno"/>
        </w:rPr>
        <w:t>84AB</w:t>
      </w:r>
      <w:r>
        <w:t>.</w:t>
      </w:r>
      <w:r>
        <w:tab/>
        <w:t>Employer to notify worker and WorkCover WA of intention to dismiss worker</w:t>
      </w:r>
      <w:bookmarkEnd w:id="164"/>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lastRenderedPageBreak/>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165" w:name="_Toc161753219"/>
      <w:bookmarkStart w:id="166" w:name="_Toc161754280"/>
      <w:r>
        <w:rPr>
          <w:rStyle w:val="CharPartNo"/>
        </w:rPr>
        <w:lastRenderedPageBreak/>
        <w:t>Part IV</w:t>
      </w:r>
      <w:r>
        <w:t> — </w:t>
      </w:r>
      <w:r>
        <w:rPr>
          <w:rStyle w:val="CharPartText"/>
        </w:rPr>
        <w:t>Civil proceedings in addition to or independent of this Act</w:t>
      </w:r>
      <w:bookmarkEnd w:id="165"/>
      <w:bookmarkEnd w:id="166"/>
    </w:p>
    <w:p>
      <w:pPr>
        <w:pStyle w:val="Heading3"/>
      </w:pPr>
      <w:bookmarkStart w:id="167" w:name="_Toc161753220"/>
      <w:bookmarkStart w:id="168" w:name="_Toc161754281"/>
      <w:r>
        <w:rPr>
          <w:rStyle w:val="CharDivNo"/>
        </w:rPr>
        <w:t>Division 1</w:t>
      </w:r>
      <w:r>
        <w:rPr>
          <w:snapToGrid w:val="0"/>
        </w:rPr>
        <w:t> — </w:t>
      </w:r>
      <w:r>
        <w:rPr>
          <w:rStyle w:val="CharDivText"/>
        </w:rPr>
        <w:t>General</w:t>
      </w:r>
      <w:bookmarkEnd w:id="167"/>
      <w:bookmarkEnd w:id="168"/>
    </w:p>
    <w:p>
      <w:pPr>
        <w:pStyle w:val="Footnoteheading"/>
        <w:rPr>
          <w:snapToGrid w:val="0"/>
        </w:rPr>
      </w:pPr>
      <w:r>
        <w:rPr>
          <w:snapToGrid w:val="0"/>
        </w:rPr>
        <w:tab/>
        <w:t>[Heading inserted: No. 48 of 1993 s. 4(1).]</w:t>
      </w:r>
    </w:p>
    <w:p>
      <w:pPr>
        <w:pStyle w:val="Heading5"/>
        <w:rPr>
          <w:snapToGrid w:val="0"/>
        </w:rPr>
      </w:pPr>
      <w:bookmarkStart w:id="169" w:name="_Toc161754282"/>
      <w:r>
        <w:rPr>
          <w:rStyle w:val="CharSectno"/>
        </w:rPr>
        <w:t>85</w:t>
      </w:r>
      <w:r>
        <w:rPr>
          <w:snapToGrid w:val="0"/>
        </w:rPr>
        <w:t>.</w:t>
      </w:r>
      <w:r>
        <w:rPr>
          <w:snapToGrid w:val="0"/>
        </w:rPr>
        <w:tab/>
        <w:t>Motor vehicle cases not affected by this Part</w:t>
      </w:r>
      <w:bookmarkEnd w:id="169"/>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70" w:name="_Toc161754283"/>
      <w:r>
        <w:rPr>
          <w:rStyle w:val="CharSectno"/>
        </w:rPr>
        <w:t>86</w:t>
      </w:r>
      <w:r>
        <w:rPr>
          <w:snapToGrid w:val="0"/>
        </w:rPr>
        <w:t>.</w:t>
      </w:r>
      <w:r>
        <w:rPr>
          <w:snapToGrid w:val="0"/>
        </w:rPr>
        <w:tab/>
        <w:t>Liability independent of this Act not affected by this Part</w:t>
      </w:r>
      <w:bookmarkEnd w:id="170"/>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71" w:name="_Toc161754284"/>
      <w:r>
        <w:rPr>
          <w:rStyle w:val="CharSectno"/>
        </w:rPr>
        <w:t>87</w:t>
      </w:r>
      <w:r>
        <w:rPr>
          <w:snapToGrid w:val="0"/>
        </w:rPr>
        <w:t>.</w:t>
      </w:r>
      <w:r>
        <w:rPr>
          <w:snapToGrid w:val="0"/>
        </w:rPr>
        <w:tab/>
        <w:t>Solicitor-client costs, limits on agreements as to</w:t>
      </w:r>
      <w:bookmarkEnd w:id="171"/>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made under the </w:t>
      </w:r>
      <w:r>
        <w:rPr>
          <w:i/>
        </w:rPr>
        <w:t>Legal Profession Uniform Law Application Act 2022</w:t>
      </w:r>
      <w:r>
        <w:t xml:space="preserve"> section 133.</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lastRenderedPageBreak/>
        <w:t>Workers’ Compensation and Rehabilitation Amendment Act 1993</w:t>
      </w:r>
      <w:r>
        <w:rPr>
          <w:snapToGrid w:val="0"/>
        </w:rPr>
        <w:t>.</w:t>
      </w:r>
    </w:p>
    <w:p>
      <w:pPr>
        <w:pStyle w:val="Footnotesection"/>
      </w:pPr>
      <w:r>
        <w:tab/>
        <w:t>[Section 87 inserted: No. 48 of 1993 s. 4(2); amended: No. 65 of 2003 s. 72(2); No. 21 of 2008 s. 713(2); No. 9 of 2022 s. 412.]</w:t>
      </w:r>
    </w:p>
    <w:p>
      <w:pPr>
        <w:pStyle w:val="Ednotesection"/>
        <w:outlineLvl w:val="9"/>
      </w:pPr>
      <w:r>
        <w:t>[</w:t>
      </w:r>
      <w:r>
        <w:rPr>
          <w:b/>
        </w:rPr>
        <w:t>88</w:t>
      </w:r>
      <w:r>
        <w:rPr>
          <w:b/>
        </w:rPr>
        <w:noBreakHyphen/>
        <w:t>90.</w:t>
      </w:r>
      <w:r>
        <w:tab/>
        <w:t>Deleted: No. 48 of 1993 s. 4(2).]</w:t>
      </w:r>
    </w:p>
    <w:p>
      <w:pPr>
        <w:pStyle w:val="Heading5"/>
        <w:rPr>
          <w:snapToGrid w:val="0"/>
        </w:rPr>
      </w:pPr>
      <w:bookmarkStart w:id="172" w:name="_Toc161754285"/>
      <w:r>
        <w:rPr>
          <w:rStyle w:val="CharSectno"/>
        </w:rPr>
        <w:t>91</w:t>
      </w:r>
      <w:r>
        <w:rPr>
          <w:snapToGrid w:val="0"/>
        </w:rPr>
        <w:t>.</w:t>
      </w:r>
      <w:r>
        <w:rPr>
          <w:snapToGrid w:val="0"/>
        </w:rPr>
        <w:tab/>
        <w:t>Court’s duties where action for damages unsuccessful but workers’ compensation is payable</w:t>
      </w:r>
      <w:bookmarkEnd w:id="172"/>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173" w:name="_Toc161754286"/>
      <w:r>
        <w:rPr>
          <w:rStyle w:val="CharSectno"/>
        </w:rPr>
        <w:t>92</w:t>
      </w:r>
      <w:r>
        <w:rPr>
          <w:snapToGrid w:val="0"/>
        </w:rPr>
        <w:t>.</w:t>
      </w:r>
      <w:r>
        <w:rPr>
          <w:snapToGrid w:val="0"/>
        </w:rPr>
        <w:tab/>
        <w:t>Both damages and workers’ compensation not recoverable</w:t>
      </w:r>
      <w:bookmarkEnd w:id="173"/>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 xml:space="preserve">if the court decides the action should succeed, then after damages have been ascertained but before judgment is </w:t>
      </w:r>
      <w:r>
        <w:rPr>
          <w:snapToGrid w:val="0"/>
        </w:rPr>
        <w:lastRenderedPageBreak/>
        <w:t>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 xml:space="preserve">if the action proceeds to judgment, including the acceptance of an offer to consent to judgment, against the employer or the defendant or both or is settled by the acceptance of money paid into court by the employer or </w:t>
      </w:r>
      <w:r>
        <w:rPr>
          <w:snapToGrid w:val="0"/>
        </w:rPr>
        <w:lastRenderedPageBreak/>
        <w:t>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 xml:space="preserve">where a claim for compensation is commenced or continued after the Director disapproves of a settlement referred to in paragraph (f), the amount recovered or recoverable under such settlement shall be brought into </w:t>
      </w:r>
      <w:r>
        <w:rPr>
          <w:snapToGrid w:val="0"/>
        </w:rPr>
        <w:lastRenderedPageBreak/>
        <w:t>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174" w:name="_Toc161754287"/>
      <w:r>
        <w:rPr>
          <w:rStyle w:val="CharSectno"/>
        </w:rPr>
        <w:t>93</w:t>
      </w:r>
      <w:r>
        <w:rPr>
          <w:snapToGrid w:val="0"/>
        </w:rPr>
        <w:t>.</w:t>
      </w:r>
      <w:r>
        <w:rPr>
          <w:snapToGrid w:val="0"/>
        </w:rPr>
        <w:tab/>
        <w:t>Remedies against non-employers</w:t>
      </w:r>
      <w:bookmarkEnd w:id="174"/>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xml:space="preserve">, the extent of the indemnity of the employer by the defendant is reduced by the proportion that the employer’s </w:t>
      </w:r>
      <w:r>
        <w:rPr>
          <w:snapToGrid w:val="0"/>
        </w:rPr>
        <w:lastRenderedPageBreak/>
        <w:t>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175" w:name="_Toc161753227"/>
      <w:bookmarkStart w:id="176" w:name="_Toc161754288"/>
      <w:r>
        <w:rPr>
          <w:rStyle w:val="CharDivNo"/>
        </w:rPr>
        <w:lastRenderedPageBreak/>
        <w:t>Division 1a</w:t>
      </w:r>
      <w:r>
        <w:t> — </w:t>
      </w:r>
      <w:r>
        <w:rPr>
          <w:rStyle w:val="CharDivText"/>
        </w:rPr>
        <w:t>Choice of law</w:t>
      </w:r>
      <w:bookmarkEnd w:id="175"/>
      <w:bookmarkEnd w:id="176"/>
    </w:p>
    <w:p>
      <w:pPr>
        <w:pStyle w:val="Footnoteheading"/>
        <w:keepNext/>
        <w:keepLines/>
        <w:tabs>
          <w:tab w:val="left" w:pos="851"/>
        </w:tabs>
        <w:spacing w:before="100"/>
      </w:pPr>
      <w:r>
        <w:tab/>
        <w:t>[Heading inserted: No. 36 of 2004 s. 10.]</w:t>
      </w:r>
    </w:p>
    <w:p>
      <w:pPr>
        <w:pStyle w:val="Heading5"/>
        <w:spacing w:before="180"/>
      </w:pPr>
      <w:bookmarkStart w:id="177" w:name="_Toc161754289"/>
      <w:r>
        <w:rPr>
          <w:rStyle w:val="CharSectno"/>
        </w:rPr>
        <w:t>93AA</w:t>
      </w:r>
      <w:r>
        <w:t>.</w:t>
      </w:r>
      <w:r>
        <w:tab/>
        <w:t>Applicable substantive law for work injury claims</w:t>
      </w:r>
      <w:bookmarkEnd w:id="177"/>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178" w:name="_Toc161754290"/>
      <w:r>
        <w:rPr>
          <w:rStyle w:val="CharSectno"/>
        </w:rPr>
        <w:lastRenderedPageBreak/>
        <w:t>93AB</w:t>
      </w:r>
      <w:r>
        <w:t>.</w:t>
      </w:r>
      <w:r>
        <w:tab/>
        <w:t>Claims to which Division applies</w:t>
      </w:r>
      <w:bookmarkEnd w:id="178"/>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179" w:name="_Toc161754291"/>
      <w:r>
        <w:rPr>
          <w:rStyle w:val="CharSectno"/>
        </w:rPr>
        <w:t>93AC</w:t>
      </w:r>
      <w:r>
        <w:t>.</w:t>
      </w:r>
      <w:r>
        <w:tab/>
        <w:t>Terms used</w:t>
      </w:r>
      <w:bookmarkEnd w:id="17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lastRenderedPageBreak/>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180" w:name="_Toc161754292"/>
      <w:r>
        <w:rPr>
          <w:rStyle w:val="CharSectno"/>
        </w:rPr>
        <w:t>93AD</w:t>
      </w:r>
      <w:r>
        <w:t>.</w:t>
      </w:r>
      <w:r>
        <w:tab/>
        <w:t>Claim in respect of death included</w:t>
      </w:r>
      <w:bookmarkEnd w:id="18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181" w:name="_Toc161754293"/>
      <w:r>
        <w:rPr>
          <w:rStyle w:val="CharSectno"/>
        </w:rPr>
        <w:t>93AE</w:t>
      </w:r>
      <w:r>
        <w:t>.</w:t>
      </w:r>
      <w:r>
        <w:tab/>
        <w:t>Terms used</w:t>
      </w:r>
      <w:bookmarkEnd w:id="181"/>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lastRenderedPageBreak/>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182" w:name="_Toc161754294"/>
      <w:r>
        <w:rPr>
          <w:rStyle w:val="CharSectno"/>
        </w:rPr>
        <w:t>93AF</w:t>
      </w:r>
      <w:r>
        <w:t>.</w:t>
      </w:r>
      <w:r>
        <w:tab/>
        <w:t>Availability of action in another State not relevant</w:t>
      </w:r>
      <w:bookmarkEnd w:id="182"/>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183" w:name="_Toc161753234"/>
      <w:bookmarkStart w:id="184" w:name="_Toc161754295"/>
      <w:r>
        <w:rPr>
          <w:rStyle w:val="CharDivNo"/>
        </w:rPr>
        <w:lastRenderedPageBreak/>
        <w:t>Division 2</w:t>
      </w:r>
      <w:r>
        <w:rPr>
          <w:snapToGrid w:val="0"/>
        </w:rPr>
        <w:t> — </w:t>
      </w:r>
      <w:r>
        <w:rPr>
          <w:rStyle w:val="CharDivText"/>
        </w:rPr>
        <w:t>Constraints on awards of common law damages</w:t>
      </w:r>
      <w:bookmarkEnd w:id="183"/>
      <w:bookmarkEnd w:id="184"/>
    </w:p>
    <w:p>
      <w:pPr>
        <w:pStyle w:val="Footnoteheading"/>
        <w:keepNext/>
        <w:keepLines/>
        <w:rPr>
          <w:snapToGrid w:val="0"/>
        </w:rPr>
      </w:pPr>
      <w:r>
        <w:rPr>
          <w:snapToGrid w:val="0"/>
        </w:rPr>
        <w:tab/>
        <w:t>[Heading inserted: No. 48 of 1993 s. 4(3).]</w:t>
      </w:r>
    </w:p>
    <w:p>
      <w:pPr>
        <w:pStyle w:val="Heading4"/>
        <w:keepLines/>
      </w:pPr>
      <w:bookmarkStart w:id="185" w:name="_Toc161753235"/>
      <w:bookmarkStart w:id="186" w:name="_Toc161754296"/>
      <w:r>
        <w:t>Subdivision 1 — Preliminary provisions</w:t>
      </w:r>
      <w:bookmarkEnd w:id="185"/>
      <w:bookmarkEnd w:id="186"/>
    </w:p>
    <w:p>
      <w:pPr>
        <w:pStyle w:val="Footnoteheading"/>
        <w:keepNext/>
        <w:keepLines/>
      </w:pPr>
      <w:r>
        <w:tab/>
        <w:t>[Heading inserted: No. 42 of 2004 s. 71.]</w:t>
      </w:r>
    </w:p>
    <w:p>
      <w:pPr>
        <w:pStyle w:val="Heading5"/>
        <w:rPr>
          <w:snapToGrid w:val="0"/>
        </w:rPr>
      </w:pPr>
      <w:bookmarkStart w:id="187" w:name="_Toc161754297"/>
      <w:r>
        <w:rPr>
          <w:rStyle w:val="CharSectno"/>
        </w:rPr>
        <w:t>93A</w:t>
      </w:r>
      <w:r>
        <w:rPr>
          <w:snapToGrid w:val="0"/>
        </w:rPr>
        <w:t>.</w:t>
      </w:r>
      <w:r>
        <w:rPr>
          <w:snapToGrid w:val="0"/>
        </w:rPr>
        <w:tab/>
        <w:t>Term used: damages</w:t>
      </w:r>
      <w:bookmarkEnd w:id="187"/>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188" w:name="_Toc161754298"/>
      <w:r>
        <w:rPr>
          <w:rStyle w:val="CharSectno"/>
        </w:rPr>
        <w:t>93B</w:t>
      </w:r>
      <w:r>
        <w:rPr>
          <w:snapToGrid w:val="0"/>
        </w:rPr>
        <w:t>.</w:t>
      </w:r>
      <w:r>
        <w:rPr>
          <w:snapToGrid w:val="0"/>
        </w:rPr>
        <w:tab/>
        <w:t>Application of this Division</w:t>
      </w:r>
      <w:bookmarkEnd w:id="188"/>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lastRenderedPageBreak/>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189" w:name="_Toc161754299"/>
      <w:r>
        <w:rPr>
          <w:rStyle w:val="CharSectno"/>
        </w:rPr>
        <w:t>93C</w:t>
      </w:r>
      <w:r>
        <w:rPr>
          <w:snapToGrid w:val="0"/>
        </w:rPr>
        <w:t>.</w:t>
      </w:r>
      <w:r>
        <w:rPr>
          <w:snapToGrid w:val="0"/>
        </w:rPr>
        <w:tab/>
        <w:t>Limit on powers of courts to award damages</w:t>
      </w:r>
      <w:bookmarkEnd w:id="189"/>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190" w:name="_Toc161753239"/>
      <w:bookmarkStart w:id="191" w:name="_Toc161754300"/>
      <w:r>
        <w:t>Subdivision 2 — 1993 scheme</w:t>
      </w:r>
      <w:bookmarkEnd w:id="190"/>
      <w:bookmarkEnd w:id="191"/>
    </w:p>
    <w:p>
      <w:pPr>
        <w:pStyle w:val="Footnoteheading"/>
        <w:keepNext/>
        <w:keepLines/>
        <w:spacing w:before="100"/>
      </w:pPr>
      <w:r>
        <w:tab/>
        <w:t>[Heading inserted: No. 42 of 2004 s. 74.]</w:t>
      </w:r>
    </w:p>
    <w:p>
      <w:pPr>
        <w:pStyle w:val="Heading5"/>
      </w:pPr>
      <w:bookmarkStart w:id="192" w:name="_Toc161754301"/>
      <w:r>
        <w:rPr>
          <w:rStyle w:val="CharSectno"/>
        </w:rPr>
        <w:t>93CA</w:t>
      </w:r>
      <w:r>
        <w:t>.</w:t>
      </w:r>
      <w:r>
        <w:tab/>
        <w:t>Term used: AMA Guides</w:t>
      </w:r>
      <w:bookmarkEnd w:id="19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w:t>
      </w:r>
      <w:r>
        <w:lastRenderedPageBreak/>
        <w:t>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193" w:name="_Toc161754302"/>
      <w:r>
        <w:rPr>
          <w:rStyle w:val="CharSectno"/>
        </w:rPr>
        <w:t>93CB</w:t>
      </w:r>
      <w:r>
        <w:t>.</w:t>
      </w:r>
      <w:r>
        <w:tab/>
        <w:t>Limits on application of this Subdivision</w:t>
      </w:r>
      <w:bookmarkEnd w:id="193"/>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194" w:name="_Toc161754303"/>
      <w:r>
        <w:rPr>
          <w:rStyle w:val="CharSectno"/>
        </w:rPr>
        <w:t>93CC</w:t>
      </w:r>
      <w:r>
        <w:t>.</w:t>
      </w:r>
      <w:r>
        <w:tab/>
        <w:t>Application of this Subdivision</w:t>
      </w:r>
      <w:bookmarkEnd w:id="194"/>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lastRenderedPageBreak/>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195" w:name="_Toc161754304"/>
      <w:r>
        <w:rPr>
          <w:rStyle w:val="CharSectno"/>
        </w:rPr>
        <w:t>93D</w:t>
      </w:r>
      <w:r>
        <w:t>.</w:t>
      </w:r>
      <w:r>
        <w:tab/>
        <w:t>Degree of disability, assessing</w:t>
      </w:r>
      <w:bookmarkEnd w:id="195"/>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lastRenderedPageBreak/>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 xml:space="preserve">A question can only be referred under subsection (5) if the worker produces to the Director medical evidence from a </w:t>
      </w:r>
      <w:r>
        <w:lastRenderedPageBreak/>
        <w:t>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196" w:name="_Toc161754305"/>
      <w:r>
        <w:rPr>
          <w:rStyle w:val="CharSectno"/>
        </w:rPr>
        <w:t>93E</w:t>
      </w:r>
      <w:r>
        <w:t>.</w:t>
      </w:r>
      <w:r>
        <w:tab/>
        <w:t>Constraints on awards and paying compensation</w:t>
      </w:r>
      <w:bookmarkEnd w:id="196"/>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lastRenderedPageBreak/>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 xml:space="preserve">although a question of whether the degree of disability is not less than 16% was referred to the Director under </w:t>
      </w:r>
      <w:r>
        <w:lastRenderedPageBreak/>
        <w:t>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lastRenderedPageBreak/>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197" w:name="_Toc161754306"/>
      <w:r>
        <w:rPr>
          <w:rStyle w:val="CharSectno"/>
        </w:rPr>
        <w:lastRenderedPageBreak/>
        <w:t>93EA</w:t>
      </w:r>
      <w:r>
        <w:t>.</w:t>
      </w:r>
      <w:r>
        <w:tab/>
        <w:t>Questions as to degree of disability, referral of to Director in some cases due to new evidence</w:t>
      </w:r>
      <w:bookmarkEnd w:id="197"/>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 xml:space="preserve">If this subsection applies, the worker may, within the time limited by subsection (4)(b) and otherwise in accordance with subsection (4), refer to the Director under section 93D(5) the </w:t>
      </w:r>
      <w:r>
        <w:lastRenderedPageBreak/>
        <w:t>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lastRenderedPageBreak/>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198" w:name="_Toc161754307"/>
      <w:r>
        <w:rPr>
          <w:rStyle w:val="CharSectno"/>
        </w:rPr>
        <w:t>93EB</w:t>
      </w:r>
      <w:r>
        <w:t>.</w:t>
      </w:r>
      <w:r>
        <w:tab/>
        <w:t>Questions as to degree of disability, referral of to Director in some other cases</w:t>
      </w:r>
      <w:bookmarkEnd w:id="198"/>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lastRenderedPageBreak/>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lastRenderedPageBreak/>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199" w:name="_Toc161754308"/>
      <w:r>
        <w:rPr>
          <w:rStyle w:val="CharSectno"/>
        </w:rPr>
        <w:t>93EC</w:t>
      </w:r>
      <w:r>
        <w:t>.</w:t>
      </w:r>
      <w:r>
        <w:tab/>
        <w:t>Time for commencing action for damages extended in some cases</w:t>
      </w:r>
      <w:bookmarkEnd w:id="199"/>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lastRenderedPageBreak/>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200" w:name="_Toc161754309"/>
      <w:r>
        <w:rPr>
          <w:rStyle w:val="CharSectno"/>
        </w:rPr>
        <w:t>93F</w:t>
      </w:r>
      <w:r>
        <w:t>.</w:t>
      </w:r>
      <w:r>
        <w:tab/>
        <w:t>Degree of disability less than 30%, constraints on awards</w:t>
      </w:r>
      <w:bookmarkEnd w:id="20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lastRenderedPageBreak/>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lastRenderedPageBreak/>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201" w:name="_Toc161754310"/>
      <w:r>
        <w:rPr>
          <w:rStyle w:val="CharSectno"/>
        </w:rPr>
        <w:t>93G</w:t>
      </w:r>
      <w:r>
        <w:t>.</w:t>
      </w:r>
      <w:r>
        <w:tab/>
        <w:t>Regulations for this Subdivision</w:t>
      </w:r>
      <w:bookmarkEnd w:id="201"/>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lastRenderedPageBreak/>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202" w:name="_Toc161753250"/>
      <w:bookmarkStart w:id="203" w:name="_Toc161754311"/>
      <w:r>
        <w:t>Subdivision 3 — 2004 scheme</w:t>
      </w:r>
      <w:bookmarkEnd w:id="202"/>
      <w:bookmarkEnd w:id="203"/>
    </w:p>
    <w:p>
      <w:pPr>
        <w:pStyle w:val="Footnoteheading"/>
        <w:keepNext/>
        <w:keepLines/>
      </w:pPr>
      <w:r>
        <w:tab/>
        <w:t>[Heading inserted: No. 42 of 2004 s. 79.]</w:t>
      </w:r>
    </w:p>
    <w:p>
      <w:pPr>
        <w:pStyle w:val="Heading5"/>
      </w:pPr>
      <w:bookmarkStart w:id="204" w:name="_Toc161754312"/>
      <w:r>
        <w:rPr>
          <w:rStyle w:val="CharSectno"/>
        </w:rPr>
        <w:t>93H</w:t>
      </w:r>
      <w:r>
        <w:t>.</w:t>
      </w:r>
      <w:r>
        <w:tab/>
        <w:t>Terms used</w:t>
      </w:r>
      <w:bookmarkEnd w:id="204"/>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205" w:name="_Toc161754313"/>
      <w:r>
        <w:rPr>
          <w:rStyle w:val="CharSectno"/>
        </w:rPr>
        <w:t>93I</w:t>
      </w:r>
      <w:r>
        <w:t>.</w:t>
      </w:r>
      <w:r>
        <w:tab/>
        <w:t>Application of this Subdivision</w:t>
      </w:r>
      <w:bookmarkEnd w:id="205"/>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lastRenderedPageBreak/>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206" w:name="_Toc161754314"/>
      <w:r>
        <w:rPr>
          <w:rStyle w:val="CharSectno"/>
        </w:rPr>
        <w:t>93J</w:t>
      </w:r>
      <w:r>
        <w:t>.</w:t>
      </w:r>
      <w:r>
        <w:tab/>
        <w:t>No damages for noise induced hearing loss if not an injury</w:t>
      </w:r>
      <w:bookmarkEnd w:id="206"/>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207" w:name="_Toc161754315"/>
      <w:r>
        <w:rPr>
          <w:rStyle w:val="CharSectno"/>
        </w:rPr>
        <w:t>93K</w:t>
      </w:r>
      <w:r>
        <w:t>.</w:t>
      </w:r>
      <w:r>
        <w:tab/>
        <w:t>Constraints on awards</w:t>
      </w:r>
      <w:bookmarkEnd w:id="207"/>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lastRenderedPageBreak/>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xml:space="preserve">) in respect of </w:t>
      </w:r>
      <w:r>
        <w:lastRenderedPageBreak/>
        <w:t>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208" w:name="_Toc161754316"/>
      <w:r>
        <w:rPr>
          <w:rStyle w:val="CharSectno"/>
        </w:rPr>
        <w:lastRenderedPageBreak/>
        <w:t>93L</w:t>
      </w:r>
      <w:r>
        <w:t>.</w:t>
      </w:r>
      <w:r>
        <w:tab/>
        <w:t>Election under s. 93K to retain right to seek damages</w:t>
      </w:r>
      <w:bookmarkEnd w:id="208"/>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lastRenderedPageBreak/>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209" w:name="_Toc161754317"/>
      <w:r>
        <w:rPr>
          <w:rStyle w:val="CharSectno"/>
        </w:rPr>
        <w:t>93N</w:t>
      </w:r>
      <w:r>
        <w:t>.</w:t>
      </w:r>
      <w:r>
        <w:tab/>
        <w:t>Special evaluation if worker’s condition has not stabilised sufficiently</w:t>
      </w:r>
      <w:bookmarkEnd w:id="209"/>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lastRenderedPageBreak/>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210" w:name="_Toc161754318"/>
      <w:r>
        <w:rPr>
          <w:rStyle w:val="CharSectno"/>
        </w:rPr>
        <w:t>93P</w:t>
      </w:r>
      <w:r>
        <w:t>.</w:t>
      </w:r>
      <w:r>
        <w:tab/>
        <w:t>Election under s. 93K, effect of on compensation</w:t>
      </w:r>
      <w:bookmarkEnd w:id="21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lastRenderedPageBreak/>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211" w:name="_Toc161754319"/>
      <w:r>
        <w:rPr>
          <w:rStyle w:val="CharSectno"/>
        </w:rPr>
        <w:lastRenderedPageBreak/>
        <w:t>93Q</w:t>
      </w:r>
      <w:r>
        <w:t>.</w:t>
      </w:r>
      <w:r>
        <w:tab/>
        <w:t>HIV and AIDS, special provisions about</w:t>
      </w:r>
      <w:bookmarkEnd w:id="211"/>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lastRenderedPageBreak/>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212" w:name="_Toc161754320"/>
      <w:r>
        <w:rPr>
          <w:rStyle w:val="CharSectno"/>
        </w:rPr>
        <w:t>93R</w:t>
      </w:r>
      <w:r>
        <w:t>.</w:t>
      </w:r>
      <w:r>
        <w:tab/>
        <w:t>Some lung diseases, special provisions about</w:t>
      </w:r>
      <w:bookmarkEnd w:id="212"/>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 xml:space="preserve">A medical panel from which an assessment under this section is sought is not bound by a previous assessment made under this </w:t>
      </w:r>
      <w:r>
        <w:lastRenderedPageBreak/>
        <w:t>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213" w:name="_Toc161754321"/>
      <w:r>
        <w:rPr>
          <w:rStyle w:val="CharSectno"/>
        </w:rPr>
        <w:t>93S</w:t>
      </w:r>
      <w:r>
        <w:t>.</w:t>
      </w:r>
      <w:r>
        <w:tab/>
        <w:t>Regulations for this Subdivision</w:t>
      </w:r>
      <w:bookmarkEnd w:id="213"/>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lastRenderedPageBreak/>
        <w:tab/>
        <w:t>[Section 93S inserted: No. 42 of 2004 s. 79; amended: No. 31 of 2020 s. 13.]</w:t>
      </w:r>
    </w:p>
    <w:p>
      <w:pPr>
        <w:pStyle w:val="Heading4"/>
        <w:rPr>
          <w:i/>
        </w:rPr>
      </w:pPr>
      <w:bookmarkStart w:id="214" w:name="_Toc161753261"/>
      <w:bookmarkStart w:id="215" w:name="_Toc161754322"/>
      <w:r>
        <w:t xml:space="preserve">Subdivision 4 — Savings and transitional arrangements arising from </w:t>
      </w:r>
      <w:r>
        <w:rPr>
          <w:i/>
        </w:rPr>
        <w:t>Workers’ Compensation and Injury Management Amendment (COVID</w:t>
      </w:r>
      <w:r>
        <w:rPr>
          <w:i/>
        </w:rPr>
        <w:noBreakHyphen/>
        <w:t>19 Response) Act 2020</w:t>
      </w:r>
      <w:bookmarkEnd w:id="214"/>
      <w:bookmarkEnd w:id="215"/>
    </w:p>
    <w:p>
      <w:pPr>
        <w:pStyle w:val="Footnoteheading"/>
        <w:keepNext/>
      </w:pPr>
      <w:r>
        <w:tab/>
        <w:t>[Heading inserted: No. 31 of 2020 s. 14.]</w:t>
      </w:r>
    </w:p>
    <w:p>
      <w:pPr>
        <w:pStyle w:val="Heading5"/>
      </w:pPr>
      <w:bookmarkStart w:id="216" w:name="_Toc161754323"/>
      <w:r>
        <w:rPr>
          <w:rStyle w:val="CharSectno"/>
        </w:rPr>
        <w:t>93T</w:t>
      </w:r>
      <w:r>
        <w:t>.</w:t>
      </w:r>
      <w:r>
        <w:tab/>
        <w:t>Transitional arrangements for termination day</w:t>
      </w:r>
      <w:bookmarkEnd w:id="2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217" w:name="_Toc161753263"/>
      <w:bookmarkStart w:id="218" w:name="_Toc161754324"/>
      <w:r>
        <w:rPr>
          <w:rStyle w:val="CharPartNo"/>
        </w:rPr>
        <w:lastRenderedPageBreak/>
        <w:t>Part V </w:t>
      </w:r>
      <w:r>
        <w:t>—</w:t>
      </w:r>
      <w:r>
        <w:rPr>
          <w:b w:val="0"/>
        </w:rPr>
        <w:t> </w:t>
      </w:r>
      <w:r>
        <w:rPr>
          <w:rStyle w:val="CharPartText"/>
        </w:rPr>
        <w:t>WorkCover Western Australia Authority</w:t>
      </w:r>
      <w:bookmarkEnd w:id="217"/>
      <w:bookmarkEnd w:id="218"/>
    </w:p>
    <w:p>
      <w:pPr>
        <w:pStyle w:val="Footnoteheading"/>
        <w:rPr>
          <w:snapToGrid w:val="0"/>
        </w:rPr>
      </w:pPr>
      <w:r>
        <w:rPr>
          <w:snapToGrid w:val="0"/>
        </w:rPr>
        <w:tab/>
        <w:t>[Heading inserted: No. 42 of 2004 s. 80.]</w:t>
      </w:r>
    </w:p>
    <w:p>
      <w:pPr>
        <w:pStyle w:val="Heading3"/>
      </w:pPr>
      <w:bookmarkStart w:id="219" w:name="_Toc161753264"/>
      <w:bookmarkStart w:id="220" w:name="_Toc161754325"/>
      <w:r>
        <w:rPr>
          <w:rStyle w:val="CharDivNo"/>
        </w:rPr>
        <w:t>Division 1</w:t>
      </w:r>
      <w:r>
        <w:rPr>
          <w:snapToGrid w:val="0"/>
        </w:rPr>
        <w:t> — </w:t>
      </w:r>
      <w:r>
        <w:rPr>
          <w:rStyle w:val="CharDivText"/>
        </w:rPr>
        <w:t>Constitution, purposes, and powers</w:t>
      </w:r>
      <w:bookmarkEnd w:id="219"/>
      <w:bookmarkEnd w:id="220"/>
    </w:p>
    <w:p>
      <w:pPr>
        <w:pStyle w:val="Heading5"/>
        <w:rPr>
          <w:snapToGrid w:val="0"/>
        </w:rPr>
      </w:pPr>
      <w:bookmarkStart w:id="221" w:name="_Toc161754326"/>
      <w:r>
        <w:rPr>
          <w:rStyle w:val="CharSectno"/>
        </w:rPr>
        <w:t>94</w:t>
      </w:r>
      <w:r>
        <w:rPr>
          <w:snapToGrid w:val="0"/>
        </w:rPr>
        <w:t>.</w:t>
      </w:r>
      <w:r>
        <w:rPr>
          <w:snapToGrid w:val="0"/>
        </w:rPr>
        <w:tab/>
        <w:t>WorkCover Western Australia Authority, nature of etc.</w:t>
      </w:r>
      <w:bookmarkEnd w:id="22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t>
      </w:r>
      <w:r>
        <w:rPr>
          <w:snapToGrid w:val="0"/>
        </w:rPr>
        <w:lastRenderedPageBreak/>
        <w:t>“WorkCover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222" w:name="_Toc161754327"/>
      <w:r>
        <w:rPr>
          <w:rStyle w:val="CharSectno"/>
        </w:rPr>
        <w:t>95</w:t>
      </w:r>
      <w:r>
        <w:t>.</w:t>
      </w:r>
      <w:r>
        <w:tab/>
        <w:t>Governing body of WorkCover WA</w:t>
      </w:r>
      <w:bookmarkEnd w:id="222"/>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rPr>
        <w:t>Work Health and Safety Act 2020</w:t>
      </w:r>
      <w: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lastRenderedPageBreak/>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lastRenderedPageBreak/>
        <w:tab/>
        <w:t>[Section 95 inserted: No. 42 of 2004 s. 82; amended: No. 36 of 2020 s. 371.]</w:t>
      </w:r>
    </w:p>
    <w:p>
      <w:pPr>
        <w:pStyle w:val="Heading5"/>
        <w:keepLines w:val="0"/>
        <w:spacing w:before="800"/>
        <w:rPr>
          <w:snapToGrid w:val="0"/>
        </w:rPr>
      </w:pPr>
      <w:bookmarkStart w:id="223" w:name="_Toc161754328"/>
      <w:r>
        <w:rPr>
          <w:rStyle w:val="CharSectno"/>
        </w:rPr>
        <w:t>96</w:t>
      </w:r>
      <w:r>
        <w:rPr>
          <w:snapToGrid w:val="0"/>
        </w:rPr>
        <w:t>.</w:t>
      </w:r>
      <w:r>
        <w:rPr>
          <w:snapToGrid w:val="0"/>
        </w:rPr>
        <w:tab/>
        <w:t>Term of office of governing body’s nominee members</w:t>
      </w:r>
      <w:bookmarkEnd w:id="223"/>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lastRenderedPageBreak/>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224" w:name="_Toc161754329"/>
      <w:r>
        <w:rPr>
          <w:rStyle w:val="CharSectno"/>
        </w:rPr>
        <w:t>97</w:t>
      </w:r>
      <w:r>
        <w:rPr>
          <w:snapToGrid w:val="0"/>
        </w:rPr>
        <w:t>.</w:t>
      </w:r>
      <w:r>
        <w:rPr>
          <w:snapToGrid w:val="0"/>
        </w:rPr>
        <w:tab/>
        <w:t>Meetings</w:t>
      </w:r>
      <w:bookmarkEnd w:id="224"/>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lastRenderedPageBreak/>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225" w:name="_Toc161754330"/>
      <w:r>
        <w:rPr>
          <w:rStyle w:val="CharSectno"/>
        </w:rPr>
        <w:t>98</w:t>
      </w:r>
      <w:r>
        <w:rPr>
          <w:snapToGrid w:val="0"/>
        </w:rPr>
        <w:t>.</w:t>
      </w:r>
      <w:r>
        <w:rPr>
          <w:snapToGrid w:val="0"/>
        </w:rPr>
        <w:tab/>
        <w:t>Vacancies etc. not to invalidate proceedings</w:t>
      </w:r>
      <w:bookmarkEnd w:id="225"/>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226" w:name="_Toc161754331"/>
      <w:r>
        <w:rPr>
          <w:rStyle w:val="CharSectno"/>
        </w:rPr>
        <w:t>99</w:t>
      </w:r>
      <w:r>
        <w:t>.</w:t>
      </w:r>
      <w:r>
        <w:tab/>
      </w:r>
      <w:r>
        <w:rPr>
          <w:snapToGrid w:val="0"/>
        </w:rPr>
        <w:t>Conditions of appointment</w:t>
      </w:r>
      <w:bookmarkEnd w:id="226"/>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227" w:name="_Toc161754332"/>
      <w:r>
        <w:rPr>
          <w:rStyle w:val="CharSectno"/>
        </w:rPr>
        <w:t>100</w:t>
      </w:r>
      <w:r>
        <w:t>.</w:t>
      </w:r>
      <w:r>
        <w:tab/>
        <w:t>Functions</w:t>
      </w:r>
      <w:bookmarkEnd w:id="227"/>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lastRenderedPageBreak/>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lastRenderedPageBreak/>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228" w:name="_Toc161754333"/>
      <w:r>
        <w:rPr>
          <w:rStyle w:val="CharSectno"/>
        </w:rPr>
        <w:t>100A</w:t>
      </w:r>
      <w:r>
        <w:rPr>
          <w:snapToGrid w:val="0"/>
        </w:rPr>
        <w:t>.</w:t>
      </w:r>
      <w:r>
        <w:rPr>
          <w:snapToGrid w:val="0"/>
        </w:rPr>
        <w:tab/>
        <w:t>Advisory committees</w:t>
      </w:r>
      <w:bookmarkEnd w:id="228"/>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lastRenderedPageBreak/>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229" w:name="_Toc161754334"/>
      <w:r>
        <w:rPr>
          <w:rStyle w:val="CharSectno"/>
        </w:rPr>
        <w:lastRenderedPageBreak/>
        <w:t>100B</w:t>
      </w:r>
      <w:r>
        <w:t>.</w:t>
      </w:r>
      <w:r>
        <w:tab/>
        <w:t>Disclosing information to work health and safety department</w:t>
      </w:r>
      <w:bookmarkEnd w:id="229"/>
    </w:p>
    <w:p>
      <w:pPr>
        <w:pStyle w:val="Subsection"/>
      </w:pPr>
      <w:r>
        <w:tab/>
        <w:t>(1)</w:t>
      </w:r>
      <w:r>
        <w:tab/>
        <w:t xml:space="preserve">If the chief executive officer of the department principally assisting the Minister in the administration of the </w:t>
      </w:r>
      <w:r>
        <w:rPr>
          <w:i/>
        </w:rPr>
        <w:t>Work Health and Safety Act 2020</w:t>
      </w:r>
      <w:r>
        <w:t xml:space="preserve"> makes a written request to WorkCover WA to disclose information or data (including information and data about accidents, injuries and diseases) relevant to work health and safety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 amended: No. 36 of 2020 s. 372.]</w:t>
      </w:r>
    </w:p>
    <w:p>
      <w:pPr>
        <w:pStyle w:val="Heading5"/>
        <w:rPr>
          <w:snapToGrid w:val="0"/>
        </w:rPr>
      </w:pPr>
      <w:bookmarkStart w:id="230" w:name="_Toc161754335"/>
      <w:r>
        <w:rPr>
          <w:rStyle w:val="CharSectno"/>
        </w:rPr>
        <w:t>101</w:t>
      </w:r>
      <w:r>
        <w:rPr>
          <w:snapToGrid w:val="0"/>
        </w:rPr>
        <w:t>.</w:t>
      </w:r>
      <w:r>
        <w:rPr>
          <w:snapToGrid w:val="0"/>
        </w:rPr>
        <w:tab/>
        <w:t>Powers</w:t>
      </w:r>
      <w:bookmarkEnd w:id="230"/>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w:t>
      </w:r>
      <w:r>
        <w:rPr>
          <w:snapToGrid w:val="0"/>
        </w:rPr>
        <w:lastRenderedPageBreak/>
        <w:t>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231" w:name="_Toc161754336"/>
      <w:r>
        <w:rPr>
          <w:rStyle w:val="CharSectno"/>
        </w:rPr>
        <w:t>101AA</w:t>
      </w:r>
      <w:r>
        <w:t>.</w:t>
      </w:r>
      <w:r>
        <w:tab/>
        <w:t>Delegation by WorkCover WA</w:t>
      </w:r>
      <w:bookmarkEnd w:id="231"/>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232" w:name="_Toc161754337"/>
      <w:r>
        <w:rPr>
          <w:rStyle w:val="CharSectno"/>
        </w:rPr>
        <w:t>101A</w:t>
      </w:r>
      <w:r>
        <w:rPr>
          <w:snapToGrid w:val="0"/>
        </w:rPr>
        <w:t>.</w:t>
      </w:r>
      <w:r>
        <w:rPr>
          <w:snapToGrid w:val="0"/>
        </w:rPr>
        <w:tab/>
        <w:t>Borrowing powers</w:t>
      </w:r>
      <w:bookmarkEnd w:id="232"/>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233" w:name="_Toc161754338"/>
      <w:r>
        <w:rPr>
          <w:rStyle w:val="CharSectno"/>
        </w:rPr>
        <w:t>101B</w:t>
      </w:r>
      <w:r>
        <w:rPr>
          <w:snapToGrid w:val="0"/>
        </w:rPr>
        <w:t>.</w:t>
      </w:r>
      <w:r>
        <w:rPr>
          <w:snapToGrid w:val="0"/>
        </w:rPr>
        <w:tab/>
        <w:t>Guarantees by Treasurer of borrowings</w:t>
      </w:r>
      <w:bookmarkEnd w:id="233"/>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lastRenderedPageBreak/>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234" w:name="_Toc161754339"/>
      <w:r>
        <w:rPr>
          <w:rStyle w:val="CharSectno"/>
        </w:rPr>
        <w:t>102</w:t>
      </w:r>
      <w:r>
        <w:rPr>
          <w:snapToGrid w:val="0"/>
        </w:rPr>
        <w:t>.</w:t>
      </w:r>
      <w:r>
        <w:rPr>
          <w:snapToGrid w:val="0"/>
        </w:rPr>
        <w:tab/>
        <w:t>Limitation on powers under s. 100(e)</w:t>
      </w:r>
      <w:bookmarkEnd w:id="234"/>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235" w:name="_Toc161754340"/>
      <w:r>
        <w:rPr>
          <w:rStyle w:val="CharSectno"/>
        </w:rPr>
        <w:t>103A</w:t>
      </w:r>
      <w:r>
        <w:rPr>
          <w:snapToGrid w:val="0"/>
        </w:rPr>
        <w:t>.</w:t>
      </w:r>
      <w:r>
        <w:rPr>
          <w:snapToGrid w:val="0"/>
        </w:rPr>
        <w:tab/>
        <w:t>Insurers etc. to give WorkCover WA information</w:t>
      </w:r>
      <w:bookmarkEnd w:id="235"/>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w:t>
      </w:r>
      <w:r>
        <w:rPr>
          <w:snapToGrid w:val="0"/>
        </w:rPr>
        <w:lastRenderedPageBreak/>
        <w:t xml:space="preserve">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236" w:name="_Toc161754341"/>
      <w:r>
        <w:rPr>
          <w:rStyle w:val="CharSectno"/>
        </w:rPr>
        <w:t>104</w:t>
      </w:r>
      <w:r>
        <w:rPr>
          <w:snapToGrid w:val="0"/>
        </w:rPr>
        <w:t>.</w:t>
      </w:r>
      <w:r>
        <w:rPr>
          <w:snapToGrid w:val="0"/>
        </w:rPr>
        <w:tab/>
        <w:t>Publishing and furnishing information</w:t>
      </w:r>
      <w:bookmarkEnd w:id="236"/>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237" w:name="_Toc161753281"/>
      <w:bookmarkStart w:id="238" w:name="_Toc161754342"/>
      <w:r>
        <w:rPr>
          <w:rStyle w:val="CharDivNo"/>
        </w:rPr>
        <w:t>Division 1AA</w:t>
      </w:r>
      <w:r>
        <w:t> — </w:t>
      </w:r>
      <w:r>
        <w:rPr>
          <w:rStyle w:val="CharDivText"/>
        </w:rPr>
        <w:t>Personal interest</w:t>
      </w:r>
      <w:bookmarkEnd w:id="237"/>
      <w:bookmarkEnd w:id="238"/>
    </w:p>
    <w:p>
      <w:pPr>
        <w:pStyle w:val="Footnoteheading"/>
        <w:tabs>
          <w:tab w:val="left" w:pos="851"/>
        </w:tabs>
      </w:pPr>
      <w:r>
        <w:tab/>
        <w:t>[Heading inserted: No. 42 of 2004 s. 95.]</w:t>
      </w:r>
    </w:p>
    <w:p>
      <w:pPr>
        <w:pStyle w:val="Heading5"/>
        <w:rPr>
          <w:snapToGrid w:val="0"/>
        </w:rPr>
      </w:pPr>
      <w:bookmarkStart w:id="239" w:name="_Toc161754343"/>
      <w:r>
        <w:rPr>
          <w:rStyle w:val="CharSectno"/>
        </w:rPr>
        <w:t>104AA</w:t>
      </w:r>
      <w:r>
        <w:t>.</w:t>
      </w:r>
      <w:r>
        <w:tab/>
        <w:t>D</w:t>
      </w:r>
      <w:r>
        <w:rPr>
          <w:snapToGrid w:val="0"/>
        </w:rPr>
        <w:t>isclosure of interests by governing body members</w:t>
      </w:r>
      <w:bookmarkEnd w:id="23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lastRenderedPageBreak/>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240" w:name="_Toc161754344"/>
      <w:r>
        <w:rPr>
          <w:rStyle w:val="CharSectno"/>
        </w:rPr>
        <w:t>104AB</w:t>
      </w:r>
      <w:r>
        <w:rPr>
          <w:snapToGrid w:val="0"/>
        </w:rPr>
        <w:t>.</w:t>
      </w:r>
      <w:r>
        <w:rPr>
          <w:snapToGrid w:val="0"/>
        </w:rPr>
        <w:tab/>
        <w:t>Exclusion of interested member</w:t>
      </w:r>
      <w:bookmarkEnd w:id="240"/>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241" w:name="_Toc161754345"/>
      <w:r>
        <w:rPr>
          <w:rStyle w:val="CharSectno"/>
        </w:rPr>
        <w:t>104AC</w:t>
      </w:r>
      <w:r>
        <w:rPr>
          <w:snapToGrid w:val="0"/>
        </w:rPr>
        <w:t>.</w:t>
      </w:r>
      <w:r>
        <w:rPr>
          <w:snapToGrid w:val="0"/>
        </w:rPr>
        <w:tab/>
        <w:t>Resolution that s. 104AB inapplicable</w:t>
      </w:r>
      <w:bookmarkEnd w:id="241"/>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242" w:name="_Toc161754346"/>
      <w:r>
        <w:rPr>
          <w:rStyle w:val="CharSectno"/>
        </w:rPr>
        <w:t>104AD</w:t>
      </w:r>
      <w:r>
        <w:rPr>
          <w:snapToGrid w:val="0"/>
        </w:rPr>
        <w:t>.</w:t>
      </w:r>
      <w:r>
        <w:rPr>
          <w:snapToGrid w:val="0"/>
        </w:rPr>
        <w:tab/>
        <w:t>Quorum where s. 104AB applies</w:t>
      </w:r>
      <w:bookmarkEnd w:id="242"/>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243" w:name="_Toc161754347"/>
      <w:r>
        <w:rPr>
          <w:rStyle w:val="CharSectno"/>
        </w:rPr>
        <w:lastRenderedPageBreak/>
        <w:t>104AE</w:t>
      </w:r>
      <w:r>
        <w:rPr>
          <w:snapToGrid w:val="0"/>
        </w:rPr>
        <w:t>.</w:t>
      </w:r>
      <w:r>
        <w:rPr>
          <w:snapToGrid w:val="0"/>
        </w:rPr>
        <w:tab/>
        <w:t>Minister may declare s. 104AB and 104AD inapplicable</w:t>
      </w:r>
      <w:bookmarkEnd w:id="243"/>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244" w:name="_Toc161753287"/>
      <w:bookmarkStart w:id="245" w:name="_Toc161754348"/>
      <w:r>
        <w:rPr>
          <w:rStyle w:val="CharDivNo"/>
        </w:rPr>
        <w:t>Division 2</w:t>
      </w:r>
      <w:r>
        <w:rPr>
          <w:snapToGrid w:val="0"/>
        </w:rPr>
        <w:t> — </w:t>
      </w:r>
      <w:r>
        <w:rPr>
          <w:rStyle w:val="CharDivText"/>
        </w:rPr>
        <w:t>Accounts and audit</w:t>
      </w:r>
      <w:bookmarkEnd w:id="244"/>
      <w:bookmarkEnd w:id="245"/>
    </w:p>
    <w:p>
      <w:pPr>
        <w:pStyle w:val="Heading5"/>
        <w:spacing w:before="160"/>
        <w:rPr>
          <w:snapToGrid w:val="0"/>
        </w:rPr>
      </w:pPr>
      <w:bookmarkStart w:id="246" w:name="_Toc161754349"/>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4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247" w:name="_Toc161753289"/>
      <w:bookmarkStart w:id="248" w:name="_Toc161754350"/>
      <w:r>
        <w:rPr>
          <w:rStyle w:val="CharDivNo"/>
        </w:rPr>
        <w:t>Division 3</w:t>
      </w:r>
      <w:r>
        <w:rPr>
          <w:snapToGrid w:val="0"/>
        </w:rPr>
        <w:t> — </w:t>
      </w:r>
      <w:r>
        <w:rPr>
          <w:rStyle w:val="CharDivText"/>
        </w:rPr>
        <w:t>Workers’ Compensation and Injury Management General Account</w:t>
      </w:r>
      <w:bookmarkEnd w:id="247"/>
      <w:bookmarkEnd w:id="248"/>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249" w:name="_Toc161754351"/>
      <w:r>
        <w:rPr>
          <w:rStyle w:val="CharSectno"/>
        </w:rPr>
        <w:t>106</w:t>
      </w:r>
      <w:r>
        <w:rPr>
          <w:snapToGrid w:val="0"/>
        </w:rPr>
        <w:t>.</w:t>
      </w:r>
      <w:r>
        <w:rPr>
          <w:snapToGrid w:val="0"/>
        </w:rPr>
        <w:tab/>
        <w:t xml:space="preserve">General </w:t>
      </w:r>
      <w:r>
        <w:t>Account, funds and purposes of</w:t>
      </w:r>
      <w:bookmarkEnd w:id="24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lastRenderedPageBreak/>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lastRenderedPageBreak/>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250" w:name="_Toc161754352"/>
      <w:r>
        <w:rPr>
          <w:rStyle w:val="CharSectno"/>
        </w:rPr>
        <w:t>107</w:t>
      </w:r>
      <w:r>
        <w:rPr>
          <w:snapToGrid w:val="0"/>
        </w:rPr>
        <w:t>.</w:t>
      </w:r>
      <w:r>
        <w:rPr>
          <w:snapToGrid w:val="0"/>
        </w:rPr>
        <w:tab/>
        <w:t>Estimates of funds needed for General Account</w:t>
      </w:r>
      <w:bookmarkEnd w:id="25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w:t>
      </w:r>
      <w:r>
        <w:rPr>
          <w:snapToGrid w:val="0"/>
        </w:rPr>
        <w:lastRenderedPageBreak/>
        <w:t xml:space="preserve">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251" w:name="_Toc161754353"/>
      <w:r>
        <w:rPr>
          <w:rStyle w:val="CharSectno"/>
        </w:rPr>
        <w:t>108</w:t>
      </w:r>
      <w:r>
        <w:rPr>
          <w:snapToGrid w:val="0"/>
        </w:rPr>
        <w:t>.</w:t>
      </w:r>
      <w:r>
        <w:rPr>
          <w:snapToGrid w:val="0"/>
        </w:rPr>
        <w:tab/>
        <w:t>Levied contributions to General Account, amount of</w:t>
      </w:r>
      <w:bookmarkEnd w:id="251"/>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252" w:name="_Toc161754354"/>
      <w:r>
        <w:rPr>
          <w:rStyle w:val="CharSectno"/>
        </w:rPr>
        <w:lastRenderedPageBreak/>
        <w:t>109</w:t>
      </w:r>
      <w:r>
        <w:rPr>
          <w:snapToGrid w:val="0"/>
        </w:rPr>
        <w:t>.</w:t>
      </w:r>
      <w:r>
        <w:rPr>
          <w:snapToGrid w:val="0"/>
        </w:rPr>
        <w:tab/>
        <w:t xml:space="preserve">Insurers to contribute to General </w:t>
      </w:r>
      <w:r>
        <w:t>Account</w:t>
      </w:r>
      <w:bookmarkEnd w:id="25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 xml:space="preserve">If any contribution referred to in subsection (1) or (4) or any instalment of it is not paid on or before any day prescribed or </w:t>
      </w:r>
      <w:r>
        <w:rPr>
          <w:snapToGrid w:val="0"/>
        </w:rPr>
        <w:lastRenderedPageBreak/>
        <w:t>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w:t>
      </w:r>
      <w:r>
        <w:rPr>
          <w:snapToGrid w:val="0"/>
        </w:rPr>
        <w:lastRenderedPageBreak/>
        <w:t>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253" w:name="_Toc161753294"/>
      <w:bookmarkStart w:id="254" w:name="_Toc161754355"/>
      <w:r>
        <w:rPr>
          <w:rStyle w:val="CharDivNo"/>
        </w:rPr>
        <w:t>Division 4</w:t>
      </w:r>
      <w:r>
        <w:rPr>
          <w:snapToGrid w:val="0"/>
        </w:rPr>
        <w:t> — </w:t>
      </w:r>
      <w:r>
        <w:rPr>
          <w:rStyle w:val="CharDivText"/>
        </w:rPr>
        <w:t>Workers’ Compensation and Injury Management Trust Account</w:t>
      </w:r>
      <w:bookmarkEnd w:id="253"/>
      <w:bookmarkEnd w:id="254"/>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255" w:name="_Toc161754356"/>
      <w:r>
        <w:rPr>
          <w:rStyle w:val="CharSectno"/>
        </w:rPr>
        <w:lastRenderedPageBreak/>
        <w:t>110</w:t>
      </w:r>
      <w:r>
        <w:rPr>
          <w:snapToGrid w:val="0"/>
        </w:rPr>
        <w:t>.</w:t>
      </w:r>
      <w:r>
        <w:rPr>
          <w:snapToGrid w:val="0"/>
        </w:rPr>
        <w:tab/>
        <w:t xml:space="preserve">Trust </w:t>
      </w:r>
      <w:r>
        <w:t>Account, funds and purposes of</w:t>
      </w:r>
      <w:bookmarkEnd w:id="255"/>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lastRenderedPageBreak/>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256" w:name="_Toc161753296"/>
      <w:bookmarkStart w:id="257" w:name="_Toc161754357"/>
      <w:r>
        <w:rPr>
          <w:rStyle w:val="CharDivNo"/>
        </w:rPr>
        <w:t>Division 5</w:t>
      </w:r>
      <w:r>
        <w:rPr>
          <w:snapToGrid w:val="0"/>
        </w:rPr>
        <w:t> — </w:t>
      </w:r>
      <w:r>
        <w:rPr>
          <w:rStyle w:val="CharDivText"/>
        </w:rPr>
        <w:t>Ministerial control</w:t>
      </w:r>
      <w:bookmarkEnd w:id="256"/>
      <w:bookmarkEnd w:id="257"/>
    </w:p>
    <w:p>
      <w:pPr>
        <w:pStyle w:val="Heading5"/>
        <w:rPr>
          <w:snapToGrid w:val="0"/>
        </w:rPr>
      </w:pPr>
      <w:bookmarkStart w:id="258" w:name="_Toc161754358"/>
      <w:r>
        <w:rPr>
          <w:rStyle w:val="CharSectno"/>
        </w:rPr>
        <w:t>111</w:t>
      </w:r>
      <w:r>
        <w:rPr>
          <w:snapToGrid w:val="0"/>
        </w:rPr>
        <w:t>.</w:t>
      </w:r>
      <w:r>
        <w:rPr>
          <w:snapToGrid w:val="0"/>
        </w:rPr>
        <w:tab/>
        <w:t>Minister may give WorkCover WA directions</w:t>
      </w:r>
      <w:bookmarkEnd w:id="258"/>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lastRenderedPageBreak/>
        <w:tab/>
        <w:t>[Section 111 inserted: No. 72 of 1992 s. 14; amended: No. 42 of 2004 s. 102 and 150; No. 77 of 2006 Sch. 1 cl. 189(7).]</w:t>
      </w:r>
    </w:p>
    <w:p>
      <w:pPr>
        <w:pStyle w:val="Heading5"/>
        <w:rPr>
          <w:snapToGrid w:val="0"/>
        </w:rPr>
      </w:pPr>
      <w:bookmarkStart w:id="259" w:name="_Toc161754359"/>
      <w:r>
        <w:rPr>
          <w:rStyle w:val="CharSectno"/>
        </w:rPr>
        <w:t>111A</w:t>
      </w:r>
      <w:r>
        <w:rPr>
          <w:snapToGrid w:val="0"/>
        </w:rPr>
        <w:t>.</w:t>
      </w:r>
      <w:r>
        <w:rPr>
          <w:snapToGrid w:val="0"/>
        </w:rPr>
        <w:tab/>
        <w:t>Minister to have access to information</w:t>
      </w:r>
      <w:bookmarkEnd w:id="25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lastRenderedPageBreak/>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260" w:name="_Toc161753299"/>
      <w:bookmarkStart w:id="261" w:name="_Toc161754360"/>
      <w:r>
        <w:rPr>
          <w:rStyle w:val="CharPartNo"/>
        </w:rPr>
        <w:lastRenderedPageBreak/>
        <w:t>Part VII</w:t>
      </w:r>
      <w:r>
        <w:rPr>
          <w:b w:val="0"/>
        </w:rPr>
        <w:t> </w:t>
      </w:r>
      <w:r>
        <w:t>—</w:t>
      </w:r>
      <w:r>
        <w:rPr>
          <w:b w:val="0"/>
        </w:rPr>
        <w:t> </w:t>
      </w:r>
      <w:r>
        <w:rPr>
          <w:rStyle w:val="CharPartText"/>
        </w:rPr>
        <w:t>Medical assessment and assessment for specialised retraining programs</w:t>
      </w:r>
      <w:bookmarkEnd w:id="260"/>
      <w:bookmarkEnd w:id="261"/>
    </w:p>
    <w:p>
      <w:pPr>
        <w:pStyle w:val="Footnoteheading"/>
      </w:pPr>
      <w:r>
        <w:tab/>
        <w:t>[Heading inserted: No. 42 of 2004 s. 104.]</w:t>
      </w:r>
    </w:p>
    <w:p>
      <w:pPr>
        <w:pStyle w:val="Heading3"/>
        <w:spacing w:before="200"/>
      </w:pPr>
      <w:bookmarkStart w:id="262" w:name="_Toc161753300"/>
      <w:bookmarkStart w:id="263" w:name="_Toc161754361"/>
      <w:r>
        <w:rPr>
          <w:rStyle w:val="CharDivNo"/>
        </w:rPr>
        <w:t>Division 1</w:t>
      </w:r>
      <w:r>
        <w:t> — </w:t>
      </w:r>
      <w:r>
        <w:rPr>
          <w:rStyle w:val="CharDivText"/>
        </w:rPr>
        <w:t>Medical assessment panels</w:t>
      </w:r>
      <w:bookmarkEnd w:id="262"/>
      <w:bookmarkEnd w:id="263"/>
    </w:p>
    <w:p>
      <w:pPr>
        <w:pStyle w:val="Footnoteheading"/>
        <w:spacing w:before="100"/>
      </w:pPr>
      <w:r>
        <w:tab/>
        <w:t>[Heading inserted: No. 42 of 2004 s. 104.]</w:t>
      </w:r>
    </w:p>
    <w:p>
      <w:pPr>
        <w:pStyle w:val="Heading5"/>
      </w:pPr>
      <w:bookmarkStart w:id="264" w:name="_Toc161754362"/>
      <w:r>
        <w:rPr>
          <w:rStyle w:val="CharSectno"/>
        </w:rPr>
        <w:t>144</w:t>
      </w:r>
      <w:r>
        <w:t>.</w:t>
      </w:r>
      <w:r>
        <w:tab/>
        <w:t>Term used: relevant authority</w:t>
      </w:r>
      <w:bookmarkEnd w:id="26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265" w:name="_Toc161754363"/>
      <w:r>
        <w:rPr>
          <w:rStyle w:val="CharSectno"/>
        </w:rPr>
        <w:t>145</w:t>
      </w:r>
      <w:r>
        <w:rPr>
          <w:snapToGrid w:val="0"/>
        </w:rPr>
        <w:t>.</w:t>
      </w:r>
      <w:r>
        <w:rPr>
          <w:snapToGrid w:val="0"/>
        </w:rPr>
        <w:tab/>
        <w:t>Excluded jurisdiction of panels</w:t>
      </w:r>
      <w:bookmarkEnd w:id="265"/>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266" w:name="_Toc161754364"/>
      <w:r>
        <w:rPr>
          <w:rStyle w:val="CharSectno"/>
        </w:rPr>
        <w:t>145A</w:t>
      </w:r>
      <w:r>
        <w:t>.</w:t>
      </w:r>
      <w:r>
        <w:tab/>
        <w:t>Questions that may be referred to panels</w:t>
      </w:r>
      <w:bookmarkEnd w:id="266"/>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 xml:space="preserve">a medical practitioner provided and paid by the employer, or each medical practitioner so </w:t>
      </w:r>
      <w:r>
        <w:rPr>
          <w:snapToGrid w:val="0"/>
        </w:rPr>
        <w:lastRenderedPageBreak/>
        <w:t>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267" w:name="_Toc161754365"/>
      <w:r>
        <w:rPr>
          <w:rStyle w:val="CharSectno"/>
        </w:rPr>
        <w:t>145B</w:t>
      </w:r>
      <w:r>
        <w:rPr>
          <w:snapToGrid w:val="0"/>
        </w:rPr>
        <w:t>.</w:t>
      </w:r>
      <w:r>
        <w:rPr>
          <w:snapToGrid w:val="0"/>
        </w:rPr>
        <w:tab/>
        <w:t>Register of eligible members of panels</w:t>
      </w:r>
      <w:bookmarkEnd w:id="267"/>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268" w:name="_Toc161754366"/>
      <w:r>
        <w:rPr>
          <w:rStyle w:val="CharSectno"/>
        </w:rPr>
        <w:t>145C</w:t>
      </w:r>
      <w:r>
        <w:rPr>
          <w:snapToGrid w:val="0"/>
        </w:rPr>
        <w:t>.</w:t>
      </w:r>
      <w:r>
        <w:rPr>
          <w:snapToGrid w:val="0"/>
        </w:rPr>
        <w:tab/>
        <w:t>Constituting panels</w:t>
      </w:r>
      <w:bookmarkEnd w:id="268"/>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w:t>
      </w:r>
      <w:r>
        <w:rPr>
          <w:snapToGrid w:val="0"/>
        </w:rPr>
        <w:lastRenderedPageBreak/>
        <w:t>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269" w:name="_Toc161754367"/>
      <w:r>
        <w:rPr>
          <w:rStyle w:val="CharSectno"/>
        </w:rPr>
        <w:t>145D</w:t>
      </w:r>
      <w:r>
        <w:rPr>
          <w:snapToGrid w:val="0"/>
        </w:rPr>
        <w:t>.</w:t>
      </w:r>
      <w:r>
        <w:rPr>
          <w:snapToGrid w:val="0"/>
        </w:rPr>
        <w:tab/>
        <w:t>Procedure and powers of panels</w:t>
      </w:r>
      <w:bookmarkEnd w:id="269"/>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lastRenderedPageBreak/>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270" w:name="_Toc161754368"/>
      <w:r>
        <w:rPr>
          <w:rStyle w:val="CharSectno"/>
        </w:rPr>
        <w:t>145E</w:t>
      </w:r>
      <w:r>
        <w:rPr>
          <w:snapToGrid w:val="0"/>
        </w:rPr>
        <w:t>.</w:t>
      </w:r>
      <w:r>
        <w:rPr>
          <w:snapToGrid w:val="0"/>
        </w:rPr>
        <w:tab/>
        <w:t>Determinations</w:t>
      </w:r>
      <w:bookmarkEnd w:id="270"/>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lastRenderedPageBreak/>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lastRenderedPageBreak/>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271" w:name="_Toc161754369"/>
      <w:r>
        <w:rPr>
          <w:rStyle w:val="CharSectno"/>
        </w:rPr>
        <w:t>145F</w:t>
      </w:r>
      <w:r>
        <w:rPr>
          <w:snapToGrid w:val="0"/>
        </w:rPr>
        <w:t>.</w:t>
      </w:r>
      <w:r>
        <w:rPr>
          <w:snapToGrid w:val="0"/>
        </w:rPr>
        <w:tab/>
        <w:t>Reconsidering determinations</w:t>
      </w:r>
      <w:bookmarkEnd w:id="271"/>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272" w:name="_Toc161754370"/>
      <w:r>
        <w:rPr>
          <w:rStyle w:val="CharSectno"/>
        </w:rPr>
        <w:t>145G</w:t>
      </w:r>
      <w:r>
        <w:rPr>
          <w:snapToGrid w:val="0"/>
        </w:rPr>
        <w:t>.</w:t>
      </w:r>
      <w:r>
        <w:rPr>
          <w:snapToGrid w:val="0"/>
        </w:rPr>
        <w:tab/>
        <w:t>Remuneration</w:t>
      </w:r>
      <w:bookmarkEnd w:id="272"/>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lastRenderedPageBreak/>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273" w:name="_Toc161753310"/>
      <w:bookmarkStart w:id="274" w:name="_Toc161754371"/>
      <w:r>
        <w:rPr>
          <w:rStyle w:val="CharDivNo"/>
        </w:rPr>
        <w:t>Division 2</w:t>
      </w:r>
      <w:r>
        <w:t> — </w:t>
      </w:r>
      <w:r>
        <w:rPr>
          <w:rStyle w:val="CharDivText"/>
        </w:rPr>
        <w:t>Assessing degree of impairment</w:t>
      </w:r>
      <w:bookmarkEnd w:id="273"/>
      <w:bookmarkEnd w:id="274"/>
    </w:p>
    <w:p>
      <w:pPr>
        <w:pStyle w:val="Footnoteheading"/>
        <w:spacing w:before="100"/>
      </w:pPr>
      <w:r>
        <w:tab/>
        <w:t>[Heading inserted: No. 42 of 2004 s. 109.]</w:t>
      </w:r>
    </w:p>
    <w:p>
      <w:pPr>
        <w:pStyle w:val="Heading5"/>
      </w:pPr>
      <w:bookmarkStart w:id="275" w:name="_Toc161754372"/>
      <w:r>
        <w:rPr>
          <w:rStyle w:val="CharSectno"/>
        </w:rPr>
        <w:t>146</w:t>
      </w:r>
      <w:r>
        <w:t>.</w:t>
      </w:r>
      <w:r>
        <w:tab/>
        <w:t>Terms used</w:t>
      </w:r>
      <w:bookmarkEnd w:id="27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276" w:name="_Toc161754373"/>
      <w:r>
        <w:rPr>
          <w:rStyle w:val="CharSectno"/>
        </w:rPr>
        <w:t>146A</w:t>
      </w:r>
      <w:r>
        <w:t>.</w:t>
      </w:r>
      <w:r>
        <w:tab/>
        <w:t>Evaluating degree of impairment generally</w:t>
      </w:r>
      <w:bookmarkEnd w:id="276"/>
    </w:p>
    <w:p>
      <w:pPr>
        <w:pStyle w:val="Subsection"/>
      </w:pPr>
      <w:r>
        <w:tab/>
        <w:t>(1)</w:t>
      </w:r>
      <w:r>
        <w:tab/>
        <w:t>Subject to sections 146B, 146C, 146D and 146E, a worker’s degree of impairment is to be evaluated, as a percentage, in accordance with the WorkCover Guides.</w:t>
      </w:r>
    </w:p>
    <w:p>
      <w:pPr>
        <w:pStyle w:val="Subsection"/>
      </w:pPr>
      <w:r>
        <w:lastRenderedPageBreak/>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277" w:name="_Toc161754374"/>
      <w:r>
        <w:rPr>
          <w:rStyle w:val="CharSectno"/>
        </w:rPr>
        <w:t>146B</w:t>
      </w:r>
      <w:r>
        <w:t>.</w:t>
      </w:r>
      <w:r>
        <w:tab/>
        <w:t>Evaluating degree of impairment for Part III Div. 2A</w:t>
      </w:r>
      <w:bookmarkEnd w:id="277"/>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278" w:name="_Toc161754375"/>
      <w:r>
        <w:rPr>
          <w:rStyle w:val="CharSectno"/>
        </w:rPr>
        <w:t>146C</w:t>
      </w:r>
      <w:r>
        <w:t>.</w:t>
      </w:r>
      <w:r>
        <w:tab/>
        <w:t>Evaluating degree of impairment for Part IV Div. 2 Subdiv. 3</w:t>
      </w:r>
      <w:bookmarkEnd w:id="278"/>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 xml:space="preserve">Section 146A(2) does not prevent a finding that the worker’s condition has not stabilised to the extent required for a normal evaluation of the worker’s degree of permanent whole of person </w:t>
      </w:r>
      <w:r>
        <w:lastRenderedPageBreak/>
        <w:t>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279" w:name="_Toc161754376"/>
      <w:r>
        <w:rPr>
          <w:rStyle w:val="CharSectno"/>
        </w:rPr>
        <w:t>146D</w:t>
      </w:r>
      <w:r>
        <w:t>.</w:t>
      </w:r>
      <w:r>
        <w:tab/>
        <w:t>Evaluating degree of impairment for Part IXA</w:t>
      </w:r>
      <w:bookmarkEnd w:id="279"/>
    </w:p>
    <w:p>
      <w:pPr>
        <w:pStyle w:val="Subsection"/>
      </w:pPr>
      <w:r>
        <w:tab/>
        <w:t>(1)</w:t>
      </w:r>
      <w:r>
        <w:tab/>
        <w:t>This section applies to an evaluation of a worker’s degree of permanent whole of person impairment for the purposes of Part IXA.</w:t>
      </w:r>
    </w:p>
    <w:p>
      <w:pPr>
        <w:pStyle w:val="Subsection"/>
      </w:pPr>
      <w:r>
        <w:lastRenderedPageBreak/>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280" w:name="_Toc161754377"/>
      <w:r>
        <w:rPr>
          <w:rStyle w:val="CharSectno"/>
        </w:rPr>
        <w:t>146E</w:t>
      </w:r>
      <w:r>
        <w:t>.</w:t>
      </w:r>
      <w:r>
        <w:tab/>
        <w:t>Evaluating degree of impairment for cl. 18A</w:t>
      </w:r>
      <w:bookmarkEnd w:id="28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281" w:name="_Toc161754378"/>
      <w:r>
        <w:rPr>
          <w:rStyle w:val="CharSectno"/>
        </w:rPr>
        <w:lastRenderedPageBreak/>
        <w:t>146F</w:t>
      </w:r>
      <w:r>
        <w:t>.</w:t>
      </w:r>
      <w:r>
        <w:tab/>
        <w:t>Approved medical specialists, designation of</w:t>
      </w:r>
      <w:bookmarkEnd w:id="281"/>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lastRenderedPageBreak/>
        <w:tab/>
        <w:t>[Section 146F inserted: No. 42 of 2004 s. 109; amended: No. 31 of 2011 s. 38.]</w:t>
      </w:r>
    </w:p>
    <w:p>
      <w:pPr>
        <w:pStyle w:val="Heading5"/>
      </w:pPr>
      <w:bookmarkStart w:id="282" w:name="_Toc161754379"/>
      <w:r>
        <w:rPr>
          <w:rStyle w:val="CharSectno"/>
        </w:rPr>
        <w:t>146G</w:t>
      </w:r>
      <w:r>
        <w:t>.</w:t>
      </w:r>
      <w:r>
        <w:tab/>
        <w:t>Approved medical specialist, powers of</w:t>
      </w:r>
      <w:bookmarkEnd w:id="282"/>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lastRenderedPageBreak/>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283" w:name="_Toc161754380"/>
      <w:r>
        <w:rPr>
          <w:rStyle w:val="CharSectno"/>
        </w:rPr>
        <w:t>146H</w:t>
      </w:r>
      <w:r>
        <w:t>.</w:t>
      </w:r>
      <w:r>
        <w:tab/>
        <w:t>Approved medical specialist, duties of after making assessment</w:t>
      </w:r>
      <w:bookmarkEnd w:id="283"/>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lastRenderedPageBreak/>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284" w:name="_Toc161754381"/>
      <w:r>
        <w:rPr>
          <w:rStyle w:val="CharSectno"/>
        </w:rPr>
        <w:t>146I</w:t>
      </w:r>
      <w:r>
        <w:t>.</w:t>
      </w:r>
      <w:r>
        <w:tab/>
        <w:t>WorkCover WA may give approved medical specialist information about worker</w:t>
      </w:r>
      <w:bookmarkEnd w:id="284"/>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285" w:name="_Toc161754382"/>
      <w:r>
        <w:rPr>
          <w:rStyle w:val="CharSectno"/>
        </w:rPr>
        <w:lastRenderedPageBreak/>
        <w:t>146J</w:t>
      </w:r>
      <w:r>
        <w:t>.</w:t>
      </w:r>
      <w:r>
        <w:tab/>
        <w:t>Decisions of approved medical specialist not reviewable</w:t>
      </w:r>
      <w:bookmarkEnd w:id="28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286" w:name="_Toc161753322"/>
      <w:bookmarkStart w:id="287" w:name="_Toc161754383"/>
      <w:r>
        <w:rPr>
          <w:rStyle w:val="CharDivNo"/>
        </w:rPr>
        <w:t>Division 3</w:t>
      </w:r>
      <w:r>
        <w:t> — </w:t>
      </w:r>
      <w:r>
        <w:rPr>
          <w:rStyle w:val="CharDivText"/>
        </w:rPr>
        <w:t>Approved medical specialist panels</w:t>
      </w:r>
      <w:bookmarkEnd w:id="286"/>
      <w:bookmarkEnd w:id="287"/>
    </w:p>
    <w:p>
      <w:pPr>
        <w:pStyle w:val="Footnoteheading"/>
        <w:spacing w:before="100"/>
      </w:pPr>
      <w:r>
        <w:tab/>
        <w:t>[Heading inserted: No. 42 of 2004 s. 109.]</w:t>
      </w:r>
    </w:p>
    <w:p>
      <w:pPr>
        <w:pStyle w:val="Heading5"/>
      </w:pPr>
      <w:bookmarkStart w:id="288" w:name="_Toc161754384"/>
      <w:r>
        <w:rPr>
          <w:rStyle w:val="CharSectno"/>
        </w:rPr>
        <w:t>146K</w:t>
      </w:r>
      <w:r>
        <w:t>.</w:t>
      </w:r>
      <w:r>
        <w:tab/>
        <w:t>Constituting panels</w:t>
      </w:r>
      <w:bookmarkEnd w:id="288"/>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289" w:name="_Toc161754385"/>
      <w:r>
        <w:rPr>
          <w:rStyle w:val="CharSectno"/>
        </w:rPr>
        <w:lastRenderedPageBreak/>
        <w:t>146L</w:t>
      </w:r>
      <w:r>
        <w:t>.</w:t>
      </w:r>
      <w:r>
        <w:tab/>
        <w:t>Procedure and powers of panels</w:t>
      </w:r>
      <w:bookmarkEnd w:id="289"/>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lastRenderedPageBreak/>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290" w:name="_Toc161754386"/>
      <w:r>
        <w:rPr>
          <w:rStyle w:val="CharSectno"/>
        </w:rPr>
        <w:t>146M</w:t>
      </w:r>
      <w:r>
        <w:t>.</w:t>
      </w:r>
      <w:r>
        <w:tab/>
        <w:t>Failure to comply with requirement of panel</w:t>
      </w:r>
      <w:bookmarkEnd w:id="290"/>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 xml:space="preserve">The Registrar is not to issue a certificate under subsection (1) if the worker satisfies the arbitrator that there was a reasonable </w:t>
      </w:r>
      <w:r>
        <w:lastRenderedPageBreak/>
        <w:t>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291" w:name="_Toc161754387"/>
      <w:r>
        <w:rPr>
          <w:rStyle w:val="CharSectno"/>
        </w:rPr>
        <w:t>146N</w:t>
      </w:r>
      <w:r>
        <w:t>.</w:t>
      </w:r>
      <w:r>
        <w:tab/>
        <w:t>How panel to assess degree of impairment</w:t>
      </w:r>
      <w:bookmarkEnd w:id="29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292" w:name="_Toc161754388"/>
      <w:r>
        <w:rPr>
          <w:rStyle w:val="CharSectno"/>
        </w:rPr>
        <w:t>146O</w:t>
      </w:r>
      <w:r>
        <w:t>.</w:t>
      </w:r>
      <w:r>
        <w:tab/>
        <w:t>Duties of panel after making assessment</w:t>
      </w:r>
      <w:bookmarkEnd w:id="29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lastRenderedPageBreak/>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293" w:name="_Toc161754389"/>
      <w:r>
        <w:rPr>
          <w:rStyle w:val="CharSectno"/>
        </w:rPr>
        <w:lastRenderedPageBreak/>
        <w:t>146P</w:t>
      </w:r>
      <w:r>
        <w:t>.</w:t>
      </w:r>
      <w:r>
        <w:tab/>
        <w:t>No assessment without unanimous agreement</w:t>
      </w:r>
      <w:bookmarkEnd w:id="293"/>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294" w:name="_Toc161754390"/>
      <w:r>
        <w:rPr>
          <w:rStyle w:val="CharSectno"/>
        </w:rPr>
        <w:t>146Q</w:t>
      </w:r>
      <w:r>
        <w:t>.</w:t>
      </w:r>
      <w:r>
        <w:tab/>
        <w:t>Remuneration</w:t>
      </w:r>
      <w:bookmarkEnd w:id="294"/>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295" w:name="_Toc161753330"/>
      <w:bookmarkStart w:id="296" w:name="_Toc161754391"/>
      <w:r>
        <w:rPr>
          <w:rStyle w:val="CharDivNo"/>
        </w:rPr>
        <w:t>Division 4</w:t>
      </w:r>
      <w:r>
        <w:t xml:space="preserve"> — </w:t>
      </w:r>
      <w:r>
        <w:rPr>
          <w:rStyle w:val="CharDivText"/>
        </w:rPr>
        <w:t>WorkCover Guides</w:t>
      </w:r>
      <w:bookmarkEnd w:id="295"/>
      <w:bookmarkEnd w:id="296"/>
    </w:p>
    <w:p>
      <w:pPr>
        <w:pStyle w:val="Footnoteheading"/>
        <w:keepNext/>
        <w:keepLines/>
      </w:pPr>
      <w:r>
        <w:tab/>
        <w:t>[Heading inserted: No. 42 of 2004 s. 109.]</w:t>
      </w:r>
    </w:p>
    <w:p>
      <w:pPr>
        <w:pStyle w:val="Heading5"/>
      </w:pPr>
      <w:bookmarkStart w:id="297" w:name="_Toc161754392"/>
      <w:r>
        <w:rPr>
          <w:rStyle w:val="CharSectno"/>
        </w:rPr>
        <w:t>146R</w:t>
      </w:r>
      <w:r>
        <w:t>.</w:t>
      </w:r>
      <w:r>
        <w:tab/>
        <w:t>WorkCover Guides, issue of</w:t>
      </w:r>
      <w:bookmarkEnd w:id="29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lastRenderedPageBreak/>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298" w:name="_Toc161753332"/>
      <w:bookmarkStart w:id="299" w:name="_Toc161754393"/>
      <w:r>
        <w:rPr>
          <w:rStyle w:val="CharDivNo"/>
        </w:rPr>
        <w:t>Division 5</w:t>
      </w:r>
      <w:r>
        <w:t> — </w:t>
      </w:r>
      <w:r>
        <w:rPr>
          <w:rStyle w:val="CharDivText"/>
        </w:rPr>
        <w:t>Assessment for specialised retraining programs</w:t>
      </w:r>
      <w:bookmarkEnd w:id="298"/>
      <w:bookmarkEnd w:id="299"/>
    </w:p>
    <w:p>
      <w:pPr>
        <w:pStyle w:val="Footnoteheading"/>
      </w:pPr>
      <w:r>
        <w:tab/>
        <w:t>[Heading inserted: No. 42 of 2004 s. 110.]</w:t>
      </w:r>
    </w:p>
    <w:p>
      <w:pPr>
        <w:pStyle w:val="Heading5"/>
      </w:pPr>
      <w:bookmarkStart w:id="300" w:name="_Toc161754394"/>
      <w:r>
        <w:rPr>
          <w:rStyle w:val="CharSectno"/>
        </w:rPr>
        <w:t>146S</w:t>
      </w:r>
      <w:r>
        <w:t>.</w:t>
      </w:r>
      <w:r>
        <w:tab/>
        <w:t>Register of eligible members of specialised retraining assessment panels</w:t>
      </w:r>
      <w:bookmarkEnd w:id="300"/>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301" w:name="_Toc161754395"/>
      <w:r>
        <w:rPr>
          <w:rStyle w:val="CharSectno"/>
        </w:rPr>
        <w:t>146T</w:t>
      </w:r>
      <w:r>
        <w:t>.</w:t>
      </w:r>
      <w:r>
        <w:tab/>
        <w:t>Specialised retraining assessment panel, constituting</w:t>
      </w:r>
      <w:bookmarkEnd w:id="301"/>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lastRenderedPageBreak/>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302" w:name="_Toc161754396"/>
      <w:r>
        <w:rPr>
          <w:rStyle w:val="CharSectno"/>
        </w:rPr>
        <w:t>146U</w:t>
      </w:r>
      <w:r>
        <w:t>.</w:t>
      </w:r>
      <w:r>
        <w:tab/>
        <w:t>Procedure and powers of panels</w:t>
      </w:r>
      <w:bookmarkEnd w:id="30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 xml:space="preserve">Powers given by subsection (2) to a panel are to be exercised in private unless the worker otherwise consents, and any information or document obtained from, or by the consent of, </w:t>
      </w:r>
      <w:r>
        <w:lastRenderedPageBreak/>
        <w:t>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303" w:name="_Toc161754397"/>
      <w:r>
        <w:rPr>
          <w:rStyle w:val="CharSectno"/>
        </w:rPr>
        <w:t>146V</w:t>
      </w:r>
      <w:r>
        <w:t>.</w:t>
      </w:r>
      <w:r>
        <w:tab/>
        <w:t>Assessments by panels</w:t>
      </w:r>
      <w:bookmarkEnd w:id="30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 xml:space="preserve">The Registrar is to give the assessment and reasons to the person who referred the question to the panel and the worker </w:t>
      </w:r>
      <w:r>
        <w:lastRenderedPageBreak/>
        <w:t>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304" w:name="_Toc161754398"/>
      <w:r>
        <w:rPr>
          <w:rStyle w:val="CharSectno"/>
        </w:rPr>
        <w:t>146W</w:t>
      </w:r>
      <w:r>
        <w:t>.</w:t>
      </w:r>
      <w:r>
        <w:tab/>
        <w:t>Remuneration</w:t>
      </w:r>
      <w:bookmarkEnd w:id="304"/>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lastRenderedPageBreak/>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305" w:name="_Toc161753338"/>
      <w:bookmarkStart w:id="306" w:name="_Toc161754399"/>
      <w:r>
        <w:rPr>
          <w:rStyle w:val="CharPartNo"/>
        </w:rPr>
        <w:lastRenderedPageBreak/>
        <w:t>Part VIII</w:t>
      </w:r>
      <w:r>
        <w:rPr>
          <w:rStyle w:val="CharDivNo"/>
        </w:rPr>
        <w:t> </w:t>
      </w:r>
      <w:r>
        <w:t>—</w:t>
      </w:r>
      <w:r>
        <w:rPr>
          <w:rStyle w:val="CharDivText"/>
        </w:rPr>
        <w:t> </w:t>
      </w:r>
      <w:r>
        <w:rPr>
          <w:rStyle w:val="CharPartText"/>
        </w:rPr>
        <w:t>Premium rates</w:t>
      </w:r>
      <w:bookmarkEnd w:id="305"/>
      <w:bookmarkEnd w:id="306"/>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307" w:name="_Toc161754400"/>
      <w:r>
        <w:rPr>
          <w:rStyle w:val="CharSectno"/>
        </w:rPr>
        <w:t>151</w:t>
      </w:r>
      <w:r>
        <w:rPr>
          <w:snapToGrid w:val="0"/>
        </w:rPr>
        <w:t>.</w:t>
      </w:r>
      <w:r>
        <w:rPr>
          <w:snapToGrid w:val="0"/>
        </w:rPr>
        <w:tab/>
        <w:t>Premium rates for insurance, fixing of</w:t>
      </w:r>
      <w:bookmarkEnd w:id="307"/>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lastRenderedPageBreak/>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308" w:name="_Toc161754401"/>
      <w:r>
        <w:rPr>
          <w:rStyle w:val="CharSectno"/>
        </w:rPr>
        <w:t>151A</w:t>
      </w:r>
      <w:r>
        <w:rPr>
          <w:snapToGrid w:val="0"/>
        </w:rPr>
        <w:t>.</w:t>
      </w:r>
      <w:r>
        <w:rPr>
          <w:snapToGrid w:val="0"/>
        </w:rPr>
        <w:tab/>
        <w:t>Report as to premium rates</w:t>
      </w:r>
      <w:bookmarkEnd w:id="308"/>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309" w:name="_Toc161754402"/>
      <w:r>
        <w:rPr>
          <w:rStyle w:val="CharSectno"/>
        </w:rPr>
        <w:t>152</w:t>
      </w:r>
      <w:r>
        <w:t>.</w:t>
      </w:r>
      <w:r>
        <w:tab/>
        <w:t>Loading not to exceed 75% unless WorkCover WA permits</w:t>
      </w:r>
      <w:bookmarkEnd w:id="309"/>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310" w:name="_Toc161754403"/>
      <w:r>
        <w:rPr>
          <w:rStyle w:val="CharSectno"/>
        </w:rPr>
        <w:t>153</w:t>
      </w:r>
      <w:r>
        <w:t>.</w:t>
      </w:r>
      <w:r>
        <w:tab/>
      </w:r>
      <w:r>
        <w:rPr>
          <w:snapToGrid w:val="0"/>
        </w:rPr>
        <w:t>Setting maximum loading or discount</w:t>
      </w:r>
      <w:bookmarkEnd w:id="310"/>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t>
      </w:r>
      <w:r>
        <w:rPr>
          <w:snapToGrid w:val="0"/>
        </w:rPr>
        <w:lastRenderedPageBreak/>
        <w:t>which may be charged or given in respect of a recommended premium rate.</w:t>
      </w:r>
    </w:p>
    <w:p>
      <w:pPr>
        <w:pStyle w:val="Footnotesection"/>
      </w:pPr>
      <w:r>
        <w:tab/>
        <w:t>[Section 153 amended: No. 42 of 2004 s. 115 and 150.]</w:t>
      </w:r>
    </w:p>
    <w:p>
      <w:pPr>
        <w:pStyle w:val="Heading5"/>
        <w:rPr>
          <w:snapToGrid w:val="0"/>
        </w:rPr>
      </w:pPr>
      <w:bookmarkStart w:id="311" w:name="_Toc161754404"/>
      <w:r>
        <w:rPr>
          <w:rStyle w:val="CharSectno"/>
        </w:rPr>
        <w:t>153A</w:t>
      </w:r>
      <w:r>
        <w:rPr>
          <w:snapToGrid w:val="0"/>
        </w:rPr>
        <w:t>.</w:t>
      </w:r>
      <w:r>
        <w:rPr>
          <w:snapToGrid w:val="0"/>
        </w:rPr>
        <w:tab/>
        <w:t>Minimum premiums</w:t>
      </w:r>
      <w:bookmarkEnd w:id="311"/>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312" w:name="_Toc161754405"/>
      <w:r>
        <w:rPr>
          <w:rStyle w:val="CharSectno"/>
        </w:rPr>
        <w:t>154</w:t>
      </w:r>
      <w:r>
        <w:rPr>
          <w:snapToGrid w:val="0"/>
        </w:rPr>
        <w:t>.</w:t>
      </w:r>
      <w:r>
        <w:rPr>
          <w:snapToGrid w:val="0"/>
        </w:rPr>
        <w:tab/>
        <w:t>Appeals by employers</w:t>
      </w:r>
      <w:bookmarkEnd w:id="312"/>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lastRenderedPageBreak/>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313" w:name="_Toc161754406"/>
      <w:r>
        <w:rPr>
          <w:rStyle w:val="CharSectno"/>
        </w:rPr>
        <w:t>154A</w:t>
      </w:r>
      <w:r>
        <w:t>.</w:t>
      </w:r>
      <w:r>
        <w:tab/>
        <w:t>Regulations as to insurers informing employers</w:t>
      </w:r>
      <w:bookmarkEnd w:id="313"/>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lastRenderedPageBreak/>
        <w:tab/>
        <w:t>[Section 154A inserted: No. 42 of 2004 s. 117.]</w:t>
      </w:r>
    </w:p>
    <w:p>
      <w:pPr>
        <w:pStyle w:val="Heading5"/>
      </w:pPr>
      <w:bookmarkStart w:id="314" w:name="_Toc161754407"/>
      <w:r>
        <w:rPr>
          <w:rStyle w:val="CharSectno"/>
        </w:rPr>
        <w:t>154AB</w:t>
      </w:r>
      <w:r>
        <w:t>.</w:t>
      </w:r>
      <w:r>
        <w:tab/>
        <w:t>Minister may give directions as to fixing premium rates</w:t>
      </w:r>
      <w:bookmarkEnd w:id="31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315" w:name="_Toc161754408"/>
      <w:r>
        <w:rPr>
          <w:rStyle w:val="CharSectno"/>
        </w:rPr>
        <w:t>154AC</w:t>
      </w:r>
      <w:r>
        <w:t>.</w:t>
      </w:r>
      <w:r>
        <w:tab/>
        <w:t>Regulations for subsidy from Supplementation Fund</w:t>
      </w:r>
      <w:bookmarkEnd w:id="31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lastRenderedPageBreak/>
        <w:tab/>
        <w:t>[Section 154AC inserted: No. 35 of 2004 s. 11; amended: No. 42 of 2004 s. 150.]</w:t>
      </w:r>
    </w:p>
    <w:p>
      <w:pPr>
        <w:pStyle w:val="Heading2"/>
      </w:pPr>
      <w:bookmarkStart w:id="316" w:name="_Toc161753348"/>
      <w:bookmarkStart w:id="317" w:name="_Toc161754409"/>
      <w:r>
        <w:rPr>
          <w:rStyle w:val="CharPartNo"/>
        </w:rPr>
        <w:lastRenderedPageBreak/>
        <w:t>Part IX</w:t>
      </w:r>
      <w:r>
        <w:rPr>
          <w:b w:val="0"/>
        </w:rPr>
        <w:t> </w:t>
      </w:r>
      <w:r>
        <w:t>—</w:t>
      </w:r>
      <w:r>
        <w:rPr>
          <w:b w:val="0"/>
        </w:rPr>
        <w:t> </w:t>
      </w:r>
      <w:r>
        <w:rPr>
          <w:rStyle w:val="CharPartText"/>
        </w:rPr>
        <w:t>Injury management</w:t>
      </w:r>
      <w:bookmarkEnd w:id="316"/>
      <w:bookmarkEnd w:id="317"/>
    </w:p>
    <w:p>
      <w:pPr>
        <w:pStyle w:val="Footnoteheading"/>
      </w:pPr>
      <w:r>
        <w:tab/>
        <w:t>[Heading inserted: No. 42 of 2004 s. 118.]</w:t>
      </w:r>
    </w:p>
    <w:p>
      <w:pPr>
        <w:pStyle w:val="Heading5"/>
      </w:pPr>
      <w:bookmarkStart w:id="318" w:name="_Toc161754410"/>
      <w:r>
        <w:rPr>
          <w:rStyle w:val="CharSectno"/>
        </w:rPr>
        <w:t>155</w:t>
      </w:r>
      <w:r>
        <w:t>.</w:t>
      </w:r>
      <w:r>
        <w:tab/>
        <w:t>Terms used</w:t>
      </w:r>
      <w:bookmarkEnd w:id="318"/>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319" w:name="_Toc161754411"/>
      <w:r>
        <w:rPr>
          <w:rStyle w:val="CharSectno"/>
        </w:rPr>
        <w:t>155A</w:t>
      </w:r>
      <w:r>
        <w:t>.</w:t>
      </w:r>
      <w:r>
        <w:tab/>
        <w:t>Code of practice (injury management)</w:t>
      </w:r>
      <w:bookmarkEnd w:id="31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lastRenderedPageBreak/>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320" w:name="_Toc161754412"/>
      <w:r>
        <w:rPr>
          <w:rStyle w:val="CharSectno"/>
        </w:rPr>
        <w:t>155B</w:t>
      </w:r>
      <w:r>
        <w:t>.</w:t>
      </w:r>
      <w:r>
        <w:tab/>
        <w:t>Injury management system, employers’ duties as to</w:t>
      </w:r>
      <w:bookmarkEnd w:id="32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321" w:name="_Toc161754413"/>
      <w:r>
        <w:rPr>
          <w:rStyle w:val="CharSectno"/>
        </w:rPr>
        <w:t>155C</w:t>
      </w:r>
      <w:r>
        <w:t>.</w:t>
      </w:r>
      <w:r>
        <w:tab/>
        <w:t>Return to work programs, employers’ duties as to</w:t>
      </w:r>
      <w:bookmarkEnd w:id="321"/>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lastRenderedPageBreak/>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322" w:name="_Toc161754414"/>
      <w:r>
        <w:rPr>
          <w:rStyle w:val="CharSectno"/>
        </w:rPr>
        <w:t>155D</w:t>
      </w:r>
      <w:r>
        <w:t>.</w:t>
      </w:r>
      <w:r>
        <w:tab/>
        <w:t>Insurers’ duties</w:t>
      </w:r>
      <w:bookmarkEnd w:id="322"/>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323" w:name="_Toc161754415"/>
      <w:r>
        <w:rPr>
          <w:rStyle w:val="CharSectno"/>
        </w:rPr>
        <w:lastRenderedPageBreak/>
        <w:t>155E</w:t>
      </w:r>
      <w:r>
        <w:t>.</w:t>
      </w:r>
      <w:r>
        <w:tab/>
        <w:t>Return to work programs, WorkCover WA’s powers as to</w:t>
      </w:r>
      <w:bookmarkEnd w:id="323"/>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324" w:name="_Toc161754416"/>
      <w:r>
        <w:rPr>
          <w:rStyle w:val="CharSectno"/>
        </w:rPr>
        <w:t>156</w:t>
      </w:r>
      <w:r>
        <w:rPr>
          <w:snapToGrid w:val="0"/>
        </w:rPr>
        <w:t>.</w:t>
      </w:r>
      <w:r>
        <w:rPr>
          <w:snapToGrid w:val="0"/>
        </w:rPr>
        <w:tab/>
        <w:t>Vocational rehabilitation providers, approval of</w:t>
      </w:r>
      <w:bookmarkEnd w:id="324"/>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lastRenderedPageBreak/>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325" w:name="_Toc161754417"/>
      <w:r>
        <w:rPr>
          <w:rStyle w:val="CharSectno"/>
        </w:rPr>
        <w:t>156A</w:t>
      </w:r>
      <w:r>
        <w:t>.</w:t>
      </w:r>
      <w:r>
        <w:tab/>
        <w:t>Vocational rehabilitation providers, information as to and fees of</w:t>
      </w:r>
      <w:bookmarkEnd w:id="325"/>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lastRenderedPageBreak/>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326" w:name="_Toc161754418"/>
      <w:r>
        <w:rPr>
          <w:rStyle w:val="CharSectno"/>
        </w:rPr>
        <w:t>156B</w:t>
      </w:r>
      <w:r>
        <w:rPr>
          <w:snapToGrid w:val="0"/>
        </w:rPr>
        <w:t>.</w:t>
      </w:r>
      <w:r>
        <w:rPr>
          <w:snapToGrid w:val="0"/>
        </w:rPr>
        <w:tab/>
        <w:t>Arbitrators’ powers as to return to work programs</w:t>
      </w:r>
      <w:bookmarkEnd w:id="32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327" w:name="_Toc161754419"/>
      <w:r>
        <w:rPr>
          <w:rStyle w:val="CharSectno"/>
        </w:rPr>
        <w:t>157</w:t>
      </w:r>
      <w:r>
        <w:rPr>
          <w:snapToGrid w:val="0"/>
        </w:rPr>
        <w:t>.</w:t>
      </w:r>
      <w:r>
        <w:rPr>
          <w:snapToGrid w:val="0"/>
        </w:rPr>
        <w:tab/>
        <w:t>Information about injury management</w:t>
      </w:r>
      <w:bookmarkEnd w:id="32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lastRenderedPageBreak/>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328" w:name="_Toc161754420"/>
      <w:r>
        <w:rPr>
          <w:rStyle w:val="CharSectno"/>
        </w:rPr>
        <w:t>157B</w:t>
      </w:r>
      <w:r>
        <w:t>.</w:t>
      </w:r>
      <w:r>
        <w:tab/>
        <w:t>Mediation and assistance</w:t>
      </w:r>
      <w:bookmarkEnd w:id="32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329" w:name="_Toc161753360"/>
      <w:bookmarkStart w:id="330" w:name="_Toc161754421"/>
      <w:r>
        <w:rPr>
          <w:rStyle w:val="CharPartNo"/>
        </w:rPr>
        <w:lastRenderedPageBreak/>
        <w:t>Part IXA</w:t>
      </w:r>
      <w:r>
        <w:rPr>
          <w:b w:val="0"/>
        </w:rPr>
        <w:t> </w:t>
      </w:r>
      <w:r>
        <w:t>—</w:t>
      </w:r>
      <w:r>
        <w:rPr>
          <w:b w:val="0"/>
        </w:rPr>
        <w:t> </w:t>
      </w:r>
      <w:r>
        <w:rPr>
          <w:rStyle w:val="CharPartText"/>
        </w:rPr>
        <w:t>Specialised retraining programs</w:t>
      </w:r>
      <w:bookmarkEnd w:id="329"/>
      <w:bookmarkEnd w:id="330"/>
    </w:p>
    <w:p>
      <w:pPr>
        <w:pStyle w:val="Footnoteheading"/>
      </w:pPr>
      <w:r>
        <w:tab/>
        <w:t>[Heading inserted: No. 42 of 2004 s. 119.]</w:t>
      </w:r>
    </w:p>
    <w:p>
      <w:pPr>
        <w:pStyle w:val="Heading5"/>
      </w:pPr>
      <w:bookmarkStart w:id="331" w:name="_Toc161754422"/>
      <w:r>
        <w:rPr>
          <w:rStyle w:val="CharSectno"/>
        </w:rPr>
        <w:t>158</w:t>
      </w:r>
      <w:r>
        <w:t>.</w:t>
      </w:r>
      <w:r>
        <w:tab/>
        <w:t>Terms used</w:t>
      </w:r>
      <w:bookmarkEnd w:id="33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w:t>
      </w:r>
      <w:r>
        <w:lastRenderedPageBreak/>
        <w:t>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332" w:name="_Toc161754423"/>
      <w:r>
        <w:rPr>
          <w:rStyle w:val="CharSectno"/>
        </w:rPr>
        <w:t>158A</w:t>
      </w:r>
      <w:r>
        <w:t>.</w:t>
      </w:r>
      <w:r>
        <w:tab/>
        <w:t>Eligibility to participate in programs</w:t>
      </w:r>
      <w:bookmarkEnd w:id="332"/>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lastRenderedPageBreak/>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333" w:name="_Toc161754424"/>
      <w:r>
        <w:rPr>
          <w:rStyle w:val="CharSectno"/>
        </w:rPr>
        <w:t>158B</w:t>
      </w:r>
      <w:r>
        <w:t>.</w:t>
      </w:r>
      <w:r>
        <w:tab/>
        <w:t>Final day for recording agreed matters, referring disputed matters for determination</w:t>
      </w:r>
      <w:bookmarkEnd w:id="333"/>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 xml:space="preserve">in accordance with the </w:t>
      </w:r>
      <w:r>
        <w:rPr>
          <w:snapToGrid w:val="0"/>
        </w:rPr>
        <w:lastRenderedPageBreak/>
        <w:t>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lastRenderedPageBreak/>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334" w:name="_Toc161754425"/>
      <w:r>
        <w:rPr>
          <w:rStyle w:val="CharSectno"/>
        </w:rPr>
        <w:t>158C</w:t>
      </w:r>
      <w:r>
        <w:t>.</w:t>
      </w:r>
      <w:r>
        <w:tab/>
        <w:t>Degree of permanent whole of person impairment, disputes as to</w:t>
      </w:r>
      <w:bookmarkEnd w:id="33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lastRenderedPageBreak/>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335" w:name="_Toc161754426"/>
      <w:r>
        <w:rPr>
          <w:rStyle w:val="CharSectno"/>
        </w:rPr>
        <w:t>158D</w:t>
      </w:r>
      <w:r>
        <w:t>.</w:t>
      </w:r>
      <w:r>
        <w:tab/>
        <w:t>Retraining criteria, disputes as to</w:t>
      </w:r>
      <w:bookmarkEnd w:id="33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 xml:space="preserve">If an assessment is made that the worker is suitable to participate in a specialised retraining program, the arbitrator may order the employer to pay all or any of the costs or </w:t>
      </w:r>
      <w:r>
        <w:lastRenderedPageBreak/>
        <w:t>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336" w:name="_Toc161754427"/>
      <w:r>
        <w:rPr>
          <w:rStyle w:val="CharSectno"/>
        </w:rPr>
        <w:t>158E</w:t>
      </w:r>
      <w:r>
        <w:t>.</w:t>
      </w:r>
      <w:r>
        <w:tab/>
        <w:t>Agreements as to programs</w:t>
      </w:r>
      <w:bookmarkEnd w:id="336"/>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lastRenderedPageBreak/>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337" w:name="_Toc161754428"/>
      <w:r>
        <w:rPr>
          <w:rStyle w:val="CharSectno"/>
        </w:rPr>
        <w:t>158F</w:t>
      </w:r>
      <w:r>
        <w:t>.</w:t>
      </w:r>
      <w:r>
        <w:tab/>
        <w:t>Programs, directions as to payments for etc.</w:t>
      </w:r>
      <w:bookmarkEnd w:id="337"/>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lastRenderedPageBreak/>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lastRenderedPageBreak/>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338" w:name="_Toc161754429"/>
      <w:r>
        <w:rPr>
          <w:rStyle w:val="CharSectno"/>
        </w:rPr>
        <w:t>158G</w:t>
      </w:r>
      <w:r>
        <w:t>.</w:t>
      </w:r>
      <w:r>
        <w:tab/>
        <w:t>Directions given under s. 158F or 158I, duties of employers and insurers as to</w:t>
      </w:r>
      <w:bookmarkEnd w:id="338"/>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339" w:name="_Toc161754430"/>
      <w:r>
        <w:rPr>
          <w:rStyle w:val="CharSectno"/>
        </w:rPr>
        <w:lastRenderedPageBreak/>
        <w:t>158H</w:t>
      </w:r>
      <w:r>
        <w:t>.</w:t>
      </w:r>
      <w:r>
        <w:tab/>
        <w:t>Reviews of programs</w:t>
      </w:r>
      <w:bookmarkEnd w:id="339"/>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340" w:name="_Toc161754431"/>
      <w:r>
        <w:rPr>
          <w:rStyle w:val="CharSectno"/>
        </w:rPr>
        <w:t>158I</w:t>
      </w:r>
      <w:r>
        <w:t>.</w:t>
      </w:r>
      <w:r>
        <w:tab/>
        <w:t>WorkCover WA may direct modification etc. of programs</w:t>
      </w:r>
      <w:bookmarkEnd w:id="34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lastRenderedPageBreak/>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341" w:name="_Toc161754432"/>
      <w:r>
        <w:rPr>
          <w:rStyle w:val="CharSectno"/>
        </w:rPr>
        <w:t>158J</w:t>
      </w:r>
      <w:r>
        <w:t>.</w:t>
      </w:r>
      <w:r>
        <w:tab/>
        <w:t>When payments for programs cease</w:t>
      </w:r>
      <w:bookmarkEnd w:id="34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342" w:name="_Toc161754433"/>
      <w:r>
        <w:rPr>
          <w:rStyle w:val="CharSectno"/>
        </w:rPr>
        <w:t>158K</w:t>
      </w:r>
      <w:r>
        <w:t>.</w:t>
      </w:r>
      <w:r>
        <w:tab/>
        <w:t>Directions not open to challenge etc.</w:t>
      </w:r>
      <w:bookmarkEnd w:id="342"/>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343" w:name="_Toc161754434"/>
      <w:r>
        <w:rPr>
          <w:rStyle w:val="CharSectno"/>
        </w:rPr>
        <w:t>158L</w:t>
      </w:r>
      <w:r>
        <w:t>.</w:t>
      </w:r>
      <w:r>
        <w:tab/>
        <w:t>Other effects of participating in program</w:t>
      </w:r>
      <w:bookmarkEnd w:id="343"/>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w:t>
      </w:r>
      <w:r>
        <w:lastRenderedPageBreak/>
        <w:t xml:space="preserve">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344" w:name="_Toc161753374"/>
      <w:bookmarkStart w:id="345" w:name="_Toc161754435"/>
      <w:r>
        <w:rPr>
          <w:rStyle w:val="CharPartNo"/>
        </w:rPr>
        <w:lastRenderedPageBreak/>
        <w:t>Part X</w:t>
      </w:r>
      <w:r>
        <w:t> — </w:t>
      </w:r>
      <w:r>
        <w:rPr>
          <w:rStyle w:val="CharPartText"/>
        </w:rPr>
        <w:t>Insurance</w:t>
      </w:r>
      <w:bookmarkEnd w:id="344"/>
      <w:bookmarkEnd w:id="345"/>
    </w:p>
    <w:p>
      <w:pPr>
        <w:pStyle w:val="Heading3"/>
        <w:spacing w:before="180"/>
      </w:pPr>
      <w:bookmarkStart w:id="346" w:name="_Toc161753375"/>
      <w:bookmarkStart w:id="347" w:name="_Toc161754436"/>
      <w:r>
        <w:rPr>
          <w:rStyle w:val="CharDivNo"/>
        </w:rPr>
        <w:t>Division 1</w:t>
      </w:r>
      <w:r>
        <w:rPr>
          <w:snapToGrid w:val="0"/>
        </w:rPr>
        <w:t> — </w:t>
      </w:r>
      <w:r>
        <w:rPr>
          <w:rStyle w:val="CharDivText"/>
        </w:rPr>
        <w:t>Liability of employers and insurers</w:t>
      </w:r>
      <w:bookmarkEnd w:id="346"/>
      <w:bookmarkEnd w:id="347"/>
    </w:p>
    <w:p>
      <w:pPr>
        <w:pStyle w:val="Heading5"/>
        <w:spacing w:before="180"/>
      </w:pPr>
      <w:bookmarkStart w:id="348" w:name="_Toc161754437"/>
      <w:r>
        <w:rPr>
          <w:rStyle w:val="CharSectno"/>
        </w:rPr>
        <w:t>159</w:t>
      </w:r>
      <w:r>
        <w:t>.</w:t>
      </w:r>
      <w:r>
        <w:tab/>
        <w:t>Terms used</w:t>
      </w:r>
      <w:bookmarkEnd w:id="348"/>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lastRenderedPageBreak/>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lastRenderedPageBreak/>
        <w:tab/>
        <w:t>[Section 159 inserted: No. 31 of 2011 s. 104; amended: No. 12 of 2012 s. 4; No. 45 of 2012 s. 5.]</w:t>
      </w:r>
    </w:p>
    <w:p>
      <w:pPr>
        <w:pStyle w:val="Heading5"/>
        <w:rPr>
          <w:snapToGrid w:val="0"/>
        </w:rPr>
      </w:pPr>
      <w:bookmarkStart w:id="349" w:name="_Toc161754438"/>
      <w:r>
        <w:rPr>
          <w:rStyle w:val="CharSectno"/>
        </w:rPr>
        <w:t>160</w:t>
      </w:r>
      <w:r>
        <w:rPr>
          <w:snapToGrid w:val="0"/>
        </w:rPr>
        <w:t>.</w:t>
      </w:r>
      <w:r>
        <w:rPr>
          <w:snapToGrid w:val="0"/>
        </w:rPr>
        <w:tab/>
        <w:t>Employers’ duty to be insured etc.; insurers’ duties</w:t>
      </w:r>
      <w:bookmarkEnd w:id="34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 xml:space="preserve">Where, under section 10A, an employer that is a company applies to an approved insurance office under subsection (2) on the basis that any director of the company is a worker, that employer shall, in relation to each such director, furnish to that </w:t>
      </w:r>
      <w:r>
        <w:rPr>
          <w:snapToGrid w:val="0"/>
        </w:rPr>
        <w:lastRenderedPageBreak/>
        <w:t>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lastRenderedPageBreak/>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lastRenderedPageBreak/>
        <w:tab/>
        <w:t>[Section 160 amended: No. 44 of 1985 s. 34; No. 85 of 1986 s. 10; No. 96 of 1990 s. 37; No. 34 of 1999 s. 42; No. 42 of 2004 s. 120(2), (3) and 150; No. 16 of 2005 s. 11; No. 31 of 2011 s. 105; No. 12 of 2012 s. 5.]</w:t>
      </w:r>
    </w:p>
    <w:p>
      <w:pPr>
        <w:pStyle w:val="Heading5"/>
      </w:pPr>
      <w:bookmarkStart w:id="350" w:name="_Toc161754439"/>
      <w:r>
        <w:rPr>
          <w:rStyle w:val="CharSectno"/>
        </w:rPr>
        <w:t>160A</w:t>
      </w:r>
      <w:r>
        <w:t>.</w:t>
      </w:r>
      <w:r>
        <w:tab/>
        <w:t>Insurance in respect of working directors</w:t>
      </w:r>
      <w:bookmarkEnd w:id="350"/>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351" w:name="_Toc161754440"/>
      <w:r>
        <w:rPr>
          <w:rStyle w:val="CharSectno"/>
        </w:rPr>
        <w:t>161A</w:t>
      </w:r>
      <w:r>
        <w:rPr>
          <w:snapToGrid w:val="0"/>
        </w:rPr>
        <w:t>.</w:t>
      </w:r>
      <w:r>
        <w:rPr>
          <w:snapToGrid w:val="0"/>
        </w:rPr>
        <w:tab/>
        <w:t>Incorporated insurance offices not to issue or renew policies unless approved under s. 161</w:t>
      </w:r>
      <w:bookmarkEnd w:id="351"/>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 xml:space="preserve">unless the incorporated insurance office is approved by the Minister under section 161 and the approval is not suspended at the time of the </w:t>
      </w:r>
      <w:r>
        <w:rPr>
          <w:snapToGrid w:val="0"/>
        </w:rPr>
        <w:lastRenderedPageBreak/>
        <w:t>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352" w:name="_Toc161754441"/>
      <w:r>
        <w:rPr>
          <w:rStyle w:val="CharSectno"/>
        </w:rPr>
        <w:t>161</w:t>
      </w:r>
      <w:r>
        <w:rPr>
          <w:snapToGrid w:val="0"/>
        </w:rPr>
        <w:t>.</w:t>
      </w:r>
      <w:r>
        <w:rPr>
          <w:snapToGrid w:val="0"/>
        </w:rPr>
        <w:tab/>
        <w:t>Incorporated insurance offices, approval of</w:t>
      </w:r>
      <w:bookmarkEnd w:id="352"/>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lastRenderedPageBreak/>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353" w:name="_Toc161754442"/>
      <w:r>
        <w:rPr>
          <w:rStyle w:val="CharSectno"/>
        </w:rPr>
        <w:lastRenderedPageBreak/>
        <w:t>162</w:t>
      </w:r>
      <w:r>
        <w:rPr>
          <w:snapToGrid w:val="0"/>
        </w:rPr>
        <w:t>.</w:t>
      </w:r>
      <w:r>
        <w:rPr>
          <w:snapToGrid w:val="0"/>
        </w:rPr>
        <w:tab/>
        <w:t>Insurance Commission of Western Australia sole insurer as to some industrial diseases</w:t>
      </w:r>
      <w:bookmarkEnd w:id="353"/>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354" w:name="_Toc161754443"/>
      <w:r>
        <w:rPr>
          <w:rStyle w:val="CharSectno"/>
        </w:rPr>
        <w:t>163</w:t>
      </w:r>
      <w:r>
        <w:rPr>
          <w:snapToGrid w:val="0"/>
        </w:rPr>
        <w:t>.</w:t>
      </w:r>
      <w:r>
        <w:rPr>
          <w:snapToGrid w:val="0"/>
        </w:rPr>
        <w:tab/>
        <w:t>Industrial disease premiums, payment of etc.</w:t>
      </w:r>
      <w:bookmarkEnd w:id="354"/>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355" w:name="_Toc161754444"/>
      <w:r>
        <w:rPr>
          <w:rStyle w:val="CharSectno"/>
        </w:rPr>
        <w:t>164</w:t>
      </w:r>
      <w:r>
        <w:rPr>
          <w:snapToGrid w:val="0"/>
        </w:rPr>
        <w:t>.</w:t>
      </w:r>
      <w:r>
        <w:rPr>
          <w:snapToGrid w:val="0"/>
        </w:rPr>
        <w:tab/>
        <w:t>Exempting employers from duty to insure</w:t>
      </w:r>
      <w:bookmarkEnd w:id="355"/>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w:t>
      </w:r>
      <w:r>
        <w:rPr>
          <w:snapToGrid w:val="0"/>
        </w:rPr>
        <w:lastRenderedPageBreak/>
        <w:t xml:space="preserve">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356" w:name="_Toc161754445"/>
      <w:r>
        <w:rPr>
          <w:rStyle w:val="CharSectno"/>
        </w:rPr>
        <w:t>165</w:t>
      </w:r>
      <w:r>
        <w:rPr>
          <w:snapToGrid w:val="0"/>
        </w:rPr>
        <w:t>.</w:t>
      </w:r>
      <w:r>
        <w:rPr>
          <w:snapToGrid w:val="0"/>
        </w:rPr>
        <w:tab/>
        <w:t>Review of s. 164 exemptions</w:t>
      </w:r>
      <w:bookmarkEnd w:id="356"/>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lastRenderedPageBreak/>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lastRenderedPageBreak/>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357" w:name="_Toc161754446"/>
      <w:r>
        <w:rPr>
          <w:rStyle w:val="CharSectno"/>
        </w:rPr>
        <w:lastRenderedPageBreak/>
        <w:t>166</w:t>
      </w:r>
      <w:r>
        <w:rPr>
          <w:snapToGrid w:val="0"/>
        </w:rPr>
        <w:t>.</w:t>
      </w:r>
      <w:r>
        <w:rPr>
          <w:snapToGrid w:val="0"/>
        </w:rPr>
        <w:tab/>
        <w:t>Cancelling s. 164 exemptions due to breach of law</w:t>
      </w:r>
      <w:bookmarkEnd w:id="357"/>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58" w:name="_Toc161754447"/>
      <w:r>
        <w:rPr>
          <w:rStyle w:val="CharSectno"/>
        </w:rPr>
        <w:t>167</w:t>
      </w:r>
      <w:r>
        <w:rPr>
          <w:snapToGrid w:val="0"/>
        </w:rPr>
        <w:t>.</w:t>
      </w:r>
      <w:r>
        <w:rPr>
          <w:snapToGrid w:val="0"/>
        </w:rPr>
        <w:tab/>
        <w:t>Effect of cessation of s. 164 exemption</w:t>
      </w:r>
      <w:bookmarkEnd w:id="358"/>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59" w:name="_Toc161754448"/>
      <w:r>
        <w:rPr>
          <w:rStyle w:val="CharSectno"/>
        </w:rPr>
        <w:t>168</w:t>
      </w:r>
      <w:r>
        <w:rPr>
          <w:snapToGrid w:val="0"/>
        </w:rPr>
        <w:t>.</w:t>
      </w:r>
      <w:r>
        <w:rPr>
          <w:snapToGrid w:val="0"/>
        </w:rPr>
        <w:tab/>
        <w:t>Revoking s. 164 exemptions on employers’ request</w:t>
      </w:r>
      <w:bookmarkEnd w:id="359"/>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lastRenderedPageBreak/>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360" w:name="_Toc161754449"/>
      <w:r>
        <w:rPr>
          <w:rStyle w:val="CharSectno"/>
        </w:rPr>
        <w:t>169</w:t>
      </w:r>
      <w:r>
        <w:t>.</w:t>
      </w:r>
      <w:r>
        <w:tab/>
        <w:t>Terms of insurance and form of policies</w:t>
      </w:r>
      <w:bookmarkEnd w:id="360"/>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361" w:name="_Toc161754450"/>
      <w:r>
        <w:rPr>
          <w:rStyle w:val="CharSectno"/>
        </w:rPr>
        <w:t>170</w:t>
      </w:r>
      <w:r>
        <w:rPr>
          <w:snapToGrid w:val="0"/>
        </w:rPr>
        <w:t>.</w:t>
      </w:r>
      <w:r>
        <w:rPr>
          <w:snapToGrid w:val="0"/>
        </w:rPr>
        <w:tab/>
        <w:t>Failure to insure</w:t>
      </w:r>
      <w:bookmarkEnd w:id="361"/>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lastRenderedPageBreak/>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w:t>
      </w:r>
      <w:r>
        <w:t>amount.</w:t>
      </w:r>
    </w:p>
    <w:p>
      <w:pPr>
        <w:pStyle w:val="Subsection"/>
        <w:rPr>
          <w:snapToGrid w:val="0"/>
        </w:rPr>
      </w:pPr>
      <w:r>
        <w:rPr>
          <w:snapToGrid w:val="0"/>
        </w:rPr>
        <w:lastRenderedPageBreak/>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keepNext/>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keepNext/>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Ednotesubsection"/>
      </w:pPr>
      <w:r>
        <w:tab/>
        <w:t>[(5)</w:t>
      </w:r>
      <w:r>
        <w:tab/>
        <w:t>deleted]</w:t>
      </w:r>
    </w:p>
    <w:p>
      <w:pPr>
        <w:pStyle w:val="Subsection"/>
      </w:pPr>
      <w:r>
        <w:lastRenderedPageBreak/>
        <w:tab/>
        <w:t>(6)</w:t>
      </w:r>
      <w:r>
        <w:tab/>
        <w:t xml:space="preserve">In subsections (2b) and (2c) — </w:t>
      </w:r>
    </w:p>
    <w:p>
      <w:pPr>
        <w:pStyle w:val="Defstart"/>
      </w:pPr>
      <w:r>
        <w:tab/>
      </w:r>
      <w:r>
        <w:rPr>
          <w:rStyle w:val="CharDefText"/>
        </w:rPr>
        <w:t>responsible officer</w:t>
      </w:r>
      <w:r>
        <w:t>, in relation to the commission of an offence by a body corporate, means a person who is convicted of that offence in accordance with section 170A.</w:t>
      </w:r>
    </w:p>
    <w:p>
      <w:pPr>
        <w:pStyle w:val="Subsection"/>
        <w:keepNext/>
      </w:pPr>
      <w:r>
        <w:tab/>
        <w:t>(7)</w:t>
      </w:r>
      <w:r>
        <w:tab/>
        <w:t>In subsection (3b) —</w:t>
      </w:r>
    </w:p>
    <w:p>
      <w:pPr>
        <w:pStyle w:val="Defstart"/>
        <w:keepNex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 No. 9 of 2023 s. 169.]</w:t>
      </w:r>
    </w:p>
    <w:p>
      <w:pPr>
        <w:pStyle w:val="Heading5"/>
      </w:pPr>
      <w:bookmarkStart w:id="362" w:name="_Toc161754451"/>
      <w:r>
        <w:rPr>
          <w:rStyle w:val="CharSectno"/>
        </w:rPr>
        <w:t>170A</w:t>
      </w:r>
      <w:r>
        <w:t>.</w:t>
      </w:r>
      <w:r>
        <w:tab/>
        <w:t>Liability of officers for offence by body corporate</w:t>
      </w:r>
      <w:bookmarkEnd w:id="362"/>
    </w:p>
    <w:p>
      <w:pPr>
        <w:pStyle w:val="Subsection"/>
        <w:keepNext/>
      </w:pPr>
      <w:r>
        <w:tab/>
      </w:r>
      <w:r>
        <w:tab/>
      </w:r>
      <w:r>
        <w:rPr>
          <w:i/>
        </w:rPr>
        <w:t>The Criminal Code</w:t>
      </w:r>
      <w:r>
        <w:t xml:space="preserve"> section 39 (which provides for the criminal liability of officers of a body corporate) applies to an offence under section 170(1) of this Act.</w:t>
      </w:r>
    </w:p>
    <w:p>
      <w:pPr>
        <w:pStyle w:val="Footnotesection"/>
      </w:pPr>
      <w:r>
        <w:tab/>
        <w:t>[Section 170A inserted: No. 9 of 2023 s. 170.]</w:t>
      </w:r>
    </w:p>
    <w:p>
      <w:pPr>
        <w:pStyle w:val="Heading5"/>
        <w:keepLines w:val="0"/>
        <w:rPr>
          <w:snapToGrid w:val="0"/>
        </w:rPr>
      </w:pPr>
      <w:bookmarkStart w:id="363" w:name="_Toc161754452"/>
      <w:r>
        <w:rPr>
          <w:rStyle w:val="CharSectno"/>
        </w:rPr>
        <w:t>171</w:t>
      </w:r>
      <w:r>
        <w:rPr>
          <w:snapToGrid w:val="0"/>
        </w:rPr>
        <w:t>.</w:t>
      </w:r>
      <w:r>
        <w:rPr>
          <w:snapToGrid w:val="0"/>
        </w:rPr>
        <w:tab/>
        <w:t>Insurance offices to give information to WorkCover WA</w:t>
      </w:r>
      <w:bookmarkEnd w:id="363"/>
    </w:p>
    <w:p>
      <w:pPr>
        <w:pStyle w:val="Subsection"/>
        <w:keepNext/>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keepNext/>
        <w:rPr>
          <w:snapToGrid w:val="0"/>
        </w:rPr>
      </w:pPr>
      <w:r>
        <w:rPr>
          <w:snapToGrid w:val="0"/>
        </w:rPr>
        <w:lastRenderedPageBreak/>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keepNext/>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keepNext/>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keepNex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364" w:name="_Toc161754453"/>
      <w:r>
        <w:rPr>
          <w:rStyle w:val="CharSectno"/>
        </w:rPr>
        <w:lastRenderedPageBreak/>
        <w:t>172</w:t>
      </w:r>
      <w:r>
        <w:t>.</w:t>
      </w:r>
      <w:r>
        <w:tab/>
        <w:t>WorkCover WA may recover underpaid premiums from employers</w:t>
      </w:r>
      <w:bookmarkEnd w:id="364"/>
    </w:p>
    <w:p>
      <w:pPr>
        <w:pStyle w:val="Subsection"/>
        <w:keepNext/>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keepNext/>
        <w:spacing w:before="56"/>
      </w:pPr>
      <w:r>
        <w:tab/>
        <w:t>(b)</w:t>
      </w:r>
      <w:r>
        <w:tab/>
        <w:t>sue and recover from the employer —</w:t>
      </w:r>
    </w:p>
    <w:p>
      <w:pPr>
        <w:pStyle w:val="Indenti"/>
        <w:spacing w:before="56"/>
      </w:pPr>
      <w:r>
        <w:tab/>
        <w:t>(i)</w:t>
      </w:r>
      <w:r>
        <w:tab/>
        <w:t>the full amount of the premium that could have been charged; less</w:t>
      </w:r>
    </w:p>
    <w:p>
      <w:pPr>
        <w:pStyle w:val="Indenti"/>
        <w:keepNext/>
        <w:spacing w:before="56"/>
      </w:pPr>
      <w:r>
        <w:tab/>
        <w:t>(ii)</w:t>
      </w:r>
      <w:r>
        <w:tab/>
        <w:t>any amount already paid to the insurer in respect of such insurance,</w:t>
      </w:r>
    </w:p>
    <w:p>
      <w:pPr>
        <w:pStyle w:val="Subsection"/>
        <w:keepNext/>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365" w:name="_Toc161754454"/>
      <w:r>
        <w:rPr>
          <w:rStyle w:val="CharSectno"/>
        </w:rPr>
        <w:t>173</w:t>
      </w:r>
      <w:r>
        <w:rPr>
          <w:snapToGrid w:val="0"/>
        </w:rPr>
        <w:t>.</w:t>
      </w:r>
      <w:r>
        <w:rPr>
          <w:snapToGrid w:val="0"/>
        </w:rPr>
        <w:tab/>
        <w:t>Worker’s rights against insurer when employer ceases to exist etc.</w:t>
      </w:r>
      <w:bookmarkEnd w:id="365"/>
    </w:p>
    <w:p>
      <w:pPr>
        <w:pStyle w:val="Subsection"/>
        <w:keepNext/>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w:t>
      </w:r>
      <w:r>
        <w:rPr>
          <w:snapToGrid w:val="0"/>
        </w:rPr>
        <w:lastRenderedPageBreak/>
        <w:t>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keepNext/>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366" w:name="_Toc161754455"/>
      <w:r>
        <w:rPr>
          <w:rStyle w:val="CharSectno"/>
        </w:rPr>
        <w:t>174</w:t>
      </w:r>
      <w:r>
        <w:rPr>
          <w:snapToGrid w:val="0"/>
        </w:rPr>
        <w:t>.</w:t>
      </w:r>
      <w:r>
        <w:rPr>
          <w:snapToGrid w:val="0"/>
        </w:rPr>
        <w:tab/>
        <w:t xml:space="preserve">Payment to worker from General </w:t>
      </w:r>
      <w:r>
        <w:t>Account</w:t>
      </w:r>
      <w:bookmarkEnd w:id="366"/>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keepNext/>
        <w:rPr>
          <w:snapToGrid w:val="0"/>
        </w:rPr>
      </w:pPr>
      <w:r>
        <w:rPr>
          <w:snapToGrid w:val="0"/>
        </w:rPr>
        <w:lastRenderedPageBreak/>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keepNext/>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keepNext/>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keepNext/>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w:t>
      </w:r>
      <w:r>
        <w:rPr>
          <w:snapToGrid w:val="0"/>
        </w:rPr>
        <w:lastRenderedPageBreak/>
        <w:t>employer against the worker’s claim for</w:t>
      </w:r>
      <w:r>
        <w:t xml:space="preserve"> insurable</w:t>
      </w:r>
      <w:r>
        <w:rPr>
          <w:snapToGrid w:val="0"/>
        </w:rPr>
        <w:t xml:space="preserve"> damages; and</w:t>
      </w:r>
    </w:p>
    <w:p>
      <w:pPr>
        <w:pStyle w:val="Indenta"/>
        <w:keepNext/>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keepNext/>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keepNext/>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w:t>
      </w:r>
      <w:r>
        <w:rPr>
          <w:snapToGrid w:val="0"/>
        </w:rPr>
        <w:lastRenderedPageBreak/>
        <w:t>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keepNext/>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lastRenderedPageBreak/>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keepNext/>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67" w:name="_Toc161754456"/>
      <w:r>
        <w:rPr>
          <w:rStyle w:val="CharSectno"/>
        </w:rPr>
        <w:t>174AAA</w:t>
      </w:r>
      <w:r>
        <w:t>. Setting aside certain judgments and agreements</w:t>
      </w:r>
      <w:bookmarkEnd w:id="367"/>
    </w:p>
    <w:p>
      <w:pPr>
        <w:pStyle w:val="Subsection"/>
        <w:keepNext/>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keepNext/>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 xml:space="preserve">If the Supreme Court sets the judgment or agreement aside the costs of the respondent in relation to the application are to be </w:t>
      </w:r>
      <w:r>
        <w:lastRenderedPageBreak/>
        <w:t>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keepNext/>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keepNext/>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368" w:name="_Toc161754457"/>
      <w:r>
        <w:rPr>
          <w:rStyle w:val="CharSectno"/>
        </w:rPr>
        <w:t>174AA</w:t>
      </w:r>
      <w:r>
        <w:t>.</w:t>
      </w:r>
      <w:r>
        <w:tab/>
        <w:t>Recovering s. 174 payments from officers of body corporate</w:t>
      </w:r>
      <w:bookmarkEnd w:id="36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keepNext/>
      </w:pPr>
      <w:r>
        <w:tab/>
        <w:t>(2)</w:t>
      </w:r>
      <w:r>
        <w:tab/>
        <w:t>A person is a responsible officer of a body corporate if —</w:t>
      </w:r>
    </w:p>
    <w:p>
      <w:pPr>
        <w:pStyle w:val="Indenta"/>
        <w:spacing w:before="100"/>
      </w:pPr>
      <w:r>
        <w:tab/>
        <w:t>(a)</w:t>
      </w:r>
      <w:r>
        <w:tab/>
        <w:t xml:space="preserve">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w:t>
      </w:r>
      <w:r>
        <w:lastRenderedPageBreak/>
        <w:t>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keepNext/>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keepNext/>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369" w:name="_Toc161754458"/>
      <w:r>
        <w:rPr>
          <w:rStyle w:val="CharSectno"/>
        </w:rPr>
        <w:t>174AB</w:t>
      </w:r>
      <w:r>
        <w:t>.</w:t>
      </w:r>
      <w:r>
        <w:tab/>
        <w:t>WorkCover WA may exercise rights of employer in some cases</w:t>
      </w:r>
      <w:bookmarkEnd w:id="369"/>
    </w:p>
    <w:p>
      <w:pPr>
        <w:pStyle w:val="Subsection"/>
        <w:keepNext/>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lastRenderedPageBreak/>
        <w:tab/>
        <w:t>(c)</w:t>
      </w:r>
      <w:r>
        <w:tab/>
        <w:t>become a party to proceedings in relation to the claim or action; and</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keepNext/>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370" w:name="_Toc161754459"/>
      <w:r>
        <w:rPr>
          <w:rStyle w:val="CharSectno"/>
        </w:rPr>
        <w:t>174AC</w:t>
      </w:r>
      <w:r>
        <w:t>.</w:t>
      </w:r>
      <w:r>
        <w:tab/>
        <w:t>WorkCover WA’s rights of indemnity and subrogation</w:t>
      </w:r>
      <w:bookmarkEnd w:id="370"/>
    </w:p>
    <w:p>
      <w:pPr>
        <w:pStyle w:val="Subsection"/>
        <w:keepNext/>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keepNext/>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371" w:name="_Toc161754460"/>
      <w:r>
        <w:rPr>
          <w:rStyle w:val="CharSectno"/>
        </w:rPr>
        <w:lastRenderedPageBreak/>
        <w:t>174AD</w:t>
      </w:r>
      <w:r>
        <w:t>.</w:t>
      </w:r>
      <w:r>
        <w:tab/>
        <w:t>Employer’s duty to assist WorkCover WA</w:t>
      </w:r>
      <w:bookmarkEnd w:id="371"/>
    </w:p>
    <w:p>
      <w:pPr>
        <w:pStyle w:val="Subsection"/>
        <w:keepNext/>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keepNext/>
      </w:pPr>
      <w:r>
        <w:tab/>
        <w:t>Penalty: a fine of $5 000.</w:t>
      </w:r>
    </w:p>
    <w:p>
      <w:pPr>
        <w:pStyle w:val="Footnotesection"/>
      </w:pPr>
      <w:r>
        <w:tab/>
        <w:t>[Section 174AD inserted: No. 31 of 2011 s. 116.]</w:t>
      </w:r>
    </w:p>
    <w:p>
      <w:pPr>
        <w:pStyle w:val="Heading5"/>
        <w:rPr>
          <w:snapToGrid w:val="0"/>
        </w:rPr>
      </w:pPr>
      <w:bookmarkStart w:id="372" w:name="_Toc161754461"/>
      <w:r>
        <w:rPr>
          <w:rStyle w:val="CharSectno"/>
        </w:rPr>
        <w:t>174A</w:t>
      </w:r>
      <w:r>
        <w:rPr>
          <w:snapToGrid w:val="0"/>
        </w:rPr>
        <w:t>.</w:t>
      </w:r>
      <w:r>
        <w:rPr>
          <w:snapToGrid w:val="0"/>
        </w:rPr>
        <w:tab/>
        <w:t xml:space="preserve">Insurer may not refuse to indemnify </w:t>
      </w:r>
      <w:r>
        <w:t>in some cases</w:t>
      </w:r>
      <w:bookmarkEnd w:id="372"/>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keepNext/>
        <w:rPr>
          <w:snapToGrid w:val="0"/>
        </w:rPr>
      </w:pPr>
      <w:r>
        <w:rPr>
          <w:snapToGrid w:val="0"/>
        </w:rPr>
        <w:lastRenderedPageBreak/>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373" w:name="_Toc161753401"/>
      <w:bookmarkStart w:id="374" w:name="_Toc161754462"/>
      <w:r>
        <w:rPr>
          <w:rStyle w:val="CharDivNo"/>
        </w:rPr>
        <w:t>Division 2</w:t>
      </w:r>
      <w:r>
        <w:rPr>
          <w:snapToGrid w:val="0"/>
        </w:rPr>
        <w:t> — </w:t>
      </w:r>
      <w:r>
        <w:rPr>
          <w:rStyle w:val="CharDivText"/>
        </w:rPr>
        <w:t>Insurance by principals, contractors, and sub</w:t>
      </w:r>
      <w:r>
        <w:rPr>
          <w:rStyle w:val="CharDivText"/>
        </w:rPr>
        <w:noBreakHyphen/>
        <w:t>contractors</w:t>
      </w:r>
      <w:bookmarkEnd w:id="373"/>
      <w:bookmarkEnd w:id="374"/>
    </w:p>
    <w:p>
      <w:pPr>
        <w:pStyle w:val="Heading5"/>
        <w:rPr>
          <w:snapToGrid w:val="0"/>
        </w:rPr>
      </w:pPr>
      <w:bookmarkStart w:id="375" w:name="_Toc161754463"/>
      <w:r>
        <w:rPr>
          <w:rStyle w:val="CharSectno"/>
        </w:rPr>
        <w:t>175</w:t>
      </w:r>
      <w:r>
        <w:rPr>
          <w:snapToGrid w:val="0"/>
        </w:rPr>
        <w:t>.</w:t>
      </w:r>
      <w:r>
        <w:rPr>
          <w:snapToGrid w:val="0"/>
        </w:rPr>
        <w:tab/>
        <w:t>When principal, contractor and sub</w:t>
      </w:r>
      <w:r>
        <w:rPr>
          <w:snapToGrid w:val="0"/>
        </w:rPr>
        <w:noBreakHyphen/>
        <w:t>contractor deemed employers</w:t>
      </w:r>
      <w:bookmarkEnd w:id="375"/>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keepNext/>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lastRenderedPageBreak/>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keepNext/>
        <w:spacing w:before="140"/>
      </w:pPr>
      <w:r>
        <w:lastRenderedPageBreak/>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376" w:name="_Toc161754464"/>
      <w:r>
        <w:rPr>
          <w:rStyle w:val="CharSectno"/>
        </w:rPr>
        <w:t>175AA</w:t>
      </w:r>
      <w:r>
        <w:t>.</w:t>
      </w:r>
      <w:r>
        <w:tab/>
        <w:t>Certain persons deemed workers</w:t>
      </w:r>
      <w:bookmarkEnd w:id="376"/>
    </w:p>
    <w:p>
      <w:pPr>
        <w:pStyle w:val="Subsection"/>
        <w:keepNext/>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keepNext/>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keepNext/>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 xml:space="preserve">although the circumstances described in paragraph (a) did not exist before W executes work under the arrangement, E intimated, before the arrangement was entered into, that E was unwilling to enter into an arrangement for the provision of substantially similar </w:t>
      </w:r>
      <w:r>
        <w:lastRenderedPageBreak/>
        <w:t>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keepNext/>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keepNext/>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keepNext/>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keepNext/>
      </w:pPr>
      <w:r>
        <w:lastRenderedPageBreak/>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keepNext/>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377" w:name="_Toc161753404"/>
      <w:bookmarkStart w:id="378" w:name="_Toc161754465"/>
      <w:r>
        <w:rPr>
          <w:rStyle w:val="CharDivNo"/>
        </w:rPr>
        <w:t>Division 3</w:t>
      </w:r>
      <w:r>
        <w:rPr>
          <w:snapToGrid w:val="0"/>
        </w:rPr>
        <w:t> — </w:t>
      </w:r>
      <w:r>
        <w:rPr>
          <w:rStyle w:val="CharDivText"/>
        </w:rPr>
        <w:t>Inspectors</w:t>
      </w:r>
      <w:bookmarkEnd w:id="377"/>
      <w:bookmarkEnd w:id="378"/>
    </w:p>
    <w:p>
      <w:pPr>
        <w:pStyle w:val="Footnoteheading"/>
        <w:keepNext/>
        <w:spacing w:before="80"/>
      </w:pPr>
      <w:r>
        <w:tab/>
        <w:t>[Heading inserted: No. 34 of 1999 s. 46(1).]</w:t>
      </w:r>
    </w:p>
    <w:p>
      <w:pPr>
        <w:pStyle w:val="Heading5"/>
        <w:spacing w:before="180"/>
        <w:rPr>
          <w:snapToGrid w:val="0"/>
        </w:rPr>
      </w:pPr>
      <w:bookmarkStart w:id="379" w:name="_Toc161754466"/>
      <w:r>
        <w:rPr>
          <w:rStyle w:val="CharSectno"/>
        </w:rPr>
        <w:t>175A</w:t>
      </w:r>
      <w:r>
        <w:rPr>
          <w:snapToGrid w:val="0"/>
        </w:rPr>
        <w:t>.</w:t>
      </w:r>
      <w:r>
        <w:rPr>
          <w:snapToGrid w:val="0"/>
        </w:rPr>
        <w:tab/>
        <w:t>Authorising etc. inspectors; oath etc. by inspectors</w:t>
      </w:r>
      <w:bookmarkEnd w:id="379"/>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lastRenderedPageBreak/>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keepNext/>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380" w:name="_Toc161754467"/>
      <w:r>
        <w:rPr>
          <w:rStyle w:val="CharSectno"/>
        </w:rPr>
        <w:lastRenderedPageBreak/>
        <w:t>175B</w:t>
      </w:r>
      <w:r>
        <w:rPr>
          <w:snapToGrid w:val="0"/>
        </w:rPr>
        <w:t>.</w:t>
      </w:r>
      <w:r>
        <w:rPr>
          <w:snapToGrid w:val="0"/>
        </w:rPr>
        <w:tab/>
        <w:t>Powers</w:t>
      </w:r>
      <w:bookmarkEnd w:id="380"/>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keepNext/>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lastRenderedPageBreak/>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keepNext/>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381" w:name="_Toc161754468"/>
      <w:r>
        <w:rPr>
          <w:rStyle w:val="CharSectno"/>
        </w:rPr>
        <w:t>175C</w:t>
      </w:r>
      <w:r>
        <w:rPr>
          <w:snapToGrid w:val="0"/>
        </w:rPr>
        <w:t>.</w:t>
      </w:r>
      <w:r>
        <w:rPr>
          <w:snapToGrid w:val="0"/>
        </w:rPr>
        <w:tab/>
        <w:t>Interpreters</w:t>
      </w:r>
      <w:bookmarkEnd w:id="38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keepNext/>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382" w:name="_Toc161754469"/>
      <w:r>
        <w:rPr>
          <w:rStyle w:val="CharSectno"/>
        </w:rPr>
        <w:lastRenderedPageBreak/>
        <w:t>175D</w:t>
      </w:r>
      <w:r>
        <w:rPr>
          <w:snapToGrid w:val="0"/>
        </w:rPr>
        <w:t>.</w:t>
      </w:r>
      <w:r>
        <w:rPr>
          <w:snapToGrid w:val="0"/>
        </w:rPr>
        <w:tab/>
        <w:t>Offences</w:t>
      </w:r>
      <w:bookmarkEnd w:id="38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keepNext/>
        <w:rPr>
          <w:snapToGrid w:val="0"/>
        </w:rPr>
      </w:pPr>
      <w:r>
        <w:rPr>
          <w:snapToGrid w:val="0"/>
        </w:rPr>
        <w:tab/>
        <w:t>(e)</w:t>
      </w:r>
      <w:r>
        <w:rPr>
          <w:snapToGrid w:val="0"/>
        </w:rPr>
        <w:tab/>
        <w:t>directly or indirectly prevents another person from complying with a requirement under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383" w:name="_Toc161753409"/>
      <w:bookmarkStart w:id="384" w:name="_Toc161754470"/>
      <w:r>
        <w:rPr>
          <w:rStyle w:val="CharPartNo"/>
        </w:rPr>
        <w:lastRenderedPageBreak/>
        <w:t>Part XA</w:t>
      </w:r>
      <w:r>
        <w:rPr>
          <w:rStyle w:val="CharDivNo"/>
        </w:rPr>
        <w:t> </w:t>
      </w:r>
      <w:r>
        <w:t>—</w:t>
      </w:r>
      <w:r>
        <w:rPr>
          <w:rStyle w:val="CharDivText"/>
        </w:rPr>
        <w:t> </w:t>
      </w:r>
      <w:r>
        <w:rPr>
          <w:rStyle w:val="CharPartText"/>
        </w:rPr>
        <w:t>Infringement notices and modified penalties</w:t>
      </w:r>
      <w:bookmarkEnd w:id="383"/>
      <w:bookmarkEnd w:id="384"/>
    </w:p>
    <w:p>
      <w:pPr>
        <w:pStyle w:val="Footnoteheading"/>
        <w:spacing w:before="80"/>
      </w:pPr>
      <w:r>
        <w:tab/>
        <w:t>[Heading inserted: No. 42 of 2004 s. 129.]</w:t>
      </w:r>
    </w:p>
    <w:p>
      <w:pPr>
        <w:pStyle w:val="Heading5"/>
        <w:spacing w:before="180"/>
      </w:pPr>
      <w:bookmarkStart w:id="385" w:name="_Toc161754471"/>
      <w:r>
        <w:rPr>
          <w:rStyle w:val="CharSectno"/>
        </w:rPr>
        <w:t>175E</w:t>
      </w:r>
      <w:r>
        <w:t>.</w:t>
      </w:r>
      <w:r>
        <w:tab/>
        <w:t>Terms used</w:t>
      </w:r>
      <w:bookmarkEnd w:id="385"/>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386" w:name="_Toc161754472"/>
      <w:r>
        <w:rPr>
          <w:rStyle w:val="CharSectno"/>
        </w:rPr>
        <w:t>175F</w:t>
      </w:r>
      <w:r>
        <w:t>.</w:t>
      </w:r>
      <w:r>
        <w:tab/>
        <w:t>Authorised officers, designation of etc.</w:t>
      </w:r>
      <w:bookmarkEnd w:id="386"/>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387" w:name="_Toc161754473"/>
      <w:r>
        <w:rPr>
          <w:rStyle w:val="CharSectno"/>
        </w:rPr>
        <w:lastRenderedPageBreak/>
        <w:t>175G</w:t>
      </w:r>
      <w:r>
        <w:t>.</w:t>
      </w:r>
      <w:r>
        <w:tab/>
        <w:t>Infringement notices, giving of</w:t>
      </w:r>
      <w:bookmarkEnd w:id="387"/>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388" w:name="_Toc161754474"/>
      <w:r>
        <w:rPr>
          <w:rStyle w:val="CharSectno"/>
        </w:rPr>
        <w:t>175H</w:t>
      </w:r>
      <w:r>
        <w:t>.</w:t>
      </w:r>
      <w:r>
        <w:tab/>
        <w:t>Infringement notices, content of</w:t>
      </w:r>
      <w:bookmarkEnd w:id="388"/>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389" w:name="_Toc161754475"/>
      <w:r>
        <w:rPr>
          <w:rStyle w:val="CharSectno"/>
        </w:rPr>
        <w:lastRenderedPageBreak/>
        <w:t>175I</w:t>
      </w:r>
      <w:r>
        <w:t>.</w:t>
      </w:r>
      <w:r>
        <w:tab/>
        <w:t>Extending time for paying modified penalty</w:t>
      </w:r>
      <w:bookmarkEnd w:id="38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390" w:name="_Toc161754476"/>
      <w:r>
        <w:rPr>
          <w:rStyle w:val="CharSectno"/>
        </w:rPr>
        <w:t>175J</w:t>
      </w:r>
      <w:r>
        <w:t>.</w:t>
      </w:r>
      <w:r>
        <w:tab/>
        <w:t>Withdrawing infringement notices</w:t>
      </w:r>
      <w:bookmarkEnd w:id="39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391" w:name="_Toc161754477"/>
      <w:r>
        <w:rPr>
          <w:rStyle w:val="CharSectno"/>
        </w:rPr>
        <w:t>175K</w:t>
      </w:r>
      <w:r>
        <w:t>.</w:t>
      </w:r>
      <w:r>
        <w:tab/>
        <w:t>Benefit of paying modified penalty</w:t>
      </w:r>
      <w:bookmarkEnd w:id="39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392" w:name="_Toc161754478"/>
      <w:r>
        <w:rPr>
          <w:rStyle w:val="CharSectno"/>
        </w:rPr>
        <w:t>175L</w:t>
      </w:r>
      <w:r>
        <w:t>.</w:t>
      </w:r>
      <w:r>
        <w:tab/>
        <w:t>No admission implied by payment</w:t>
      </w:r>
      <w:bookmarkEnd w:id="392"/>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393" w:name="_Toc161754479"/>
      <w:r>
        <w:rPr>
          <w:rStyle w:val="CharSectno"/>
        </w:rPr>
        <w:lastRenderedPageBreak/>
        <w:t>175M</w:t>
      </w:r>
      <w:r>
        <w:t>.</w:t>
      </w:r>
      <w:r>
        <w:tab/>
        <w:t>Application of penalties collected</w:t>
      </w:r>
      <w:bookmarkEnd w:id="393"/>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394" w:name="_Toc161753419"/>
      <w:bookmarkStart w:id="395" w:name="_Toc161754480"/>
      <w:r>
        <w:rPr>
          <w:rStyle w:val="CharPartNo"/>
        </w:rPr>
        <w:lastRenderedPageBreak/>
        <w:t>Part XI</w:t>
      </w:r>
      <w:r>
        <w:rPr>
          <w:b w:val="0"/>
        </w:rPr>
        <w:t> </w:t>
      </w:r>
      <w:r>
        <w:t>—</w:t>
      </w:r>
      <w:r>
        <w:rPr>
          <w:b w:val="0"/>
        </w:rPr>
        <w:t> </w:t>
      </w:r>
      <w:r>
        <w:rPr>
          <w:rStyle w:val="CharPartText"/>
        </w:rPr>
        <w:t>Dispute resolution</w:t>
      </w:r>
      <w:bookmarkEnd w:id="394"/>
      <w:bookmarkEnd w:id="395"/>
    </w:p>
    <w:p>
      <w:pPr>
        <w:pStyle w:val="Footnoteheading"/>
      </w:pPr>
      <w:r>
        <w:tab/>
        <w:t>[Heading inserted: No. 42 of 2004 s. 130.]</w:t>
      </w:r>
    </w:p>
    <w:p>
      <w:pPr>
        <w:pStyle w:val="Heading3"/>
      </w:pPr>
      <w:bookmarkStart w:id="396" w:name="_Toc161753420"/>
      <w:bookmarkStart w:id="397" w:name="_Toc161754481"/>
      <w:r>
        <w:rPr>
          <w:rStyle w:val="CharDivNo"/>
        </w:rPr>
        <w:t>Division 1</w:t>
      </w:r>
      <w:r>
        <w:t> — </w:t>
      </w:r>
      <w:r>
        <w:rPr>
          <w:rStyle w:val="CharDivText"/>
        </w:rPr>
        <w:t>General</w:t>
      </w:r>
      <w:bookmarkEnd w:id="396"/>
      <w:bookmarkEnd w:id="397"/>
    </w:p>
    <w:p>
      <w:pPr>
        <w:pStyle w:val="Footnoteheading"/>
      </w:pPr>
      <w:r>
        <w:tab/>
        <w:t>[Heading inserted: No. 42 of 2004 s. 130.]</w:t>
      </w:r>
    </w:p>
    <w:p>
      <w:pPr>
        <w:pStyle w:val="Heading5"/>
      </w:pPr>
      <w:bookmarkStart w:id="398" w:name="_Toc161754482"/>
      <w:r>
        <w:rPr>
          <w:rStyle w:val="CharSectno"/>
        </w:rPr>
        <w:t>176</w:t>
      </w:r>
      <w:r>
        <w:t>.</w:t>
      </w:r>
      <w:r>
        <w:tab/>
        <w:t>Exclusive jurisdiction of arbitrators</w:t>
      </w:r>
      <w:bookmarkEnd w:id="398"/>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399" w:name="_Toc161754483"/>
      <w:r>
        <w:rPr>
          <w:rStyle w:val="CharSectno"/>
        </w:rPr>
        <w:t>177</w:t>
      </w:r>
      <w:r>
        <w:t>.</w:t>
      </w:r>
      <w:r>
        <w:tab/>
        <w:t>Object of this Part</w:t>
      </w:r>
      <w:bookmarkEnd w:id="399"/>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lastRenderedPageBreak/>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400" w:name="_Toc161753423"/>
      <w:bookmarkStart w:id="401" w:name="_Toc161754484"/>
      <w:r>
        <w:rPr>
          <w:rStyle w:val="CharDivNo"/>
        </w:rPr>
        <w:t>Division 2</w:t>
      </w:r>
      <w:r>
        <w:t> — </w:t>
      </w:r>
      <w:r>
        <w:rPr>
          <w:rStyle w:val="CharDivText"/>
        </w:rPr>
        <w:t>Requirements before commencing proceeding</w:t>
      </w:r>
      <w:bookmarkEnd w:id="400"/>
      <w:bookmarkEnd w:id="401"/>
    </w:p>
    <w:p>
      <w:pPr>
        <w:pStyle w:val="Footnoteheading"/>
      </w:pPr>
      <w:r>
        <w:tab/>
        <w:t>[Heading inserted: No. 42 of 2004 s. 130.]</w:t>
      </w:r>
    </w:p>
    <w:p>
      <w:pPr>
        <w:pStyle w:val="Heading5"/>
        <w:spacing w:before="120"/>
      </w:pPr>
      <w:bookmarkStart w:id="402" w:name="_Toc161754485"/>
      <w:r>
        <w:rPr>
          <w:rStyle w:val="CharSectno"/>
        </w:rPr>
        <w:t>178</w:t>
      </w:r>
      <w:r>
        <w:t>.</w:t>
      </w:r>
      <w:r>
        <w:tab/>
        <w:t>Notice of injury, and claim for compensation, requirements for</w:t>
      </w:r>
      <w:bookmarkEnd w:id="402"/>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 xml:space="preserve">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w:t>
      </w:r>
      <w:r>
        <w:lastRenderedPageBreak/>
        <w:t>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403" w:name="_Toc161754486"/>
      <w:r>
        <w:rPr>
          <w:rStyle w:val="CharSectno"/>
        </w:rPr>
        <w:t>179</w:t>
      </w:r>
      <w:r>
        <w:t>.</w:t>
      </w:r>
      <w:r>
        <w:tab/>
        <w:t>Notice of injury, service of</w:t>
      </w:r>
      <w:bookmarkEnd w:id="403"/>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 xml:space="preserve">When the employer is a body of persons, corporate or unincorporate, the notice may also be served by delivering it at, or by sending it by post in a registered letter addressed to the </w:t>
      </w:r>
      <w:r>
        <w:lastRenderedPageBreak/>
        <w:t>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lastRenderedPageBreak/>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404" w:name="_Toc161754487"/>
      <w:r>
        <w:rPr>
          <w:rStyle w:val="CharSectno"/>
        </w:rPr>
        <w:t>180</w:t>
      </w:r>
      <w:r>
        <w:t>.</w:t>
      </w:r>
      <w:r>
        <w:tab/>
        <w:t>Relevant documents to be provided by parties</w:t>
      </w:r>
      <w:bookmarkEnd w:id="404"/>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lastRenderedPageBreak/>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lastRenderedPageBreak/>
        <w:tab/>
        <w:t>[Section 180 inserted: No. 42 of 2004 s. 130; amended: No. 16 of 2005 s. 22; No. 31 of 2011 s. 42.]</w:t>
      </w:r>
    </w:p>
    <w:p>
      <w:pPr>
        <w:pStyle w:val="Heading3"/>
      </w:pPr>
      <w:bookmarkStart w:id="405" w:name="_Toc161753427"/>
      <w:bookmarkStart w:id="406" w:name="_Toc161754488"/>
      <w:r>
        <w:rPr>
          <w:rStyle w:val="CharDivNo"/>
        </w:rPr>
        <w:t>Division 3</w:t>
      </w:r>
      <w:r>
        <w:t> — </w:t>
      </w:r>
      <w:r>
        <w:rPr>
          <w:rStyle w:val="CharDivText"/>
        </w:rPr>
        <w:t>Conciliation</w:t>
      </w:r>
      <w:bookmarkEnd w:id="405"/>
      <w:bookmarkEnd w:id="406"/>
    </w:p>
    <w:p>
      <w:pPr>
        <w:pStyle w:val="Footnoteheading"/>
      </w:pPr>
      <w:r>
        <w:tab/>
        <w:t>[Heading inserted: No. 31 of 2011 s. 5.]</w:t>
      </w:r>
    </w:p>
    <w:p>
      <w:pPr>
        <w:pStyle w:val="Heading4"/>
      </w:pPr>
      <w:bookmarkStart w:id="407" w:name="_Toc161753428"/>
      <w:bookmarkStart w:id="408" w:name="_Toc161754489"/>
      <w:r>
        <w:t>Subdivision 1 — Workers’ Compensation Conciliation Service</w:t>
      </w:r>
      <w:bookmarkEnd w:id="407"/>
      <w:bookmarkEnd w:id="408"/>
    </w:p>
    <w:p>
      <w:pPr>
        <w:pStyle w:val="Footnoteheading"/>
      </w:pPr>
      <w:r>
        <w:tab/>
        <w:t>[Heading inserted: No. 31 of 2011 s. 5.]</w:t>
      </w:r>
    </w:p>
    <w:p>
      <w:pPr>
        <w:pStyle w:val="Heading5"/>
      </w:pPr>
      <w:bookmarkStart w:id="409" w:name="_Toc161754490"/>
      <w:r>
        <w:rPr>
          <w:rStyle w:val="CharSectno"/>
        </w:rPr>
        <w:t>181</w:t>
      </w:r>
      <w:r>
        <w:t>.</w:t>
      </w:r>
      <w:r>
        <w:tab/>
        <w:t>Workers’ Compensation Conciliation Service established</w:t>
      </w:r>
      <w:bookmarkEnd w:id="40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410" w:name="_Toc161754491"/>
      <w:r>
        <w:rPr>
          <w:rStyle w:val="CharSectno"/>
        </w:rPr>
        <w:t>182A</w:t>
      </w:r>
      <w:r>
        <w:t>.</w:t>
      </w:r>
      <w:r>
        <w:tab/>
        <w:t>Director, Conciliation, designation and functions of</w:t>
      </w:r>
      <w:bookmarkEnd w:id="410"/>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lastRenderedPageBreak/>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411" w:name="_Toc161754492"/>
      <w:r>
        <w:rPr>
          <w:rStyle w:val="CharSectno"/>
        </w:rPr>
        <w:t>182B</w:t>
      </w:r>
      <w:r>
        <w:t>.</w:t>
      </w:r>
      <w:r>
        <w:tab/>
        <w:t>Conciliation officers, designation of etc.</w:t>
      </w:r>
      <w:bookmarkEnd w:id="411"/>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412" w:name="_Toc161754493"/>
      <w:r>
        <w:rPr>
          <w:rStyle w:val="CharSectno"/>
        </w:rPr>
        <w:t>182C</w:t>
      </w:r>
      <w:r>
        <w:t>.</w:t>
      </w:r>
      <w:r>
        <w:tab/>
        <w:t>Provisions about designations</w:t>
      </w:r>
      <w:bookmarkEnd w:id="412"/>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lastRenderedPageBreak/>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413" w:name="_Toc161754494"/>
      <w:r>
        <w:rPr>
          <w:rStyle w:val="CharSectno"/>
        </w:rPr>
        <w:t>182D</w:t>
      </w:r>
      <w:r>
        <w:t>.</w:t>
      </w:r>
      <w:r>
        <w:tab/>
        <w:t>Delegation by Director</w:t>
      </w:r>
      <w:bookmarkEnd w:id="413"/>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414" w:name="_Toc161753434"/>
      <w:bookmarkStart w:id="415" w:name="_Toc161754495"/>
      <w:r>
        <w:t>Subdivision 2 — Resolution of disputes by conciliation</w:t>
      </w:r>
      <w:bookmarkEnd w:id="414"/>
      <w:bookmarkEnd w:id="415"/>
    </w:p>
    <w:p>
      <w:pPr>
        <w:pStyle w:val="Footnoteheading"/>
      </w:pPr>
      <w:r>
        <w:tab/>
        <w:t>[Heading inserted: No. 31 of 2011 s. 6.]</w:t>
      </w:r>
    </w:p>
    <w:p>
      <w:pPr>
        <w:pStyle w:val="Heading5"/>
      </w:pPr>
      <w:bookmarkStart w:id="416" w:name="_Toc161754496"/>
      <w:r>
        <w:rPr>
          <w:rStyle w:val="CharSectno"/>
        </w:rPr>
        <w:t>182E</w:t>
      </w:r>
      <w:r>
        <w:t>.</w:t>
      </w:r>
      <w:r>
        <w:tab/>
        <w:t>Application for conciliation</w:t>
      </w:r>
      <w:bookmarkEnd w:id="416"/>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lastRenderedPageBreak/>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417" w:name="_Toc161754497"/>
      <w:r>
        <w:rPr>
          <w:rStyle w:val="CharSectno"/>
        </w:rPr>
        <w:t>182F</w:t>
      </w:r>
      <w:r>
        <w:t>.</w:t>
      </w:r>
      <w:r>
        <w:tab/>
        <w:t>Acceptance of application by Director</w:t>
      </w:r>
      <w:bookmarkEnd w:id="417"/>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418" w:name="_Toc161754498"/>
      <w:r>
        <w:rPr>
          <w:rStyle w:val="CharSectno"/>
        </w:rPr>
        <w:t>182G</w:t>
      </w:r>
      <w:r>
        <w:t>.</w:t>
      </w:r>
      <w:r>
        <w:tab/>
        <w:t>Director to allocate dispute</w:t>
      </w:r>
      <w:bookmarkEnd w:id="418"/>
    </w:p>
    <w:p>
      <w:pPr>
        <w:pStyle w:val="Subsection"/>
      </w:pPr>
      <w:r>
        <w:tab/>
        <w:t>(1)</w:t>
      </w:r>
      <w:r>
        <w:tab/>
        <w:t>Subject to section 182H, when an application for conciliation is accepted the Director is to allocate the dispute to a conciliation officer.</w:t>
      </w:r>
    </w:p>
    <w:p>
      <w:pPr>
        <w:pStyle w:val="Subsection"/>
      </w:pPr>
      <w:r>
        <w:lastRenderedPageBreak/>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419" w:name="_Toc161754499"/>
      <w:r>
        <w:rPr>
          <w:rStyle w:val="CharSectno"/>
        </w:rPr>
        <w:t>182H</w:t>
      </w:r>
      <w:r>
        <w:t>.</w:t>
      </w:r>
      <w:r>
        <w:tab/>
        <w:t>Director may certify dispute is not suitable for conciliation</w:t>
      </w:r>
      <w:bookmarkEnd w:id="419"/>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420" w:name="_Toc161754500"/>
      <w:r>
        <w:rPr>
          <w:rStyle w:val="CharSectno"/>
        </w:rPr>
        <w:t>182I</w:t>
      </w:r>
      <w:r>
        <w:t>.</w:t>
      </w:r>
      <w:r>
        <w:tab/>
        <w:t>Duties of conciliation officers</w:t>
      </w:r>
      <w:bookmarkEnd w:id="420"/>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421" w:name="_Toc161754501"/>
      <w:r>
        <w:rPr>
          <w:rStyle w:val="CharSectno"/>
        </w:rPr>
        <w:t>182J</w:t>
      </w:r>
      <w:r>
        <w:t>.</w:t>
      </w:r>
      <w:r>
        <w:tab/>
        <w:t>Powers of conciliation officers</w:t>
      </w:r>
      <w:bookmarkEnd w:id="421"/>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lastRenderedPageBreak/>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422" w:name="_Toc161754502"/>
      <w:r>
        <w:rPr>
          <w:rStyle w:val="CharSectno"/>
        </w:rPr>
        <w:t>182K</w:t>
      </w:r>
      <w:r>
        <w:t>.</w:t>
      </w:r>
      <w:r>
        <w:tab/>
        <w:t>Weekly payments etc., conciliation officers may direct etc.</w:t>
      </w:r>
      <w:bookmarkEnd w:id="422"/>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lastRenderedPageBreak/>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423" w:name="_Toc161754503"/>
      <w:r>
        <w:rPr>
          <w:rStyle w:val="CharSectno"/>
        </w:rPr>
        <w:t>182L</w:t>
      </w:r>
      <w:r>
        <w:t>.</w:t>
      </w:r>
      <w:r>
        <w:tab/>
        <w:t>Suspending and reducing weekly payments, conciliation officers’ powers for etc.</w:t>
      </w:r>
      <w:bookmarkEnd w:id="423"/>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lastRenderedPageBreak/>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424" w:name="_Toc161754504"/>
      <w:r>
        <w:rPr>
          <w:rStyle w:val="CharSectno"/>
        </w:rPr>
        <w:t>182M</w:t>
      </w:r>
      <w:r>
        <w:t>.</w:t>
      </w:r>
      <w:r>
        <w:tab/>
        <w:t>Provisions about directions</w:t>
      </w:r>
      <w:bookmarkEnd w:id="424"/>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lastRenderedPageBreak/>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425" w:name="_Toc161754505"/>
      <w:r>
        <w:rPr>
          <w:rStyle w:val="CharSectno"/>
        </w:rPr>
        <w:t>182N</w:t>
      </w:r>
      <w:r>
        <w:t>.</w:t>
      </w:r>
      <w:r>
        <w:tab/>
        <w:t>Finalising orders</w:t>
      </w:r>
      <w:bookmarkEnd w:id="425"/>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426" w:name="_Toc161754506"/>
      <w:r>
        <w:rPr>
          <w:rStyle w:val="CharSectno"/>
        </w:rPr>
        <w:t>182O</w:t>
      </w:r>
      <w:r>
        <w:t>.</w:t>
      </w:r>
      <w:r>
        <w:tab/>
        <w:t>Conclusion of conciliation and certificate of outcome</w:t>
      </w:r>
      <w:bookmarkEnd w:id="426"/>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lastRenderedPageBreak/>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427" w:name="_Toc161753446"/>
      <w:bookmarkStart w:id="428" w:name="_Toc161754507"/>
      <w:r>
        <w:t>Subdivision 3 — Practice and procedure</w:t>
      </w:r>
      <w:bookmarkEnd w:id="427"/>
      <w:bookmarkEnd w:id="428"/>
    </w:p>
    <w:p>
      <w:pPr>
        <w:pStyle w:val="Footnoteheading"/>
      </w:pPr>
      <w:r>
        <w:tab/>
        <w:t>[Heading inserted: No. 31 of 2011 s. 6.]</w:t>
      </w:r>
    </w:p>
    <w:p>
      <w:pPr>
        <w:pStyle w:val="Heading5"/>
      </w:pPr>
      <w:bookmarkStart w:id="429" w:name="_Toc161754508"/>
      <w:r>
        <w:rPr>
          <w:rStyle w:val="CharSectno"/>
        </w:rPr>
        <w:t>182P</w:t>
      </w:r>
      <w:r>
        <w:t>.</w:t>
      </w:r>
      <w:r>
        <w:tab/>
        <w:t>Obtaining information</w:t>
      </w:r>
      <w:bookmarkEnd w:id="429"/>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430" w:name="_Toc161754509"/>
      <w:r>
        <w:rPr>
          <w:rStyle w:val="CharSectno"/>
        </w:rPr>
        <w:t>182Q</w:t>
      </w:r>
      <w:r>
        <w:t>.</w:t>
      </w:r>
      <w:r>
        <w:tab/>
        <w:t>Scope of conciliation</w:t>
      </w:r>
      <w:bookmarkEnd w:id="430"/>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 xml:space="preserve">However subsection (1) does not prevent the conciliation officer from determining that a matter is beyond the scope of the </w:t>
      </w:r>
      <w:r>
        <w:lastRenderedPageBreak/>
        <w:t>application for conciliation and should be the subject of another application for conciliation.</w:t>
      </w:r>
    </w:p>
    <w:p>
      <w:pPr>
        <w:pStyle w:val="Footnotesection"/>
      </w:pPr>
      <w:r>
        <w:tab/>
        <w:t>[Section 182Q inserted: No. 31 of 2011 s. 6.]</w:t>
      </w:r>
    </w:p>
    <w:p>
      <w:pPr>
        <w:pStyle w:val="Heading5"/>
      </w:pPr>
      <w:bookmarkStart w:id="431" w:name="_Toc161754510"/>
      <w:r>
        <w:rPr>
          <w:rStyle w:val="CharSectno"/>
        </w:rPr>
        <w:t>182R</w:t>
      </w:r>
      <w:r>
        <w:t>.</w:t>
      </w:r>
      <w:r>
        <w:tab/>
        <w:t>Conciliation officer may provide information to another party or a medical practitioner</w:t>
      </w:r>
      <w:bookmarkEnd w:id="431"/>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432" w:name="_Toc161754511"/>
      <w:r>
        <w:rPr>
          <w:rStyle w:val="CharSectno"/>
        </w:rPr>
        <w:t>182S</w:t>
      </w:r>
      <w:r>
        <w:t>.</w:t>
      </w:r>
      <w:r>
        <w:tab/>
        <w:t>Representation</w:t>
      </w:r>
      <w:bookmarkEnd w:id="432"/>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w:t>
      </w:r>
      <w:r>
        <w:lastRenderedPageBreak/>
        <w:t>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Ednotesubsection"/>
      </w:pPr>
      <w:r>
        <w:tab/>
        <w:t>[(4)</w:t>
      </w:r>
      <w:r>
        <w:tab/>
        <w:t>deleted]</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 amended: No. 9 of 2022 s. 413.]</w:t>
      </w:r>
    </w:p>
    <w:p>
      <w:pPr>
        <w:pStyle w:val="Heading5"/>
      </w:pPr>
      <w:bookmarkStart w:id="433" w:name="_Toc161754512"/>
      <w:r>
        <w:rPr>
          <w:rStyle w:val="CharSectno"/>
        </w:rPr>
        <w:t>182T</w:t>
      </w:r>
      <w:r>
        <w:t>.</w:t>
      </w:r>
      <w:r>
        <w:tab/>
        <w:t>Litigation guardians, rules about</w:t>
      </w:r>
      <w:bookmarkEnd w:id="433"/>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434" w:name="_Toc161754513"/>
      <w:r>
        <w:rPr>
          <w:rStyle w:val="CharSectno"/>
        </w:rPr>
        <w:lastRenderedPageBreak/>
        <w:t>182U</w:t>
      </w:r>
      <w:r>
        <w:t>.</w:t>
      </w:r>
      <w:r>
        <w:tab/>
        <w:t>Interpreters and assistants</w:t>
      </w:r>
      <w:bookmarkEnd w:id="434"/>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435" w:name="_Toc161754514"/>
      <w:r>
        <w:rPr>
          <w:rStyle w:val="CharSectno"/>
        </w:rPr>
        <w:t>182V</w:t>
      </w:r>
      <w:r>
        <w:t>.</w:t>
      </w:r>
      <w:r>
        <w:tab/>
        <w:t>Ways of conducting conciliation</w:t>
      </w:r>
      <w:bookmarkEnd w:id="435"/>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436" w:name="_Toc161754515"/>
      <w:r>
        <w:rPr>
          <w:rStyle w:val="CharSectno"/>
        </w:rPr>
        <w:lastRenderedPageBreak/>
        <w:t>182W</w:t>
      </w:r>
      <w:r>
        <w:t>.</w:t>
      </w:r>
      <w:r>
        <w:tab/>
        <w:t>Conciliation to be in private</w:t>
      </w:r>
      <w:bookmarkEnd w:id="436"/>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437" w:name="_Toc161754516"/>
      <w:r>
        <w:rPr>
          <w:rStyle w:val="CharSectno"/>
        </w:rPr>
        <w:t>182X</w:t>
      </w:r>
      <w:r>
        <w:t>.</w:t>
      </w:r>
      <w:r>
        <w:tab/>
        <w:t>Meetings and conferences, notice of and failure to attend</w:t>
      </w:r>
      <w:bookmarkEnd w:id="437"/>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438" w:name="_Toc161754517"/>
      <w:r>
        <w:rPr>
          <w:rStyle w:val="CharSectno"/>
        </w:rPr>
        <w:t>182Y</w:t>
      </w:r>
      <w:r>
        <w:t>.</w:t>
      </w:r>
      <w:r>
        <w:tab/>
        <w:t>Privilege against self-incrimination</w:t>
      </w:r>
      <w:bookmarkEnd w:id="438"/>
    </w:p>
    <w:p>
      <w:pPr>
        <w:pStyle w:val="Subsection"/>
      </w:pPr>
      <w:r>
        <w:tab/>
        <w:t>(1)</w:t>
      </w:r>
      <w:r>
        <w:tab/>
        <w:t xml:space="preserve">A person is not excused from complying with a requirement under this Division to answer a question or produce a document on the ground that the answer or the production of the document </w:t>
      </w:r>
      <w:r>
        <w:lastRenderedPageBreak/>
        <w:t>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439" w:name="_Toc161754518"/>
      <w:r>
        <w:rPr>
          <w:rStyle w:val="CharSectno"/>
        </w:rPr>
        <w:t>182ZA</w:t>
      </w:r>
      <w:r>
        <w:t>.</w:t>
      </w:r>
      <w:r>
        <w:tab/>
        <w:t>Legal professional privilege in relation to medical reports</w:t>
      </w:r>
      <w:bookmarkEnd w:id="43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lastRenderedPageBreak/>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440" w:name="_Toc161754519"/>
      <w:r>
        <w:rPr>
          <w:rStyle w:val="CharSectno"/>
        </w:rPr>
        <w:t>182ZB</w:t>
      </w:r>
      <w:r>
        <w:t>.</w:t>
      </w:r>
      <w:r>
        <w:tab/>
        <w:t>Other claims of privilege</w:t>
      </w:r>
      <w:bookmarkEnd w:id="440"/>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441" w:name="_Toc161754520"/>
      <w:r>
        <w:rPr>
          <w:rStyle w:val="CharSectno"/>
        </w:rPr>
        <w:t>182ZC</w:t>
      </w:r>
      <w:r>
        <w:t>.</w:t>
      </w:r>
      <w:r>
        <w:tab/>
        <w:t>Documents produced, use of etc. by conciliation officer</w:t>
      </w:r>
      <w:bookmarkEnd w:id="441"/>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442" w:name="_Toc161754521"/>
      <w:r>
        <w:rPr>
          <w:rStyle w:val="CharSectno"/>
        </w:rPr>
        <w:t>182ZD</w:t>
      </w:r>
      <w:r>
        <w:t>.</w:t>
      </w:r>
      <w:r>
        <w:tab/>
        <w:t>Medical dispute may be referred to medical assessment panel</w:t>
      </w:r>
      <w:bookmarkEnd w:id="442"/>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lastRenderedPageBreak/>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443" w:name="_Toc161753461"/>
      <w:bookmarkStart w:id="444" w:name="_Toc161754522"/>
      <w:r>
        <w:t>Subdivision 4 — General provisions about directions, orders and conciliation agreements</w:t>
      </w:r>
      <w:bookmarkEnd w:id="443"/>
      <w:bookmarkEnd w:id="444"/>
    </w:p>
    <w:p>
      <w:pPr>
        <w:pStyle w:val="Footnoteheading"/>
      </w:pPr>
      <w:r>
        <w:tab/>
        <w:t>[Heading inserted: No. 31 of 2011 s. 6.]</w:t>
      </w:r>
    </w:p>
    <w:p>
      <w:pPr>
        <w:pStyle w:val="Heading5"/>
      </w:pPr>
      <w:bookmarkStart w:id="445" w:name="_Toc161754523"/>
      <w:r>
        <w:rPr>
          <w:rStyle w:val="CharSectno"/>
        </w:rPr>
        <w:t>182ZE</w:t>
      </w:r>
      <w:r>
        <w:t>.</w:t>
      </w:r>
      <w:r>
        <w:tab/>
        <w:t>Terms used</w:t>
      </w:r>
      <w:bookmarkEnd w:id="445"/>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lastRenderedPageBreak/>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446" w:name="_Toc161754524"/>
      <w:r>
        <w:rPr>
          <w:rStyle w:val="CharSectno"/>
        </w:rPr>
        <w:t>182ZF</w:t>
      </w:r>
      <w:r>
        <w:t>.</w:t>
      </w:r>
      <w:r>
        <w:tab/>
        <w:t>When decision or conciliation agreement has effect</w:t>
      </w:r>
      <w:bookmarkEnd w:id="446"/>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447" w:name="_Toc161754525"/>
      <w:r>
        <w:rPr>
          <w:rStyle w:val="CharSectno"/>
        </w:rPr>
        <w:t>182ZG</w:t>
      </w:r>
      <w:r>
        <w:t>.</w:t>
      </w:r>
      <w:r>
        <w:tab/>
        <w:t>Correcting mistakes</w:t>
      </w:r>
      <w:bookmarkEnd w:id="447"/>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448" w:name="_Toc161754526"/>
      <w:r>
        <w:rPr>
          <w:rStyle w:val="CharSectno"/>
        </w:rPr>
        <w:t>182ZH</w:t>
      </w:r>
      <w:r>
        <w:t>.</w:t>
      </w:r>
      <w:r>
        <w:tab/>
        <w:t>Enforcing decisions and conciliation agreements</w:t>
      </w:r>
      <w:bookmarkEnd w:id="44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lastRenderedPageBreak/>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449" w:name="_Toc161754527"/>
      <w:r>
        <w:rPr>
          <w:rStyle w:val="CharSectno"/>
        </w:rPr>
        <w:t>182ZI</w:t>
      </w:r>
      <w:r>
        <w:t>.</w:t>
      </w:r>
      <w:r>
        <w:tab/>
        <w:t>Conciliation decisions not reviewable</w:t>
      </w:r>
      <w:bookmarkEnd w:id="449"/>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450" w:name="_Toc161754528"/>
      <w:r>
        <w:rPr>
          <w:rStyle w:val="CharSectno"/>
        </w:rPr>
        <w:t>182ZJ</w:t>
      </w:r>
      <w:r>
        <w:t>.</w:t>
      </w:r>
      <w:r>
        <w:tab/>
        <w:t>Provisions about revoked directions</w:t>
      </w:r>
      <w:bookmarkEnd w:id="450"/>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451" w:name="_Toc161754529"/>
      <w:r>
        <w:rPr>
          <w:rStyle w:val="CharSectno"/>
        </w:rPr>
        <w:lastRenderedPageBreak/>
        <w:t>182ZK</w:t>
      </w:r>
      <w:r>
        <w:t>.</w:t>
      </w:r>
      <w:r>
        <w:tab/>
        <w:t>Recovery of payments made under s. 182K direction</w:t>
      </w:r>
      <w:bookmarkEnd w:id="451"/>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452" w:name="_Toc161754530"/>
      <w:r>
        <w:rPr>
          <w:rStyle w:val="CharSectno"/>
        </w:rPr>
        <w:t>182ZL</w:t>
      </w:r>
      <w:r>
        <w:t>.</w:t>
      </w:r>
      <w:r>
        <w:tab/>
        <w:t>Director may order insurer to make payment directed under s. 182K</w:t>
      </w:r>
      <w:bookmarkEnd w:id="452"/>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lastRenderedPageBreak/>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453" w:name="_Toc161753470"/>
      <w:bookmarkStart w:id="454" w:name="_Toc161754531"/>
      <w:r>
        <w:t>Subdivision 5 — Miscellaneous</w:t>
      </w:r>
      <w:bookmarkEnd w:id="453"/>
      <w:bookmarkEnd w:id="454"/>
    </w:p>
    <w:p>
      <w:pPr>
        <w:pStyle w:val="Footnoteheading"/>
      </w:pPr>
      <w:r>
        <w:tab/>
        <w:t>[Heading inserted: No. 31 of 2011 s. 6.]</w:t>
      </w:r>
    </w:p>
    <w:p>
      <w:pPr>
        <w:pStyle w:val="Heading5"/>
      </w:pPr>
      <w:bookmarkStart w:id="455" w:name="_Toc161754532"/>
      <w:r>
        <w:rPr>
          <w:rStyle w:val="CharSectno"/>
        </w:rPr>
        <w:t>182ZM</w:t>
      </w:r>
      <w:r>
        <w:t>.</w:t>
      </w:r>
      <w:r>
        <w:tab/>
        <w:t>Statement made to conciliation officer not admissible in subsequent proceedings</w:t>
      </w:r>
      <w:bookmarkEnd w:id="45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456" w:name="_Toc161754533"/>
      <w:r>
        <w:rPr>
          <w:rStyle w:val="CharSectno"/>
        </w:rPr>
        <w:t>182ZN</w:t>
      </w:r>
      <w:r>
        <w:t>.</w:t>
      </w:r>
      <w:r>
        <w:tab/>
        <w:t>To whom compensation is to be paid</w:t>
      </w:r>
      <w:bookmarkEnd w:id="456"/>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457" w:name="_Toc161753473"/>
      <w:bookmarkStart w:id="458" w:name="_Toc161754534"/>
      <w:r>
        <w:rPr>
          <w:rStyle w:val="CharDivNo"/>
        </w:rPr>
        <w:lastRenderedPageBreak/>
        <w:t>Division 4</w:t>
      </w:r>
      <w:r>
        <w:t> — </w:t>
      </w:r>
      <w:r>
        <w:rPr>
          <w:rStyle w:val="CharDivText"/>
        </w:rPr>
        <w:t>Arbitration</w:t>
      </w:r>
      <w:bookmarkEnd w:id="457"/>
      <w:bookmarkEnd w:id="458"/>
    </w:p>
    <w:p>
      <w:pPr>
        <w:pStyle w:val="Footnoteheading"/>
      </w:pPr>
      <w:r>
        <w:tab/>
        <w:t>[Heading inserted: No. 31 of 2011 s. 6.]</w:t>
      </w:r>
    </w:p>
    <w:p>
      <w:pPr>
        <w:pStyle w:val="Heading4"/>
      </w:pPr>
      <w:bookmarkStart w:id="459" w:name="_Toc161753474"/>
      <w:bookmarkStart w:id="460" w:name="_Toc161754535"/>
      <w:r>
        <w:t>Subdivision 1 — Workers’ Compensation Arbitration Service</w:t>
      </w:r>
      <w:bookmarkEnd w:id="459"/>
      <w:bookmarkEnd w:id="460"/>
    </w:p>
    <w:p>
      <w:pPr>
        <w:pStyle w:val="Footnoteheading"/>
      </w:pPr>
      <w:r>
        <w:tab/>
        <w:t>[Heading inserted: No. 31 of 2011 s. 6.]</w:t>
      </w:r>
    </w:p>
    <w:p>
      <w:pPr>
        <w:pStyle w:val="Heading5"/>
      </w:pPr>
      <w:bookmarkStart w:id="461" w:name="_Toc161754536"/>
      <w:r>
        <w:rPr>
          <w:rStyle w:val="CharSectno"/>
        </w:rPr>
        <w:t>182ZO</w:t>
      </w:r>
      <w:r>
        <w:t>.</w:t>
      </w:r>
      <w:r>
        <w:tab/>
        <w:t>Workers’ Compensation Arbitration Service established</w:t>
      </w:r>
      <w:bookmarkEnd w:id="461"/>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462" w:name="_Toc161754537"/>
      <w:r>
        <w:rPr>
          <w:rStyle w:val="CharSectno"/>
        </w:rPr>
        <w:t>182ZP</w:t>
      </w:r>
      <w:r>
        <w:t>.</w:t>
      </w:r>
      <w:r>
        <w:tab/>
        <w:t>Registrar, Arbitration, designation and functions of</w:t>
      </w:r>
      <w:bookmarkEnd w:id="462"/>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lastRenderedPageBreak/>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463" w:name="_Toc161754538"/>
      <w:r>
        <w:rPr>
          <w:rStyle w:val="CharSectno"/>
        </w:rPr>
        <w:t>182ZQ</w:t>
      </w:r>
      <w:r>
        <w:t>.</w:t>
      </w:r>
      <w:r>
        <w:tab/>
        <w:t>Arbitrators, designation of etc.</w:t>
      </w:r>
      <w:bookmarkEnd w:id="463"/>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464" w:name="_Toc161754539"/>
      <w:r>
        <w:rPr>
          <w:rStyle w:val="CharSectno"/>
        </w:rPr>
        <w:t>182ZR</w:t>
      </w:r>
      <w:r>
        <w:t>.</w:t>
      </w:r>
      <w:r>
        <w:tab/>
        <w:t>Provisions about designations</w:t>
      </w:r>
      <w:bookmarkEnd w:id="464"/>
    </w:p>
    <w:p>
      <w:pPr>
        <w:pStyle w:val="Subsection"/>
      </w:pPr>
      <w:r>
        <w:tab/>
        <w:t>(1)</w:t>
      </w:r>
      <w:r>
        <w:tab/>
        <w:t xml:space="preserve">In this section — </w:t>
      </w:r>
    </w:p>
    <w:p>
      <w:pPr>
        <w:pStyle w:val="Defstart"/>
      </w:pPr>
      <w:r>
        <w:lastRenderedPageBreak/>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465" w:name="_Toc161754540"/>
      <w:r>
        <w:rPr>
          <w:rStyle w:val="CharSectno"/>
        </w:rPr>
        <w:t>182ZS</w:t>
      </w:r>
      <w:r>
        <w:t>.</w:t>
      </w:r>
      <w:r>
        <w:tab/>
        <w:t xml:space="preserve">Delegation by </w:t>
      </w:r>
      <w:r>
        <w:rPr>
          <w:bCs/>
          <w:iCs/>
        </w:rPr>
        <w:t>Registrar</w:t>
      </w:r>
      <w:bookmarkEnd w:id="465"/>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466" w:name="_Toc161753480"/>
      <w:bookmarkStart w:id="467" w:name="_Toc161754541"/>
      <w:r>
        <w:t>Subdivision 2 — Determination of disputes by arbitration</w:t>
      </w:r>
      <w:bookmarkEnd w:id="466"/>
      <w:bookmarkEnd w:id="467"/>
    </w:p>
    <w:p>
      <w:pPr>
        <w:pStyle w:val="Footnoteheading"/>
      </w:pPr>
      <w:r>
        <w:tab/>
        <w:t>[Heading inserted: No. 31 of 2011 s. 6.]</w:t>
      </w:r>
    </w:p>
    <w:p>
      <w:pPr>
        <w:pStyle w:val="Heading5"/>
      </w:pPr>
      <w:bookmarkStart w:id="468" w:name="_Toc161754542"/>
      <w:r>
        <w:rPr>
          <w:rStyle w:val="CharSectno"/>
        </w:rPr>
        <w:t>182ZT</w:t>
      </w:r>
      <w:r>
        <w:t>.</w:t>
      </w:r>
      <w:r>
        <w:tab/>
        <w:t>Application for arbitration</w:t>
      </w:r>
      <w:bookmarkEnd w:id="468"/>
    </w:p>
    <w:p>
      <w:pPr>
        <w:pStyle w:val="Subsection"/>
      </w:pPr>
      <w:r>
        <w:tab/>
      </w:r>
      <w:r>
        <w:tab/>
        <w:t xml:space="preserve">If a dispute has not been resolved by conciliation, a party to the dispute may apply to the Registrar in accordance with this Act </w:t>
      </w:r>
      <w:r>
        <w:lastRenderedPageBreak/>
        <w:t>and the arbitration rules for determination of the dispute by arbitration.</w:t>
      </w:r>
    </w:p>
    <w:p>
      <w:pPr>
        <w:pStyle w:val="Footnotesection"/>
      </w:pPr>
      <w:r>
        <w:tab/>
        <w:t>[Section 182ZT inserted: No. 31 of 2011 s. 6.]</w:t>
      </w:r>
    </w:p>
    <w:p>
      <w:pPr>
        <w:pStyle w:val="Heading5"/>
      </w:pPr>
      <w:bookmarkStart w:id="469" w:name="_Toc161754543"/>
      <w:r>
        <w:rPr>
          <w:rStyle w:val="CharSectno"/>
        </w:rPr>
        <w:t>182ZU</w:t>
      </w:r>
      <w:r>
        <w:t>.</w:t>
      </w:r>
      <w:r>
        <w:tab/>
        <w:t>Acceptance of application by Registrar</w:t>
      </w:r>
      <w:bookmarkEnd w:id="469"/>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470" w:name="_Toc161754544"/>
      <w:r>
        <w:rPr>
          <w:rStyle w:val="CharSectno"/>
        </w:rPr>
        <w:t>182ZV</w:t>
      </w:r>
      <w:r>
        <w:t>.</w:t>
      </w:r>
      <w:r>
        <w:tab/>
        <w:t>Registrar to allocate dispute</w:t>
      </w:r>
      <w:bookmarkEnd w:id="470"/>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471" w:name="_Toc161754545"/>
      <w:r>
        <w:rPr>
          <w:rStyle w:val="CharSectno"/>
        </w:rPr>
        <w:t>182</w:t>
      </w:r>
      <w:r>
        <w:t>.</w:t>
      </w:r>
      <w:r>
        <w:tab/>
        <w:t>Who is to be given a copy of an application</w:t>
      </w:r>
      <w:bookmarkEnd w:id="471"/>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lastRenderedPageBreak/>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472" w:name="_Toc161754546"/>
      <w:r>
        <w:rPr>
          <w:rStyle w:val="CharSectno"/>
        </w:rPr>
        <w:t>183</w:t>
      </w:r>
      <w:r>
        <w:t>.</w:t>
      </w:r>
      <w:r>
        <w:tab/>
        <w:t>Information exchange by parties</w:t>
      </w:r>
      <w:bookmarkEnd w:id="472"/>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lastRenderedPageBreak/>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 xml:space="preserve">the appearance in a proceeding before the arbitrator in specified circumstances of a witness who would </w:t>
      </w:r>
      <w:r>
        <w:lastRenderedPageBreak/>
        <w:t>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473" w:name="_Toc161754547"/>
      <w:r>
        <w:rPr>
          <w:rStyle w:val="CharSectno"/>
        </w:rPr>
        <w:t>185</w:t>
      </w:r>
      <w:r>
        <w:t>.</w:t>
      </w:r>
      <w:r>
        <w:tab/>
        <w:t>Duties of arbitrators</w:t>
      </w:r>
      <w:bookmarkEnd w:id="473"/>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474" w:name="_Toc161753487"/>
      <w:bookmarkStart w:id="475" w:name="_Toc161754548"/>
      <w:r>
        <w:lastRenderedPageBreak/>
        <w:t>Subdivision 3 — Practice and procedure</w:t>
      </w:r>
      <w:bookmarkEnd w:id="474"/>
      <w:bookmarkEnd w:id="475"/>
    </w:p>
    <w:p>
      <w:pPr>
        <w:pStyle w:val="Footnoteheading"/>
      </w:pPr>
      <w:r>
        <w:tab/>
        <w:t>[Heading inserted: No. 31 of 2011 s. 47.]</w:t>
      </w:r>
    </w:p>
    <w:p>
      <w:pPr>
        <w:pStyle w:val="Heading5"/>
      </w:pPr>
      <w:bookmarkStart w:id="476" w:name="_Toc161754549"/>
      <w:r>
        <w:rPr>
          <w:rStyle w:val="CharSectno"/>
        </w:rPr>
        <w:t>188</w:t>
      </w:r>
      <w:r>
        <w:t>.</w:t>
      </w:r>
      <w:r>
        <w:tab/>
        <w:t>Practice and procedure, generally</w:t>
      </w:r>
      <w:bookmarkEnd w:id="476"/>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t>[</w:t>
      </w:r>
      <w:r>
        <w:rPr>
          <w:b/>
        </w:rPr>
        <w:t>188A.</w:t>
      </w:r>
      <w:r>
        <w:tab/>
        <w:t>Deleted: No. 42 of 2004 s. 136.]</w:t>
      </w:r>
    </w:p>
    <w:p>
      <w:pPr>
        <w:pStyle w:val="Heading5"/>
      </w:pPr>
      <w:bookmarkStart w:id="477" w:name="_Toc161754550"/>
      <w:r>
        <w:rPr>
          <w:rStyle w:val="CharSectno"/>
        </w:rPr>
        <w:lastRenderedPageBreak/>
        <w:t>189</w:t>
      </w:r>
      <w:r>
        <w:t>.</w:t>
      </w:r>
      <w:r>
        <w:tab/>
        <w:t>Relief or redress granted need not be restricted to claim</w:t>
      </w:r>
      <w:bookmarkEnd w:id="477"/>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478" w:name="_Toc161754551"/>
      <w:r>
        <w:rPr>
          <w:rStyle w:val="CharSectno"/>
        </w:rPr>
        <w:t>190</w:t>
      </w:r>
      <w:r>
        <w:t>.</w:t>
      </w:r>
      <w:r>
        <w:tab/>
        <w:t>Directions by arbitrator</w:t>
      </w:r>
      <w:bookmarkEnd w:id="47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479" w:name="_Toc161754552"/>
      <w:r>
        <w:rPr>
          <w:rStyle w:val="CharSectno"/>
        </w:rPr>
        <w:t>191</w:t>
      </w:r>
      <w:r>
        <w:t>.</w:t>
      </w:r>
      <w:r>
        <w:tab/>
        <w:t>Dependants of workers, proof as to</w:t>
      </w:r>
      <w:bookmarkEnd w:id="47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480" w:name="_Toc161754553"/>
      <w:r>
        <w:rPr>
          <w:rStyle w:val="CharSectno"/>
        </w:rPr>
        <w:lastRenderedPageBreak/>
        <w:t>192</w:t>
      </w:r>
      <w:r>
        <w:t>.</w:t>
      </w:r>
      <w:r>
        <w:tab/>
        <w:t>Illegal contracts of employment may be treated as valid</w:t>
      </w:r>
      <w:bookmarkEnd w:id="48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481" w:name="_Toc161754554"/>
      <w:r>
        <w:rPr>
          <w:rStyle w:val="CharSectno"/>
        </w:rPr>
        <w:t>193</w:t>
      </w:r>
      <w:r>
        <w:t>.</w:t>
      </w:r>
      <w:r>
        <w:tab/>
        <w:t>Arbitrator’s powers to obtain information</w:t>
      </w:r>
      <w:bookmarkEnd w:id="48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lastRenderedPageBreak/>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482" w:name="_Toc161754555"/>
      <w:r>
        <w:rPr>
          <w:rStyle w:val="CharSectno"/>
        </w:rPr>
        <w:t>194</w:t>
      </w:r>
      <w:r>
        <w:t>.</w:t>
      </w:r>
      <w:r>
        <w:tab/>
        <w:t>Arbitrator may give information etc. to and restrict disclosure by other party or medical practitioner</w:t>
      </w:r>
      <w:bookmarkEnd w:id="482"/>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lastRenderedPageBreak/>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483" w:name="_Toc161754556"/>
      <w:r>
        <w:rPr>
          <w:rStyle w:val="CharSectno"/>
        </w:rPr>
        <w:t>195</w:t>
      </w:r>
      <w:r>
        <w:t>.</w:t>
      </w:r>
      <w:r>
        <w:tab/>
        <w:t>Representation</w:t>
      </w:r>
      <w:bookmarkEnd w:id="483"/>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Ednotesubsection"/>
      </w:pPr>
      <w:r>
        <w:tab/>
        <w:t>[(4A)</w:t>
      </w:r>
      <w:r>
        <w:tab/>
        <w:t>deleted]</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lastRenderedPageBreak/>
        <w:tab/>
        <w:t>[Section 195 inserted: No. 42 of 2004 s. 130; amended: No. 31 of 2011 s. 50 and 76; No. 9 of 2022 s. 414.]</w:t>
      </w:r>
    </w:p>
    <w:p>
      <w:pPr>
        <w:pStyle w:val="Heading5"/>
      </w:pPr>
      <w:bookmarkStart w:id="484" w:name="_Toc161754557"/>
      <w:r>
        <w:rPr>
          <w:rStyle w:val="CharSectno"/>
        </w:rPr>
        <w:t>196</w:t>
      </w:r>
      <w:r>
        <w:t>.</w:t>
      </w:r>
      <w:r>
        <w:tab/>
        <w:t>Litigation guardians, rules about</w:t>
      </w:r>
      <w:bookmarkEnd w:id="484"/>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485" w:name="_Toc161754558"/>
      <w:r>
        <w:rPr>
          <w:rStyle w:val="CharSectno"/>
        </w:rPr>
        <w:t>197</w:t>
      </w:r>
      <w:r>
        <w:t>.</w:t>
      </w:r>
      <w:r>
        <w:tab/>
        <w:t>Interpreters and assistants</w:t>
      </w:r>
      <w:bookmarkEnd w:id="48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486" w:name="_Toc161754559"/>
      <w:r>
        <w:rPr>
          <w:rStyle w:val="CharSectno"/>
        </w:rPr>
        <w:t>198</w:t>
      </w:r>
      <w:r>
        <w:t>.</w:t>
      </w:r>
      <w:r>
        <w:tab/>
        <w:t>Ways of conducting arbitration proceedings</w:t>
      </w:r>
      <w:bookmarkEnd w:id="486"/>
    </w:p>
    <w:p>
      <w:pPr>
        <w:pStyle w:val="Ednotesubsection"/>
      </w:pPr>
      <w:r>
        <w:tab/>
        <w:t>[(1)</w:t>
      </w:r>
      <w:r>
        <w:tab/>
        <w:t>deleted]</w:t>
      </w:r>
    </w:p>
    <w:p>
      <w:pPr>
        <w:pStyle w:val="Subsection"/>
      </w:pPr>
      <w:r>
        <w:tab/>
        <w:t>(2)</w:t>
      </w:r>
      <w:r>
        <w:tab/>
        <w:t xml:space="preserve">If an arbitrator thinks it appropriate, the arbitrator is to allow the parties and their representatives and any witnesses (or one or </w:t>
      </w:r>
      <w:r>
        <w:lastRenderedPageBreak/>
        <w:t>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487" w:name="_Toc161754560"/>
      <w:r>
        <w:rPr>
          <w:rStyle w:val="CharSectno"/>
        </w:rPr>
        <w:t>199</w:t>
      </w:r>
      <w:r>
        <w:t>.</w:t>
      </w:r>
      <w:r>
        <w:tab/>
        <w:t>Hearings to be in private</w:t>
      </w:r>
      <w:bookmarkEnd w:id="487"/>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488" w:name="_Toc161754561"/>
      <w:r>
        <w:rPr>
          <w:rStyle w:val="CharSectno"/>
        </w:rPr>
        <w:lastRenderedPageBreak/>
        <w:t>200</w:t>
      </w:r>
      <w:r>
        <w:t>.</w:t>
      </w:r>
      <w:r>
        <w:tab/>
        <w:t>Hearings, notice of and failure to attend</w:t>
      </w:r>
      <w:bookmarkEnd w:id="488"/>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489" w:name="_Toc161754562"/>
      <w:r>
        <w:rPr>
          <w:rStyle w:val="CharSectno"/>
        </w:rPr>
        <w:t>201</w:t>
      </w:r>
      <w:r>
        <w:t>.</w:t>
      </w:r>
      <w:r>
        <w:tab/>
        <w:t>Experts, use of by arbitrators</w:t>
      </w:r>
      <w:bookmarkEnd w:id="48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490" w:name="_Toc161754563"/>
      <w:r>
        <w:rPr>
          <w:rStyle w:val="CharSectno"/>
        </w:rPr>
        <w:t>202</w:t>
      </w:r>
      <w:r>
        <w:t>.</w:t>
      </w:r>
      <w:r>
        <w:tab/>
        <w:t>Summoning witnesses</w:t>
      </w:r>
      <w:bookmarkEnd w:id="490"/>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491" w:name="_Toc161754564"/>
      <w:r>
        <w:rPr>
          <w:rStyle w:val="CharSectno"/>
        </w:rPr>
        <w:t>203</w:t>
      </w:r>
      <w:r>
        <w:t>.</w:t>
      </w:r>
      <w:r>
        <w:tab/>
        <w:t>Arbitrator’s powers as to witnesses</w:t>
      </w:r>
      <w:bookmarkEnd w:id="491"/>
    </w:p>
    <w:p>
      <w:pPr>
        <w:pStyle w:val="Subsection"/>
      </w:pPr>
      <w:r>
        <w:tab/>
        <w:t>(1)</w:t>
      </w:r>
      <w:r>
        <w:tab/>
        <w:t>In any proceeding before an arbitrator, the arbitrator may —</w:t>
      </w:r>
    </w:p>
    <w:p>
      <w:pPr>
        <w:pStyle w:val="Indenta"/>
      </w:pPr>
      <w:r>
        <w:lastRenderedPageBreak/>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492" w:name="_Toc161754565"/>
      <w:r>
        <w:rPr>
          <w:rStyle w:val="CharSectno"/>
        </w:rPr>
        <w:t>204A</w:t>
      </w:r>
      <w:r>
        <w:t>.</w:t>
      </w:r>
      <w:r>
        <w:tab/>
        <w:t>Communication between worker and WorkCover WA employee not admissible</w:t>
      </w:r>
      <w:bookmarkEnd w:id="492"/>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493" w:name="_Toc161754566"/>
      <w:r>
        <w:rPr>
          <w:rStyle w:val="CharSectno"/>
        </w:rPr>
        <w:t>204</w:t>
      </w:r>
      <w:r>
        <w:t>.</w:t>
      </w:r>
      <w:r>
        <w:tab/>
        <w:t>Privilege against self</w:t>
      </w:r>
      <w:r>
        <w:noBreakHyphen/>
        <w:t>incrimination</w:t>
      </w:r>
      <w:bookmarkEnd w:id="493"/>
    </w:p>
    <w:p>
      <w:pPr>
        <w:pStyle w:val="Subsection"/>
      </w:pPr>
      <w:r>
        <w:tab/>
        <w:t>(1)</w:t>
      </w:r>
      <w:r>
        <w:tab/>
        <w:t xml:space="preserve">A person is not excused from complying with a requirement under this Division to answer a question, produce a document or other material, or furnish information, on the ground that the answer, the production of the document or other material, or the </w:t>
      </w:r>
      <w:r>
        <w:lastRenderedPageBreak/>
        <w:t>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494" w:name="_Toc161754567"/>
      <w:r>
        <w:rPr>
          <w:rStyle w:val="CharSectno"/>
        </w:rPr>
        <w:t>205</w:t>
      </w:r>
      <w:r>
        <w:t>.</w:t>
      </w:r>
      <w:r>
        <w:tab/>
        <w:t>Legal professional privilege in relation to medical reports</w:t>
      </w:r>
      <w:bookmarkEnd w:id="49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lastRenderedPageBreak/>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495" w:name="_Toc161754568"/>
      <w:r>
        <w:rPr>
          <w:rStyle w:val="CharSectno"/>
        </w:rPr>
        <w:t>206</w:t>
      </w:r>
      <w:r>
        <w:t>.</w:t>
      </w:r>
      <w:r>
        <w:tab/>
        <w:t>Other claims of privilege</w:t>
      </w:r>
      <w:bookmarkEnd w:id="495"/>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496" w:name="_Toc161754569"/>
      <w:r>
        <w:rPr>
          <w:rStyle w:val="CharSectno"/>
        </w:rPr>
        <w:t>207</w:t>
      </w:r>
      <w:r>
        <w:t>.</w:t>
      </w:r>
      <w:r>
        <w:tab/>
        <w:t>Oaths and affirmations</w:t>
      </w:r>
      <w:bookmarkEnd w:id="496"/>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497" w:name="_Toc161754570"/>
      <w:r>
        <w:rPr>
          <w:rStyle w:val="CharSectno"/>
        </w:rPr>
        <w:t>208</w:t>
      </w:r>
      <w:r>
        <w:t>.</w:t>
      </w:r>
      <w:r>
        <w:tab/>
        <w:t>Arbitrator may authorise another to take evidence</w:t>
      </w:r>
      <w:bookmarkEnd w:id="497"/>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lastRenderedPageBreak/>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498" w:name="_Toc161754571"/>
      <w:r>
        <w:rPr>
          <w:rStyle w:val="CharSectno"/>
        </w:rPr>
        <w:t>209</w:t>
      </w:r>
      <w:r>
        <w:t>.</w:t>
      </w:r>
      <w:r>
        <w:tab/>
        <w:t>Things produced, use of etc. by arbitrator</w:t>
      </w:r>
      <w:bookmarkEnd w:id="49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499" w:name="_Toc161754572"/>
      <w:r>
        <w:rPr>
          <w:rStyle w:val="CharSectno"/>
        </w:rPr>
        <w:t>210</w:t>
      </w:r>
      <w:r>
        <w:t>.</w:t>
      </w:r>
      <w:r>
        <w:tab/>
        <w:t>Medical dispute may be referred to medical assessment panel</w:t>
      </w:r>
      <w:bookmarkEnd w:id="499"/>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lastRenderedPageBreak/>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500" w:name="_Toc161753512"/>
      <w:bookmarkStart w:id="501" w:name="_Toc161754573"/>
      <w:r>
        <w:t>Subdivision 4 — Decisions</w:t>
      </w:r>
      <w:bookmarkEnd w:id="500"/>
      <w:bookmarkEnd w:id="501"/>
    </w:p>
    <w:p>
      <w:pPr>
        <w:pStyle w:val="Footnoteheading"/>
      </w:pPr>
      <w:r>
        <w:tab/>
        <w:t>[Heading inserted: No. 31 of 2011 s. 56.]</w:t>
      </w:r>
    </w:p>
    <w:p>
      <w:pPr>
        <w:pStyle w:val="Footnoteheading"/>
      </w:pPr>
      <w:r>
        <w:tab/>
        <w:t>[Heading deleted: No. 31 of 2011 s. 57.]</w:t>
      </w:r>
    </w:p>
    <w:p>
      <w:pPr>
        <w:pStyle w:val="Heading5"/>
      </w:pPr>
      <w:bookmarkStart w:id="502" w:name="_Toc161754574"/>
      <w:r>
        <w:rPr>
          <w:rStyle w:val="CharSectno"/>
        </w:rPr>
        <w:t>211</w:t>
      </w:r>
      <w:r>
        <w:t>.</w:t>
      </w:r>
      <w:r>
        <w:tab/>
        <w:t>Decisions generally</w:t>
      </w:r>
      <w:bookmarkEnd w:id="502"/>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503" w:name="_Toc161754575"/>
      <w:r>
        <w:rPr>
          <w:rStyle w:val="CharSectno"/>
        </w:rPr>
        <w:t>212</w:t>
      </w:r>
      <w:r>
        <w:t>.</w:t>
      </w:r>
      <w:r>
        <w:tab/>
        <w:t>Conditional and ancillary orders and directions</w:t>
      </w:r>
      <w:bookmarkEnd w:id="503"/>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lastRenderedPageBreak/>
        <w:tab/>
        <w:t>[Section 212 inserted: No. 42 of 2004 s. 130.]</w:t>
      </w:r>
    </w:p>
    <w:p>
      <w:pPr>
        <w:pStyle w:val="Heading5"/>
      </w:pPr>
      <w:bookmarkStart w:id="504" w:name="_Toc161754576"/>
      <w:r>
        <w:rPr>
          <w:rStyle w:val="CharSectno"/>
        </w:rPr>
        <w:t>213</w:t>
      </w:r>
      <w:r>
        <w:t>.</w:t>
      </w:r>
      <w:r>
        <w:tab/>
        <w:t>Decisions and reasons, form and content of</w:t>
      </w:r>
      <w:bookmarkEnd w:id="504"/>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 xml:space="preserve">A written transcript of the part of the proceeding in which a decision is given orally or reasons are given orally is sufficient </w:t>
      </w:r>
      <w:r>
        <w:lastRenderedPageBreak/>
        <w:t>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505" w:name="_Toc161754577"/>
      <w:r>
        <w:rPr>
          <w:rStyle w:val="CharSectno"/>
        </w:rPr>
        <w:t>214</w:t>
      </w:r>
      <w:r>
        <w:t>.</w:t>
      </w:r>
      <w:r>
        <w:tab/>
        <w:t>Validity of decision not affected by contravention of this Subdivision</w:t>
      </w:r>
      <w:bookmarkEnd w:id="505"/>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506" w:name="_Toc161754578"/>
      <w:r>
        <w:rPr>
          <w:rStyle w:val="CharSectno"/>
        </w:rPr>
        <w:t>215</w:t>
      </w:r>
      <w:r>
        <w:t>.</w:t>
      </w:r>
      <w:r>
        <w:tab/>
        <w:t>When decision has effect</w:t>
      </w:r>
      <w:bookmarkEnd w:id="506"/>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507" w:name="_Toc161754579"/>
      <w:r>
        <w:rPr>
          <w:rStyle w:val="CharSectno"/>
        </w:rPr>
        <w:t>216</w:t>
      </w:r>
      <w:r>
        <w:t>.</w:t>
      </w:r>
      <w:r>
        <w:tab/>
        <w:t>Correcting mistakes</w:t>
      </w:r>
      <w:bookmarkEnd w:id="507"/>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508" w:name="_Toc161754580"/>
      <w:r>
        <w:rPr>
          <w:rStyle w:val="CharSectno"/>
        </w:rPr>
        <w:lastRenderedPageBreak/>
        <w:t>217A</w:t>
      </w:r>
      <w:r>
        <w:t>.</w:t>
      </w:r>
      <w:r>
        <w:tab/>
        <w:t>Arbitrator may reconsider decision if new information</w:t>
      </w:r>
      <w:bookmarkEnd w:id="508"/>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509" w:name="_Toc161754581"/>
      <w:r>
        <w:rPr>
          <w:rStyle w:val="CharSectno"/>
        </w:rPr>
        <w:t>217B</w:t>
      </w:r>
      <w:r>
        <w:t>.</w:t>
      </w:r>
      <w:r>
        <w:tab/>
        <w:t>Arbitration decisions not reviewable</w:t>
      </w:r>
      <w:bookmarkEnd w:id="509"/>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510" w:name="_Toc161754582"/>
      <w:r>
        <w:rPr>
          <w:rStyle w:val="CharSectno"/>
        </w:rPr>
        <w:t>217</w:t>
      </w:r>
      <w:r>
        <w:t>.</w:t>
      </w:r>
      <w:r>
        <w:tab/>
        <w:t>Order as to total liability of employer</w:t>
      </w:r>
      <w:bookmarkEnd w:id="51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lastRenderedPageBreak/>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lastRenderedPageBreak/>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511" w:name="_Toc161754583"/>
      <w:r>
        <w:rPr>
          <w:rStyle w:val="CharSectno"/>
        </w:rPr>
        <w:t>218</w:t>
      </w:r>
      <w:r>
        <w:t>.</w:t>
      </w:r>
      <w:r>
        <w:tab/>
        <w:t>Payment of compensation to person under legal disability</w:t>
      </w:r>
      <w:bookmarkEnd w:id="511"/>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512" w:name="_Toc161754584"/>
      <w:r>
        <w:rPr>
          <w:rStyle w:val="CharSectno"/>
        </w:rPr>
        <w:t>219</w:t>
      </w:r>
      <w:r>
        <w:t>.</w:t>
      </w:r>
      <w:r>
        <w:tab/>
        <w:t>Enforcing decisions</w:t>
      </w:r>
      <w:bookmarkEnd w:id="512"/>
    </w:p>
    <w:p>
      <w:pPr>
        <w:pStyle w:val="Subsection"/>
      </w:pPr>
      <w:r>
        <w:tab/>
        <w:t>(1)</w:t>
      </w:r>
      <w:r>
        <w:tab/>
        <w:t>A person to whom money is to be paid under a decision of an arbitrator may enforce the decision by filing in a court of competent jurisdiction —</w:t>
      </w:r>
    </w:p>
    <w:p>
      <w:pPr>
        <w:pStyle w:val="Indenta"/>
        <w:spacing w:before="60"/>
      </w:pPr>
      <w:r>
        <w:lastRenderedPageBreak/>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513" w:name="_Toc161753524"/>
      <w:bookmarkStart w:id="514" w:name="_Toc161754585"/>
      <w:r>
        <w:t>Subdivision 5 — Miscellaneous</w:t>
      </w:r>
      <w:bookmarkEnd w:id="513"/>
      <w:bookmarkEnd w:id="514"/>
    </w:p>
    <w:p>
      <w:pPr>
        <w:pStyle w:val="Footnoteheading"/>
      </w:pPr>
      <w:r>
        <w:tab/>
        <w:t>[Heading inserted: No. 31 of 2011 s. 61.]</w:t>
      </w:r>
    </w:p>
    <w:p>
      <w:pPr>
        <w:pStyle w:val="Heading5"/>
      </w:pPr>
      <w:bookmarkStart w:id="515" w:name="_Toc161754586"/>
      <w:r>
        <w:rPr>
          <w:rStyle w:val="CharSectno"/>
        </w:rPr>
        <w:t>220</w:t>
      </w:r>
      <w:r>
        <w:t>.</w:t>
      </w:r>
      <w:r>
        <w:tab/>
        <w:t>Statements to arbitrators not admissible in common law proceedings</w:t>
      </w:r>
      <w:bookmarkEnd w:id="51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516" w:name="_Toc161754587"/>
      <w:r>
        <w:rPr>
          <w:rStyle w:val="CharSectno"/>
        </w:rPr>
        <w:t>221</w:t>
      </w:r>
      <w:r>
        <w:rPr>
          <w:snapToGrid w:val="0"/>
        </w:rPr>
        <w:t>.</w:t>
      </w:r>
      <w:r>
        <w:rPr>
          <w:snapToGrid w:val="0"/>
        </w:rPr>
        <w:tab/>
        <w:t>To whom compensation is to be paid</w:t>
      </w:r>
      <w:bookmarkEnd w:id="51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517" w:name="_Toc161754588"/>
      <w:r>
        <w:rPr>
          <w:rStyle w:val="CharSectno"/>
        </w:rPr>
        <w:t>222</w:t>
      </w:r>
      <w:r>
        <w:t>.</w:t>
      </w:r>
      <w:r>
        <w:tab/>
        <w:t>Interest on sums to be paid</w:t>
      </w:r>
      <w:bookmarkEnd w:id="51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lastRenderedPageBreak/>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518" w:name="_Toc161754589"/>
      <w:r>
        <w:rPr>
          <w:rStyle w:val="CharSectno"/>
        </w:rPr>
        <w:t>223</w:t>
      </w:r>
      <w:r>
        <w:t>.</w:t>
      </w:r>
      <w:r>
        <w:tab/>
        <w:t>Interest on unpaid sums</w:t>
      </w:r>
      <w:bookmarkEnd w:id="51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519" w:name="_Toc161754590"/>
      <w:r>
        <w:rPr>
          <w:rStyle w:val="CharSectno"/>
        </w:rPr>
        <w:lastRenderedPageBreak/>
        <w:t>224</w:t>
      </w:r>
      <w:r>
        <w:t>.</w:t>
      </w:r>
      <w:r>
        <w:tab/>
        <w:t>Interest on unpaid amount of agreed sum</w:t>
      </w:r>
      <w:bookmarkEnd w:id="51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520" w:name="_Toc161754591"/>
      <w:r>
        <w:rPr>
          <w:rStyle w:val="CharSectno"/>
        </w:rPr>
        <w:t>225</w:t>
      </w:r>
      <w:r>
        <w:t>.</w:t>
      </w:r>
      <w:r>
        <w:tab/>
        <w:t>Regulations may exclude interest</w:t>
      </w:r>
      <w:bookmarkEnd w:id="520"/>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521" w:name="_Toc161753531"/>
      <w:bookmarkStart w:id="522" w:name="_Toc161754592"/>
      <w:r>
        <w:rPr>
          <w:rStyle w:val="CharPartNo"/>
        </w:rPr>
        <w:lastRenderedPageBreak/>
        <w:t>Part XIII</w:t>
      </w:r>
      <w:r>
        <w:rPr>
          <w:rStyle w:val="CharDivNo"/>
        </w:rPr>
        <w:t> </w:t>
      </w:r>
      <w:r>
        <w:t>—</w:t>
      </w:r>
      <w:r>
        <w:rPr>
          <w:rStyle w:val="CharDivText"/>
        </w:rPr>
        <w:t> </w:t>
      </w:r>
      <w:r>
        <w:rPr>
          <w:rStyle w:val="CharPartText"/>
        </w:rPr>
        <w:t>Appeals to District Court</w:t>
      </w:r>
      <w:bookmarkEnd w:id="521"/>
      <w:bookmarkEnd w:id="522"/>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523" w:name="_Toc161754593"/>
      <w:r>
        <w:rPr>
          <w:rStyle w:val="CharSectno"/>
        </w:rPr>
        <w:t>247</w:t>
      </w:r>
      <w:r>
        <w:t>.</w:t>
      </w:r>
      <w:r>
        <w:tab/>
        <w:t>Appeal against arbitrator’s decision made under Part XI</w:t>
      </w:r>
      <w:bookmarkEnd w:id="523"/>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lastRenderedPageBreak/>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524" w:name="_Toc161754594"/>
      <w:r>
        <w:rPr>
          <w:rStyle w:val="CharSectno"/>
        </w:rPr>
        <w:t>250</w:t>
      </w:r>
      <w:r>
        <w:t>.</w:t>
      </w:r>
      <w:r>
        <w:tab/>
        <w:t>Effect of appeal on decision under appeal</w:t>
      </w:r>
      <w:bookmarkEnd w:id="524"/>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lastRenderedPageBreak/>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525" w:name="_Toc161754595"/>
      <w:r>
        <w:rPr>
          <w:rStyle w:val="CharSectno"/>
        </w:rPr>
        <w:t>254</w:t>
      </w:r>
      <w:r>
        <w:t>.</w:t>
      </w:r>
      <w:r>
        <w:tab/>
        <w:t>Appeal from District Court to Court of Appeal</w:t>
      </w:r>
      <w:bookmarkEnd w:id="525"/>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526" w:name="_Toc161753535"/>
      <w:bookmarkStart w:id="527" w:name="_Toc161754596"/>
      <w:r>
        <w:rPr>
          <w:rStyle w:val="CharPartNo"/>
        </w:rPr>
        <w:lastRenderedPageBreak/>
        <w:t>Part XIV</w:t>
      </w:r>
      <w:r>
        <w:rPr>
          <w:b w:val="0"/>
        </w:rPr>
        <w:t> </w:t>
      </w:r>
      <w:r>
        <w:t>—</w:t>
      </w:r>
      <w:r>
        <w:rPr>
          <w:b w:val="0"/>
        </w:rPr>
        <w:t> </w:t>
      </w:r>
      <w:r>
        <w:rPr>
          <w:rStyle w:val="CharPartText"/>
        </w:rPr>
        <w:t>Offences</w:t>
      </w:r>
      <w:bookmarkEnd w:id="526"/>
      <w:bookmarkEnd w:id="527"/>
    </w:p>
    <w:p>
      <w:pPr>
        <w:pStyle w:val="Footnoteheading"/>
        <w:spacing w:before="100"/>
      </w:pPr>
      <w:r>
        <w:tab/>
        <w:t>[Heading inserted: No. 42 of 2004 s. 130.]</w:t>
      </w:r>
    </w:p>
    <w:p>
      <w:pPr>
        <w:pStyle w:val="Heading5"/>
        <w:spacing w:before="120"/>
      </w:pPr>
      <w:bookmarkStart w:id="528" w:name="_Toc161754597"/>
      <w:r>
        <w:rPr>
          <w:rStyle w:val="CharSectno"/>
        </w:rPr>
        <w:t>255</w:t>
      </w:r>
      <w:r>
        <w:t>.</w:t>
      </w:r>
      <w:r>
        <w:tab/>
        <w:t>Failing to comply with decision of dispute resolution authority</w:t>
      </w:r>
      <w:bookmarkEnd w:id="528"/>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lastRenderedPageBreak/>
        <w:tab/>
        <w:t>[Section 255 inserted: No. 42 of 2004 s. 130; amended: No. 31 of 2011 s. 62.]</w:t>
      </w:r>
    </w:p>
    <w:p>
      <w:pPr>
        <w:pStyle w:val="Heading5"/>
      </w:pPr>
      <w:bookmarkStart w:id="529" w:name="_Toc161754598"/>
      <w:r>
        <w:rPr>
          <w:rStyle w:val="CharSectno"/>
        </w:rPr>
        <w:t>256</w:t>
      </w:r>
      <w:r>
        <w:t>.</w:t>
      </w:r>
      <w:r>
        <w:tab/>
        <w:t>Failing to comply with summons or requirement to attend</w:t>
      </w:r>
      <w:bookmarkEnd w:id="529"/>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530" w:name="_Toc161754599"/>
      <w:r>
        <w:rPr>
          <w:rStyle w:val="CharSectno"/>
        </w:rPr>
        <w:t>257</w:t>
      </w:r>
      <w:r>
        <w:t>.</w:t>
      </w:r>
      <w:r>
        <w:tab/>
        <w:t>Failing to give evidence as required</w:t>
      </w:r>
      <w:bookmarkEnd w:id="530"/>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531" w:name="_Toc161754600"/>
      <w:r>
        <w:rPr>
          <w:rStyle w:val="CharSectno"/>
        </w:rPr>
        <w:t>258</w:t>
      </w:r>
      <w:r>
        <w:t>.</w:t>
      </w:r>
      <w:r>
        <w:tab/>
        <w:t>Giving false or misleading information</w:t>
      </w:r>
      <w:bookmarkEnd w:id="53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532" w:name="_Toc161754601"/>
      <w:r>
        <w:rPr>
          <w:rStyle w:val="CharSectno"/>
        </w:rPr>
        <w:lastRenderedPageBreak/>
        <w:t>259</w:t>
      </w:r>
      <w:r>
        <w:t>.</w:t>
      </w:r>
      <w:r>
        <w:tab/>
        <w:t>Misbehaviour and other conduct</w:t>
      </w:r>
      <w:bookmarkEnd w:id="532"/>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533" w:name="_Toc161753541"/>
      <w:bookmarkStart w:id="534" w:name="_Toc161754602"/>
      <w:r>
        <w:rPr>
          <w:rStyle w:val="CharPartNo"/>
        </w:rPr>
        <w:lastRenderedPageBreak/>
        <w:t>Part XV</w:t>
      </w:r>
      <w:r>
        <w:rPr>
          <w:b w:val="0"/>
        </w:rPr>
        <w:t> </w:t>
      </w:r>
      <w:r>
        <w:t>—</w:t>
      </w:r>
      <w:r>
        <w:rPr>
          <w:b w:val="0"/>
        </w:rPr>
        <w:t> </w:t>
      </w:r>
      <w:r>
        <w:rPr>
          <w:rStyle w:val="CharPartText"/>
        </w:rPr>
        <w:t>Costs</w:t>
      </w:r>
      <w:bookmarkEnd w:id="533"/>
      <w:bookmarkEnd w:id="534"/>
    </w:p>
    <w:p>
      <w:pPr>
        <w:pStyle w:val="Footnoteheading"/>
      </w:pPr>
      <w:r>
        <w:tab/>
        <w:t>[Heading inserted: No. 42 of 2004 s. 130.]</w:t>
      </w:r>
    </w:p>
    <w:p>
      <w:pPr>
        <w:pStyle w:val="Heading3"/>
      </w:pPr>
      <w:bookmarkStart w:id="535" w:name="_Toc161753542"/>
      <w:bookmarkStart w:id="536" w:name="_Toc161754603"/>
      <w:r>
        <w:rPr>
          <w:rStyle w:val="CharDivNo"/>
        </w:rPr>
        <w:t>Division 1</w:t>
      </w:r>
      <w:r>
        <w:t> — </w:t>
      </w:r>
      <w:r>
        <w:rPr>
          <w:rStyle w:val="CharDivText"/>
        </w:rPr>
        <w:t>General</w:t>
      </w:r>
      <w:bookmarkEnd w:id="535"/>
      <w:bookmarkEnd w:id="536"/>
    </w:p>
    <w:p>
      <w:pPr>
        <w:pStyle w:val="Footnoteheading"/>
      </w:pPr>
      <w:r>
        <w:tab/>
        <w:t>[Heading inserted: No. 42 of 2004 s. 130.]</w:t>
      </w:r>
    </w:p>
    <w:p>
      <w:pPr>
        <w:pStyle w:val="Heading5"/>
      </w:pPr>
      <w:bookmarkStart w:id="537" w:name="_Toc161754604"/>
      <w:r>
        <w:rPr>
          <w:rStyle w:val="CharSectno"/>
        </w:rPr>
        <w:t>261</w:t>
      </w:r>
      <w:r>
        <w:t>.</w:t>
      </w:r>
      <w:r>
        <w:tab/>
        <w:t>Terms used</w:t>
      </w:r>
      <w:bookmarkEnd w:id="53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538" w:name="_Toc161754605"/>
      <w:r>
        <w:rPr>
          <w:rStyle w:val="CharSectno"/>
        </w:rPr>
        <w:lastRenderedPageBreak/>
        <w:t>262</w:t>
      </w:r>
      <w:r>
        <w:t>.</w:t>
      </w:r>
      <w:r>
        <w:tab/>
        <w:t>Costs to which this Part applies</w:t>
      </w:r>
      <w:bookmarkEnd w:id="53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539" w:name="_Toc161754606"/>
      <w:r>
        <w:rPr>
          <w:rStyle w:val="CharSectno"/>
        </w:rPr>
        <w:t>263</w:t>
      </w:r>
      <w:r>
        <w:t>.</w:t>
      </w:r>
      <w:r>
        <w:tab/>
        <w:t xml:space="preserve">This Part prevails over </w:t>
      </w:r>
      <w:r>
        <w:rPr>
          <w:i/>
        </w:rPr>
        <w:t>Legal Profession Uniform Law (WA)</w:t>
      </w:r>
      <w:bookmarkEnd w:id="539"/>
    </w:p>
    <w:p>
      <w:pPr>
        <w:pStyle w:val="Subsection"/>
      </w:pPr>
      <w:r>
        <w:tab/>
      </w:r>
      <w:r>
        <w:tab/>
        <w:t xml:space="preserve">This Part and any regulations under this Part prevail to the extent of any inconsistency with the </w:t>
      </w:r>
      <w:r>
        <w:rPr>
          <w:i/>
        </w:rPr>
        <w:t>Legal Profession Uniform Law (WA)</w:t>
      </w:r>
      <w:r>
        <w:t>, and in particular Part 4.3 of the Law.</w:t>
      </w:r>
    </w:p>
    <w:p>
      <w:pPr>
        <w:pStyle w:val="Footnotesection"/>
      </w:pPr>
      <w:r>
        <w:tab/>
        <w:t>[Section 263 inserted: No. 42 of 2004 s. 130; amended: No. 21 of 2008 s. 713(3); No. 9 of 2022 s. 415.]</w:t>
      </w:r>
    </w:p>
    <w:p>
      <w:pPr>
        <w:pStyle w:val="Heading3"/>
      </w:pPr>
      <w:bookmarkStart w:id="540" w:name="_Toc161753546"/>
      <w:bookmarkStart w:id="541" w:name="_Toc161754607"/>
      <w:r>
        <w:rPr>
          <w:rStyle w:val="CharDivNo"/>
        </w:rPr>
        <w:t>Division 2</w:t>
      </w:r>
      <w:r>
        <w:t> — </w:t>
      </w:r>
      <w:r>
        <w:rPr>
          <w:rStyle w:val="CharDivText"/>
        </w:rPr>
        <w:t>Costs of parties in proceedings and costs of proceedings</w:t>
      </w:r>
      <w:bookmarkEnd w:id="540"/>
      <w:bookmarkEnd w:id="541"/>
    </w:p>
    <w:p>
      <w:pPr>
        <w:pStyle w:val="Footnoteheading"/>
      </w:pPr>
      <w:r>
        <w:tab/>
        <w:t>[Heading inserted: No. 42 of 2004 s. 130.]</w:t>
      </w:r>
    </w:p>
    <w:p>
      <w:pPr>
        <w:pStyle w:val="Heading5"/>
      </w:pPr>
      <w:bookmarkStart w:id="542" w:name="_Toc161754608"/>
      <w:r>
        <w:rPr>
          <w:rStyle w:val="CharSectno"/>
        </w:rPr>
        <w:t>264</w:t>
      </w:r>
      <w:r>
        <w:t>.</w:t>
      </w:r>
      <w:r>
        <w:tab/>
        <w:t>Costs to be determined by dispute resolution authority</w:t>
      </w:r>
      <w:bookmarkEnd w:id="542"/>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Uniform Law (WA)</w:t>
      </w:r>
      <w:r>
        <w:t xml:space="preserve"> Part 4.3 Division 7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lastRenderedPageBreak/>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 No. 9 of 2022 s. 416.]</w:t>
      </w:r>
    </w:p>
    <w:p>
      <w:pPr>
        <w:pStyle w:val="Heading5"/>
      </w:pPr>
      <w:bookmarkStart w:id="543" w:name="_Toc161754609"/>
      <w:r>
        <w:rPr>
          <w:rStyle w:val="CharSectno"/>
        </w:rPr>
        <w:t>265</w:t>
      </w:r>
      <w:r>
        <w:t>.</w:t>
      </w:r>
      <w:r>
        <w:tab/>
        <w:t>Costs unreasonably incurred by representative</w:t>
      </w:r>
      <w:bookmarkEnd w:id="54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lastRenderedPageBreak/>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544" w:name="_Toc161754610"/>
      <w:r>
        <w:rPr>
          <w:rStyle w:val="CharSectno"/>
        </w:rPr>
        <w:t>266</w:t>
      </w:r>
      <w:r>
        <w:t>.</w:t>
      </w:r>
      <w:r>
        <w:tab/>
        <w:t>Agent’s costs</w:t>
      </w:r>
      <w:bookmarkEnd w:id="544"/>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545" w:name="_Toc161754611"/>
      <w:r>
        <w:rPr>
          <w:rStyle w:val="CharSectno"/>
        </w:rPr>
        <w:t>267</w:t>
      </w:r>
      <w:r>
        <w:t>.</w:t>
      </w:r>
      <w:r>
        <w:tab/>
        <w:t>Appeal costs</w:t>
      </w:r>
      <w:bookmarkEnd w:id="545"/>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546" w:name="_Toc161754612"/>
      <w:r>
        <w:rPr>
          <w:rStyle w:val="CharSectno"/>
        </w:rPr>
        <w:t>268</w:t>
      </w:r>
      <w:r>
        <w:t>.</w:t>
      </w:r>
      <w:r>
        <w:tab/>
        <w:t>Regulations for assessment of costs</w:t>
      </w:r>
      <w:bookmarkEnd w:id="54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lastRenderedPageBreak/>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Uniform Law (WA)</w:t>
      </w:r>
      <w:r>
        <w:t xml:space="preserve"> Part 4.3 Division 7; and</w:t>
      </w:r>
    </w:p>
    <w:p>
      <w:pPr>
        <w:pStyle w:val="Indenta"/>
        <w:spacing w:before="60"/>
      </w:pPr>
      <w:r>
        <w:tab/>
        <w:t>(b)</w:t>
      </w:r>
      <w:r>
        <w:tab/>
        <w:t xml:space="preserve">adopt, with or without modification, any of the provisions of the </w:t>
      </w:r>
      <w:r>
        <w:rPr>
          <w:i/>
        </w:rPr>
        <w:t>Legal Profession Uniform Law (WA)</w:t>
      </w:r>
      <w:r>
        <w:t xml:space="preserve"> Part 4.3 Division 7;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Uniform Law (WA)</w:t>
      </w:r>
      <w:r>
        <w:t>.</w:t>
      </w:r>
    </w:p>
    <w:p>
      <w:pPr>
        <w:pStyle w:val="Footnotesection"/>
      </w:pPr>
      <w:r>
        <w:tab/>
        <w:t>[Section 268 inserted: No. 42 of 2004 s. 130; amended: No. 21 of 2008 s. 713(5) and (6); No. 31 of 2011 s. 67; No. 9 of 2022 s. 417.]</w:t>
      </w:r>
    </w:p>
    <w:p>
      <w:pPr>
        <w:pStyle w:val="Heading3"/>
        <w:spacing w:before="200"/>
      </w:pPr>
      <w:bookmarkStart w:id="547" w:name="_Toc161753552"/>
      <w:bookmarkStart w:id="548" w:name="_Toc161754613"/>
      <w:r>
        <w:rPr>
          <w:rStyle w:val="CharDivNo"/>
        </w:rPr>
        <w:t>Division 3</w:t>
      </w:r>
      <w:r>
        <w:t> — </w:t>
      </w:r>
      <w:r>
        <w:rPr>
          <w:rStyle w:val="CharDivText"/>
        </w:rPr>
        <w:t>Maximum costs</w:t>
      </w:r>
      <w:bookmarkEnd w:id="547"/>
      <w:bookmarkEnd w:id="548"/>
    </w:p>
    <w:p>
      <w:pPr>
        <w:pStyle w:val="Footnoteheading"/>
        <w:spacing w:before="100"/>
      </w:pPr>
      <w:r>
        <w:tab/>
        <w:t>[Heading inserted: No. 42 of 2004 s. 130.]</w:t>
      </w:r>
    </w:p>
    <w:p>
      <w:pPr>
        <w:pStyle w:val="Heading5"/>
        <w:spacing w:before="180"/>
      </w:pPr>
      <w:bookmarkStart w:id="549" w:name="_Toc161754614"/>
      <w:r>
        <w:rPr>
          <w:rStyle w:val="CharSectno"/>
        </w:rPr>
        <w:t>269</w:t>
      </w:r>
      <w:r>
        <w:t>.</w:t>
      </w:r>
      <w:r>
        <w:tab/>
        <w:t>Costs Committee, membership of</w:t>
      </w:r>
      <w:bookmarkEnd w:id="549"/>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Uniform Law Application Act 2022</w:t>
      </w:r>
      <w:r>
        <w:t xml:space="preserve"> section 83.</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lastRenderedPageBreak/>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 No. 9 of 2022 s. 418.]</w:t>
      </w:r>
    </w:p>
    <w:p>
      <w:pPr>
        <w:pStyle w:val="Heading5"/>
      </w:pPr>
      <w:bookmarkStart w:id="550" w:name="_Toc161754615"/>
      <w:r>
        <w:rPr>
          <w:rStyle w:val="CharSectno"/>
        </w:rPr>
        <w:t>270A</w:t>
      </w:r>
      <w:r>
        <w:t>.</w:t>
      </w:r>
      <w:r>
        <w:tab/>
        <w:t>Remuneration of Committee members</w:t>
      </w:r>
      <w:bookmarkEnd w:id="550"/>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551" w:name="_Toc161754616"/>
      <w:r>
        <w:rPr>
          <w:rStyle w:val="CharSectno"/>
        </w:rPr>
        <w:t>270</w:t>
      </w:r>
      <w:r>
        <w:t>.</w:t>
      </w:r>
      <w:r>
        <w:tab/>
        <w:t>Constitution and procedure of Costs Committee</w:t>
      </w:r>
      <w:bookmarkEnd w:id="551"/>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552" w:name="_Toc161754617"/>
      <w:r>
        <w:rPr>
          <w:rStyle w:val="CharSectno"/>
        </w:rPr>
        <w:t>271</w:t>
      </w:r>
      <w:r>
        <w:t>.</w:t>
      </w:r>
      <w:r>
        <w:tab/>
        <w:t>Determinations as to maximum costs</w:t>
      </w:r>
      <w:bookmarkEnd w:id="552"/>
    </w:p>
    <w:p>
      <w:pPr>
        <w:pStyle w:val="Subsection"/>
        <w:spacing w:before="140"/>
      </w:pPr>
      <w:r>
        <w:tab/>
        <w:t>(1)</w:t>
      </w:r>
      <w:r>
        <w:tab/>
        <w:t>The Costs Committee may make a determination —</w:t>
      </w:r>
    </w:p>
    <w:p>
      <w:pPr>
        <w:pStyle w:val="Indenta"/>
        <w:spacing w:before="60"/>
      </w:pPr>
      <w:r>
        <w:lastRenderedPageBreak/>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legal costs determination made under the </w:t>
      </w:r>
      <w:r>
        <w:rPr>
          <w:i/>
        </w:rPr>
        <w:t>Legal Profession Uniform Law Application Act 2022</w:t>
      </w:r>
      <w:r>
        <w:t xml:space="preserve"> section 133.</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 No. 9 of 2022 s. 419.]</w:t>
      </w:r>
    </w:p>
    <w:p>
      <w:pPr>
        <w:pStyle w:val="Heading5"/>
      </w:pPr>
      <w:bookmarkStart w:id="553" w:name="_Toc161754618"/>
      <w:r>
        <w:rPr>
          <w:rStyle w:val="CharSectno"/>
        </w:rPr>
        <w:t>272</w:t>
      </w:r>
      <w:r>
        <w:t>.</w:t>
      </w:r>
      <w:r>
        <w:tab/>
        <w:t>Making determinations</w:t>
      </w:r>
      <w:bookmarkEnd w:id="553"/>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lastRenderedPageBreak/>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554" w:name="_Toc161754619"/>
      <w:r>
        <w:rPr>
          <w:rStyle w:val="CharSectno"/>
        </w:rPr>
        <w:t>273</w:t>
      </w:r>
      <w:r>
        <w:t>.</w:t>
      </w:r>
      <w:r>
        <w:tab/>
        <w:t>Approval and publication of determinations</w:t>
      </w:r>
      <w:bookmarkEnd w:id="554"/>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555" w:name="_Toc161754620"/>
      <w:r>
        <w:rPr>
          <w:rStyle w:val="CharSectno"/>
        </w:rPr>
        <w:t>274</w:t>
      </w:r>
      <w:r>
        <w:t>.</w:t>
      </w:r>
      <w:r>
        <w:tab/>
        <w:t>Effect of costs determinations</w:t>
      </w:r>
      <w:bookmarkEnd w:id="555"/>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lastRenderedPageBreak/>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556" w:name="_Toc161754621"/>
      <w:r>
        <w:rPr>
          <w:rStyle w:val="CharSectno"/>
        </w:rPr>
        <w:t>275</w:t>
      </w:r>
      <w:r>
        <w:t>.</w:t>
      </w:r>
      <w:r>
        <w:tab/>
        <w:t>Agreement as to costs, limits on</w:t>
      </w:r>
      <w:bookmarkEnd w:id="556"/>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557" w:name="_Toc161754622"/>
      <w:r>
        <w:rPr>
          <w:rStyle w:val="CharSectno"/>
        </w:rPr>
        <w:t>276</w:t>
      </w:r>
      <w:r>
        <w:t>.</w:t>
      </w:r>
      <w:r>
        <w:tab/>
        <w:t>Division does not affect s. 87 in relation to Part IV actions</w:t>
      </w:r>
      <w:bookmarkEnd w:id="557"/>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558" w:name="_Toc161753562"/>
      <w:bookmarkStart w:id="559" w:name="_Toc161754623"/>
      <w:r>
        <w:rPr>
          <w:rStyle w:val="CharPartNo"/>
        </w:rPr>
        <w:lastRenderedPageBreak/>
        <w:t>Part XVI</w:t>
      </w:r>
      <w:r>
        <w:rPr>
          <w:rStyle w:val="CharDivNo"/>
        </w:rPr>
        <w:t> </w:t>
      </w:r>
      <w:r>
        <w:t>—</w:t>
      </w:r>
      <w:r>
        <w:rPr>
          <w:rStyle w:val="CharDivText"/>
        </w:rPr>
        <w:t> </w:t>
      </w:r>
      <w:r>
        <w:rPr>
          <w:rStyle w:val="CharPartText"/>
        </w:rPr>
        <w:t>Registered agents</w:t>
      </w:r>
      <w:bookmarkEnd w:id="558"/>
      <w:bookmarkEnd w:id="559"/>
    </w:p>
    <w:p>
      <w:pPr>
        <w:pStyle w:val="Footnoteheading"/>
      </w:pPr>
      <w:r>
        <w:tab/>
        <w:t>[Heading inserted: No. 42 of 2004 s. 130.]</w:t>
      </w:r>
    </w:p>
    <w:p>
      <w:pPr>
        <w:pStyle w:val="Heading5"/>
      </w:pPr>
      <w:bookmarkStart w:id="560" w:name="_Toc161754624"/>
      <w:r>
        <w:rPr>
          <w:rStyle w:val="CharSectno"/>
        </w:rPr>
        <w:t>277</w:t>
      </w:r>
      <w:r>
        <w:t>.</w:t>
      </w:r>
      <w:r>
        <w:tab/>
        <w:t>Registration of agents</w:t>
      </w:r>
      <w:bookmarkEnd w:id="560"/>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 xml:space="preserve">a person (other than a legal practitioner) employed by a law practice as defined in the </w:t>
      </w:r>
      <w:r>
        <w:rPr>
          <w:i/>
        </w:rPr>
        <w:t>Legal Profession Uniform Law (WA)</w:t>
      </w:r>
      <w:r>
        <w:t xml:space="preserve"> section 6(1);</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 xml:space="preserve">provide for applications for review by the State Administrative Tribunal of decisions refusing, </w:t>
      </w:r>
      <w:r>
        <w:lastRenderedPageBreak/>
        <w:t>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 No. 9 of 2022 s. 420.]</w:t>
      </w:r>
    </w:p>
    <w:p>
      <w:pPr>
        <w:pStyle w:val="Ednotepart"/>
      </w:pPr>
      <w:r>
        <w:t>[Part XVII (s. 278-291) deleted: No. 31 of 2011 s. 21.]</w:t>
      </w:r>
    </w:p>
    <w:p>
      <w:pPr>
        <w:pStyle w:val="Heading2"/>
      </w:pPr>
      <w:bookmarkStart w:id="561" w:name="_Toc161753564"/>
      <w:bookmarkStart w:id="562" w:name="_Toc161754625"/>
      <w:r>
        <w:rPr>
          <w:rStyle w:val="CharPartNo"/>
        </w:rPr>
        <w:lastRenderedPageBreak/>
        <w:t>Part XVIII</w:t>
      </w:r>
      <w:r>
        <w:rPr>
          <w:rStyle w:val="CharDivNo"/>
        </w:rPr>
        <w:t> </w:t>
      </w:r>
      <w:r>
        <w:t>—</w:t>
      </w:r>
      <w:r>
        <w:rPr>
          <w:rStyle w:val="CharDivText"/>
        </w:rPr>
        <w:t> </w:t>
      </w:r>
      <w:r>
        <w:rPr>
          <w:rStyle w:val="CharPartText"/>
        </w:rPr>
        <w:t>Regulations, rules and practice notes</w:t>
      </w:r>
      <w:bookmarkEnd w:id="561"/>
      <w:bookmarkEnd w:id="562"/>
    </w:p>
    <w:p>
      <w:pPr>
        <w:pStyle w:val="Footnoteheading"/>
      </w:pPr>
      <w:r>
        <w:tab/>
        <w:t>[Heading inserted: No. 42 of 2004 s. 130.]</w:t>
      </w:r>
    </w:p>
    <w:p>
      <w:pPr>
        <w:pStyle w:val="Heading5"/>
      </w:pPr>
      <w:bookmarkStart w:id="563" w:name="_Toc161754626"/>
      <w:r>
        <w:rPr>
          <w:rStyle w:val="CharSectno"/>
        </w:rPr>
        <w:t>292</w:t>
      </w:r>
      <w:r>
        <w:t>.</w:t>
      </w:r>
      <w:r>
        <w:tab/>
        <w:t>Regulations</w:t>
      </w:r>
      <w:bookmarkEnd w:id="563"/>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lastRenderedPageBreak/>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lastRenderedPageBreak/>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564" w:name="_Toc161754627"/>
      <w:r>
        <w:rPr>
          <w:rStyle w:val="CharSectno"/>
        </w:rPr>
        <w:t>293A</w:t>
      </w:r>
      <w:r>
        <w:t>.</w:t>
      </w:r>
      <w:r>
        <w:tab/>
        <w:t>Conciliation rules</w:t>
      </w:r>
      <w:bookmarkEnd w:id="564"/>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lastRenderedPageBreak/>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565" w:name="_Toc161754628"/>
      <w:r>
        <w:rPr>
          <w:rStyle w:val="CharSectno"/>
        </w:rPr>
        <w:t>293B</w:t>
      </w:r>
      <w:r>
        <w:t>.</w:t>
      </w:r>
      <w:r>
        <w:tab/>
        <w:t>Arbitration rules</w:t>
      </w:r>
      <w:bookmarkEnd w:id="565"/>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lastRenderedPageBreak/>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566" w:name="_Toc161754629"/>
      <w:r>
        <w:rPr>
          <w:rStyle w:val="CharSectno"/>
        </w:rPr>
        <w:t>293</w:t>
      </w:r>
      <w:r>
        <w:t>.</w:t>
      </w:r>
      <w:r>
        <w:tab/>
      </w:r>
      <w:r>
        <w:rPr>
          <w:bCs/>
        </w:rPr>
        <w:t>General provisions about rules</w:t>
      </w:r>
      <w:bookmarkEnd w:id="566"/>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lastRenderedPageBreak/>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567" w:name="_Toc161754630"/>
      <w:r>
        <w:rPr>
          <w:rStyle w:val="CharSectno"/>
        </w:rPr>
        <w:t>294</w:t>
      </w:r>
      <w:r>
        <w:t>.</w:t>
      </w:r>
      <w:r>
        <w:tab/>
        <w:t>Practice notes</w:t>
      </w:r>
      <w:bookmarkEnd w:id="567"/>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568" w:name="_Toc161753570"/>
      <w:bookmarkStart w:id="569" w:name="_Toc161754631"/>
      <w:r>
        <w:rPr>
          <w:rStyle w:val="CharPartNo"/>
        </w:rPr>
        <w:lastRenderedPageBreak/>
        <w:t>Part XIX</w:t>
      </w:r>
      <w:r>
        <w:rPr>
          <w:rStyle w:val="CharDivNo"/>
        </w:rPr>
        <w:t> </w:t>
      </w:r>
      <w:r>
        <w:t>—</w:t>
      </w:r>
      <w:r>
        <w:rPr>
          <w:rStyle w:val="CharDivText"/>
        </w:rPr>
        <w:t> </w:t>
      </w:r>
      <w:r>
        <w:rPr>
          <w:rStyle w:val="CharPartText"/>
        </w:rPr>
        <w:t>Miscellaneous</w:t>
      </w:r>
      <w:bookmarkEnd w:id="568"/>
      <w:bookmarkEnd w:id="569"/>
    </w:p>
    <w:p>
      <w:pPr>
        <w:pStyle w:val="Footnoteheading"/>
      </w:pPr>
      <w:r>
        <w:tab/>
        <w:t>[Part XIX heading, formerly Part XII heading, renumbered: No. 42 of 2004 s. 154(2).]</w:t>
      </w:r>
    </w:p>
    <w:p>
      <w:pPr>
        <w:pStyle w:val="Heading5"/>
        <w:rPr>
          <w:snapToGrid w:val="0"/>
        </w:rPr>
      </w:pPr>
      <w:bookmarkStart w:id="570" w:name="_Toc161754632"/>
      <w:r>
        <w:rPr>
          <w:rStyle w:val="CharSectno"/>
        </w:rPr>
        <w:t>295</w:t>
      </w:r>
      <w:r>
        <w:rPr>
          <w:snapToGrid w:val="0"/>
        </w:rPr>
        <w:t>.</w:t>
      </w:r>
      <w:r>
        <w:rPr>
          <w:snapToGrid w:val="0"/>
        </w:rPr>
        <w:tab/>
        <w:t>WorkCover WA’s staff etc.</w:t>
      </w:r>
      <w:bookmarkEnd w:id="57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571" w:name="_Toc161754633"/>
      <w:r>
        <w:rPr>
          <w:rStyle w:val="CharSectno"/>
        </w:rPr>
        <w:t>296</w:t>
      </w:r>
      <w:r>
        <w:t>.</w:t>
      </w:r>
      <w:r>
        <w:tab/>
        <w:t>Delegation by chief executive officer</w:t>
      </w:r>
      <w:bookmarkEnd w:id="57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572" w:name="_Toc161754634"/>
      <w:r>
        <w:rPr>
          <w:rStyle w:val="CharSectno"/>
        </w:rPr>
        <w:t>297</w:t>
      </w:r>
      <w:r>
        <w:rPr>
          <w:snapToGrid w:val="0"/>
        </w:rPr>
        <w:t>.</w:t>
      </w:r>
      <w:r>
        <w:rPr>
          <w:snapToGrid w:val="0"/>
        </w:rPr>
        <w:tab/>
        <w:t>Agreements and receipts under this Act exempt from duty</w:t>
      </w:r>
      <w:bookmarkEnd w:id="572"/>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573" w:name="_Toc161754635"/>
      <w:r>
        <w:rPr>
          <w:rStyle w:val="CharSectno"/>
        </w:rPr>
        <w:t>298</w:t>
      </w:r>
      <w:r>
        <w:rPr>
          <w:snapToGrid w:val="0"/>
        </w:rPr>
        <w:t>.</w:t>
      </w:r>
      <w:r>
        <w:rPr>
          <w:snapToGrid w:val="0"/>
        </w:rPr>
        <w:tab/>
        <w:t>Ships, detention of</w:t>
      </w:r>
      <w:bookmarkEnd w:id="573"/>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lastRenderedPageBreak/>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574" w:name="_Toc161754636"/>
      <w:r>
        <w:rPr>
          <w:rStyle w:val="CharSectno"/>
        </w:rPr>
        <w:t>299</w:t>
      </w:r>
      <w:r>
        <w:rPr>
          <w:snapToGrid w:val="0"/>
        </w:rPr>
        <w:t>.</w:t>
      </w:r>
      <w:r>
        <w:rPr>
          <w:snapToGrid w:val="0"/>
        </w:rPr>
        <w:tab/>
        <w:t>Judicial notice</w:t>
      </w:r>
      <w:bookmarkEnd w:id="57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lastRenderedPageBreak/>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575" w:name="_Toc161754637"/>
      <w:r>
        <w:rPr>
          <w:rStyle w:val="CharSectno"/>
        </w:rPr>
        <w:t>300</w:t>
      </w:r>
      <w:r>
        <w:t>.</w:t>
      </w:r>
      <w:r>
        <w:tab/>
        <w:t>District Court to give information to WorkCover WA</w:t>
      </w:r>
      <w:bookmarkEnd w:id="575"/>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576" w:name="_Toc161754638"/>
      <w:r>
        <w:rPr>
          <w:rStyle w:val="CharSectno"/>
        </w:rPr>
        <w:t>301</w:t>
      </w:r>
      <w:r>
        <w:rPr>
          <w:snapToGrid w:val="0"/>
        </w:rPr>
        <w:t>.</w:t>
      </w:r>
      <w:r>
        <w:rPr>
          <w:snapToGrid w:val="0"/>
        </w:rPr>
        <w:tab/>
        <w:t>Contracting out prohibited</w:t>
      </w:r>
      <w:bookmarkEnd w:id="576"/>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577" w:name="_Toc161754639"/>
      <w:r>
        <w:rPr>
          <w:rStyle w:val="CharSectno"/>
        </w:rPr>
        <w:lastRenderedPageBreak/>
        <w:t>302</w:t>
      </w:r>
      <w:r>
        <w:rPr>
          <w:snapToGrid w:val="0"/>
        </w:rPr>
        <w:t>.</w:t>
      </w:r>
      <w:r>
        <w:rPr>
          <w:snapToGrid w:val="0"/>
        </w:rPr>
        <w:tab/>
        <w:t>Deductions from wages towards compensation not lawful</w:t>
      </w:r>
      <w:bookmarkEnd w:id="577"/>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578" w:name="_Toc161754640"/>
      <w:r>
        <w:rPr>
          <w:rStyle w:val="CharSectno"/>
        </w:rPr>
        <w:t>303</w:t>
      </w:r>
      <w:r>
        <w:rPr>
          <w:snapToGrid w:val="0"/>
        </w:rPr>
        <w:t>.</w:t>
      </w:r>
      <w:r>
        <w:rPr>
          <w:snapToGrid w:val="0"/>
        </w:rPr>
        <w:tab/>
        <w:t>Compensation payments not assignable</w:t>
      </w:r>
      <w:bookmarkEnd w:id="578"/>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579" w:name="_Toc161754641"/>
      <w:r>
        <w:rPr>
          <w:rStyle w:val="CharSectno"/>
        </w:rPr>
        <w:t>303A</w:t>
      </w:r>
      <w:r>
        <w:t>.</w:t>
      </w:r>
      <w:r>
        <w:tab/>
        <w:t>Making employment conditional on avoidance arrangement</w:t>
      </w:r>
      <w:bookmarkEnd w:id="579"/>
    </w:p>
    <w:p>
      <w:pPr>
        <w:pStyle w:val="Subsection"/>
      </w:pPr>
      <w:r>
        <w:tab/>
        <w:t>(1)</w:t>
      </w:r>
      <w:r>
        <w:tab/>
        <w:t>If a person executes work for another person (</w:t>
      </w:r>
      <w:r>
        <w:rPr>
          <w:rStyle w:val="CharDefText"/>
        </w:rPr>
        <w:t>E</w:t>
      </w:r>
      <w:r>
        <w:t>) under an avoidance arrangement, E commits an offence.</w:t>
      </w:r>
    </w:p>
    <w:p>
      <w:pPr>
        <w:pStyle w:val="Penstart"/>
      </w:pPr>
      <w:r>
        <w:lastRenderedPageBreak/>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580" w:name="_Toc161754642"/>
      <w:r>
        <w:rPr>
          <w:rStyle w:val="CharSectno"/>
        </w:rPr>
        <w:t>304</w:t>
      </w:r>
      <w:r>
        <w:t>.</w:t>
      </w:r>
      <w:r>
        <w:tab/>
        <w:t>Protection from personal liability</w:t>
      </w:r>
      <w:bookmarkEnd w:id="580"/>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lastRenderedPageBreak/>
        <w:tab/>
        <w:t>[Section 304, inserted as section 184: No. 42 of 2004 s. 135 and renumbered as section 304: No. 42 of 2004 s. 154(1); amended: No. 31 of 2011 s. 70.]</w:t>
      </w:r>
    </w:p>
    <w:p>
      <w:pPr>
        <w:pStyle w:val="Heading5"/>
      </w:pPr>
      <w:bookmarkStart w:id="581" w:name="_Toc161754643"/>
      <w:r>
        <w:rPr>
          <w:rStyle w:val="CharSectno"/>
        </w:rPr>
        <w:t>305</w:t>
      </w:r>
      <w:r>
        <w:t>.</w:t>
      </w:r>
      <w:r>
        <w:tab/>
        <w:t>Immunity of conciliation officers, arbitrators etc.</w:t>
      </w:r>
      <w:bookmarkEnd w:id="581"/>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582" w:name="_Toc161754644"/>
      <w:r>
        <w:rPr>
          <w:rStyle w:val="CharSectno"/>
        </w:rPr>
        <w:t>306</w:t>
      </w:r>
      <w:r>
        <w:t>.</w:t>
      </w:r>
      <w:r>
        <w:tab/>
        <w:t>Protection for compliance with this Act</w:t>
      </w:r>
      <w:bookmarkEnd w:id="582"/>
    </w:p>
    <w:p>
      <w:pPr>
        <w:pStyle w:val="Subsection"/>
      </w:pPr>
      <w:r>
        <w:tab/>
        <w:t>(1)</w:t>
      </w:r>
      <w:r>
        <w:tab/>
        <w:t>No civil or criminal liability attaches to a person for compliance, or purported compliance, in good faith, with a requirement of this Act.</w:t>
      </w:r>
    </w:p>
    <w:p>
      <w:pPr>
        <w:pStyle w:val="Subsection"/>
      </w:pPr>
      <w:r>
        <w:lastRenderedPageBreak/>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583" w:name="_Toc161754645"/>
      <w:r>
        <w:rPr>
          <w:rStyle w:val="CharSectno"/>
        </w:rPr>
        <w:t>307</w:t>
      </w:r>
      <w:r>
        <w:t>.</w:t>
      </w:r>
      <w:r>
        <w:tab/>
        <w:t>Protection from liability for publishing decisions etc. of dispute resolution authority</w:t>
      </w:r>
      <w:bookmarkEnd w:id="58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584" w:name="_Toc161754646"/>
      <w:r>
        <w:rPr>
          <w:rStyle w:val="CharSectno"/>
        </w:rPr>
        <w:t>308</w:t>
      </w:r>
      <w:r>
        <w:rPr>
          <w:snapToGrid w:val="0"/>
        </w:rPr>
        <w:t>.</w:t>
      </w:r>
      <w:r>
        <w:rPr>
          <w:snapToGrid w:val="0"/>
        </w:rPr>
        <w:tab/>
        <w:t>Fraud</w:t>
      </w:r>
      <w:bookmarkEnd w:id="584"/>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585" w:name="_Toc161754647"/>
      <w:r>
        <w:rPr>
          <w:rStyle w:val="CharSectno"/>
        </w:rPr>
        <w:t>309</w:t>
      </w:r>
      <w:r>
        <w:t>.</w:t>
      </w:r>
      <w:r>
        <w:tab/>
        <w:t>Who can prosecute offences</w:t>
      </w:r>
      <w:bookmarkEnd w:id="58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lastRenderedPageBreak/>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586" w:name="_Toc161754648"/>
      <w:r>
        <w:rPr>
          <w:rStyle w:val="CharSectno"/>
        </w:rPr>
        <w:t>310</w:t>
      </w:r>
      <w:r>
        <w:t>.</w:t>
      </w:r>
      <w:r>
        <w:tab/>
        <w:t>Time limit for prosecutions</w:t>
      </w:r>
      <w:bookmarkEnd w:id="586"/>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587" w:name="_Toc161754649"/>
      <w:r>
        <w:rPr>
          <w:rStyle w:val="CharSectno"/>
        </w:rPr>
        <w:t>311</w:t>
      </w:r>
      <w:r>
        <w:rPr>
          <w:snapToGrid w:val="0"/>
        </w:rPr>
        <w:t>.</w:t>
      </w:r>
      <w:r>
        <w:rPr>
          <w:snapToGrid w:val="0"/>
        </w:rPr>
        <w:tab/>
        <w:t>General penalty</w:t>
      </w:r>
      <w:bookmarkEnd w:id="587"/>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588" w:name="_Toc161754650"/>
      <w:r>
        <w:rPr>
          <w:rStyle w:val="CharSectno"/>
        </w:rPr>
        <w:t>312</w:t>
      </w:r>
      <w:r>
        <w:rPr>
          <w:snapToGrid w:val="0"/>
        </w:rPr>
        <w:t>.</w:t>
      </w:r>
      <w:r>
        <w:rPr>
          <w:snapToGrid w:val="0"/>
        </w:rPr>
        <w:tab/>
        <w:t>Fines, application of</w:t>
      </w:r>
      <w:bookmarkEnd w:id="58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589" w:name="_Toc161754651"/>
      <w:r>
        <w:rPr>
          <w:rStyle w:val="CharSectno"/>
        </w:rPr>
        <w:lastRenderedPageBreak/>
        <w:t>313</w:t>
      </w:r>
      <w:r>
        <w:rPr>
          <w:snapToGrid w:val="0"/>
        </w:rPr>
        <w:t>.</w:t>
      </w:r>
      <w:r>
        <w:rPr>
          <w:snapToGrid w:val="0"/>
        </w:rPr>
        <w:tab/>
        <w:t>Offences under Acts about workplace safety not affected</w:t>
      </w:r>
      <w:bookmarkEnd w:id="589"/>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590" w:name="_Toc161754652"/>
      <w:r>
        <w:rPr>
          <w:rStyle w:val="CharSectno"/>
        </w:rPr>
        <w:t>314</w:t>
      </w:r>
      <w:r>
        <w:t>.</w:t>
      </w:r>
      <w:r>
        <w:tab/>
        <w:t>WorkCover WA may specify form of sending information</w:t>
      </w:r>
      <w:bookmarkEnd w:id="590"/>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591" w:name="_Toc161754653"/>
      <w:r>
        <w:rPr>
          <w:rStyle w:val="CharSectno"/>
        </w:rPr>
        <w:t>314A</w:t>
      </w:r>
      <w:r>
        <w:t>.</w:t>
      </w:r>
      <w:r>
        <w:tab/>
        <w:t>Facilitating electronic processes</w:t>
      </w:r>
      <w:bookmarkEnd w:id="591"/>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lastRenderedPageBreak/>
        <w:tab/>
        <w:t>(b)</w:t>
      </w:r>
      <w:r>
        <w:tab/>
        <w:t>give the document in the manner (if any) specified under the regulations.</w:t>
      </w:r>
    </w:p>
    <w:p>
      <w:pPr>
        <w:pStyle w:val="Footnotesection"/>
      </w:pPr>
      <w:r>
        <w:tab/>
        <w:t>[Section 314A inserted: No. 31 of 2020 s. 15.]</w:t>
      </w:r>
    </w:p>
    <w:p>
      <w:pPr>
        <w:pStyle w:val="Heading5"/>
      </w:pPr>
      <w:bookmarkStart w:id="592" w:name="_Toc161754654"/>
      <w:r>
        <w:rPr>
          <w:rStyle w:val="CharSectno"/>
        </w:rPr>
        <w:t>314B</w:t>
      </w:r>
      <w:r>
        <w:t>.</w:t>
      </w:r>
      <w:r>
        <w:tab/>
        <w:t>Review of Act</w:t>
      </w:r>
      <w:bookmarkEnd w:id="592"/>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593" w:name="_Toc161753594"/>
      <w:bookmarkStart w:id="594" w:name="_Toc161754655"/>
      <w:r>
        <w:rPr>
          <w:rStyle w:val="CharPartNo"/>
        </w:rPr>
        <w:lastRenderedPageBreak/>
        <w:t>Part XX</w:t>
      </w:r>
      <w:r>
        <w:rPr>
          <w:rStyle w:val="CharDivNo"/>
        </w:rPr>
        <w:t> </w:t>
      </w:r>
      <w:r>
        <w:t>—</w:t>
      </w:r>
      <w:r>
        <w:rPr>
          <w:rStyle w:val="CharDivText"/>
        </w:rPr>
        <w:t> </w:t>
      </w:r>
      <w:r>
        <w:rPr>
          <w:rStyle w:val="CharPartText"/>
        </w:rPr>
        <w:t>Repeal, savings, and transitional</w:t>
      </w:r>
      <w:bookmarkEnd w:id="593"/>
      <w:bookmarkEnd w:id="594"/>
    </w:p>
    <w:p>
      <w:pPr>
        <w:pStyle w:val="Footnoteheading"/>
        <w:keepLines/>
      </w:pPr>
      <w:r>
        <w:tab/>
        <w:t>[Part XX heading, formerly Part XIII heading, renumbered: No. 42 of 2004 s. 154(3).]</w:t>
      </w:r>
    </w:p>
    <w:p>
      <w:pPr>
        <w:pStyle w:val="Heading5"/>
        <w:rPr>
          <w:snapToGrid w:val="0"/>
        </w:rPr>
      </w:pPr>
      <w:bookmarkStart w:id="595" w:name="_Toc161754656"/>
      <w:r>
        <w:rPr>
          <w:rStyle w:val="CharSectno"/>
        </w:rPr>
        <w:t>316</w:t>
      </w:r>
      <w:r>
        <w:rPr>
          <w:snapToGrid w:val="0"/>
        </w:rPr>
        <w:t>.</w:t>
      </w:r>
      <w:r>
        <w:rPr>
          <w:snapToGrid w:val="0"/>
        </w:rPr>
        <w:tab/>
        <w:t>Terms used</w:t>
      </w:r>
      <w:bookmarkEnd w:id="595"/>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596" w:name="_Toc161754657"/>
      <w:r>
        <w:rPr>
          <w:rStyle w:val="CharSectno"/>
        </w:rPr>
        <w:t>317</w:t>
      </w:r>
      <w:r>
        <w:t>.</w:t>
      </w:r>
      <w:r>
        <w:tab/>
        <w:t>Repeal</w:t>
      </w:r>
      <w:bookmarkEnd w:id="596"/>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597" w:name="_Toc161754658"/>
      <w:r>
        <w:rPr>
          <w:rStyle w:val="CharSectno"/>
        </w:rPr>
        <w:t>318</w:t>
      </w:r>
      <w:r>
        <w:rPr>
          <w:snapToGrid w:val="0"/>
        </w:rPr>
        <w:t>.</w:t>
      </w:r>
      <w:r>
        <w:rPr>
          <w:snapToGrid w:val="0"/>
        </w:rPr>
        <w:tab/>
      </w:r>
      <w:r>
        <w:rPr>
          <w:i/>
          <w:snapToGrid w:val="0"/>
        </w:rPr>
        <w:t>Interpretation Act 1918</w:t>
      </w:r>
      <w:r>
        <w:rPr>
          <w:snapToGrid w:val="0"/>
        </w:rPr>
        <w:t>, application of</w:t>
      </w:r>
      <w:bookmarkEnd w:id="597"/>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598" w:name="_Toc161754659"/>
      <w:r>
        <w:rPr>
          <w:rStyle w:val="CharSectno"/>
        </w:rPr>
        <w:lastRenderedPageBreak/>
        <w:t>319</w:t>
      </w:r>
      <w:r>
        <w:rPr>
          <w:snapToGrid w:val="0"/>
        </w:rPr>
        <w:t>.</w:t>
      </w:r>
      <w:r>
        <w:rPr>
          <w:snapToGrid w:val="0"/>
        </w:rPr>
        <w:tab/>
        <w:t>Act does not renew liability or entitlement</w:t>
      </w:r>
      <w:bookmarkEnd w:id="598"/>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599" w:name="_Toc161754660"/>
      <w:r>
        <w:rPr>
          <w:rStyle w:val="CharSectno"/>
        </w:rPr>
        <w:t>320</w:t>
      </w:r>
      <w:r>
        <w:rPr>
          <w:snapToGrid w:val="0"/>
        </w:rPr>
        <w:t>.</w:t>
      </w:r>
      <w:r>
        <w:rPr>
          <w:snapToGrid w:val="0"/>
        </w:rPr>
        <w:tab/>
        <w:t>Moneys paid under repealed Act taken into account</w:t>
      </w:r>
      <w:bookmarkEnd w:id="599"/>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600" w:name="_Toc161754661"/>
      <w:r>
        <w:rPr>
          <w:rStyle w:val="CharSectno"/>
        </w:rPr>
        <w:t>321</w:t>
      </w:r>
      <w:r>
        <w:rPr>
          <w:snapToGrid w:val="0"/>
        </w:rPr>
        <w:t>.</w:t>
      </w:r>
      <w:r>
        <w:rPr>
          <w:snapToGrid w:val="0"/>
        </w:rPr>
        <w:tab/>
        <w:t>Compensation for Sch. 2 injuries</w:t>
      </w:r>
      <w:bookmarkEnd w:id="600"/>
    </w:p>
    <w:p>
      <w:pPr>
        <w:pStyle w:val="Subsection"/>
        <w:rPr>
          <w:snapToGrid w:val="0"/>
        </w:rPr>
      </w:pPr>
      <w:r>
        <w:rPr>
          <w:snapToGrid w:val="0"/>
        </w:rPr>
        <w:tab/>
      </w:r>
      <w:r>
        <w:rPr>
          <w:snapToGrid w:val="0"/>
        </w:rPr>
        <w:tab/>
        <w:t xml:space="preserve">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w:t>
      </w:r>
      <w:r>
        <w:rPr>
          <w:snapToGrid w:val="0"/>
        </w:rPr>
        <w:lastRenderedPageBreak/>
        <w:t>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601" w:name="_Toc161754662"/>
      <w:r>
        <w:rPr>
          <w:rStyle w:val="CharSectno"/>
        </w:rPr>
        <w:t>322</w:t>
      </w:r>
      <w:r>
        <w:rPr>
          <w:snapToGrid w:val="0"/>
        </w:rPr>
        <w:t>.</w:t>
      </w:r>
      <w:r>
        <w:rPr>
          <w:snapToGrid w:val="0"/>
        </w:rPr>
        <w:tab/>
        <w:t>Child’s allowance</w:t>
      </w:r>
      <w:bookmarkEnd w:id="601"/>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602" w:name="_Toc161754663"/>
      <w:r>
        <w:rPr>
          <w:rStyle w:val="CharSectno"/>
        </w:rPr>
        <w:t>323</w:t>
      </w:r>
      <w:r>
        <w:rPr>
          <w:snapToGrid w:val="0"/>
        </w:rPr>
        <w:t>.</w:t>
      </w:r>
      <w:r>
        <w:rPr>
          <w:snapToGrid w:val="0"/>
        </w:rPr>
        <w:tab/>
        <w:t>Continuation of office holders, agreements etc.</w:t>
      </w:r>
      <w:bookmarkEnd w:id="602"/>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 xml:space="preserve">a person who, immediately before the proclaimed date, held office as Chairman of the former Supplementary Board, is a judge of the new Supplementary Board and shall be deemed </w:t>
      </w:r>
      <w:r>
        <w:rPr>
          <w:snapToGrid w:val="0"/>
        </w:rPr>
        <w:lastRenderedPageBreak/>
        <w:t>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lastRenderedPageBreak/>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603" w:name="_Toc161754664"/>
      <w:r>
        <w:rPr>
          <w:rStyle w:val="CharSectno"/>
        </w:rPr>
        <w:t>324</w:t>
      </w:r>
      <w:r>
        <w:rPr>
          <w:snapToGrid w:val="0"/>
        </w:rPr>
        <w:t>.</w:t>
      </w:r>
      <w:r>
        <w:rPr>
          <w:snapToGrid w:val="0"/>
        </w:rPr>
        <w:tab/>
        <w:t>References to Board, Supplementary Board or officers</w:t>
      </w:r>
      <w:bookmarkEnd w:id="603"/>
    </w:p>
    <w:p>
      <w:pPr>
        <w:pStyle w:val="Subsection"/>
        <w:rPr>
          <w:snapToGrid w:val="0"/>
        </w:rPr>
      </w:pPr>
      <w:r>
        <w:rPr>
          <w:snapToGrid w:val="0"/>
        </w:rPr>
        <w:tab/>
      </w:r>
      <w:r>
        <w:rPr>
          <w:snapToGrid w:val="0"/>
        </w:rPr>
        <w:tab/>
        <w:t xml:space="preserve">A reference, however expressed, in any other Act or in any regulation, notice, or statutory instrument of any kind made, published, or in force under this or any other Act to the Workers’ Compensation Board, the Workers’ Compensation </w:t>
      </w:r>
      <w:r>
        <w:rPr>
          <w:snapToGrid w:val="0"/>
        </w:rPr>
        <w:lastRenderedPageBreak/>
        <w:t>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604" w:name="_Toc161754665"/>
      <w:r>
        <w:rPr>
          <w:rStyle w:val="CharSectno"/>
        </w:rPr>
        <w:t>325</w:t>
      </w:r>
      <w:r>
        <w:t>.</w:t>
      </w:r>
      <w:r>
        <w:tab/>
        <w:t>Transitional provisions (Sch. 8)</w:t>
      </w:r>
      <w:bookmarkEnd w:id="604"/>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w:t>
      </w:r>
      <w:r>
        <w:lastRenderedPageBreak/>
        <w:t xml:space="preserve">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ageBreakBefore w:val="0"/>
      </w:pPr>
      <w:bookmarkStart w:id="605" w:name="_Toc161753605"/>
      <w:bookmarkStart w:id="606" w:name="_Toc161754666"/>
      <w:r>
        <w:rPr>
          <w:rStyle w:val="CharSchNo"/>
        </w:rPr>
        <w:lastRenderedPageBreak/>
        <w:t>Schedule 1</w:t>
      </w:r>
      <w:r>
        <w:rPr>
          <w:rStyle w:val="CharSDivNo"/>
        </w:rPr>
        <w:t> </w:t>
      </w:r>
      <w:r>
        <w:t>—</w:t>
      </w:r>
      <w:r>
        <w:rPr>
          <w:rStyle w:val="CharSDivText"/>
        </w:rPr>
        <w:t> </w:t>
      </w:r>
      <w:r>
        <w:rPr>
          <w:rStyle w:val="CharSchText"/>
        </w:rPr>
        <w:t>Compensation entitlements</w:t>
      </w:r>
      <w:bookmarkEnd w:id="605"/>
      <w:bookmarkEnd w:id="606"/>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607" w:name="_Toc161754667"/>
      <w:r>
        <w:rPr>
          <w:rStyle w:val="CharSClsNo"/>
        </w:rPr>
        <w:t>7</w:t>
      </w:r>
      <w:r>
        <w:rPr>
          <w:snapToGrid w:val="0"/>
        </w:rPr>
        <w:t>.</w:t>
      </w:r>
      <w:r>
        <w:rPr>
          <w:snapToGrid w:val="0"/>
        </w:rPr>
        <w:tab/>
        <w:t>Total or partial incapacity</w:t>
      </w:r>
      <w:bookmarkEnd w:id="607"/>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xml:space="preserve">, compensation shall be paid by the employer to the worker at the employer’s usual place of payment of wages on the employer’s usual pay days or, at the </w:t>
      </w:r>
      <w:r>
        <w:rPr>
          <w:snapToGrid w:val="0"/>
        </w:rPr>
        <w:lastRenderedPageBreak/>
        <w:t>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608" w:name="_Toc161754668"/>
      <w:r>
        <w:rPr>
          <w:rStyle w:val="CharSClsNo"/>
        </w:rPr>
        <w:t>8</w:t>
      </w:r>
      <w:r>
        <w:rPr>
          <w:snapToGrid w:val="0"/>
        </w:rPr>
        <w:t>.</w:t>
      </w:r>
      <w:r>
        <w:rPr>
          <w:snapToGrid w:val="0"/>
        </w:rPr>
        <w:tab/>
        <w:t>Deemed total incapacity</w:t>
      </w:r>
      <w:bookmarkEnd w:id="60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609" w:name="_Toc161754669"/>
      <w:r>
        <w:rPr>
          <w:rStyle w:val="CharSClsNo"/>
        </w:rPr>
        <w:t>9</w:t>
      </w:r>
      <w:r>
        <w:rPr>
          <w:snapToGrid w:val="0"/>
        </w:rPr>
        <w:t>.</w:t>
      </w:r>
      <w:r>
        <w:rPr>
          <w:snapToGrid w:val="0"/>
        </w:rPr>
        <w:tab/>
        <w:t>No incapacity — medical expenses</w:t>
      </w:r>
      <w:bookmarkEnd w:id="60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610" w:name="_Toc161754670"/>
      <w:r>
        <w:rPr>
          <w:rStyle w:val="CharSClsNo"/>
        </w:rPr>
        <w:t>10</w:t>
      </w:r>
      <w:r>
        <w:rPr>
          <w:snapToGrid w:val="0"/>
        </w:rPr>
        <w:t>.</w:t>
      </w:r>
      <w:r>
        <w:rPr>
          <w:snapToGrid w:val="0"/>
        </w:rPr>
        <w:tab/>
        <w:t>Absence from work for medical attendance</w:t>
      </w:r>
      <w:bookmarkEnd w:id="610"/>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11" w:name="_Toc161754671"/>
      <w:r>
        <w:rPr>
          <w:rStyle w:val="CharSClsNo"/>
        </w:rPr>
        <w:lastRenderedPageBreak/>
        <w:t>11</w:t>
      </w:r>
      <w:r>
        <w:rPr>
          <w:snapToGrid w:val="0"/>
        </w:rPr>
        <w:t>.</w:t>
      </w:r>
      <w:r>
        <w:rPr>
          <w:snapToGrid w:val="0"/>
        </w:rPr>
        <w:tab/>
        <w:t>Terms used</w:t>
      </w:r>
      <w:bookmarkEnd w:id="61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lastRenderedPageBreak/>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lastRenderedPageBreak/>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lastRenderedPageBreak/>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outlineLvl w:val="9"/>
      </w:pPr>
      <w:r>
        <w:t>[</w:t>
      </w:r>
      <w:r>
        <w:rPr>
          <w:b/>
        </w:rPr>
        <w:t>11A.</w:t>
      </w:r>
      <w:r>
        <w:tab/>
        <w:t>Deleted: No. 34 of 1999 s. 32(13).]</w:t>
      </w:r>
    </w:p>
    <w:p>
      <w:pPr>
        <w:pStyle w:val="yHeading5"/>
        <w:rPr>
          <w:snapToGrid w:val="0"/>
        </w:rPr>
      </w:pPr>
      <w:bookmarkStart w:id="612" w:name="_Toc161754672"/>
      <w:r>
        <w:rPr>
          <w:rStyle w:val="CharSClsNo"/>
        </w:rPr>
        <w:t>12</w:t>
      </w:r>
      <w:r>
        <w:rPr>
          <w:snapToGrid w:val="0"/>
        </w:rPr>
        <w:t>.</w:t>
      </w:r>
      <w:r>
        <w:rPr>
          <w:snapToGrid w:val="0"/>
        </w:rPr>
        <w:tab/>
        <w:t>Part</w:t>
      </w:r>
      <w:r>
        <w:rPr>
          <w:snapToGrid w:val="0"/>
        </w:rPr>
        <w:noBreakHyphen/>
        <w:t>time worker, deductions in respect of</w:t>
      </w:r>
      <w:bookmarkEnd w:id="612"/>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613" w:name="_Toc161754673"/>
      <w:r>
        <w:rPr>
          <w:rStyle w:val="CharSClsNo"/>
        </w:rPr>
        <w:lastRenderedPageBreak/>
        <w:t>13</w:t>
      </w:r>
      <w:r>
        <w:rPr>
          <w:snapToGrid w:val="0"/>
        </w:rPr>
        <w:t>.</w:t>
      </w:r>
      <w:r>
        <w:rPr>
          <w:snapToGrid w:val="0"/>
        </w:rPr>
        <w:tab/>
        <w:t>Concurrent contracts, deductions in respect of</w:t>
      </w:r>
      <w:bookmarkEnd w:id="613"/>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614" w:name="_Toc161754674"/>
      <w:r>
        <w:rPr>
          <w:rStyle w:val="CharSClsNo"/>
        </w:rPr>
        <w:t>14</w:t>
      </w:r>
      <w:r>
        <w:rPr>
          <w:snapToGrid w:val="0"/>
        </w:rPr>
        <w:t>.</w:t>
      </w:r>
      <w:r>
        <w:rPr>
          <w:snapToGrid w:val="0"/>
        </w:rPr>
        <w:tab/>
        <w:t>Casual or seasonal worker, weekly earnings of</w:t>
      </w:r>
      <w:bookmarkEnd w:id="61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15" w:name="_Toc161754675"/>
      <w:r>
        <w:rPr>
          <w:rStyle w:val="CharSClsNo"/>
        </w:rPr>
        <w:t>15</w:t>
      </w:r>
      <w:r>
        <w:rPr>
          <w:snapToGrid w:val="0"/>
        </w:rPr>
        <w:t>.</w:t>
      </w:r>
      <w:r>
        <w:rPr>
          <w:snapToGrid w:val="0"/>
        </w:rPr>
        <w:tab/>
        <w:t>Paid board and lodging, effect on earnings</w:t>
      </w:r>
      <w:bookmarkEnd w:id="615"/>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616" w:name="_Toc161754676"/>
      <w:r>
        <w:rPr>
          <w:rStyle w:val="CharSClsNo"/>
        </w:rPr>
        <w:lastRenderedPageBreak/>
        <w:t>16A</w:t>
      </w:r>
      <w:r>
        <w:t>.</w:t>
      </w:r>
      <w:r>
        <w:tab/>
        <w:t>Weekly earnings of jockeys</w:t>
      </w:r>
      <w:bookmarkEnd w:id="616"/>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617" w:name="_Toc161754677"/>
      <w:r>
        <w:rPr>
          <w:rStyle w:val="CharSClsNo"/>
        </w:rPr>
        <w:t>16</w:t>
      </w:r>
      <w:r>
        <w:rPr>
          <w:snapToGrid w:val="0"/>
        </w:rPr>
        <w:t>.</w:t>
      </w:r>
      <w:r>
        <w:rPr>
          <w:snapToGrid w:val="0"/>
        </w:rPr>
        <w:tab/>
        <w:t>Varying weekly payments</w:t>
      </w:r>
      <w:bookmarkEnd w:id="617"/>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618" w:name="_Toc161754678"/>
      <w:r>
        <w:rPr>
          <w:rStyle w:val="CharSClsNo"/>
        </w:rPr>
        <w:lastRenderedPageBreak/>
        <w:t>17</w:t>
      </w:r>
      <w:r>
        <w:rPr>
          <w:snapToGrid w:val="0"/>
        </w:rPr>
        <w:t>.</w:t>
      </w:r>
      <w:r>
        <w:rPr>
          <w:snapToGrid w:val="0"/>
        </w:rPr>
        <w:tab/>
        <w:t>Medical and other expenses</w:t>
      </w:r>
      <w:bookmarkEnd w:id="61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lastRenderedPageBreak/>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619" w:name="_Toc161754679"/>
      <w:r>
        <w:rPr>
          <w:rStyle w:val="CharSClsNo"/>
        </w:rPr>
        <w:t>18</w:t>
      </w:r>
      <w:r>
        <w:rPr>
          <w:snapToGrid w:val="0"/>
        </w:rPr>
        <w:t>.</w:t>
      </w:r>
      <w:r>
        <w:rPr>
          <w:snapToGrid w:val="0"/>
        </w:rPr>
        <w:tab/>
        <w:t>Hospital charges, amount of</w:t>
      </w:r>
      <w:bookmarkEnd w:id="619"/>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lastRenderedPageBreak/>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620" w:name="_Toc161754680"/>
      <w:r>
        <w:rPr>
          <w:rStyle w:val="CharSClsNo"/>
        </w:rPr>
        <w:t>18A</w:t>
      </w:r>
      <w:r>
        <w:rPr>
          <w:snapToGrid w:val="0"/>
        </w:rPr>
        <w:t>.</w:t>
      </w:r>
      <w:r>
        <w:rPr>
          <w:snapToGrid w:val="0"/>
        </w:rPr>
        <w:tab/>
        <w:t>Expenses exceeding those provided by cl. 17(1)</w:t>
      </w:r>
      <w:bookmarkEnd w:id="62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 xml:space="preserve">the worker is likely to incur reasonable expenses referred to in clause 17(1) in excess of the aggregate of the maximum </w:t>
      </w:r>
      <w:r>
        <w:lastRenderedPageBreak/>
        <w:t>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lastRenderedPageBreak/>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 xml:space="preserve">No further determination under subclause (2aa)(c)(ii) is required in respect of a second or later exercise of discretion under subclause (1b) in respect of a worker if the amount allowed is for expenses likely to be incurred in the course of following a management plan, as defined </w:t>
      </w:r>
      <w:r>
        <w:lastRenderedPageBreak/>
        <w:t>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lastRenderedPageBreak/>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621" w:name="_Toc161754681"/>
      <w:r>
        <w:rPr>
          <w:rStyle w:val="CharSClsNo"/>
        </w:rPr>
        <w:t>18B</w:t>
      </w:r>
      <w:r>
        <w:t>.</w:t>
      </w:r>
      <w:r>
        <w:tab/>
        <w:t>Final day for cl. 18A(1b) application</w:t>
      </w:r>
      <w:bookmarkEnd w:id="621"/>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 xml:space="preserve">in any other case, the worker has, in accordance with the regulations and at least 8 weeks before the final day, requested an approved medical specialist to assess the worker’s degree of permanent whole of person impairment, </w:t>
      </w:r>
      <w:r>
        <w:lastRenderedPageBreak/>
        <w:t>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622" w:name="_Toc161754682"/>
      <w:r>
        <w:rPr>
          <w:rStyle w:val="CharSClsNo"/>
        </w:rPr>
        <w:t>18C</w:t>
      </w:r>
      <w:r>
        <w:t>.</w:t>
      </w:r>
      <w:r>
        <w:tab/>
        <w:t>Degree of permanent whole of person impairment, dispute as to</w:t>
      </w:r>
      <w:bookmarkEnd w:id="62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w:t>
      </w:r>
      <w:r>
        <w:lastRenderedPageBreak/>
        <w:t>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623" w:name="_Toc161754683"/>
      <w:r>
        <w:rPr>
          <w:rStyle w:val="CharSClsNo"/>
        </w:rPr>
        <w:t>18D</w:t>
      </w:r>
      <w:r>
        <w:t>.</w:t>
      </w:r>
      <w:r>
        <w:tab/>
        <w:t>Interim payment of expenses exceeding those provided by cl. 17(1)</w:t>
      </w:r>
      <w:bookmarkEnd w:id="623"/>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624" w:name="_Toc161754684"/>
      <w:r>
        <w:rPr>
          <w:rStyle w:val="CharSClsNo"/>
        </w:rPr>
        <w:t>19</w:t>
      </w:r>
      <w:r>
        <w:rPr>
          <w:snapToGrid w:val="0"/>
        </w:rPr>
        <w:t>.</w:t>
      </w:r>
      <w:r>
        <w:rPr>
          <w:snapToGrid w:val="0"/>
        </w:rPr>
        <w:tab/>
        <w:t>Travelling expenses</w:t>
      </w:r>
      <w:bookmarkEnd w:id="624"/>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w:t>
      </w:r>
      <w:r>
        <w:rPr>
          <w:snapToGrid w:val="0"/>
        </w:rPr>
        <w:lastRenderedPageBreak/>
        <w:t xml:space="preserve">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626" w:name="_Toc161753624"/>
      <w:bookmarkStart w:id="627" w:name="_Toc161754685"/>
      <w:r>
        <w:rPr>
          <w:rStyle w:val="CharSchNo"/>
        </w:rPr>
        <w:lastRenderedPageBreak/>
        <w:t>Schedule 1A</w:t>
      </w:r>
      <w:r>
        <w:t> — </w:t>
      </w:r>
      <w:r>
        <w:rPr>
          <w:rStyle w:val="CharSchText"/>
        </w:rPr>
        <w:t>Compensation entitlements when worker has died</w:t>
      </w:r>
      <w:bookmarkEnd w:id="626"/>
      <w:bookmarkEnd w:id="627"/>
    </w:p>
    <w:p>
      <w:pPr>
        <w:pStyle w:val="yShoulderClause"/>
      </w:pPr>
      <w:r>
        <w:t>[s. 18(2)]</w:t>
      </w:r>
    </w:p>
    <w:p>
      <w:pPr>
        <w:pStyle w:val="yFootnoteheading"/>
      </w:pPr>
      <w:r>
        <w:tab/>
        <w:t>[Heading inserted: No. 8 of 2018 s. 11.]</w:t>
      </w:r>
    </w:p>
    <w:p>
      <w:pPr>
        <w:pStyle w:val="yHeading3"/>
      </w:pPr>
      <w:bookmarkStart w:id="628" w:name="_Toc161753625"/>
      <w:bookmarkStart w:id="629" w:name="_Toc161754686"/>
      <w:r>
        <w:rPr>
          <w:rStyle w:val="CharSDivNo"/>
        </w:rPr>
        <w:t>Division 1</w:t>
      </w:r>
      <w:r>
        <w:t> — </w:t>
      </w:r>
      <w:r>
        <w:rPr>
          <w:rStyle w:val="CharSDivText"/>
        </w:rPr>
        <w:t>Application and terms used</w:t>
      </w:r>
      <w:bookmarkEnd w:id="628"/>
      <w:bookmarkEnd w:id="629"/>
    </w:p>
    <w:p>
      <w:pPr>
        <w:pStyle w:val="yFootnoteheading"/>
      </w:pPr>
      <w:r>
        <w:tab/>
        <w:t>[Heading inserted: No. 8 of 2018 s. 11.]</w:t>
      </w:r>
    </w:p>
    <w:p>
      <w:pPr>
        <w:pStyle w:val="yHeading5"/>
      </w:pPr>
      <w:bookmarkStart w:id="630" w:name="_Toc161754687"/>
      <w:r>
        <w:rPr>
          <w:rStyle w:val="CharSClsNo"/>
        </w:rPr>
        <w:t>1</w:t>
      </w:r>
      <w:r>
        <w:t>.</w:t>
      </w:r>
      <w:r>
        <w:tab/>
        <w:t>Application of Schedule</w:t>
      </w:r>
      <w:bookmarkEnd w:id="630"/>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631" w:name="_Toc161754688"/>
      <w:r>
        <w:rPr>
          <w:rStyle w:val="CharSClsNo"/>
        </w:rPr>
        <w:t>2</w:t>
      </w:r>
      <w:r>
        <w:t>.</w:t>
      </w:r>
      <w:r>
        <w:tab/>
        <w:t>Partners, children and prescribed family members</w:t>
      </w:r>
      <w:bookmarkEnd w:id="631"/>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lastRenderedPageBreak/>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632" w:name="_Toc161754689"/>
      <w:r>
        <w:rPr>
          <w:rStyle w:val="CharSClsNo"/>
        </w:rPr>
        <w:t>3</w:t>
      </w:r>
      <w:r>
        <w:t>.</w:t>
      </w:r>
      <w:r>
        <w:tab/>
        <w:t>Dependants</w:t>
      </w:r>
      <w:bookmarkEnd w:id="632"/>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633" w:name="_Toc161754690"/>
      <w:r>
        <w:rPr>
          <w:rStyle w:val="CharSClsNo"/>
        </w:rPr>
        <w:t>4</w:t>
      </w:r>
      <w:r>
        <w:t>.</w:t>
      </w:r>
      <w:r>
        <w:tab/>
        <w:t>Lump sum entitlement</w:t>
      </w:r>
      <w:bookmarkEnd w:id="633"/>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634" w:name="_Toc161754691"/>
      <w:r>
        <w:rPr>
          <w:rStyle w:val="CharSClsNo"/>
        </w:rPr>
        <w:t>5</w:t>
      </w:r>
      <w:r>
        <w:t>.</w:t>
      </w:r>
      <w:r>
        <w:tab/>
        <w:t>Child’s allowance</w:t>
      </w:r>
      <w:bookmarkEnd w:id="634"/>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635" w:name="_Toc161753631"/>
      <w:bookmarkStart w:id="636" w:name="_Toc161754692"/>
      <w:r>
        <w:rPr>
          <w:rStyle w:val="CharSDivNo"/>
        </w:rPr>
        <w:lastRenderedPageBreak/>
        <w:t>Division 2</w:t>
      </w:r>
      <w:r>
        <w:t> — </w:t>
      </w:r>
      <w:r>
        <w:rPr>
          <w:rStyle w:val="CharSDivText"/>
        </w:rPr>
        <w:t>Entitlements if the worker’s death results from the injury</w:t>
      </w:r>
      <w:bookmarkEnd w:id="635"/>
      <w:bookmarkEnd w:id="636"/>
    </w:p>
    <w:p>
      <w:pPr>
        <w:pStyle w:val="yFootnoteheading"/>
        <w:keepNext/>
      </w:pPr>
      <w:r>
        <w:tab/>
        <w:t>[Heading inserted: No. 8 of 2018 s. 11.]</w:t>
      </w:r>
    </w:p>
    <w:p>
      <w:pPr>
        <w:pStyle w:val="yHeading5"/>
      </w:pPr>
      <w:bookmarkStart w:id="637" w:name="_Toc161754693"/>
      <w:r>
        <w:rPr>
          <w:rStyle w:val="CharSClsNo"/>
        </w:rPr>
        <w:t>6</w:t>
      </w:r>
      <w:r>
        <w:t>.</w:t>
      </w:r>
      <w:r>
        <w:tab/>
        <w:t>Application of this Division</w:t>
      </w:r>
      <w:bookmarkEnd w:id="637"/>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638" w:name="_Toc161754694"/>
      <w:r>
        <w:rPr>
          <w:rStyle w:val="CharSClsNo"/>
        </w:rPr>
        <w:t>7</w:t>
      </w:r>
      <w:r>
        <w:t>.</w:t>
      </w:r>
      <w:r>
        <w:tab/>
        <w:t>Lump sum compensation for partners, children and others</w:t>
      </w:r>
      <w:bookmarkEnd w:id="638"/>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lastRenderedPageBreak/>
              <w:t>Balance of the LSE to the partner</w:t>
            </w:r>
          </w:p>
        </w:tc>
      </w:tr>
      <w:tr>
        <w:tc>
          <w:tcPr>
            <w:tcW w:w="708" w:type="dxa"/>
          </w:tcPr>
          <w:p>
            <w:pPr>
              <w:pStyle w:val="yTableNAm"/>
            </w:pPr>
            <w:r>
              <w:lastRenderedPageBreak/>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 xml:space="preserve">Balance of the LSE divided between the partners so that each partner receives an amount proportionate to the loss of financial </w:t>
            </w:r>
            <w:r>
              <w:lastRenderedPageBreak/>
              <w:t>support suffered by that partner</w:t>
            </w:r>
          </w:p>
        </w:tc>
      </w:tr>
      <w:tr>
        <w:trPr>
          <w:cantSplit/>
        </w:trPr>
        <w:tc>
          <w:tcPr>
            <w:tcW w:w="708" w:type="dxa"/>
          </w:tcPr>
          <w:p>
            <w:pPr>
              <w:pStyle w:val="yTableNAm"/>
            </w:pPr>
            <w:r>
              <w:lastRenderedPageBreak/>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 xml:space="preserve">If the worker dies not leaving a partner or child who is a dependant but leaving 2 or more prescribed family members who are dependants, each of those prescribed family members is entitled to an amount that is reasonable and proportionate to the loss of financial </w:t>
      </w:r>
      <w:r>
        <w:lastRenderedPageBreak/>
        <w:t>support suffered by the prescribed family member, but not exceeding, in total, the lump sum entitlement.</w:t>
      </w:r>
    </w:p>
    <w:p>
      <w:pPr>
        <w:pStyle w:val="yFootnotesection"/>
      </w:pPr>
      <w:r>
        <w:tab/>
        <w:t>[Clause 7 inserted: No. 8 of 2018 s. 11.]</w:t>
      </w:r>
    </w:p>
    <w:p>
      <w:pPr>
        <w:pStyle w:val="yHeading5"/>
      </w:pPr>
      <w:bookmarkStart w:id="639" w:name="_Toc161754695"/>
      <w:r>
        <w:rPr>
          <w:rStyle w:val="CharSClsNo"/>
        </w:rPr>
        <w:t>8</w:t>
      </w:r>
      <w:r>
        <w:t>.</w:t>
      </w:r>
      <w:r>
        <w:tab/>
        <w:t>Allowance for children</w:t>
      </w:r>
      <w:bookmarkEnd w:id="639"/>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640" w:name="_Toc161754696"/>
      <w:r>
        <w:rPr>
          <w:rStyle w:val="CharSClsNo"/>
        </w:rPr>
        <w:lastRenderedPageBreak/>
        <w:t>9</w:t>
      </w:r>
      <w:r>
        <w:t>.</w:t>
      </w:r>
      <w:r>
        <w:tab/>
        <w:t>Funeral and medical expenses</w:t>
      </w:r>
      <w:bookmarkEnd w:id="640"/>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641" w:name="_Toc161753636"/>
      <w:bookmarkStart w:id="642" w:name="_Toc161754697"/>
      <w:r>
        <w:rPr>
          <w:rStyle w:val="CharSDivNo"/>
        </w:rPr>
        <w:t>Division 3</w:t>
      </w:r>
      <w:r>
        <w:t> — </w:t>
      </w:r>
      <w:r>
        <w:rPr>
          <w:rStyle w:val="CharSDivText"/>
        </w:rPr>
        <w:t>Entitlements if the worker’s death does not result from the injury</w:t>
      </w:r>
      <w:bookmarkEnd w:id="641"/>
      <w:bookmarkEnd w:id="642"/>
    </w:p>
    <w:p>
      <w:pPr>
        <w:pStyle w:val="yFootnoteheading"/>
      </w:pPr>
      <w:r>
        <w:tab/>
        <w:t>[Heading inserted: No. 8 of 2018 s. 11.]</w:t>
      </w:r>
    </w:p>
    <w:p>
      <w:pPr>
        <w:pStyle w:val="yHeading5"/>
      </w:pPr>
      <w:bookmarkStart w:id="643" w:name="_Toc161754698"/>
      <w:r>
        <w:rPr>
          <w:rStyle w:val="CharSClsNo"/>
        </w:rPr>
        <w:t>10</w:t>
      </w:r>
      <w:r>
        <w:t>.</w:t>
      </w:r>
      <w:r>
        <w:tab/>
        <w:t>Application of this Division</w:t>
      </w:r>
      <w:bookmarkEnd w:id="643"/>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lastRenderedPageBreak/>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644" w:name="_Toc161754699"/>
      <w:r>
        <w:rPr>
          <w:rStyle w:val="CharSClsNo"/>
        </w:rPr>
        <w:t>11</w:t>
      </w:r>
      <w:r>
        <w:t>.</w:t>
      </w:r>
      <w:r>
        <w:tab/>
        <w:t>Lump sum compensation for partners and children</w:t>
      </w:r>
      <w:bookmarkEnd w:id="644"/>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6"/>
          <w:headerReference w:type="default" r:id="rId27"/>
          <w:headerReference w:type="first" r:id="rId28"/>
          <w:pgSz w:w="11907" w:h="16840" w:code="9"/>
          <w:pgMar w:top="2381" w:right="2409" w:bottom="3543" w:left="2409" w:header="720" w:footer="3544" w:gutter="0"/>
          <w:cols w:space="720"/>
          <w:noEndnote/>
          <w:docGrid w:linePitch="326"/>
        </w:sectPr>
      </w:pPr>
    </w:p>
    <w:p>
      <w:pPr>
        <w:pStyle w:val="yScheduleHeading"/>
      </w:pPr>
      <w:bookmarkStart w:id="645" w:name="_Toc161753639"/>
      <w:bookmarkStart w:id="646" w:name="_Toc161754700"/>
      <w:r>
        <w:rPr>
          <w:rStyle w:val="CharSchNo"/>
        </w:rPr>
        <w:lastRenderedPageBreak/>
        <w:t>Schedule 2</w:t>
      </w:r>
      <w:r>
        <w:t> —</w:t>
      </w:r>
      <w:r>
        <w:rPr>
          <w:rStyle w:val="CharSDivText"/>
        </w:rPr>
        <w:t> </w:t>
      </w:r>
      <w:r>
        <w:rPr>
          <w:rStyle w:val="CharSchText"/>
        </w:rPr>
        <w:t>Table of compensation payable</w:t>
      </w:r>
      <w:bookmarkEnd w:id="645"/>
      <w:bookmarkEnd w:id="646"/>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647" w:name="_Toc161753640"/>
      <w:bookmarkStart w:id="648" w:name="_Toc161754701"/>
      <w:r>
        <w:rPr>
          <w:rStyle w:val="CharSDivNo"/>
          <w:sz w:val="28"/>
        </w:rPr>
        <w:t>Part 1</w:t>
      </w:r>
      <w:bookmarkEnd w:id="647"/>
      <w:bookmarkEnd w:id="648"/>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lastRenderedPageBreak/>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lastRenderedPageBreak/>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lastRenderedPageBreak/>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649" w:name="_Toc161753641"/>
      <w:bookmarkStart w:id="650" w:name="_Toc161754702"/>
      <w:r>
        <w:rPr>
          <w:rStyle w:val="CharSDivNo"/>
          <w:sz w:val="28"/>
        </w:rPr>
        <w:t>Part 2</w:t>
      </w:r>
      <w:bookmarkEnd w:id="649"/>
      <w:bookmarkEnd w:id="650"/>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lastRenderedPageBreak/>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lastRenderedPageBreak/>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lastRenderedPageBreak/>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9"/>
          <w:headerReference w:type="default" r:id="rId30"/>
          <w:pgSz w:w="11907" w:h="16840" w:code="9"/>
          <w:pgMar w:top="2381" w:right="2410" w:bottom="3544" w:left="2410" w:header="720" w:footer="3544" w:gutter="0"/>
          <w:cols w:space="720"/>
          <w:noEndnote/>
          <w:docGrid w:linePitch="326"/>
        </w:sectPr>
      </w:pPr>
    </w:p>
    <w:p>
      <w:pPr>
        <w:pStyle w:val="yScheduleHeading"/>
      </w:pPr>
      <w:bookmarkStart w:id="651" w:name="_Toc161753642"/>
      <w:bookmarkStart w:id="652" w:name="_Toc161754703"/>
      <w:r>
        <w:rPr>
          <w:rStyle w:val="CharSchNo"/>
        </w:rPr>
        <w:lastRenderedPageBreak/>
        <w:t>Schedule 3</w:t>
      </w:r>
      <w:r>
        <w:t> — </w:t>
      </w:r>
      <w:r>
        <w:rPr>
          <w:rStyle w:val="CharSchText"/>
        </w:rPr>
        <w:t>Specified industrial diseases</w:t>
      </w:r>
      <w:bookmarkEnd w:id="651"/>
      <w:bookmarkEnd w:id="652"/>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lastRenderedPageBreak/>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lastRenderedPageBreak/>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lastRenderedPageBreak/>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653" w:name="_Toc161753643"/>
      <w:bookmarkStart w:id="654" w:name="_Toc161754704"/>
      <w:r>
        <w:rPr>
          <w:rStyle w:val="CharSchNo"/>
        </w:rPr>
        <w:lastRenderedPageBreak/>
        <w:t>Schedule 4A</w:t>
      </w:r>
      <w:r>
        <w:t> — </w:t>
      </w:r>
      <w:r>
        <w:rPr>
          <w:rStyle w:val="CharSchText"/>
        </w:rPr>
        <w:t>Specified diseases for firefighters</w:t>
      </w:r>
      <w:bookmarkEnd w:id="653"/>
      <w:bookmarkEnd w:id="654"/>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655" w:name="_Toc161753644"/>
      <w:bookmarkStart w:id="656" w:name="_Toc161754705"/>
      <w:r>
        <w:rPr>
          <w:rStyle w:val="CharSchNo"/>
        </w:rPr>
        <w:lastRenderedPageBreak/>
        <w:t>Schedule 4</w:t>
      </w:r>
      <w:r>
        <w:t> — </w:t>
      </w:r>
      <w:r>
        <w:rPr>
          <w:rStyle w:val="CharSchText"/>
        </w:rPr>
        <w:t>Specified losses of functions</w:t>
      </w:r>
      <w:bookmarkEnd w:id="655"/>
      <w:bookmarkEnd w:id="656"/>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657" w:name="_Toc161753645"/>
      <w:bookmarkStart w:id="658" w:name="_Toc161754706"/>
      <w:r>
        <w:rPr>
          <w:rStyle w:val="CharSchNo"/>
        </w:rPr>
        <w:lastRenderedPageBreak/>
        <w:t>Schedule 5</w:t>
      </w:r>
      <w:r>
        <w:rPr>
          <w:rStyle w:val="CharSDivNo"/>
        </w:rPr>
        <w:t> </w:t>
      </w:r>
      <w:r>
        <w:t>— </w:t>
      </w:r>
      <w:r>
        <w:rPr>
          <w:rStyle w:val="CharSchText"/>
        </w:rPr>
        <w:t>Exceptions to cessation of weekly payments by reason of age</w:t>
      </w:r>
      <w:bookmarkEnd w:id="657"/>
      <w:bookmarkEnd w:id="658"/>
    </w:p>
    <w:p>
      <w:pPr>
        <w:pStyle w:val="yShoulderClause"/>
        <w:rPr>
          <w:snapToGrid w:val="0"/>
        </w:rPr>
      </w:pPr>
      <w:r>
        <w:rPr>
          <w:snapToGrid w:val="0"/>
        </w:rPr>
        <w:t>[s. 56]</w:t>
      </w:r>
    </w:p>
    <w:p>
      <w:pPr>
        <w:pStyle w:val="yHeading5"/>
        <w:outlineLvl w:val="0"/>
        <w:rPr>
          <w:snapToGrid w:val="0"/>
        </w:rPr>
      </w:pPr>
      <w:bookmarkStart w:id="659" w:name="_Toc161754707"/>
      <w:r>
        <w:rPr>
          <w:rStyle w:val="CharSClsNo"/>
        </w:rPr>
        <w:t>1</w:t>
      </w:r>
      <w:r>
        <w:rPr>
          <w:snapToGrid w:val="0"/>
        </w:rPr>
        <w:t>.</w:t>
      </w:r>
      <w:r>
        <w:rPr>
          <w:snapToGrid w:val="0"/>
        </w:rPr>
        <w:tab/>
        <w:t>Terms used</w:t>
      </w:r>
      <w:bookmarkEnd w:id="659"/>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lastRenderedPageBreak/>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660" w:name="_Toc161754708"/>
      <w:r>
        <w:rPr>
          <w:rStyle w:val="CharSClsNo"/>
        </w:rPr>
        <w:t>1A</w:t>
      </w:r>
      <w:r>
        <w:t>.</w:t>
      </w:r>
      <w:r>
        <w:tab/>
        <w:t>Successive lung diseases to be regarded as one</w:t>
      </w:r>
      <w:bookmarkEnd w:id="660"/>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661" w:name="_Toc161754709"/>
      <w:r>
        <w:rPr>
          <w:rStyle w:val="CharSClsNo"/>
        </w:rPr>
        <w:t>2</w:t>
      </w:r>
      <w:r>
        <w:rPr>
          <w:snapToGrid w:val="0"/>
        </w:rPr>
        <w:t>.</w:t>
      </w:r>
      <w:r>
        <w:rPr>
          <w:snapToGrid w:val="0"/>
        </w:rPr>
        <w:tab/>
        <w:t>Worker who would have worked after age 65</w:t>
      </w:r>
      <w:bookmarkEnd w:id="661"/>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662" w:name="_Toc161754710"/>
      <w:r>
        <w:rPr>
          <w:rStyle w:val="CharSClsNo"/>
        </w:rPr>
        <w:t>3</w:t>
      </w:r>
      <w:r>
        <w:rPr>
          <w:snapToGrid w:val="0"/>
        </w:rPr>
        <w:t>.</w:t>
      </w:r>
      <w:r>
        <w:rPr>
          <w:snapToGrid w:val="0"/>
        </w:rPr>
        <w:tab/>
        <w:t>Incapacity for work resulting from pneumoconiosis, mesothelioma and lung cancer, weekly payments for</w:t>
      </w:r>
      <w:bookmarkEnd w:id="662"/>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w:t>
      </w:r>
      <w:r>
        <w:rPr>
          <w:snapToGrid w:val="0"/>
        </w:rPr>
        <w:lastRenderedPageBreak/>
        <w:t xml:space="preserve">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lastRenderedPageBreak/>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 xml:space="preserve">a lump sum payment equivalent to the value of the weekly payments he would have received up until the “relevant day” but so that such lump sum payment </w:t>
      </w:r>
      <w:r>
        <w:rPr>
          <w:snapToGrid w:val="0"/>
        </w:rPr>
        <w:lastRenderedPageBreak/>
        <w:t>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663" w:name="_Toc161754711"/>
      <w:r>
        <w:rPr>
          <w:rStyle w:val="CharSClsNo"/>
        </w:rPr>
        <w:t>4</w:t>
      </w:r>
      <w:r>
        <w:rPr>
          <w:snapToGrid w:val="0"/>
        </w:rPr>
        <w:t>.</w:t>
      </w:r>
      <w:r>
        <w:rPr>
          <w:snapToGrid w:val="0"/>
        </w:rPr>
        <w:tab/>
        <w:t>Worker entitled under cl. 3 may elect to take redemption amount as lump sum or to get supplementary amount weekly</w:t>
      </w:r>
      <w:bookmarkEnd w:id="66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lastRenderedPageBreak/>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664" w:name="_Toc161754712"/>
      <w:r>
        <w:rPr>
          <w:rStyle w:val="CharSClsNo"/>
        </w:rPr>
        <w:t>5</w:t>
      </w:r>
      <w:r>
        <w:rPr>
          <w:snapToGrid w:val="0"/>
        </w:rPr>
        <w:t>.</w:t>
      </w:r>
      <w:r>
        <w:rPr>
          <w:snapToGrid w:val="0"/>
        </w:rPr>
        <w:tab/>
        <w:t>Requirements for election under cl. 4</w:t>
      </w:r>
      <w:bookmarkEnd w:id="664"/>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lastRenderedPageBreak/>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665" w:name="_Toc161754713"/>
      <w:r>
        <w:rPr>
          <w:rStyle w:val="CharSClsNo"/>
        </w:rPr>
        <w:t>6</w:t>
      </w:r>
      <w:r>
        <w:rPr>
          <w:snapToGrid w:val="0"/>
        </w:rPr>
        <w:t>.</w:t>
      </w:r>
      <w:r>
        <w:rPr>
          <w:snapToGrid w:val="0"/>
        </w:rPr>
        <w:tab/>
        <w:t>Effect of receiving the redemption amount as a lump sum</w:t>
      </w:r>
      <w:bookmarkEnd w:id="665"/>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666" w:name="_Toc161754714"/>
      <w:r>
        <w:rPr>
          <w:rStyle w:val="CharSClsNo"/>
        </w:rPr>
        <w:t>7</w:t>
      </w:r>
      <w:r>
        <w:rPr>
          <w:snapToGrid w:val="0"/>
        </w:rPr>
        <w:t>.</w:t>
      </w:r>
      <w:r>
        <w:rPr>
          <w:snapToGrid w:val="0"/>
        </w:rPr>
        <w:tab/>
        <w:t>Effect of receiving supplementary amount weekly</w:t>
      </w:r>
      <w:bookmarkEnd w:id="666"/>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w:t>
      </w:r>
      <w:r>
        <w:lastRenderedPageBreak/>
        <w:t>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667" w:name="_Toc161754715"/>
      <w:r>
        <w:rPr>
          <w:rStyle w:val="CharSClsNo"/>
        </w:rPr>
        <w:t>8</w:t>
      </w:r>
      <w:r>
        <w:rPr>
          <w:snapToGrid w:val="0"/>
        </w:rPr>
        <w:t>.</w:t>
      </w:r>
      <w:r>
        <w:rPr>
          <w:snapToGrid w:val="0"/>
        </w:rPr>
        <w:tab/>
        <w:t>Payment of supplementary amount weekly</w:t>
      </w:r>
      <w:bookmarkEnd w:id="667"/>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lastRenderedPageBreak/>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668" w:name="_Toc161754716"/>
      <w:r>
        <w:rPr>
          <w:rStyle w:val="CharSClsNo"/>
        </w:rPr>
        <w:t>9</w:t>
      </w:r>
      <w:r>
        <w:rPr>
          <w:snapToGrid w:val="0"/>
        </w:rPr>
        <w:t>.</w:t>
      </w:r>
      <w:r>
        <w:rPr>
          <w:snapToGrid w:val="0"/>
        </w:rPr>
        <w:tab/>
        <w:t>Death of a worker before 8 Mar 1991 — dependent spouse’s entitlements</w:t>
      </w:r>
      <w:bookmarkEnd w:id="66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669" w:name="_Toc161753656"/>
      <w:bookmarkStart w:id="670" w:name="_Toc161754717"/>
      <w:r>
        <w:rPr>
          <w:rStyle w:val="CharSchNo"/>
        </w:rPr>
        <w:lastRenderedPageBreak/>
        <w:t>Schedule 6</w:t>
      </w:r>
      <w:r>
        <w:rPr>
          <w:rStyle w:val="CharSDivNo"/>
        </w:rPr>
        <w:t> </w:t>
      </w:r>
      <w:r>
        <w:t>— </w:t>
      </w:r>
      <w:r>
        <w:rPr>
          <w:rStyle w:val="CharSchText"/>
        </w:rPr>
        <w:t>Adjacent areas</w:t>
      </w:r>
      <w:bookmarkEnd w:id="669"/>
      <w:bookmarkEnd w:id="670"/>
    </w:p>
    <w:p>
      <w:pPr>
        <w:pStyle w:val="yShoulderClause"/>
      </w:pPr>
      <w:r>
        <w:t>[s. 20]</w:t>
      </w:r>
    </w:p>
    <w:p>
      <w:pPr>
        <w:pStyle w:val="yFootnoteheading"/>
        <w:tabs>
          <w:tab w:val="left" w:pos="851"/>
        </w:tabs>
      </w:pPr>
      <w:r>
        <w:tab/>
        <w:t>[Heading inserted: No. 36 of 2004 s. 13.]</w:t>
      </w:r>
    </w:p>
    <w:p>
      <w:pPr>
        <w:pStyle w:val="yHeading5"/>
        <w:outlineLvl w:val="0"/>
      </w:pPr>
      <w:bookmarkStart w:id="671" w:name="_Toc161754718"/>
      <w:r>
        <w:rPr>
          <w:rStyle w:val="CharSClsNo"/>
        </w:rPr>
        <w:t>1</w:t>
      </w:r>
      <w:r>
        <w:t>.</w:t>
      </w:r>
      <w:r>
        <w:tab/>
        <w:t>Terms used</w:t>
      </w:r>
      <w:bookmarkEnd w:id="671"/>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672" w:name="_Toc161754719"/>
      <w:r>
        <w:rPr>
          <w:rStyle w:val="CharSClsNo"/>
        </w:rPr>
        <w:t>2</w:t>
      </w:r>
      <w:r>
        <w:t>.</w:t>
      </w:r>
      <w:r>
        <w:tab/>
        <w:t>Adjacent areas defined</w:t>
      </w:r>
      <w:bookmarkEnd w:id="672"/>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lastRenderedPageBreak/>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673" w:name="_Toc161753659"/>
      <w:bookmarkStart w:id="674" w:name="_Toc161754720"/>
      <w:r>
        <w:rPr>
          <w:rStyle w:val="CharSchNo"/>
        </w:rPr>
        <w:lastRenderedPageBreak/>
        <w:t>Schedule 7</w:t>
      </w:r>
      <w:r>
        <w:rPr>
          <w:rStyle w:val="CharSDivNo"/>
        </w:rPr>
        <w:t> </w:t>
      </w:r>
      <w:r>
        <w:t>— </w:t>
      </w:r>
      <w:r>
        <w:rPr>
          <w:rStyle w:val="CharSchText"/>
        </w:rPr>
        <w:t>Noise induced hearing loss</w:t>
      </w:r>
      <w:bookmarkEnd w:id="673"/>
      <w:bookmarkEnd w:id="674"/>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675" w:name="_Toc161754721"/>
      <w:r>
        <w:rPr>
          <w:rStyle w:val="CharSClsNo"/>
        </w:rPr>
        <w:t>1</w:t>
      </w:r>
      <w:r>
        <w:rPr>
          <w:snapToGrid w:val="0"/>
        </w:rPr>
        <w:t>.</w:t>
      </w:r>
      <w:r>
        <w:rPr>
          <w:snapToGrid w:val="0"/>
        </w:rPr>
        <w:tab/>
        <w:t>Terms used</w:t>
      </w:r>
      <w:bookmarkEnd w:id="675"/>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676" w:name="_Toc161754722"/>
      <w:r>
        <w:rPr>
          <w:rStyle w:val="CharSClsNo"/>
        </w:rPr>
        <w:t>2</w:t>
      </w:r>
      <w:r>
        <w:rPr>
          <w:snapToGrid w:val="0"/>
        </w:rPr>
        <w:t>.</w:t>
      </w:r>
      <w:r>
        <w:rPr>
          <w:snapToGrid w:val="0"/>
        </w:rPr>
        <w:tab/>
        <w:t>Audiometric tests, when some workers have to undergo</w:t>
      </w:r>
      <w:bookmarkEnd w:id="676"/>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lastRenderedPageBreak/>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677" w:name="_Toc161754723"/>
      <w:r>
        <w:rPr>
          <w:rStyle w:val="CharSClsNo"/>
        </w:rPr>
        <w:t>3</w:t>
      </w:r>
      <w:r>
        <w:rPr>
          <w:snapToGrid w:val="0"/>
        </w:rPr>
        <w:t>.</w:t>
      </w:r>
      <w:r>
        <w:rPr>
          <w:snapToGrid w:val="0"/>
        </w:rPr>
        <w:tab/>
        <w:t>Employer to arrange and pay for audiometric test</w:t>
      </w:r>
      <w:bookmarkEnd w:id="677"/>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678" w:name="_Toc161754724"/>
      <w:r>
        <w:rPr>
          <w:rStyle w:val="CharSClsNo"/>
        </w:rPr>
        <w:t>4</w:t>
      </w:r>
      <w:r>
        <w:rPr>
          <w:snapToGrid w:val="0"/>
        </w:rPr>
        <w:t>.</w:t>
      </w:r>
      <w:r>
        <w:rPr>
          <w:snapToGrid w:val="0"/>
        </w:rPr>
        <w:tab/>
        <w:t>Carrying out of audiometric tests</w:t>
      </w:r>
      <w:bookmarkEnd w:id="678"/>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lastRenderedPageBreak/>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679" w:name="_Toc161754725"/>
      <w:r>
        <w:rPr>
          <w:rStyle w:val="CharSClsNo"/>
        </w:rPr>
        <w:t>5</w:t>
      </w:r>
      <w:r>
        <w:rPr>
          <w:snapToGrid w:val="0"/>
        </w:rPr>
        <w:t>.</w:t>
      </w:r>
      <w:r>
        <w:rPr>
          <w:snapToGrid w:val="0"/>
        </w:rPr>
        <w:tab/>
        <w:t>Communication and storage of audiometric test results</w:t>
      </w:r>
      <w:bookmarkEnd w:id="679"/>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680" w:name="_Toc161754726"/>
      <w:r>
        <w:rPr>
          <w:rStyle w:val="CharSClsNo"/>
        </w:rPr>
        <w:t>6</w:t>
      </w:r>
      <w:r>
        <w:t>.</w:t>
      </w:r>
      <w:r>
        <w:tab/>
        <w:t>Referring questions about hearing loss etc. to medical assessment panel</w:t>
      </w:r>
      <w:bookmarkEnd w:id="680"/>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681" w:name="_Toc161754727"/>
      <w:r>
        <w:rPr>
          <w:rStyle w:val="CharSClsNo"/>
        </w:rPr>
        <w:lastRenderedPageBreak/>
        <w:t>7</w:t>
      </w:r>
      <w:r>
        <w:rPr>
          <w:snapToGrid w:val="0"/>
        </w:rPr>
        <w:t>.</w:t>
      </w:r>
      <w:r>
        <w:rPr>
          <w:snapToGrid w:val="0"/>
        </w:rPr>
        <w:tab/>
        <w:t>Re</w:t>
      </w:r>
      <w:r>
        <w:rPr>
          <w:snapToGrid w:val="0"/>
        </w:rPr>
        <w:noBreakHyphen/>
        <w:t>test of person’s hearing</w:t>
      </w:r>
      <w:bookmarkEnd w:id="681"/>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682" w:name="_Toc161754728"/>
      <w:r>
        <w:rPr>
          <w:rStyle w:val="CharSClsNo"/>
        </w:rPr>
        <w:t>8</w:t>
      </w:r>
      <w:r>
        <w:rPr>
          <w:snapToGrid w:val="0"/>
        </w:rPr>
        <w:t>.</w:t>
      </w:r>
      <w:r>
        <w:rPr>
          <w:snapToGrid w:val="0"/>
        </w:rPr>
        <w:tab/>
        <w:t>Determining extent of hearing loss</w:t>
      </w:r>
      <w:bookmarkEnd w:id="682"/>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lastRenderedPageBreak/>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683" w:name="_Toc161754729"/>
      <w:r>
        <w:rPr>
          <w:rStyle w:val="CharSClsNo"/>
        </w:rPr>
        <w:t>9</w:t>
      </w:r>
      <w:r>
        <w:rPr>
          <w:snapToGrid w:val="0"/>
        </w:rPr>
        <w:t>.</w:t>
      </w:r>
      <w:r>
        <w:rPr>
          <w:snapToGrid w:val="0"/>
        </w:rPr>
        <w:tab/>
        <w:t>Audiometric test not conclusive proof that hearing loss is noise induced</w:t>
      </w:r>
      <w:bookmarkEnd w:id="683"/>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684" w:name="_Toc161754730"/>
      <w:r>
        <w:rPr>
          <w:rStyle w:val="CharSClsNo"/>
        </w:rPr>
        <w:t>10</w:t>
      </w:r>
      <w:r>
        <w:rPr>
          <w:snapToGrid w:val="0"/>
        </w:rPr>
        <w:t>.</w:t>
      </w:r>
      <w:r>
        <w:rPr>
          <w:snapToGrid w:val="0"/>
        </w:rPr>
        <w:tab/>
        <w:t>Workplaces to be prescribed</w:t>
      </w:r>
      <w:bookmarkEnd w:id="68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685" w:name="_Toc161753670"/>
      <w:bookmarkStart w:id="686" w:name="_Toc161754731"/>
      <w:r>
        <w:rPr>
          <w:rStyle w:val="CharSchNo"/>
        </w:rPr>
        <w:lastRenderedPageBreak/>
        <w:t>Schedule 8</w:t>
      </w:r>
      <w:r>
        <w:t> — </w:t>
      </w:r>
      <w:r>
        <w:rPr>
          <w:rStyle w:val="CharSchText"/>
        </w:rPr>
        <w:t>Transitional provisions</w:t>
      </w:r>
      <w:bookmarkEnd w:id="685"/>
      <w:bookmarkEnd w:id="686"/>
    </w:p>
    <w:p>
      <w:pPr>
        <w:pStyle w:val="yShoulderClause"/>
      </w:pPr>
      <w:r>
        <w:t>[s. 325]</w:t>
      </w:r>
    </w:p>
    <w:p>
      <w:pPr>
        <w:pStyle w:val="yFootnoteheading"/>
        <w:spacing w:before="40"/>
        <w:rPr>
          <w:snapToGrid w:val="0"/>
        </w:rPr>
      </w:pPr>
      <w:r>
        <w:tab/>
        <w:t>[Heading inserted: No. 31 of 2011 s. 74.]</w:t>
      </w:r>
    </w:p>
    <w:p>
      <w:pPr>
        <w:pStyle w:val="yHeading3"/>
      </w:pPr>
      <w:bookmarkStart w:id="687" w:name="_Toc161753671"/>
      <w:bookmarkStart w:id="688" w:name="_Toc161754732"/>
      <w:r>
        <w:rPr>
          <w:rStyle w:val="CharSDivNo"/>
        </w:rPr>
        <w:t>Division 1</w:t>
      </w:r>
      <w:r>
        <w:t> — </w:t>
      </w:r>
      <w:r>
        <w:rPr>
          <w:rStyle w:val="CharSDivText"/>
          <w:i/>
        </w:rPr>
        <w:t>Workers’ Compensation and Injury Management Amendment Act 2011</w:t>
      </w:r>
      <w:bookmarkEnd w:id="687"/>
      <w:bookmarkEnd w:id="688"/>
    </w:p>
    <w:p>
      <w:pPr>
        <w:pStyle w:val="yFootnoteheading"/>
        <w:spacing w:before="40"/>
        <w:rPr>
          <w:snapToGrid w:val="0"/>
        </w:rPr>
      </w:pPr>
      <w:r>
        <w:tab/>
        <w:t>[Heading inserted: No. 8 of 2018 s. 13.]</w:t>
      </w:r>
    </w:p>
    <w:p>
      <w:pPr>
        <w:pStyle w:val="yHeading5"/>
      </w:pPr>
      <w:bookmarkStart w:id="689" w:name="_Toc161754733"/>
      <w:r>
        <w:rPr>
          <w:rStyle w:val="CharSClsNo"/>
        </w:rPr>
        <w:t>1</w:t>
      </w:r>
      <w:r>
        <w:t>.</w:t>
      </w:r>
      <w:r>
        <w:tab/>
        <w:t>Terms used</w:t>
      </w:r>
      <w:bookmarkEnd w:id="689"/>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lastRenderedPageBreak/>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690" w:name="_Toc161754734"/>
      <w:r>
        <w:rPr>
          <w:rStyle w:val="CharSClsNo"/>
        </w:rPr>
        <w:t>2</w:t>
      </w:r>
      <w:r>
        <w:t>.</w:t>
      </w:r>
      <w:r>
        <w:tab/>
        <w:t>Pending arbitration proceedings</w:t>
      </w:r>
      <w:bookmarkEnd w:id="690"/>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691" w:name="_Toc161754735"/>
      <w:r>
        <w:rPr>
          <w:rStyle w:val="CharSClsNo"/>
        </w:rPr>
        <w:lastRenderedPageBreak/>
        <w:t>3</w:t>
      </w:r>
      <w:r>
        <w:t>.</w:t>
      </w:r>
      <w:r>
        <w:tab/>
        <w:t>Pending Part XII applications</w:t>
      </w:r>
      <w:bookmarkEnd w:id="691"/>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692" w:name="_Toc161754736"/>
      <w:r>
        <w:rPr>
          <w:rStyle w:val="CharSClsNo"/>
        </w:rPr>
        <w:t>4</w:t>
      </w:r>
      <w:r>
        <w:t>.</w:t>
      </w:r>
      <w:r>
        <w:tab/>
        <w:t>DRD records</w:t>
      </w:r>
      <w:bookmarkEnd w:id="692"/>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693" w:name="_Toc161754737"/>
      <w:r>
        <w:rPr>
          <w:rStyle w:val="CharSClsNo"/>
        </w:rPr>
        <w:t>5</w:t>
      </w:r>
      <w:r>
        <w:t>.</w:t>
      </w:r>
      <w:r>
        <w:tab/>
        <w:t>Pending Part XIII matters</w:t>
      </w:r>
      <w:bookmarkEnd w:id="693"/>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694" w:name="_Toc161754738"/>
      <w:r>
        <w:rPr>
          <w:rStyle w:val="CharSClsNo"/>
        </w:rPr>
        <w:t>6</w:t>
      </w:r>
      <w:r>
        <w:t>.</w:t>
      </w:r>
      <w:r>
        <w:tab/>
        <w:t>Pending Court of Appeal matters</w:t>
      </w:r>
      <w:bookmarkEnd w:id="694"/>
    </w:p>
    <w:p>
      <w:pPr>
        <w:pStyle w:val="ySubsection"/>
      </w:pPr>
      <w:r>
        <w:tab/>
        <w:t>(1)</w:t>
      </w:r>
      <w:r>
        <w:tab/>
        <w:t>A pending Court of Appeal matter is to continue to be dealt with and determined by the Court of Appeal as if the amending Act had not been enacted.</w:t>
      </w:r>
    </w:p>
    <w:p>
      <w:pPr>
        <w:pStyle w:val="ySubsection"/>
      </w:pPr>
      <w:r>
        <w:lastRenderedPageBreak/>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695" w:name="_Toc161754739"/>
      <w:r>
        <w:rPr>
          <w:rStyle w:val="CharSClsNo"/>
        </w:rPr>
        <w:t>7</w:t>
      </w:r>
      <w:r>
        <w:t>.</w:t>
      </w:r>
      <w:r>
        <w:tab/>
        <w:t>Further Court of Appeal matters</w:t>
      </w:r>
      <w:bookmarkEnd w:id="695"/>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696" w:name="_Toc161754740"/>
      <w:r>
        <w:rPr>
          <w:rStyle w:val="CharSClsNo"/>
        </w:rPr>
        <w:t>8</w:t>
      </w:r>
      <w:r>
        <w:t>.</w:t>
      </w:r>
      <w:r>
        <w:tab/>
        <w:t>Continuation of Commissioner’s appointment</w:t>
      </w:r>
      <w:bookmarkEnd w:id="696"/>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697" w:name="_Toc161753680"/>
      <w:bookmarkStart w:id="698" w:name="_Toc161754741"/>
      <w:r>
        <w:rPr>
          <w:rStyle w:val="CharSDivNo"/>
        </w:rPr>
        <w:lastRenderedPageBreak/>
        <w:t>Division 2</w:t>
      </w:r>
      <w:r>
        <w:t> — </w:t>
      </w:r>
      <w:r>
        <w:rPr>
          <w:rStyle w:val="CharSDivText"/>
          <w:i/>
        </w:rPr>
        <w:t>Workers’ Compensation and Injury Management Amendment Act 2018</w:t>
      </w:r>
      <w:bookmarkEnd w:id="697"/>
      <w:bookmarkEnd w:id="698"/>
    </w:p>
    <w:p>
      <w:pPr>
        <w:pStyle w:val="yFootnoteheading"/>
        <w:spacing w:before="40"/>
        <w:rPr>
          <w:snapToGrid w:val="0"/>
        </w:rPr>
      </w:pPr>
      <w:r>
        <w:tab/>
        <w:t>[Heading inserted: No. 8 of 2018 s. 14.]</w:t>
      </w:r>
    </w:p>
    <w:p>
      <w:pPr>
        <w:pStyle w:val="yHeading5"/>
      </w:pPr>
      <w:bookmarkStart w:id="699" w:name="_Toc161754742"/>
      <w:r>
        <w:rPr>
          <w:rStyle w:val="CharSClsNo"/>
        </w:rPr>
        <w:t>9</w:t>
      </w:r>
      <w:r>
        <w:t>.</w:t>
      </w:r>
      <w:r>
        <w:tab/>
        <w:t>Terms used</w:t>
      </w:r>
      <w:bookmarkEnd w:id="699"/>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700" w:name="_Toc161754743"/>
      <w:r>
        <w:rPr>
          <w:rStyle w:val="CharSClsNo"/>
        </w:rPr>
        <w:t>10</w:t>
      </w:r>
      <w:r>
        <w:t>.</w:t>
      </w:r>
      <w:r>
        <w:tab/>
        <w:t>Former provisions apply to deaths before commencement day</w:t>
      </w:r>
      <w:bookmarkEnd w:id="700"/>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type w:val="continuous"/>
          <w:pgSz w:w="11907" w:h="16840" w:code="9"/>
          <w:pgMar w:top="2376" w:right="2404" w:bottom="3544" w:left="2404" w:header="709" w:footer="3544" w:gutter="0"/>
          <w:cols w:space="720"/>
          <w:noEndnote/>
          <w:docGrid w:linePitch="326"/>
        </w:sectPr>
      </w:pPr>
    </w:p>
    <w:p>
      <w:pPr>
        <w:pStyle w:val="nHeading2"/>
      </w:pPr>
      <w:bookmarkStart w:id="701" w:name="_Toc161753683"/>
      <w:bookmarkStart w:id="702" w:name="_Toc161754744"/>
      <w:r>
        <w:lastRenderedPageBreak/>
        <w:t>Notes</w:t>
      </w:r>
      <w:bookmarkEnd w:id="701"/>
      <w:bookmarkEnd w:id="702"/>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03" w:name="_Toc161754745"/>
      <w:r>
        <w:t>Compilation table</w:t>
      </w:r>
      <w:bookmarkEnd w:id="703"/>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lastRenderedPageBreak/>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lastRenderedPageBreak/>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lastRenderedPageBreak/>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lastRenderedPageBreak/>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 xml:space="preserve">138, 140, 141(4)(a), </w:t>
            </w:r>
            <w:r>
              <w:lastRenderedPageBreak/>
              <w:t>(5)(a),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lastRenderedPageBreak/>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lastRenderedPageBreak/>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lastRenderedPageBreak/>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lastRenderedPageBreak/>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shd w:val="clear" w:color="auto" w:fill="auto"/>
          </w:tcPr>
          <w:p>
            <w:pPr>
              <w:pStyle w:val="nTable"/>
              <w:keepNext/>
              <w:spacing w:after="40"/>
            </w:pPr>
            <w:r>
              <w:t>31 of 2020</w:t>
            </w:r>
          </w:p>
        </w:tc>
        <w:tc>
          <w:tcPr>
            <w:tcW w:w="1134" w:type="dxa"/>
            <w:gridSpan w:val="2"/>
            <w:shd w:val="clear" w:color="auto" w:fill="auto"/>
          </w:tcPr>
          <w:p>
            <w:pPr>
              <w:pStyle w:val="nTable"/>
              <w:keepNext/>
              <w:spacing w:after="40"/>
            </w:pPr>
            <w:r>
              <w:t>18 Aug 2020</w:t>
            </w:r>
          </w:p>
        </w:tc>
        <w:tc>
          <w:tcPr>
            <w:tcW w:w="2554" w:type="dxa"/>
            <w:gridSpan w:val="2"/>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r>
        <w:trPr>
          <w:gridBefore w:val="1"/>
          <w:wBefore w:w="28" w:type="dxa"/>
          <w:cantSplit/>
        </w:trPr>
        <w:tc>
          <w:tcPr>
            <w:tcW w:w="2266" w:type="dxa"/>
            <w:gridSpan w:val="2"/>
            <w:shd w:val="clear" w:color="auto" w:fill="auto"/>
          </w:tcPr>
          <w:p>
            <w:pPr>
              <w:pStyle w:val="nTable"/>
              <w:spacing w:after="40"/>
              <w:ind w:right="113"/>
              <w:rPr>
                <w:i/>
              </w:rPr>
            </w:pPr>
            <w:r>
              <w:rPr>
                <w:i/>
              </w:rPr>
              <w:t>Work Health and Safety Act 2020</w:t>
            </w:r>
            <w:r>
              <w:t xml:space="preserve"> Pt. 15 Div. 4 Subdiv. 8</w:t>
            </w:r>
          </w:p>
        </w:tc>
        <w:tc>
          <w:tcPr>
            <w:tcW w:w="1134" w:type="dxa"/>
            <w:gridSpan w:val="2"/>
            <w:shd w:val="clear" w:color="auto" w:fill="auto"/>
          </w:tcPr>
          <w:p>
            <w:pPr>
              <w:pStyle w:val="nTable"/>
              <w:keepNext/>
              <w:spacing w:after="40"/>
            </w:pPr>
            <w:r>
              <w:t>36 of 2020</w:t>
            </w:r>
          </w:p>
        </w:tc>
        <w:tc>
          <w:tcPr>
            <w:tcW w:w="1134" w:type="dxa"/>
            <w:gridSpan w:val="2"/>
            <w:shd w:val="clear" w:color="auto" w:fill="auto"/>
          </w:tcPr>
          <w:p>
            <w:pPr>
              <w:pStyle w:val="nTable"/>
              <w:keepNext/>
              <w:spacing w:after="40"/>
            </w:pPr>
            <w:r>
              <w:t>10 Nov 2020</w:t>
            </w:r>
          </w:p>
        </w:tc>
        <w:tc>
          <w:tcPr>
            <w:tcW w:w="2554" w:type="dxa"/>
            <w:gridSpan w:val="2"/>
            <w:shd w:val="clear" w:color="auto" w:fill="auto"/>
          </w:tcPr>
          <w:p>
            <w:pPr>
              <w:pStyle w:val="nTable"/>
              <w:keepNext/>
              <w:spacing w:after="40"/>
              <w:rPr>
                <w:snapToGrid w:val="0"/>
              </w:rPr>
            </w:pPr>
            <w:r>
              <w:t>31 Mar 2022 (see s. 2(1)(c) and SL 2022/18 cl. 2)</w:t>
            </w:r>
          </w:p>
        </w:tc>
      </w:tr>
      <w:tr>
        <w:trPr>
          <w:gridBefore w:val="1"/>
          <w:wBefore w:w="28" w:type="dxa"/>
          <w:cantSplit/>
        </w:trPr>
        <w:tc>
          <w:tcPr>
            <w:tcW w:w="2266" w:type="dxa"/>
            <w:gridSpan w:val="2"/>
            <w:shd w:val="clear" w:color="auto" w:fill="auto"/>
          </w:tcPr>
          <w:p>
            <w:pPr>
              <w:pStyle w:val="nTable"/>
              <w:spacing w:after="40"/>
              <w:ind w:right="113"/>
              <w:rPr>
                <w:i/>
              </w:rPr>
            </w:pPr>
            <w:r>
              <w:rPr>
                <w:i/>
              </w:rPr>
              <w:t>Legal Profession Uniform Law Application Act 2022</w:t>
            </w:r>
            <w:r>
              <w:t xml:space="preserve"> Pt. 17 Div. 22</w:t>
            </w:r>
          </w:p>
        </w:tc>
        <w:tc>
          <w:tcPr>
            <w:tcW w:w="1134" w:type="dxa"/>
            <w:gridSpan w:val="2"/>
            <w:shd w:val="clear" w:color="auto" w:fill="auto"/>
          </w:tcPr>
          <w:p>
            <w:pPr>
              <w:pStyle w:val="nTable"/>
              <w:keepNext/>
              <w:spacing w:after="40"/>
            </w:pPr>
            <w:r>
              <w:t>9 of 2022</w:t>
            </w:r>
          </w:p>
        </w:tc>
        <w:tc>
          <w:tcPr>
            <w:tcW w:w="1134" w:type="dxa"/>
            <w:gridSpan w:val="2"/>
            <w:shd w:val="clear" w:color="auto" w:fill="auto"/>
          </w:tcPr>
          <w:p>
            <w:pPr>
              <w:pStyle w:val="nTable"/>
              <w:keepNext/>
              <w:spacing w:after="40"/>
            </w:pPr>
            <w:r>
              <w:t>14 Apr 2022</w:t>
            </w:r>
          </w:p>
        </w:tc>
        <w:tc>
          <w:tcPr>
            <w:tcW w:w="2554" w:type="dxa"/>
            <w:gridSpan w:val="2"/>
            <w:shd w:val="clear" w:color="auto" w:fill="auto"/>
          </w:tcPr>
          <w:p>
            <w:pPr>
              <w:pStyle w:val="nTable"/>
              <w:keepNext/>
              <w:spacing w:after="40"/>
            </w:pPr>
            <w:r>
              <w:rPr>
                <w:snapToGrid w:val="0"/>
              </w:rPr>
              <w:t>1 Jul 2022 (see s. 2(c) and SL 2022/113 cl. 2)</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pPr>
            <w:r>
              <w:rPr>
                <w:i/>
              </w:rPr>
              <w:t>Directors’ Liability Reform Act 2023</w:t>
            </w:r>
            <w:r>
              <w:t xml:space="preserve"> Pt. 3 Div. 69</w:t>
            </w:r>
          </w:p>
        </w:tc>
        <w:tc>
          <w:tcPr>
            <w:tcW w:w="1134" w:type="dxa"/>
            <w:gridSpan w:val="2"/>
            <w:tcBorders>
              <w:bottom w:val="single" w:sz="4" w:space="0" w:color="auto"/>
            </w:tcBorders>
            <w:shd w:val="clear" w:color="auto" w:fill="auto"/>
          </w:tcPr>
          <w:p>
            <w:pPr>
              <w:pStyle w:val="nTable"/>
              <w:keepNext/>
              <w:spacing w:after="40"/>
            </w:pPr>
            <w:r>
              <w:t>9 of 2023</w:t>
            </w:r>
          </w:p>
        </w:tc>
        <w:tc>
          <w:tcPr>
            <w:tcW w:w="1134" w:type="dxa"/>
            <w:gridSpan w:val="2"/>
            <w:tcBorders>
              <w:bottom w:val="single" w:sz="4" w:space="0" w:color="auto"/>
            </w:tcBorders>
            <w:shd w:val="clear" w:color="auto" w:fill="auto"/>
          </w:tcPr>
          <w:p>
            <w:pPr>
              <w:pStyle w:val="nTable"/>
              <w:keepNext/>
              <w:spacing w:after="40"/>
            </w:pPr>
            <w:r>
              <w:t>4 Apr 2023</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5 Apr 2023 (see s. 2(j))</w:t>
            </w:r>
          </w:p>
        </w:tc>
      </w:tr>
    </w:tbl>
    <w:p>
      <w:pPr>
        <w:pStyle w:val="nHeading3"/>
      </w:pPr>
      <w:bookmarkStart w:id="704" w:name="_Toc161754746"/>
      <w:r>
        <w:lastRenderedPageBreak/>
        <w:t>Uncommenced provisions table</w:t>
      </w:r>
      <w:bookmarkEnd w:id="704"/>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r>
              <w:rPr>
                <w:snapToGrid w:val="0"/>
                <w:vertAlign w:val="superscript"/>
              </w:rPr>
              <w:t> 41</w:t>
            </w:r>
          </w:p>
        </w:tc>
        <w:tc>
          <w:tcPr>
            <w:tcW w:w="1138" w:type="dxa"/>
            <w:shd w:val="clear" w:color="auto" w:fill="auto"/>
          </w:tcPr>
          <w:p>
            <w:pPr>
              <w:pStyle w:val="nTable"/>
              <w:keepNext/>
              <w:spacing w:after="40"/>
            </w:pPr>
            <w:r>
              <w:t>31 of 2011 (as amended by No. 21 of 2023 Pt. 15 Div. 3 Subdiv. 19)</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spacing w:after="40"/>
              <w:ind w:right="113"/>
              <w:rPr>
                <w:i/>
                <w:snapToGrid w:val="0"/>
              </w:rPr>
            </w:pPr>
            <w:r>
              <w:rPr>
                <w:i/>
              </w:rPr>
              <w:t>TAB (Disposal) Act 2019</w:t>
            </w:r>
            <w:r>
              <w:t xml:space="preserve"> s. 160</w:t>
            </w:r>
          </w:p>
        </w:tc>
        <w:tc>
          <w:tcPr>
            <w:tcW w:w="1138" w:type="dxa"/>
            <w:shd w:val="clear" w:color="auto" w:fill="auto"/>
          </w:tcPr>
          <w:p>
            <w:pPr>
              <w:pStyle w:val="nTable"/>
              <w:spacing w:after="40"/>
            </w:pPr>
            <w:r>
              <w:t>21 of 2019</w:t>
            </w:r>
          </w:p>
        </w:tc>
        <w:tc>
          <w:tcPr>
            <w:tcW w:w="1139" w:type="dxa"/>
            <w:shd w:val="clear" w:color="auto" w:fill="auto"/>
          </w:tcPr>
          <w:p>
            <w:pPr>
              <w:pStyle w:val="nTable"/>
              <w:spacing w:after="40"/>
            </w:pPr>
            <w:r>
              <w:t>18 Sep 2019</w:t>
            </w:r>
          </w:p>
        </w:tc>
        <w:tc>
          <w:tcPr>
            <w:tcW w:w="2551" w:type="dxa"/>
            <w:shd w:val="clear" w:color="auto" w:fill="auto"/>
          </w:tcPr>
          <w:p>
            <w:pPr>
              <w:pStyle w:val="nTable"/>
              <w:spacing w:after="40"/>
            </w:pPr>
            <w:r>
              <w:t>To be proclaimed (see s. 2(1)(b)(xiii))</w:t>
            </w:r>
          </w:p>
        </w:tc>
      </w:tr>
      <w:tr>
        <w:trPr>
          <w:cantSplit/>
        </w:trPr>
        <w:tc>
          <w:tcPr>
            <w:tcW w:w="2272" w:type="dxa"/>
            <w:tcBorders>
              <w:bottom w:val="single" w:sz="4" w:space="0" w:color="auto"/>
            </w:tcBorders>
            <w:shd w:val="clear" w:color="auto" w:fill="auto"/>
          </w:tcPr>
          <w:p>
            <w:pPr>
              <w:pStyle w:val="nTable"/>
              <w:spacing w:after="40"/>
              <w:ind w:right="113"/>
              <w:rPr>
                <w:iCs/>
              </w:rPr>
            </w:pPr>
            <w:r>
              <w:rPr>
                <w:i/>
              </w:rPr>
              <w:t>Workers Compensation and Injury Management Act 2023</w:t>
            </w:r>
            <w:r>
              <w:rPr>
                <w:iCs/>
              </w:rPr>
              <w:t xml:space="preserve"> s. 615</w:t>
            </w:r>
          </w:p>
        </w:tc>
        <w:tc>
          <w:tcPr>
            <w:tcW w:w="1138" w:type="dxa"/>
            <w:tcBorders>
              <w:bottom w:val="single" w:sz="4" w:space="0" w:color="auto"/>
            </w:tcBorders>
            <w:shd w:val="clear" w:color="auto" w:fill="auto"/>
          </w:tcPr>
          <w:p>
            <w:pPr>
              <w:pStyle w:val="nTable"/>
              <w:spacing w:after="40"/>
            </w:pPr>
            <w:r>
              <w:t>21 of 2023</w:t>
            </w:r>
          </w:p>
        </w:tc>
        <w:tc>
          <w:tcPr>
            <w:tcW w:w="1139" w:type="dxa"/>
            <w:tcBorders>
              <w:bottom w:val="single" w:sz="4" w:space="0" w:color="auto"/>
            </w:tcBorders>
            <w:shd w:val="clear" w:color="auto" w:fill="auto"/>
          </w:tcPr>
          <w:p>
            <w:pPr>
              <w:pStyle w:val="nTable"/>
              <w:spacing w:after="40"/>
              <w:rPr>
                <w:highlight w:val="yellow"/>
              </w:rPr>
            </w:pPr>
            <w:r>
              <w:t>24 Oct 2023</w:t>
            </w:r>
          </w:p>
        </w:tc>
        <w:tc>
          <w:tcPr>
            <w:tcW w:w="2551" w:type="dxa"/>
            <w:tcBorders>
              <w:bottom w:val="single" w:sz="4" w:space="0" w:color="auto"/>
            </w:tcBorders>
            <w:shd w:val="clear" w:color="auto" w:fill="auto"/>
          </w:tcPr>
          <w:p>
            <w:pPr>
              <w:pStyle w:val="nTable"/>
              <w:spacing w:after="40"/>
            </w:pPr>
            <w:r>
              <w:t>1 Jul 2024 (see s. 2(d) and SL 2024/34 cl. 2)</w:t>
            </w:r>
          </w:p>
        </w:tc>
      </w:tr>
    </w:tbl>
    <w:p>
      <w:pPr>
        <w:pStyle w:val="nHeading3"/>
      </w:pPr>
      <w:bookmarkStart w:id="705" w:name="_Toc161754747"/>
      <w:r>
        <w:t>Other notes</w:t>
      </w:r>
      <w:bookmarkEnd w:id="705"/>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lastRenderedPageBreak/>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lastRenderedPageBreak/>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 xml:space="preserve">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w:t>
      </w:r>
      <w:r>
        <w:rPr>
          <w:snapToGrid w:val="0"/>
        </w:rPr>
        <w:lastRenderedPageBreak/>
        <w:t>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lastRenderedPageBreak/>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lastRenderedPageBreak/>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lastRenderedPageBreak/>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lastRenderedPageBreak/>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lastRenderedPageBreak/>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 xml:space="preserve">If proceedings in respect of a cause are continued in the circumstances described in subsection (2) or (5) of section 11, </w:t>
      </w:r>
      <w:r>
        <w:rPr>
          <w:snapToGrid w:val="0"/>
        </w:rPr>
        <w:lastRenderedPageBreak/>
        <w:t>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lastRenderedPageBreak/>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lastRenderedPageBreak/>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lastRenderedPageBreak/>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lastRenderedPageBreak/>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 xml:space="preserve">If a period of incapacity for work resulted both from an injury that occurred before the commencement day and an injury that occurred on or after that day, the incapacity is, for the purposes of the application of the amendments to and in respect of that </w:t>
      </w:r>
      <w:r>
        <w:lastRenderedPageBreak/>
        <w:t>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lastRenderedPageBreak/>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lastRenderedPageBreak/>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 xml:space="preserve">Schedule 1 clause 11(3) of the amended Act as amended by section 141(10) of this Act does not apply in relation to weekly earnings of a worker who, before the coming into operation of section 141(10) of this Act, has received 4 weekly payments of </w:t>
      </w:r>
      <w:r>
        <w:lastRenderedPageBreak/>
        <w:t>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lastRenderedPageBreak/>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lastRenderedPageBreak/>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lastRenderedPageBreak/>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 xml:space="preserve">any application, referral or other thing made, or otherwise directed or given to the Director of Conciliation and Review to do with the performance of </w:t>
      </w:r>
      <w:r>
        <w:lastRenderedPageBreak/>
        <w:t>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w:t>
      </w:r>
      <w:r>
        <w:lastRenderedPageBreak/>
        <w:t xml:space="preserve">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lastRenderedPageBreak/>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 xml:space="preserve">if an apportionment of compensation has been determined or agreed in relation to compensation under the relevant clause before this Act receives the Royal Assent, any compensation payable under the relevant </w:t>
      </w:r>
      <w:r>
        <w:lastRenderedPageBreak/>
        <w:t>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706" w:name="Start_Cursor"/>
      <w:bookmarkEnd w:id="706"/>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lastRenderedPageBreak/>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Close"/>
      </w:pPr>
    </w:p>
    <w:p>
      <w:pPr>
        <w:pStyle w:val="nNote"/>
        <w:keepNext/>
        <w:rPr>
          <w:snapToGrid w:val="0"/>
        </w:rPr>
      </w:pPr>
      <w:r>
        <w:rPr>
          <w:snapToGrid w:val="0"/>
          <w:vertAlign w:val="superscript"/>
        </w:rPr>
        <w:t>41</w:t>
      </w:r>
      <w:r>
        <w:rPr>
          <w:snapToGrid w:val="0"/>
        </w:rPr>
        <w:tab/>
      </w:r>
      <w:r>
        <w:t>The</w:t>
      </w:r>
      <w:r>
        <w:rPr>
          <w:snapToGrid w:val="0"/>
        </w:rPr>
        <w:t xml:space="preserve"> </w:t>
      </w:r>
      <w:r>
        <w:rPr>
          <w:i/>
          <w:snapToGrid w:val="0"/>
        </w:rPr>
        <w:t>Workers’ Compensation and Injury Management Amendment Act 2011</w:t>
      </w:r>
      <w:r>
        <w:rPr>
          <w:snapToGrid w:val="0"/>
        </w:rPr>
        <w:t xml:space="preserve"> s. 123(2)</w:t>
      </w:r>
      <w:r>
        <w:rPr>
          <w:snapToGrid w:val="0"/>
        </w:rPr>
        <w:noBreakHyphen/>
        <w:t>(7) will be deleted by the Workers’</w:t>
      </w:r>
      <w:r>
        <w:rPr>
          <w:i/>
          <w:snapToGrid w:val="0"/>
        </w:rPr>
        <w:t xml:space="preserve"> Compensation and Injury Management Act 2023 </w:t>
      </w:r>
      <w:r>
        <w:rPr>
          <w:snapToGrid w:val="0"/>
        </w:rPr>
        <w:t>Pt. 15 Div. 3 Subdiv. 19 when it comes into operation.</w:t>
      </w:r>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708" w:name="_Toc161753687"/>
      <w:bookmarkStart w:id="709" w:name="_Toc161754748"/>
      <w:r>
        <w:rPr>
          <w:sz w:val="28"/>
        </w:rPr>
        <w:lastRenderedPageBreak/>
        <w:t>Defined terms</w:t>
      </w:r>
      <w:bookmarkEnd w:id="708"/>
      <w:bookmarkEnd w:id="7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(2), (3) and (4)</w:t>
      </w:r>
    </w:p>
    <w:p>
      <w:pPr>
        <w:pStyle w:val="DefinedTerms"/>
      </w:pPr>
      <w:r>
        <w:t>adjustable amount</w:t>
      </w:r>
      <w:r>
        <w:tab/>
        <w:t>5A(1A)</w:t>
      </w:r>
    </w:p>
    <w:p>
      <w:pPr>
        <w:pStyle w:val="DefinedTerms"/>
      </w:pPr>
      <w:r>
        <w:t>adjustment methodology</w:t>
      </w:r>
      <w:r>
        <w:tab/>
        <w:t>5A(3)</w:t>
      </w:r>
    </w:p>
    <w:p>
      <w:pPr>
        <w:pStyle w:val="DefinedTerms"/>
      </w:pPr>
      <w:r>
        <w:t>agent</w:t>
      </w:r>
      <w:r>
        <w:tab/>
        <w:t>261</w:t>
      </w:r>
    </w:p>
    <w:p>
      <w:pPr>
        <w:pStyle w:val="DefinedTerms"/>
      </w:pPr>
      <w:r>
        <w:t>agent service</w:t>
      </w:r>
      <w:r>
        <w:tab/>
        <w:t>261</w:t>
      </w:r>
    </w:p>
    <w:p>
      <w:pPr>
        <w:pStyle w:val="DefinedTerms"/>
      </w:pPr>
      <w:r>
        <w:t>aggregated amount</w:t>
      </w:r>
      <w:r>
        <w:tab/>
        <w:t>Sch. 1A cl. 11(1)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5A(1A), 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w:t>
      </w:r>
      <w:r>
        <w:tab/>
        <w:t>72L(1)</w:t>
      </w:r>
    </w:p>
    <w:p>
      <w:pPr>
        <w:pStyle w:val="DefinedTerms"/>
      </w:pPr>
      <w:r>
        <w:t>application for conciliation</w:t>
      </w:r>
      <w:r>
        <w:tab/>
        <w:t>5(1)</w:t>
      </w:r>
    </w:p>
    <w:p>
      <w:pPr>
        <w:pStyle w:val="DefinedTerms"/>
      </w:pPr>
      <w:r>
        <w:t>approved</w:t>
      </w:r>
      <w:r>
        <w:tab/>
        <w:t>72C</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Australian practising certificate</w:t>
      </w:r>
      <w:r>
        <w:tab/>
        <w:t>5B(1)</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lastRenderedPageBreak/>
        <w:t>child</w:t>
      </w:r>
      <w:r>
        <w:tab/>
        <w:t>Sch. 1A cl. 2(2)</w:t>
      </w:r>
    </w:p>
    <w:p>
      <w:pPr>
        <w:pStyle w:val="DefinedTerms"/>
      </w:pPr>
      <w:r>
        <w:t>children</w:t>
      </w:r>
      <w:r>
        <w:tab/>
        <w:t>Sch. 1A cl. 2(2)</w:t>
      </w:r>
    </w:p>
    <w:p>
      <w:pPr>
        <w:pStyle w:val="DefinedTerms"/>
      </w:pPr>
      <w:r>
        <w:t>child’s allowance</w:t>
      </w:r>
      <w:r>
        <w:tab/>
        <w:t>72J(1), Sch. 1A cl. 5</w:t>
      </w:r>
    </w:p>
    <w:p>
      <w:pPr>
        <w:pStyle w:val="DefinedTerms"/>
      </w:pPr>
      <w:r>
        <w:t>chiropractor</w:t>
      </w:r>
      <w:r>
        <w:tab/>
        <w:t>5(1)</w:t>
      </w:r>
    </w:p>
    <w:p>
      <w:pPr>
        <w:pStyle w:val="DefinedTerms"/>
      </w:pPr>
      <w:r>
        <w:t>claim</w:t>
      </w:r>
      <w:r>
        <w:tab/>
        <w:t>72C</w:t>
      </w:r>
    </w:p>
    <w:p>
      <w:pPr>
        <w:pStyle w:val="DefinedTerms"/>
      </w:pPr>
      <w:r>
        <w:t>claimant</w:t>
      </w:r>
      <w:r>
        <w:tab/>
        <w:t>72C</w:t>
      </w:r>
    </w:p>
    <w:p>
      <w:pPr>
        <w:pStyle w:val="DefinedTerms"/>
      </w:pPr>
      <w:r>
        <w:t>claim for compensation by way of weekly payments</w:t>
      </w:r>
      <w:r>
        <w:tab/>
        <w:t>93N(1A)</w:t>
      </w:r>
    </w:p>
    <w:p>
      <w:pPr>
        <w:pStyle w:val="DefinedTerms"/>
      </w:pPr>
      <w:r>
        <w:t>clause</w:t>
      </w:r>
      <w:r>
        <w:tab/>
        <w:t>5(1), 72C</w:t>
      </w:r>
    </w:p>
    <w:p>
      <w:pPr>
        <w:pStyle w:val="DefinedTerms"/>
      </w:pPr>
      <w:r>
        <w:t>code</w:t>
      </w:r>
      <w:r>
        <w:tab/>
        <w:t>155</w:t>
      </w:r>
    </w:p>
    <w:p>
      <w:pPr>
        <w:pStyle w:val="DefinedTerms"/>
      </w:pPr>
      <w:r>
        <w:t>commencement day</w:t>
      </w:r>
      <w:r>
        <w:tab/>
        <w:t>5B(1), 93EA(4), 93EB(4), 93T(1), Sch. 8 cl. 1 and 9</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compensation order</w:t>
      </w:r>
      <w:r>
        <w:tab/>
        <w:t>72I(1), 72J(1)</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and (6)</w:t>
      </w:r>
    </w:p>
    <w:p>
      <w:pPr>
        <w:pStyle w:val="DefinedTerms"/>
      </w:pPr>
      <w:r>
        <w:t>Contribution Act</w:t>
      </w:r>
      <w:r>
        <w:tab/>
        <w:t>93F(4), 93K(8)</w:t>
      </w:r>
    </w:p>
    <w:p>
      <w:pPr>
        <w:pStyle w:val="DefinedTerms"/>
      </w:pPr>
      <w:r>
        <w:t>corporate body</w:t>
      </w:r>
      <w:r>
        <w:tab/>
        <w:t>10A(1)</w:t>
      </w:r>
    </w:p>
    <w:p>
      <w:pPr>
        <w:pStyle w:val="DefinedTerms"/>
      </w:pPr>
      <w:r>
        <w:t>corresponding law</w:t>
      </w:r>
      <w:r>
        <w:tab/>
        <w:t>5B(1)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72K(1), 93A, 159</w:t>
      </w:r>
    </w:p>
    <w:p>
      <w:pPr>
        <w:pStyle w:val="DefinedTerms"/>
      </w:pPr>
      <w:r>
        <w:t>date of injury</w:t>
      </w:r>
      <w:r>
        <w:tab/>
        <w:t>49A</w:t>
      </w:r>
    </w:p>
    <w:p>
      <w:pPr>
        <w:pStyle w:val="DefinedTerms"/>
      </w:pPr>
      <w:r>
        <w:t>decision</w:t>
      </w:r>
      <w:r>
        <w:tab/>
        <w:t>5(1)</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decision of a specialised retraining assessment panel</w:t>
      </w:r>
      <w:r>
        <w:tab/>
        <w:t>146V(9)</w:t>
      </w:r>
    </w:p>
    <w:p>
      <w:pPr>
        <w:pStyle w:val="DefinedTerms"/>
      </w:pPr>
      <w:r>
        <w:t>deemed worker</w:t>
      </w:r>
      <w:r>
        <w:tab/>
        <w:t>159</w:t>
      </w:r>
    </w:p>
    <w:p>
      <w:pPr>
        <w:pStyle w:val="DefinedTerms"/>
      </w:pPr>
      <w:r>
        <w:t>de facto partner</w:t>
      </w:r>
      <w:r>
        <w:tab/>
        <w:t>Sch. 5 cl. 1(1)</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lastRenderedPageBreak/>
        <w:t>degree of permanent whole of person impairment</w:t>
      </w:r>
      <w:r>
        <w:tab/>
        <w:t>93H(1), 158(1),</w:t>
      </w:r>
      <w:r>
        <w:br/>
      </w:r>
      <w:r>
        <w:tab/>
        <w:t>Sch. 1 cl. 18C(3)</w:t>
      </w:r>
    </w:p>
    <w:p>
      <w:pPr>
        <w:pStyle w:val="DefinedTerms"/>
      </w:pPr>
      <w:r>
        <w:t>dentist</w:t>
      </w:r>
      <w:r>
        <w:tab/>
        <w:t>5(1)</w:t>
      </w:r>
    </w:p>
    <w:p>
      <w:pPr>
        <w:pStyle w:val="DefinedTerms"/>
      </w:pPr>
      <w:r>
        <w:t>dependant</w:t>
      </w:r>
      <w:r>
        <w:tab/>
        <w:t>5(1), 72I(1), 72J(1), Sch. 1A cl. 3</w:t>
      </w:r>
    </w:p>
    <w:p>
      <w:pPr>
        <w:pStyle w:val="DefinedTerms"/>
      </w:pPr>
      <w:r>
        <w:t>designation</w:t>
      </w:r>
      <w:r>
        <w:tab/>
        <w:t>182C(1), 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 314A(1)</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eligible child</w:t>
      </w:r>
      <w:r>
        <w:tab/>
        <w:t>Sch. 1A cl. 8(2)</w:t>
      </w:r>
    </w:p>
    <w:p>
      <w:pPr>
        <w:pStyle w:val="DefinedTerms"/>
      </w:pPr>
      <w:r>
        <w:t>eligible person</w:t>
      </w:r>
      <w:r>
        <w:tab/>
        <w:t>Sch. 1A cl. 11(1)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 and 9</w:t>
      </w:r>
    </w:p>
    <w:p>
      <w:pPr>
        <w:pStyle w:val="DefinedTerms"/>
      </w:pPr>
      <w:r>
        <w:t>former Subdivision</w:t>
      </w:r>
      <w:r>
        <w:tab/>
        <w:t>93T(1)</w:t>
      </w:r>
    </w:p>
    <w:p>
      <w:pPr>
        <w:pStyle w:val="DefinedTerms"/>
      </w:pPr>
      <w:r>
        <w:t>former Supplementary Board</w:t>
      </w:r>
      <w:r>
        <w:tab/>
        <w:t>316</w:t>
      </w:r>
    </w:p>
    <w:p>
      <w:pPr>
        <w:pStyle w:val="DefinedTerms"/>
      </w:pPr>
      <w:r>
        <w:t>full amount</w:t>
      </w:r>
      <w:r>
        <w:tab/>
        <w:t>31D(1)</w:t>
      </w:r>
    </w:p>
    <w:p>
      <w:pPr>
        <w:pStyle w:val="DefinedTerms"/>
      </w:pPr>
      <w:r>
        <w:t>funeral expenses</w:t>
      </w:r>
      <w:r>
        <w:tab/>
        <w:t>Sch. 1A cl. 9(1)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lastRenderedPageBreak/>
        <w:t>industrial disease premium</w:t>
      </w:r>
      <w:r>
        <w:tab/>
        <w:t>5(1)</w:t>
      </w:r>
    </w:p>
    <w:p>
      <w:pPr>
        <w:pStyle w:val="DefinedTerms"/>
      </w:pPr>
      <w:r>
        <w:t>information</w:t>
      </w:r>
      <w:r>
        <w:tab/>
        <w:t>111A(4), 182R(1)</w:t>
      </w:r>
    </w:p>
    <w:p>
      <w:pPr>
        <w:pStyle w:val="DefinedTerms"/>
      </w:pPr>
      <w:r>
        <w:t>injury</w:t>
      </w:r>
      <w:r>
        <w:tab/>
        <w:t>5(1), 93AC, 180(1), Sch. 1A cl. 1</w:t>
      </w:r>
    </w:p>
    <w:p>
      <w:pPr>
        <w:pStyle w:val="DefinedTerms"/>
      </w:pPr>
      <w:r>
        <w:t>injury management</w:t>
      </w:r>
      <w:r>
        <w:tab/>
        <w:t>5(1)</w:t>
      </w:r>
    </w:p>
    <w:p>
      <w:pPr>
        <w:pStyle w:val="DefinedTerms"/>
      </w:pPr>
      <w:r>
        <w:t>injury management system</w:t>
      </w:r>
      <w:r>
        <w:tab/>
        <w:t>155</w:t>
      </w:r>
    </w:p>
    <w:p>
      <w:pPr>
        <w:pStyle w:val="DefinedTerms"/>
      </w:pPr>
      <w:r>
        <w:t>in respect of the injury or injuries</w:t>
      </w:r>
      <w:r>
        <w:tab/>
        <w:t>93P(3)</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judgment</w:t>
      </w:r>
      <w:r>
        <w:tab/>
        <w:t>72K(1)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93F(8)</w:t>
      </w:r>
    </w:p>
    <w:p>
      <w:pPr>
        <w:pStyle w:val="DefinedTerms"/>
      </w:pPr>
      <w:r>
        <w:t>LSE</w:t>
      </w:r>
      <w:r>
        <w:tab/>
        <w:t>Sch. 1A cl. 4</w:t>
      </w:r>
    </w:p>
    <w:p>
      <w:pPr>
        <w:pStyle w:val="DefinedTerms"/>
      </w:pPr>
      <w:r>
        <w:t>lump sum entitlement</w:t>
      </w:r>
      <w:r>
        <w:tab/>
        <w:t>Sch. 1A cl. 4</w:t>
      </w:r>
    </w:p>
    <w:p>
      <w:pPr>
        <w:pStyle w:val="DefinedTerms"/>
      </w:pPr>
      <w:r>
        <w:t>March CPI</w:t>
      </w:r>
      <w:r>
        <w:tab/>
        <w:t>5A(2)</w:t>
      </w:r>
    </w:p>
    <w:p>
      <w:pPr>
        <w:pStyle w:val="DefinedTerms"/>
      </w:pPr>
      <w:r>
        <w:t>medical assessment panel</w:t>
      </w:r>
      <w:r>
        <w:tab/>
        <w:t>5(1)</w:t>
      </w:r>
    </w:p>
    <w:p>
      <w:pPr>
        <w:pStyle w:val="DefinedTerms"/>
      </w:pPr>
      <w:r>
        <w:t>medical expenses</w:t>
      </w:r>
      <w:r>
        <w:tab/>
        <w:t>Sch. 1A cl. 9(1)</w:t>
      </w:r>
    </w:p>
    <w:p>
      <w:pPr>
        <w:pStyle w:val="DefinedTerms"/>
      </w:pPr>
      <w:r>
        <w:t>medical practitioner</w:t>
      </w:r>
      <w:r>
        <w:tab/>
        <w:t>5(1)</w:t>
      </w:r>
    </w:p>
    <w:p>
      <w:pPr>
        <w:pStyle w:val="DefinedTerms"/>
      </w:pPr>
      <w:r>
        <w:t>medical report</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non-FES employment</w:t>
      </w:r>
      <w:r>
        <w:tab/>
        <w:t>49A</w:t>
      </w:r>
    </w:p>
    <w:p>
      <w:pPr>
        <w:pStyle w:val="DefinedTerms"/>
      </w:pPr>
      <w:r>
        <w:t>normal evaluation</w:t>
      </w:r>
      <w:r>
        <w:tab/>
        <w:t>93N(6), 146C(3)</w:t>
      </w:r>
    </w:p>
    <w:p>
      <w:pPr>
        <w:pStyle w:val="DefinedTerms"/>
      </w:pPr>
      <w:r>
        <w:t>notifiable person</w:t>
      </w:r>
      <w:r>
        <w:tab/>
        <w:t>182(2)</w:t>
      </w:r>
    </w:p>
    <w:p>
      <w:pPr>
        <w:pStyle w:val="DefinedTerms"/>
      </w:pPr>
      <w:r>
        <w:t>notification day</w:t>
      </w:r>
      <w:r>
        <w:tab/>
        <w:t>93EC</w:t>
      </w:r>
    </w:p>
    <w:p>
      <w:pPr>
        <w:pStyle w:val="DefinedTerms"/>
      </w:pPr>
      <w:r>
        <w:t>order</w:t>
      </w:r>
      <w:r>
        <w:tab/>
        <w:t>72L(1)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partner</w:t>
      </w:r>
      <w:r>
        <w:tab/>
        <w:t>Sch. 1A cl. 2(1)</w:t>
      </w:r>
    </w:p>
    <w:p>
      <w:pPr>
        <w:pStyle w:val="DefinedTerms"/>
      </w:pPr>
      <w:r>
        <w:lastRenderedPageBreak/>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5A(1A), Sch. 1 cl. 18A(1d)</w:t>
      </w:r>
    </w:p>
    <w:p>
      <w:pPr>
        <w:pStyle w:val="DefinedTerms"/>
      </w:pPr>
      <w:r>
        <w:t>prescribed Commonwealth award or agreement</w:t>
      </w:r>
      <w:r>
        <w:tab/>
        <w:t>83(2A)</w:t>
      </w:r>
    </w:p>
    <w:p>
      <w:pPr>
        <w:pStyle w:val="DefinedTerms"/>
      </w:pPr>
      <w:r>
        <w:t>prescribed disease</w:t>
      </w:r>
      <w:r>
        <w:tab/>
        <w:t>49F(1)</w:t>
      </w:r>
    </w:p>
    <w:p>
      <w:pPr>
        <w:pStyle w:val="DefinedTerms"/>
      </w:pPr>
      <w:r>
        <w:t>prescribed employment</w:t>
      </w:r>
      <w:r>
        <w:tab/>
        <w:t>49F(1)</w:t>
      </w:r>
    </w:p>
    <w:p>
      <w:pPr>
        <w:pStyle w:val="DefinedTerms"/>
      </w:pPr>
      <w:r>
        <w:t>prescribed family member</w:t>
      </w:r>
      <w:r>
        <w:tab/>
        <w:t>Sch. 1A cl. 2(3)</w:t>
      </w:r>
    </w:p>
    <w:p>
      <w:pPr>
        <w:pStyle w:val="DefinedTerms"/>
      </w:pPr>
      <w:r>
        <w:t>prescribed workplace</w:t>
      </w:r>
      <w:r>
        <w:tab/>
        <w:t>Sch. 7 cl. 1</w:t>
      </w:r>
    </w:p>
    <w:p>
      <w:pPr>
        <w:pStyle w:val="DefinedTerms"/>
      </w:pPr>
      <w:r>
        <w:t>primary power</w:t>
      </w:r>
      <w:r>
        <w:tab/>
        <w:t>212</w:t>
      </w:r>
    </w:p>
    <w:p>
      <w:pPr>
        <w:pStyle w:val="DefinedTerms"/>
      </w:pPr>
      <w:r>
        <w:t>principal</w:t>
      </w:r>
      <w:r>
        <w:tab/>
        <w:t>175(1) and (6)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5(1), 5B(2)</w:t>
      </w:r>
    </w:p>
    <w:p>
      <w:pPr>
        <w:pStyle w:val="DefinedTerms"/>
      </w:pPr>
      <w:r>
        <w:t>qualifying period</w:t>
      </w:r>
      <w:r>
        <w:tab/>
        <w:t>49A</w:t>
      </w:r>
    </w:p>
    <w:p>
      <w:pPr>
        <w:pStyle w:val="DefinedTerms"/>
      </w:pPr>
      <w:r>
        <w:t>reasonable expenses referred to in clause 17(1)</w:t>
      </w:r>
      <w:r>
        <w:tab/>
        <w:t>Sch. 1 cl. 18A(1AA) and</w:t>
      </w:r>
      <w:r>
        <w:br/>
      </w:r>
      <w:r>
        <w:tab/>
        <w:t>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response</w:t>
      </w:r>
      <w:r>
        <w:tab/>
        <w:t>72H(1)</w:t>
      </w:r>
    </w:p>
    <w:p>
      <w:pPr>
        <w:pStyle w:val="DefinedTerms"/>
      </w:pPr>
      <w:r>
        <w:t>response period</w:t>
      </w:r>
      <w:r>
        <w:tab/>
        <w:t>72H(1)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lastRenderedPageBreak/>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self-insurer</w:t>
      </w:r>
      <w:r>
        <w:tab/>
        <w:t>5(1)</w:t>
      </w:r>
    </w:p>
    <w:p>
      <w:pPr>
        <w:pStyle w:val="DefinedTerms"/>
      </w:pPr>
      <w:r>
        <w:t>settlement</w:t>
      </w:r>
      <w:r>
        <w:tab/>
        <w:t>72K(1)</w:t>
      </w:r>
    </w:p>
    <w:p>
      <w:pPr>
        <w:pStyle w:val="DefinedTerms"/>
      </w:pPr>
      <w:r>
        <w:t>ship</w:t>
      </w:r>
      <w:r>
        <w:tab/>
        <w:t>5(1)</w:t>
      </w:r>
    </w:p>
    <w:p>
      <w:pPr>
        <w:pStyle w:val="DefinedTerms"/>
      </w:pPr>
      <w:r>
        <w:t>special evaluation</w:t>
      </w:r>
      <w:r>
        <w:tab/>
        <w:t>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Sch. 5 cl. 1(1)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Supreme Court roll</w:t>
      </w:r>
      <w:r>
        <w:tab/>
        <w:t>5B(1)</w:t>
      </w:r>
    </w:p>
    <w:p>
      <w:pPr>
        <w:pStyle w:val="DefinedTerms"/>
      </w:pPr>
      <w:r>
        <w:t>termination day</w:t>
      </w:r>
      <w:r>
        <w:tab/>
        <w:t>93E(1)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trust moneys</w:t>
      </w:r>
      <w:r>
        <w:tab/>
        <w:t>72K(1)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 Sch. 1A cl. 1</w:t>
      </w:r>
    </w:p>
    <w:p>
      <w:pPr>
        <w:pStyle w:val="DefinedTerms"/>
      </w:pPr>
      <w:r>
        <w:t>workers’ compensation cover</w:t>
      </w:r>
      <w:r>
        <w:tab/>
        <w:t>170(7)</w:t>
      </w:r>
    </w:p>
    <w:p>
      <w:pPr>
        <w:pStyle w:val="DefinedTerms"/>
      </w:pPr>
      <w:r>
        <w:t>working director</w:t>
      </w:r>
      <w:r>
        <w:tab/>
        <w:t>10A(1)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A79D4C9"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FBC00E3" w14:textId="1442C504" w:rsidR="00292A5A" w:rsidRDefault="00176C3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2D2FD2">
                        <w:rPr>
                          <w:sz w:val="16"/>
                        </w:rPr>
                        <w:t>2023</w:t>
                      </w:r>
                      <w:r>
                        <w:rPr>
                          <w:sz w:val="16"/>
                        </w:rPr>
                        <w:fldChar w:fldCharType="end"/>
                      </w:r>
                      <w:r>
                        <w:rPr>
                          <w:sz w:val="16"/>
                        </w:rPr>
                        <w:t>.</w:t>
                      </w:r>
                    </w:p>
                    <w:p w14:paraId="0A7AD624" w14:textId="77777777" w:rsidR="00292A5A" w:rsidRDefault="00176C3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575D61B" w14:textId="2F35AEE9" w:rsidR="00292A5A" w:rsidRDefault="00176C3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2D2FD2">
                        <w:rPr>
                          <w:sz w:val="16"/>
                        </w:rPr>
                        <w:t>2023</w:t>
                      </w:r>
                      <w:r>
                        <w:rPr>
                          <w:sz w:val="16"/>
                        </w:rPr>
                        <w:fldChar w:fldCharType="end"/>
                      </w:r>
                      <w:r>
                        <w:rPr>
                          <w:sz w:val="16"/>
                        </w:rPr>
                        <w:t>.</w:t>
                      </w:r>
                    </w:p>
                    <w:p w14:paraId="34A39809" w14:textId="77777777" w:rsidR="00292A5A" w:rsidRDefault="00176C3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12-l0-03</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12-l0-03</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12-l0-03</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12-l0-03</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12-l0-03</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12-l0-03</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625" w:name="Schedule"/>
    <w:bookmarkEnd w:id="6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07" w:name="Compilation"/>
    <w:bookmarkEnd w:id="70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10" w:name="DefinedTerms"/>
    <w:bookmarkEnd w:id="710"/>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11" w:name="Coversheet"/>
    <w:bookmarkEnd w:id="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815434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 w:name="WAFER_20220318160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928_GUID" w:val="c957a0e6-d020-41fe-9f80-8775b200d7ad"/>
    <w:docVar w:name="WAFER_202204071535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3515_GUID" w:val="124aaa79-3872-44c2-a2a2-bc985dc57ddb"/>
    <w:docVar w:name="WAFER_202310231032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03256_GUID" w:val="855a4bde-e8b1-4100-912c-1cf9ba7c940d"/>
    <w:docVar w:name="WAFER_20231227144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4254_GUID" w:val="6e26386d-98c2-4473-ae4f-e680d6104dce"/>
    <w:docVar w:name="WAFER_20240315092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2443_GUID" w:val="bd45e446-183c-4679-aff2-edba4e5508bd"/>
    <w:docVar w:name="WAFER_202403181543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8154345_GUID" w:val="13fe34e1-583f-4d36-a4df-c88c857b6e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360"/>
        <w:tab w:val="num" w:pos="1440"/>
      </w:tabs>
      <w:ind w:left="1440" w:firstLine="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130083</Words>
  <Characters>624401</Characters>
  <Application>Microsoft Office Word</Application>
  <DocSecurity>0</DocSecurity>
  <Lines>16431</Lines>
  <Paragraphs>8477</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1981 - 12-l0-03</dc:title>
  <dc:subject/>
  <dc:creator/>
  <cp:keywords/>
  <dc:description/>
  <cp:lastModifiedBy>Master Repository Process</cp:lastModifiedBy>
  <cp:revision>4</cp:revision>
  <cp:lastPrinted>2018-06-29T07:42:00Z</cp:lastPrinted>
  <dcterms:created xsi:type="dcterms:W3CDTF">2024-03-19T08:30:00Z</dcterms:created>
  <dcterms:modified xsi:type="dcterms:W3CDTF">2024-03-19T08:30:00Z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AsAtDate">
    <vt:lpwstr>24 Oct 2023</vt:lpwstr>
  </property>
  <property fmtid="{D5CDD505-2E9C-101B-9397-08002B2CF9AE}" pid="8" name="Suffix">
    <vt:lpwstr>12-l0-03</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