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Supreme Court Act 1935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_Toc155175213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 and savings</w:t>
      </w:r>
      <w:r>
        <w:tab/>
      </w:r>
      <w:r>
        <w:fldChar w:fldCharType="begin"/>
      </w:r>
      <w:r>
        <w:instrText xml:space="preserve"> PAGEREF _Toc155175214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_Toc155175215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Application of Act</w:t>
      </w:r>
      <w:r>
        <w:tab/>
      </w:r>
      <w:r>
        <w:fldChar w:fldCharType="begin"/>
      </w:r>
      <w:r>
        <w:instrText xml:space="preserve"> PAGEREF _Toc155175216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other Acts and documents</w:t>
      </w:r>
      <w:r>
        <w:tab/>
      </w:r>
      <w:r>
        <w:fldChar w:fldCharType="begin"/>
      </w:r>
      <w:r>
        <w:instrText xml:space="preserve"> PAGEREF _Toc155175217 \h </w:instrText>
      </w:r>
      <w:r>
        <w:fldChar w:fldCharType="separate"/>
      </w:r>
      <w:r>
        <w:t>6</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_Toc155175218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 of the Supreme Court</w:t>
      </w:r>
    </w:p>
    <w:p>
      <w:pPr>
        <w:pStyle w:val="TOC8"/>
        <w:rPr>
          <w:rFonts w:asciiTheme="minorHAnsi" w:eastAsiaTheme="minorEastAsia" w:hAnsiTheme="minorHAnsi" w:cstheme="minorBidi"/>
          <w:szCs w:val="22"/>
        </w:rPr>
      </w:pPr>
      <w:r>
        <w:t>6.</w:t>
      </w:r>
      <w:r>
        <w:tab/>
        <w:t>Supreme Court of Western Australia</w:t>
      </w:r>
      <w:r>
        <w:tab/>
      </w:r>
      <w:r>
        <w:fldChar w:fldCharType="begin"/>
      </w:r>
      <w:r>
        <w:instrText xml:space="preserve"> PAGEREF _Toc155175220 \h </w:instrText>
      </w:r>
      <w:r>
        <w:fldChar w:fldCharType="separate"/>
      </w:r>
      <w:r>
        <w:t>7</w:t>
      </w:r>
      <w:r>
        <w:fldChar w:fldCharType="end"/>
      </w:r>
    </w:p>
    <w:p>
      <w:pPr>
        <w:pStyle w:val="TOC8"/>
        <w:rPr>
          <w:rFonts w:asciiTheme="minorHAnsi" w:eastAsiaTheme="minorEastAsia" w:hAnsiTheme="minorHAnsi" w:cstheme="minorBidi"/>
          <w:szCs w:val="22"/>
        </w:rPr>
      </w:pPr>
      <w:r>
        <w:t>7.</w:t>
      </w:r>
      <w:r>
        <w:tab/>
        <w:t>Divisions of the Court</w:t>
      </w:r>
      <w:r>
        <w:tab/>
      </w:r>
      <w:r>
        <w:fldChar w:fldCharType="begin"/>
      </w:r>
      <w:r>
        <w:instrText xml:space="preserve"> PAGEREF _Toc155175221 \h </w:instrText>
      </w:r>
      <w:r>
        <w:fldChar w:fldCharType="separate"/>
      </w:r>
      <w:r>
        <w:t>7</w:t>
      </w:r>
      <w:r>
        <w:fldChar w:fldCharType="end"/>
      </w:r>
    </w:p>
    <w:p>
      <w:pPr>
        <w:pStyle w:val="TOC8"/>
        <w:rPr>
          <w:rFonts w:asciiTheme="minorHAnsi" w:eastAsiaTheme="minorEastAsia" w:hAnsiTheme="minorHAnsi" w:cstheme="minorBidi"/>
          <w:szCs w:val="22"/>
        </w:rPr>
      </w:pPr>
      <w:r>
        <w:t>7A.</w:t>
      </w:r>
      <w:r>
        <w:tab/>
        <w:t>Appointment of judges, judges of appeal, Chief Justice and President</w:t>
      </w:r>
      <w:r>
        <w:tab/>
      </w:r>
      <w:r>
        <w:fldChar w:fldCharType="begin"/>
      </w:r>
      <w:r>
        <w:instrText xml:space="preserve"> PAGEREF _Toc155175222 \h </w:instrText>
      </w:r>
      <w:r>
        <w:fldChar w:fldCharType="separate"/>
      </w:r>
      <w:r>
        <w:t>9</w:t>
      </w:r>
      <w:r>
        <w:fldChar w:fldCharType="end"/>
      </w:r>
    </w:p>
    <w:p>
      <w:pPr>
        <w:pStyle w:val="TOC8"/>
        <w:rPr>
          <w:rFonts w:asciiTheme="minorHAnsi" w:eastAsiaTheme="minorEastAsia" w:hAnsiTheme="minorHAnsi" w:cstheme="minorBidi"/>
          <w:szCs w:val="22"/>
        </w:rPr>
      </w:pPr>
      <w:r>
        <w:t>8.</w:t>
      </w:r>
      <w:r>
        <w:tab/>
        <w:t>Qualification of judges and acting judges</w:t>
      </w:r>
      <w:r>
        <w:tab/>
      </w:r>
      <w:r>
        <w:fldChar w:fldCharType="begin"/>
      </w:r>
      <w:r>
        <w:instrText xml:space="preserve"> PAGEREF _Toc155175223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Tenure of judges and oaths of office</w:t>
      </w:r>
      <w:r>
        <w:tab/>
      </w:r>
      <w:r>
        <w:fldChar w:fldCharType="begin"/>
      </w:r>
      <w:r>
        <w:instrText xml:space="preserve"> PAGEREF _Toc155175224 \h </w:instrText>
      </w:r>
      <w:r>
        <w:fldChar w:fldCharType="separate"/>
      </w:r>
      <w:r>
        <w:t>10</w:t>
      </w:r>
      <w:r>
        <w:fldChar w:fldCharType="end"/>
      </w:r>
    </w:p>
    <w:p>
      <w:pPr>
        <w:pStyle w:val="TOC8"/>
        <w:rPr>
          <w:rFonts w:asciiTheme="minorHAnsi" w:eastAsiaTheme="minorEastAsia" w:hAnsiTheme="minorHAnsi" w:cstheme="minorBidi"/>
          <w:szCs w:val="22"/>
        </w:rPr>
      </w:pPr>
      <w:r>
        <w:t>9A.</w:t>
      </w:r>
      <w:r>
        <w:tab/>
        <w:t>Resignation of judges</w:t>
      </w:r>
      <w:r>
        <w:tab/>
      </w:r>
      <w:r>
        <w:fldChar w:fldCharType="begin"/>
      </w:r>
      <w:r>
        <w:instrText xml:space="preserve"> PAGEREF _Toc155175225 \h </w:instrText>
      </w:r>
      <w:r>
        <w:fldChar w:fldCharType="separate"/>
      </w:r>
      <w:r>
        <w:t>10</w:t>
      </w:r>
      <w:r>
        <w:fldChar w:fldCharType="end"/>
      </w:r>
    </w:p>
    <w:p>
      <w:pPr>
        <w:pStyle w:val="TOC8"/>
        <w:rPr>
          <w:rFonts w:asciiTheme="minorHAnsi" w:eastAsiaTheme="minorEastAsia" w:hAnsiTheme="minorHAnsi" w:cstheme="minorBidi"/>
          <w:szCs w:val="22"/>
        </w:rPr>
      </w:pPr>
      <w:r>
        <w:t>9B.</w:t>
      </w:r>
      <w:r>
        <w:tab/>
        <w:t>Seniority of judges and masters</w:t>
      </w:r>
      <w:r>
        <w:tab/>
      </w:r>
      <w:r>
        <w:fldChar w:fldCharType="begin"/>
      </w:r>
      <w:r>
        <w:instrText xml:space="preserve"> PAGEREF _Toc155175226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Acting Chief Justice</w:t>
      </w:r>
      <w:r>
        <w:tab/>
      </w:r>
      <w:r>
        <w:fldChar w:fldCharType="begin"/>
      </w:r>
      <w:r>
        <w:instrText xml:space="preserve"> PAGEREF _Toc155175227 \h </w:instrText>
      </w:r>
      <w:r>
        <w:fldChar w:fldCharType="separate"/>
      </w:r>
      <w:r>
        <w:t>12</w:t>
      </w:r>
      <w:r>
        <w:fldChar w:fldCharType="end"/>
      </w:r>
    </w:p>
    <w:p>
      <w:pPr>
        <w:pStyle w:val="TOC8"/>
        <w:rPr>
          <w:rFonts w:asciiTheme="minorHAnsi" w:eastAsiaTheme="minorEastAsia" w:hAnsiTheme="minorHAnsi" w:cstheme="minorBidi"/>
          <w:szCs w:val="22"/>
        </w:rPr>
      </w:pPr>
      <w:r>
        <w:t>10A.</w:t>
      </w:r>
      <w:r>
        <w:tab/>
        <w:t>Acting President</w:t>
      </w:r>
      <w:r>
        <w:tab/>
      </w:r>
      <w:r>
        <w:fldChar w:fldCharType="begin"/>
      </w:r>
      <w:r>
        <w:instrText xml:space="preserve"> PAGEREF _Toc155175228 \h </w:instrText>
      </w:r>
      <w:r>
        <w:fldChar w:fldCharType="separate"/>
      </w:r>
      <w:r>
        <w:t>13</w:t>
      </w:r>
      <w:r>
        <w:fldChar w:fldCharType="end"/>
      </w:r>
    </w:p>
    <w:p>
      <w:pPr>
        <w:pStyle w:val="TOC8"/>
        <w:rPr>
          <w:rFonts w:asciiTheme="minorHAnsi" w:eastAsiaTheme="minorEastAsia" w:hAnsiTheme="minorHAnsi" w:cstheme="minorBidi"/>
          <w:szCs w:val="22"/>
        </w:rPr>
      </w:pPr>
      <w:r>
        <w:t>10B.</w:t>
      </w:r>
      <w:r>
        <w:tab/>
        <w:t>Acting judges of appeal</w:t>
      </w:r>
      <w:r>
        <w:tab/>
      </w:r>
      <w:r>
        <w:fldChar w:fldCharType="begin"/>
      </w:r>
      <w:r>
        <w:instrText xml:space="preserve"> PAGEREF _Toc155175229 \h </w:instrText>
      </w:r>
      <w:r>
        <w:fldChar w:fldCharType="separate"/>
      </w:r>
      <w:r>
        <w:t>13</w:t>
      </w:r>
      <w:r>
        <w:fldChar w:fldCharType="end"/>
      </w:r>
    </w:p>
    <w:p>
      <w:pPr>
        <w:pStyle w:val="TOC8"/>
        <w:rPr>
          <w:rFonts w:asciiTheme="minorHAnsi" w:eastAsiaTheme="minorEastAsia" w:hAnsiTheme="minorHAnsi" w:cstheme="minorBidi"/>
          <w:szCs w:val="22"/>
        </w:rPr>
      </w:pPr>
      <w:r>
        <w:t>10C.</w:t>
      </w:r>
      <w:r>
        <w:tab/>
        <w:t>Judge of appeal may sit in General Division if approved</w:t>
      </w:r>
      <w:r>
        <w:tab/>
      </w:r>
      <w:r>
        <w:fldChar w:fldCharType="begin"/>
      </w:r>
      <w:r>
        <w:instrText xml:space="preserve"> PAGEREF _Toc155175230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Acting judges</w:t>
      </w:r>
      <w:r>
        <w:tab/>
      </w:r>
      <w:r>
        <w:fldChar w:fldCharType="begin"/>
      </w:r>
      <w:r>
        <w:instrText xml:space="preserve"> PAGEREF _Toc155175231 \h </w:instrText>
      </w:r>
      <w:r>
        <w:fldChar w:fldCharType="separate"/>
      </w:r>
      <w:r>
        <w:t>14</w:t>
      </w:r>
      <w:r>
        <w:fldChar w:fldCharType="end"/>
      </w:r>
    </w:p>
    <w:p>
      <w:pPr>
        <w:pStyle w:val="TOC8"/>
        <w:rPr>
          <w:rFonts w:asciiTheme="minorHAnsi" w:eastAsiaTheme="minorEastAsia" w:hAnsiTheme="minorHAnsi" w:cstheme="minorBidi"/>
          <w:szCs w:val="22"/>
        </w:rPr>
      </w:pPr>
      <w:r>
        <w:t>11AA</w:t>
      </w:r>
      <w:r>
        <w:rPr>
          <w:snapToGrid w:val="0"/>
        </w:rPr>
        <w:t>.</w:t>
      </w:r>
      <w:r>
        <w:rPr>
          <w:snapToGrid w:val="0"/>
        </w:rPr>
        <w:tab/>
        <w:t>Auxiliary judges</w:t>
      </w:r>
      <w:r>
        <w:tab/>
      </w:r>
      <w:r>
        <w:fldChar w:fldCharType="begin"/>
      </w:r>
      <w:r>
        <w:instrText xml:space="preserve"> PAGEREF _Toc155175232 \h </w:instrText>
      </w:r>
      <w:r>
        <w:fldChar w:fldCharType="separate"/>
      </w:r>
      <w:r>
        <w:t>15</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Masters</w:t>
      </w:r>
      <w:r>
        <w:tab/>
      </w:r>
      <w:r>
        <w:fldChar w:fldCharType="begin"/>
      </w:r>
      <w:r>
        <w:instrText xml:space="preserve"> PAGEREF _Toc155175233 \h </w:instrText>
      </w:r>
      <w:r>
        <w:fldChar w:fldCharType="separate"/>
      </w:r>
      <w:r>
        <w:t>17</w:t>
      </w:r>
      <w:r>
        <w:fldChar w:fldCharType="end"/>
      </w:r>
    </w:p>
    <w:p>
      <w:pPr>
        <w:pStyle w:val="TOC8"/>
        <w:rPr>
          <w:rFonts w:asciiTheme="minorHAnsi" w:eastAsiaTheme="minorEastAsia" w:hAnsiTheme="minorHAnsi" w:cstheme="minorBidi"/>
          <w:szCs w:val="22"/>
        </w:rPr>
      </w:pPr>
      <w:r>
        <w:t>11B</w:t>
      </w:r>
      <w:r>
        <w:rPr>
          <w:snapToGrid w:val="0"/>
        </w:rPr>
        <w:t xml:space="preserve">. </w:t>
      </w:r>
      <w:r>
        <w:rPr>
          <w:snapToGrid w:val="0"/>
        </w:rPr>
        <w:tab/>
        <w:t>Master, terms of appointment of</w:t>
      </w:r>
      <w:r>
        <w:tab/>
      </w:r>
      <w:r>
        <w:fldChar w:fldCharType="begin"/>
      </w:r>
      <w:r>
        <w:instrText xml:space="preserve"> PAGEREF _Toc155175234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11D</w:t>
      </w:r>
      <w:r>
        <w:rPr>
          <w:snapToGrid w:val="0"/>
        </w:rPr>
        <w:t>.</w:t>
      </w:r>
      <w:r>
        <w:rPr>
          <w:snapToGrid w:val="0"/>
        </w:rPr>
        <w:tab/>
        <w:t>Acting masters</w:t>
      </w:r>
      <w:r>
        <w:tab/>
      </w:r>
      <w:r>
        <w:fldChar w:fldCharType="begin"/>
      </w:r>
      <w:r>
        <w:instrText xml:space="preserve"> PAGEREF _Toc155175235 \h </w:instrText>
      </w:r>
      <w:r>
        <w:fldChar w:fldCharType="separate"/>
      </w:r>
      <w:r>
        <w:t>19</w:t>
      </w:r>
      <w:r>
        <w:fldChar w:fldCharType="end"/>
      </w:r>
    </w:p>
    <w:p>
      <w:pPr>
        <w:pStyle w:val="TOC8"/>
        <w:rPr>
          <w:rFonts w:asciiTheme="minorHAnsi" w:eastAsiaTheme="minorEastAsia" w:hAnsiTheme="minorHAnsi" w:cstheme="minorBidi"/>
          <w:szCs w:val="22"/>
        </w:rPr>
      </w:pPr>
      <w:r>
        <w:t>11E</w:t>
      </w:r>
      <w:r>
        <w:rPr>
          <w:snapToGrid w:val="0"/>
        </w:rPr>
        <w:t>.</w:t>
      </w:r>
      <w:r>
        <w:rPr>
          <w:snapToGrid w:val="0"/>
        </w:rPr>
        <w:tab/>
        <w:t>References to master in other Acts</w:t>
      </w:r>
      <w:r>
        <w:tab/>
      </w:r>
      <w:r>
        <w:fldChar w:fldCharType="begin"/>
      </w:r>
      <w:r>
        <w:instrText xml:space="preserve"> PAGEREF _Toc155175236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Judge or master may act in cases of rates etc. even if a ratepayer etc.</w:t>
      </w:r>
      <w:r>
        <w:tab/>
      </w:r>
      <w:r>
        <w:fldChar w:fldCharType="begin"/>
      </w:r>
      <w:r>
        <w:instrText xml:space="preserve"> PAGEREF _Toc155175237 \h </w:instrText>
      </w:r>
      <w:r>
        <w:fldChar w:fldCharType="separate"/>
      </w:r>
      <w:r>
        <w:t>21</w:t>
      </w:r>
      <w:r>
        <w:fldChar w:fldCharType="end"/>
      </w:r>
    </w:p>
    <w:p>
      <w:pPr>
        <w:pStyle w:val="TOC8"/>
        <w:rPr>
          <w:rFonts w:asciiTheme="minorHAnsi" w:eastAsiaTheme="minorEastAsia" w:hAnsiTheme="minorHAnsi" w:cstheme="minorBidi"/>
          <w:szCs w:val="22"/>
        </w:rPr>
      </w:pPr>
      <w:r>
        <w:t>13.</w:t>
      </w:r>
      <w:r>
        <w:tab/>
        <w:t>Oath of office</w:t>
      </w:r>
      <w:r>
        <w:tab/>
      </w:r>
      <w:r>
        <w:fldChar w:fldCharType="begin"/>
      </w:r>
      <w:r>
        <w:instrText xml:space="preserve"> PAGEREF _Toc155175238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Seal of Supreme Court</w:t>
      </w:r>
      <w:r>
        <w:tab/>
      </w:r>
      <w:r>
        <w:fldChar w:fldCharType="begin"/>
      </w:r>
      <w:r>
        <w:instrText xml:space="preserve"> PAGEREF _Toc155175239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law</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16</w:t>
      </w:r>
      <w:r>
        <w:rPr>
          <w:snapToGrid w:val="0"/>
        </w:rPr>
        <w:t>.</w:t>
      </w:r>
      <w:r>
        <w:rPr>
          <w:snapToGrid w:val="0"/>
        </w:rPr>
        <w:tab/>
        <w:t>General jurisdiction</w:t>
      </w:r>
      <w:r>
        <w:tab/>
      </w:r>
      <w:r>
        <w:fldChar w:fldCharType="begin"/>
      </w:r>
      <w:r>
        <w:instrText xml:space="preserve"> PAGEREF _Toc155175242 \h </w:instrText>
      </w:r>
      <w:r>
        <w:fldChar w:fldCharType="separate"/>
      </w:r>
      <w:r>
        <w:t>23</w:t>
      </w:r>
      <w:r>
        <w:fldChar w:fldCharType="end"/>
      </w:r>
    </w:p>
    <w:p>
      <w:pPr>
        <w:pStyle w:val="TOC8"/>
        <w:rPr>
          <w:rFonts w:asciiTheme="minorHAnsi" w:eastAsiaTheme="minorEastAsia" w:hAnsiTheme="minorHAnsi" w:cstheme="minorBidi"/>
          <w:szCs w:val="22"/>
        </w:rPr>
      </w:pPr>
      <w:r>
        <w:t>17.</w:t>
      </w:r>
      <w:r>
        <w:tab/>
        <w:t>Court may transfer case to lower court</w:t>
      </w:r>
      <w:r>
        <w:tab/>
      </w:r>
      <w:r>
        <w:fldChar w:fldCharType="begin"/>
      </w:r>
      <w:r>
        <w:instrText xml:space="preserve"> PAGEREF _Toc155175243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Probate jurisdiction</w:t>
      </w:r>
      <w:r>
        <w:tab/>
      </w:r>
      <w:r>
        <w:fldChar w:fldCharType="begin"/>
      </w:r>
      <w:r>
        <w:instrText xml:space="preserve"> PAGEREF _Toc155175244 \h </w:instrText>
      </w:r>
      <w:r>
        <w:fldChar w:fldCharType="separate"/>
      </w:r>
      <w:r>
        <w:t>26</w:t>
      </w:r>
      <w:r>
        <w:fldChar w:fldCharType="end"/>
      </w:r>
    </w:p>
    <w:p>
      <w:pPr>
        <w:pStyle w:val="TOC8"/>
        <w:rPr>
          <w:rFonts w:asciiTheme="minorHAnsi" w:eastAsiaTheme="minorEastAsia" w:hAnsiTheme="minorHAnsi" w:cstheme="minorBidi"/>
          <w:szCs w:val="22"/>
        </w:rPr>
      </w:pPr>
      <w:r>
        <w:t>20.</w:t>
      </w:r>
      <w:r>
        <w:tab/>
        <w:t>Appellate jurisdiction</w:t>
      </w:r>
      <w:r>
        <w:tab/>
      </w:r>
      <w:r>
        <w:fldChar w:fldCharType="begin"/>
      </w:r>
      <w:r>
        <w:instrText xml:space="preserve"> PAGEREF _Toc155175245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Jurisdiction to be exercised according to this Act and rules of court</w:t>
      </w:r>
      <w:r>
        <w:tab/>
      </w:r>
      <w:r>
        <w:fldChar w:fldCharType="begin"/>
      </w:r>
      <w:r>
        <w:instrText xml:space="preserve"> PAGEREF _Toc155175246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Saving of former procedure</w:t>
      </w:r>
      <w:r>
        <w:tab/>
      </w:r>
      <w:r>
        <w:fldChar w:fldCharType="begin"/>
      </w:r>
      <w:r>
        <w:instrText xml:space="preserve"> PAGEREF _Toc155175247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_Toc155175248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Law and equity</w:t>
      </w:r>
    </w:p>
    <w:p>
      <w:pPr>
        <w:pStyle w:val="TOC8"/>
        <w:rPr>
          <w:rFonts w:asciiTheme="minorHAnsi" w:eastAsiaTheme="minorEastAsia" w:hAnsiTheme="minorHAnsi" w:cstheme="minorBidi"/>
          <w:szCs w:val="22"/>
        </w:rPr>
      </w:pPr>
      <w:r>
        <w:t>24</w:t>
      </w:r>
      <w:r>
        <w:rPr>
          <w:snapToGrid w:val="0"/>
        </w:rPr>
        <w:t>.</w:t>
      </w:r>
      <w:r>
        <w:rPr>
          <w:snapToGrid w:val="0"/>
        </w:rPr>
        <w:tab/>
        <w:t>Law and equity to be concurrently administered</w:t>
      </w:r>
      <w:r>
        <w:tab/>
      </w:r>
      <w:r>
        <w:fldChar w:fldCharType="begin"/>
      </w:r>
      <w:r>
        <w:instrText xml:space="preserve"> PAGEREF _Toc155175250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Miscellaneous rules of law</w:t>
      </w:r>
    </w:p>
    <w:p>
      <w:pPr>
        <w:pStyle w:val="TOC8"/>
        <w:rPr>
          <w:rFonts w:asciiTheme="minorHAnsi" w:eastAsiaTheme="minorEastAsia" w:hAnsiTheme="minorHAnsi" w:cstheme="minorBidi"/>
          <w:szCs w:val="22"/>
        </w:rPr>
      </w:pPr>
      <w:r>
        <w:t>25</w:t>
      </w:r>
      <w:r>
        <w:rPr>
          <w:snapToGrid w:val="0"/>
        </w:rPr>
        <w:t>.</w:t>
      </w:r>
      <w:r>
        <w:rPr>
          <w:snapToGrid w:val="0"/>
        </w:rPr>
        <w:tab/>
        <w:t>Rules of law upon certain points</w:t>
      </w:r>
      <w:r>
        <w:tab/>
      </w:r>
      <w:r>
        <w:fldChar w:fldCharType="begin"/>
      </w:r>
      <w:r>
        <w:instrText xml:space="preserve"> PAGEREF _Toc155175252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Liability for damage to property due to fault of 2 or more vessels</w:t>
      </w:r>
      <w:r>
        <w:tab/>
      </w:r>
      <w:r>
        <w:fldChar w:fldCharType="begin"/>
      </w:r>
      <w:r>
        <w:instrText xml:space="preserve"> PAGEREF _Toc155175253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Liability for loss of life etc. due to fault of 2 or more vessels</w:t>
      </w:r>
      <w:r>
        <w:tab/>
      </w:r>
      <w:r>
        <w:fldChar w:fldCharType="begin"/>
      </w:r>
      <w:r>
        <w:instrText xml:space="preserve"> PAGEREF _Toc155175254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_Toc155175255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Sections 26 to 28 subject to </w:t>
      </w:r>
      <w:r>
        <w:rPr>
          <w:i/>
          <w:snapToGrid w:val="0"/>
        </w:rPr>
        <w:t>Navigation Act 1912</w:t>
      </w:r>
      <w:r>
        <w:rPr>
          <w:snapToGrid w:val="0"/>
        </w:rPr>
        <w:t xml:space="preserve"> (Cwlth)</w:t>
      </w:r>
      <w:r>
        <w:tab/>
      </w:r>
      <w:r>
        <w:fldChar w:fldCharType="begin"/>
      </w:r>
      <w:r>
        <w:instrText xml:space="preserve"> PAGEREF _Toc155175256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w:t>
      </w:r>
      <w:r>
        <w:rPr>
          <w:snapToGrid w:val="0"/>
        </w:rPr>
        <w:noBreakHyphen/>
        <w:t>judgment interest, Court may order</w:t>
      </w:r>
      <w:r>
        <w:tab/>
      </w:r>
      <w:r>
        <w:fldChar w:fldCharType="begin"/>
      </w:r>
      <w:r>
        <w:instrText xml:space="preserve"> PAGEREF _Toc155175257 \h </w:instrText>
      </w:r>
      <w:r>
        <w:fldChar w:fldCharType="separate"/>
      </w:r>
      <w:r>
        <w:t>37</w:t>
      </w:r>
      <w:r>
        <w:fldChar w:fldCharType="end"/>
      </w:r>
    </w:p>
    <w:p>
      <w:pPr>
        <w:pStyle w:val="TOC8"/>
        <w:rPr>
          <w:rFonts w:asciiTheme="minorHAnsi" w:eastAsiaTheme="minorEastAsia" w:hAnsiTheme="minorHAnsi" w:cstheme="minorBidi"/>
          <w:szCs w:val="22"/>
        </w:rPr>
      </w:pPr>
      <w:r>
        <w:t>33.</w:t>
      </w:r>
      <w:r>
        <w:tab/>
        <w:t>Judgments and orders, correction of</w:t>
      </w:r>
      <w:r>
        <w:tab/>
      </w:r>
      <w:r>
        <w:fldChar w:fldCharType="begin"/>
      </w:r>
      <w:r>
        <w:instrText xml:space="preserve"> PAGEREF _Toc155175258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law in this Act to apply in all courts</w:t>
      </w:r>
      <w:r>
        <w:tab/>
      </w:r>
      <w:r>
        <w:fldChar w:fldCharType="begin"/>
      </w:r>
      <w:r>
        <w:instrText xml:space="preserve"> PAGEREF _Toc155175259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rPr>
          <w:i/>
          <w:snapToGrid w:val="0"/>
        </w:rPr>
        <w:t>Quo warranto</w:t>
      </w:r>
      <w:r>
        <w:tab/>
      </w:r>
      <w:r>
        <w:fldChar w:fldCharType="begin"/>
      </w:r>
      <w:r>
        <w:instrText xml:space="preserve"> PAGEREF _Toc155175260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Costs</w:t>
      </w:r>
      <w:r>
        <w:tab/>
      </w:r>
      <w:r>
        <w:fldChar w:fldCharType="begin"/>
      </w:r>
      <w:r>
        <w:instrText xml:space="preserve"> PAGEREF _Toc155175261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Sittings and distribution of business</w:t>
      </w:r>
    </w:p>
    <w:p>
      <w:pPr>
        <w:pStyle w:val="TOC4"/>
        <w:tabs>
          <w:tab w:val="right" w:leader="dot" w:pos="7077"/>
        </w:tabs>
        <w:rPr>
          <w:rFonts w:asciiTheme="minorHAnsi" w:eastAsiaTheme="minorEastAsia" w:hAnsiTheme="minorHAnsi" w:cstheme="minorBidi"/>
          <w:b w:val="0"/>
          <w:szCs w:val="22"/>
        </w:rPr>
      </w:pPr>
      <w:r>
        <w:t>Division 1 — Sittings and vacations</w:t>
      </w:r>
    </w:p>
    <w:p>
      <w:pPr>
        <w:pStyle w:val="TOC8"/>
        <w:rPr>
          <w:rFonts w:asciiTheme="minorHAnsi" w:eastAsiaTheme="minorEastAsia" w:hAnsiTheme="minorHAnsi" w:cstheme="minorBidi"/>
          <w:szCs w:val="22"/>
        </w:rPr>
      </w:pPr>
      <w:r>
        <w:t>38</w:t>
      </w:r>
      <w:r>
        <w:rPr>
          <w:snapToGrid w:val="0"/>
        </w:rPr>
        <w:t>.</w:t>
      </w:r>
      <w:r>
        <w:rPr>
          <w:snapToGrid w:val="0"/>
        </w:rPr>
        <w:tab/>
        <w:t>Court may sit at any time and at any place</w:t>
      </w:r>
      <w:r>
        <w:tab/>
      </w:r>
      <w:r>
        <w:fldChar w:fldCharType="begin"/>
      </w:r>
      <w:r>
        <w:instrText xml:space="preserve"> PAGEREF _Toc155175264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Civil sittings in Perth</w:t>
      </w:r>
      <w:r>
        <w:tab/>
      </w:r>
      <w:r>
        <w:fldChar w:fldCharType="begin"/>
      </w:r>
      <w:r>
        <w:instrText xml:space="preserve"> PAGEREF _Toc155175265 \h </w:instrText>
      </w:r>
      <w:r>
        <w:fldChar w:fldCharType="separate"/>
      </w:r>
      <w:r>
        <w:t>39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Criminal sittings in Perth</w:t>
      </w:r>
      <w:r>
        <w:tab/>
      </w:r>
      <w:r>
        <w:fldChar w:fldCharType="begin"/>
      </w:r>
      <w:r>
        <w:instrText xml:space="preserve"> PAGEREF _Toc155175266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_Toc155175267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Civil actions, trial with or without jury</w:t>
      </w:r>
      <w:r>
        <w:tab/>
      </w:r>
      <w:r>
        <w:fldChar w:fldCharType="begin"/>
      </w:r>
      <w:r>
        <w:instrText xml:space="preserve"> PAGEREF _Toc155175268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Judge may reserve case etc. for </w:t>
      </w:r>
      <w:r>
        <w:t>Court of Appeal</w:t>
      </w:r>
      <w:r>
        <w:tab/>
      </w:r>
      <w:r>
        <w:fldChar w:fldCharType="begin"/>
      </w:r>
      <w:r>
        <w:instrText xml:space="preserve"> PAGEREF _Toc155175269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Court vacations</w:t>
      </w:r>
      <w:r>
        <w:tab/>
      </w:r>
      <w:r>
        <w:fldChar w:fldCharType="begin"/>
      </w:r>
      <w:r>
        <w:instrText xml:space="preserve"> PAGEREF _Toc155175270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Hearings during court vacations</w:t>
      </w:r>
      <w:r>
        <w:tab/>
      </w:r>
      <w:r>
        <w:fldChar w:fldCharType="begin"/>
      </w:r>
      <w:r>
        <w:instrText xml:space="preserve"> PAGEREF _Toc155175271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Circuit towns</w:t>
      </w:r>
    </w:p>
    <w:p>
      <w:pPr>
        <w:pStyle w:val="TOC8"/>
        <w:rPr>
          <w:rFonts w:asciiTheme="minorHAnsi" w:eastAsiaTheme="minorEastAsia" w:hAnsiTheme="minorHAnsi" w:cstheme="minorBidi"/>
          <w:szCs w:val="22"/>
        </w:rPr>
      </w:pPr>
      <w:r>
        <w:t>46</w:t>
      </w:r>
      <w:r>
        <w:rPr>
          <w:snapToGrid w:val="0"/>
        </w:rPr>
        <w:t>.</w:t>
      </w:r>
      <w:r>
        <w:rPr>
          <w:snapToGrid w:val="0"/>
        </w:rPr>
        <w:tab/>
        <w:t>Circuit towns and sittings in them</w:t>
      </w:r>
      <w:r>
        <w:tab/>
      </w:r>
      <w:r>
        <w:fldChar w:fldCharType="begin"/>
      </w:r>
      <w:r>
        <w:instrText xml:space="preserve"> PAGEREF _Toc155175273 \h </w:instrText>
      </w:r>
      <w:r>
        <w:fldChar w:fldCharType="separate"/>
      </w:r>
      <w:r>
        <w:t>42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Term used: circuit court</w:t>
      </w:r>
      <w:r>
        <w:tab/>
      </w:r>
      <w:r>
        <w:fldChar w:fldCharType="begin"/>
      </w:r>
      <w:r>
        <w:instrText xml:space="preserve"> PAGEREF _Toc155175274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a commissioner</w:t>
      </w:r>
    </w:p>
    <w:p>
      <w:pPr>
        <w:pStyle w:val="TOC8"/>
        <w:rPr>
          <w:rFonts w:asciiTheme="minorHAnsi" w:eastAsiaTheme="minorEastAsia" w:hAnsiTheme="minorHAnsi" w:cstheme="minorBidi"/>
          <w:szCs w:val="22"/>
        </w:rPr>
      </w:pPr>
      <w:r>
        <w:t>49</w:t>
      </w:r>
      <w:r>
        <w:rPr>
          <w:snapToGrid w:val="0"/>
        </w:rPr>
        <w:t>.</w:t>
      </w:r>
      <w:r>
        <w:rPr>
          <w:snapToGrid w:val="0"/>
        </w:rPr>
        <w:tab/>
        <w:t>Commissioners, appointment of etc.</w:t>
      </w:r>
      <w:r>
        <w:tab/>
      </w:r>
      <w:r>
        <w:fldChar w:fldCharType="begin"/>
      </w:r>
      <w:r>
        <w:instrText xml:space="preserve"> PAGEREF _Toc155175276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Inquiries and trials by referees</w:t>
      </w:r>
    </w:p>
    <w:p>
      <w:pPr>
        <w:pStyle w:val="TOC8"/>
        <w:rPr>
          <w:rFonts w:asciiTheme="minorHAnsi" w:eastAsiaTheme="minorEastAsia" w:hAnsiTheme="minorHAnsi" w:cstheme="minorBidi"/>
          <w:szCs w:val="22"/>
        </w:rPr>
      </w:pPr>
      <w:r>
        <w:t>50</w:t>
      </w:r>
      <w:r>
        <w:rPr>
          <w:snapToGrid w:val="0"/>
        </w:rPr>
        <w:t>.</w:t>
      </w:r>
      <w:r>
        <w:rPr>
          <w:snapToGrid w:val="0"/>
        </w:rPr>
        <w:tab/>
        <w:t>Question in civil matter may be referred to referee etc.</w:t>
      </w:r>
      <w:r>
        <w:tab/>
      </w:r>
      <w:r>
        <w:fldChar w:fldCharType="begin"/>
      </w:r>
      <w:r>
        <w:instrText xml:space="preserve"> PAGEREF _Toc155175278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Trial of civil matter may be referred to referee etc.</w:t>
      </w:r>
      <w:r>
        <w:tab/>
      </w:r>
      <w:r>
        <w:fldChar w:fldCharType="begin"/>
      </w:r>
      <w:r>
        <w:instrText xml:space="preserve"> PAGEREF _Toc155175279 \h </w:instrText>
      </w:r>
      <w:r>
        <w:fldChar w:fldCharType="separate"/>
      </w:r>
      <w:r>
        <w:t>46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Referee’s powers and remuneration; effect of referee’s report</w:t>
      </w:r>
      <w:r>
        <w:tab/>
      </w:r>
      <w:r>
        <w:fldChar w:fldCharType="begin"/>
      </w:r>
      <w:r>
        <w:instrText xml:space="preserve"> PAGEREF _Toc155175280 \h </w:instrText>
      </w:r>
      <w:r>
        <w:fldChar w:fldCharType="separate"/>
      </w:r>
      <w:r>
        <w:t>47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Court to have powers as to references by consent</w:t>
      </w:r>
      <w:r>
        <w:tab/>
      </w:r>
      <w:r>
        <w:fldChar w:fldCharType="begin"/>
      </w:r>
      <w:r>
        <w:instrText xml:space="preserve"> PAGEREF _Toc155175281 \h </w:instrText>
      </w:r>
      <w:r>
        <w:fldChar w:fldCharType="separate"/>
      </w:r>
      <w:r>
        <w:t>47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Referee may state case on question of law</w:t>
      </w:r>
      <w:r>
        <w:tab/>
      </w:r>
      <w:r>
        <w:fldChar w:fldCharType="begin"/>
      </w:r>
      <w:r>
        <w:instrText xml:space="preserve"> PAGEREF _Toc155175282 \h </w:instrText>
      </w:r>
      <w:r>
        <w:fldChar w:fldCharType="separate"/>
      </w:r>
      <w:r>
        <w:t>47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Costs etc. of reference</w:t>
      </w:r>
      <w:r>
        <w:tab/>
      </w:r>
      <w:r>
        <w:fldChar w:fldCharType="begin"/>
      </w:r>
      <w:r>
        <w:instrText xml:space="preserve"> PAGEREF _Toc155175283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Assessors</w:t>
      </w:r>
    </w:p>
    <w:p>
      <w:pPr>
        <w:pStyle w:val="TOC8"/>
        <w:rPr>
          <w:rFonts w:asciiTheme="minorHAnsi" w:eastAsiaTheme="minorEastAsia" w:hAnsiTheme="minorHAnsi" w:cstheme="minorBidi"/>
          <w:szCs w:val="22"/>
        </w:rPr>
      </w:pPr>
      <w:r>
        <w:t>56</w:t>
      </w:r>
      <w:r>
        <w:rPr>
          <w:snapToGrid w:val="0"/>
        </w:rPr>
        <w:t>.</w:t>
      </w:r>
      <w:r>
        <w:rPr>
          <w:snapToGrid w:val="0"/>
        </w:rPr>
        <w:tab/>
        <w:t>Trial with assessors</w:t>
      </w:r>
      <w:r>
        <w:tab/>
      </w:r>
      <w:r>
        <w:fldChar w:fldCharType="begin"/>
      </w:r>
      <w:r>
        <w:instrText xml:space="preserve"> PAGEREF _Toc155175285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The Court of Appeal</w:t>
      </w:r>
    </w:p>
    <w:p>
      <w:pPr>
        <w:pStyle w:val="TOC8"/>
        <w:rPr>
          <w:rFonts w:asciiTheme="minorHAnsi" w:eastAsiaTheme="minorEastAsia" w:hAnsiTheme="minorHAnsi" w:cstheme="minorBidi"/>
          <w:szCs w:val="22"/>
        </w:rPr>
      </w:pPr>
      <w:r>
        <w:t>57.</w:t>
      </w:r>
      <w:r>
        <w:tab/>
        <w:t>Court of Appeal, constitution of</w:t>
      </w:r>
      <w:r>
        <w:tab/>
      </w:r>
      <w:r>
        <w:fldChar w:fldCharType="begin"/>
      </w:r>
      <w:r>
        <w:instrText xml:space="preserve"> PAGEREF _Toc155175287 \h </w:instrText>
      </w:r>
      <w:r>
        <w:fldChar w:fldCharType="separate"/>
      </w:r>
      <w:r>
        <w:t>48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r>
      <w:r>
        <w:t>Court of Appeal</w:t>
      </w:r>
      <w:r>
        <w:rPr>
          <w:snapToGrid w:val="0"/>
        </w:rPr>
        <w:t>, jurisdiction of</w:t>
      </w:r>
      <w:r>
        <w:tab/>
      </w:r>
      <w:r>
        <w:fldChar w:fldCharType="begin"/>
      </w:r>
      <w:r>
        <w:instrText xml:space="preserve"> PAGEREF _Toc155175288 \h </w:instrText>
      </w:r>
      <w:r>
        <w:fldChar w:fldCharType="separate"/>
      </w:r>
      <w:r>
        <w:t>50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New trial etc., application for and ordering</w:t>
      </w:r>
      <w:r>
        <w:tab/>
      </w:r>
      <w:r>
        <w:fldChar w:fldCharType="begin"/>
      </w:r>
      <w:r>
        <w:instrText xml:space="preserve"> PAGEREF _Toc155175289 \h </w:instrText>
      </w:r>
      <w:r>
        <w:fldChar w:fldCharType="separate"/>
      </w:r>
      <w:r>
        <w:t>51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Restriction on appeals</w:t>
      </w:r>
      <w:r>
        <w:tab/>
      </w:r>
      <w:r>
        <w:fldChar w:fldCharType="begin"/>
      </w:r>
      <w:r>
        <w:instrText xml:space="preserve"> PAGEREF _Toc155175290 \h </w:instrText>
      </w:r>
      <w:r>
        <w:fldChar w:fldCharType="separate"/>
      </w:r>
      <w:r>
        <w:t>53</w:t>
      </w:r>
      <w:r>
        <w:fldChar w:fldCharType="end"/>
      </w:r>
    </w:p>
    <w:p>
      <w:pPr>
        <w:pStyle w:val="TOC8"/>
        <w:rPr>
          <w:rFonts w:asciiTheme="minorHAnsi" w:eastAsiaTheme="minorEastAsia" w:hAnsiTheme="minorHAnsi" w:cstheme="minorBidi"/>
          <w:szCs w:val="22"/>
        </w:rPr>
      </w:pPr>
      <w:r>
        <w:t>61.</w:t>
      </w:r>
      <w:r>
        <w:tab/>
        <w:t>Powers of single judge of appeal and master</w:t>
      </w:r>
      <w:r>
        <w:tab/>
      </w:r>
      <w:r>
        <w:fldChar w:fldCharType="begin"/>
      </w:r>
      <w:r>
        <w:instrText xml:space="preserve"> PAGEREF _Toc155175291 \h </w:instrText>
      </w:r>
      <w:r>
        <w:fldChar w:fldCharType="separate"/>
      </w:r>
      <w:r>
        <w:t>54</w:t>
      </w:r>
      <w:r>
        <w:fldChar w:fldCharType="end"/>
      </w:r>
    </w:p>
    <w:p>
      <w:pPr>
        <w:pStyle w:val="TOC8"/>
        <w:rPr>
          <w:rFonts w:asciiTheme="minorHAnsi" w:eastAsiaTheme="minorEastAsia" w:hAnsiTheme="minorHAnsi" w:cstheme="minorBidi"/>
          <w:szCs w:val="22"/>
        </w:rPr>
      </w:pPr>
      <w:r>
        <w:t>62.</w:t>
      </w:r>
      <w:r>
        <w:tab/>
        <w:t>Divided decisions, effect of</w:t>
      </w:r>
      <w:r>
        <w:tab/>
      </w:r>
      <w:r>
        <w:fldChar w:fldCharType="begin"/>
      </w:r>
      <w:r>
        <w:instrText xml:space="preserve"> PAGEREF _Toc155175292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 — Arrest in pending actions</w:t>
      </w:r>
    </w:p>
    <w:p>
      <w:pPr>
        <w:pStyle w:val="TOC8"/>
        <w:rPr>
          <w:rFonts w:asciiTheme="minorHAnsi" w:eastAsiaTheme="minorEastAsia" w:hAnsiTheme="minorHAnsi" w:cstheme="minorBidi"/>
          <w:szCs w:val="22"/>
        </w:rPr>
      </w:pPr>
      <w:r>
        <w:t>63</w:t>
      </w:r>
      <w:r>
        <w:rPr>
          <w:snapToGrid w:val="0"/>
        </w:rPr>
        <w:t>.</w:t>
      </w:r>
      <w:r>
        <w:rPr>
          <w:snapToGrid w:val="0"/>
        </w:rPr>
        <w:tab/>
        <w:t>Defendant about to leave jurisdiction, arrest of</w:t>
      </w:r>
      <w:r>
        <w:tab/>
      </w:r>
      <w:r>
        <w:fldChar w:fldCharType="begin"/>
      </w:r>
      <w:r>
        <w:instrText xml:space="preserve"> PAGEREF _Toc155175294 \h </w:instrText>
      </w:r>
      <w:r>
        <w:fldChar w:fldCharType="separate"/>
      </w:r>
      <w:r>
        <w:t>56</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Security by defendant</w:t>
      </w:r>
      <w:r>
        <w:tab/>
      </w:r>
      <w:r>
        <w:fldChar w:fldCharType="begin"/>
      </w:r>
      <w:r>
        <w:instrText xml:space="preserve"> PAGEREF _Toc155175295 \h </w:instrText>
      </w:r>
      <w:r>
        <w:fldChar w:fldCharType="separate"/>
      </w:r>
      <w:r>
        <w:t>57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Security etc. to be subject to the Court</w:t>
      </w:r>
      <w:r>
        <w:tab/>
      </w:r>
      <w:r>
        <w:fldChar w:fldCharType="begin"/>
      </w:r>
      <w:r>
        <w:instrText xml:space="preserve"> PAGEREF _Toc155175296 \h </w:instrText>
      </w:r>
      <w:r>
        <w:fldChar w:fldCharType="separate"/>
      </w:r>
      <w:r>
        <w:t>58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Costs</w:t>
      </w:r>
      <w:r>
        <w:tab/>
      </w:r>
      <w:r>
        <w:fldChar w:fldCharType="begin"/>
      </w:r>
      <w:r>
        <w:instrText xml:space="preserve"> PAGEREF _Toc155175297 \h </w:instrText>
      </w:r>
      <w:r>
        <w:fldChar w:fldCharType="separate"/>
      </w:r>
      <w:r>
        <w:t>58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Discharge of defendant from custody</w:t>
      </w:r>
      <w:r>
        <w:tab/>
      </w:r>
      <w:r>
        <w:fldChar w:fldCharType="begin"/>
      </w:r>
      <w:r>
        <w:instrText xml:space="preserve"> PAGEREF _Toc155175298 \h </w:instrText>
      </w:r>
      <w:r>
        <w:fldChar w:fldCharType="separate"/>
      </w:r>
      <w:r>
        <w:t>58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etc. to indorse date of arrest</w:t>
      </w:r>
      <w:r>
        <w:tab/>
      </w:r>
      <w:r>
        <w:fldChar w:fldCharType="begin"/>
      </w:r>
      <w:r>
        <w:instrText xml:space="preserve"> PAGEREF _Toc155175299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VI — Mediation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_Toc155175301 \h </w:instrText>
      </w:r>
      <w:r>
        <w:fldChar w:fldCharType="separate"/>
      </w:r>
      <w:r>
        <w:t>59</w:t>
      </w:r>
      <w:r>
        <w:fldChar w:fldCharType="end"/>
      </w:r>
    </w:p>
    <w:p>
      <w:pPr>
        <w:pStyle w:val="TOC8"/>
        <w:rPr>
          <w:rFonts w:asciiTheme="minorHAnsi" w:eastAsiaTheme="minorEastAsia" w:hAnsiTheme="minorHAnsi" w:cstheme="minorBidi"/>
          <w:szCs w:val="22"/>
        </w:rPr>
      </w:pPr>
      <w:r>
        <w:t>70.</w:t>
      </w:r>
      <w:r>
        <w:tab/>
        <w:t>Protection of mediator</w:t>
      </w:r>
      <w:r>
        <w:tab/>
      </w:r>
      <w:r>
        <w:fldChar w:fldCharType="begin"/>
      </w:r>
      <w:r>
        <w:instrText xml:space="preserve"> PAGEREF _Toc155175302 \h </w:instrText>
      </w:r>
      <w:r>
        <w:fldChar w:fldCharType="separate"/>
      </w:r>
      <w:r>
        <w:t>59</w:t>
      </w:r>
      <w:r>
        <w:fldChar w:fldCharType="end"/>
      </w:r>
    </w:p>
    <w:p>
      <w:pPr>
        <w:pStyle w:val="TOC8"/>
        <w:rPr>
          <w:rFonts w:asciiTheme="minorHAnsi" w:eastAsiaTheme="minorEastAsia" w:hAnsiTheme="minorHAnsi" w:cstheme="minorBidi"/>
          <w:szCs w:val="22"/>
        </w:rPr>
      </w:pPr>
      <w:r>
        <w:t>71.</w:t>
      </w:r>
      <w:r>
        <w:tab/>
        <w:t>Privilege</w:t>
      </w:r>
      <w:r>
        <w:tab/>
      </w:r>
      <w:r>
        <w:fldChar w:fldCharType="begin"/>
      </w:r>
      <w:r>
        <w:instrText xml:space="preserve"> PAGEREF _Toc155175303 \h </w:instrText>
      </w:r>
      <w:r>
        <w:fldChar w:fldCharType="separate"/>
      </w:r>
      <w:r>
        <w:t>59</w:t>
      </w:r>
      <w:r>
        <w:fldChar w:fldCharType="end"/>
      </w:r>
    </w:p>
    <w:p>
      <w:pPr>
        <w:pStyle w:val="TOC8"/>
        <w:rPr>
          <w:rFonts w:asciiTheme="minorHAnsi" w:eastAsiaTheme="minorEastAsia" w:hAnsiTheme="minorHAnsi" w:cstheme="minorBidi"/>
          <w:szCs w:val="22"/>
        </w:rPr>
      </w:pPr>
      <w:r>
        <w:t>72.</w:t>
      </w:r>
      <w:r>
        <w:tab/>
        <w:t>Confidentiality</w:t>
      </w:r>
      <w:r>
        <w:tab/>
      </w:r>
      <w:r>
        <w:fldChar w:fldCharType="begin"/>
      </w:r>
      <w:r>
        <w:instrText xml:space="preserve"> PAGEREF _Toc155175304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IX — Officers and offices</w:t>
      </w:r>
    </w:p>
    <w:p>
      <w:pPr>
        <w:pStyle w:val="TOC8"/>
        <w:rPr>
          <w:rFonts w:asciiTheme="minorHAnsi" w:eastAsiaTheme="minorEastAsia" w:hAnsiTheme="minorHAnsi" w:cstheme="minorBidi"/>
          <w:szCs w:val="22"/>
        </w:rPr>
      </w:pPr>
      <w:r>
        <w:t>154</w:t>
      </w:r>
      <w:r>
        <w:rPr>
          <w:snapToGrid w:val="0"/>
        </w:rPr>
        <w:t>.</w:t>
      </w:r>
      <w:r>
        <w:rPr>
          <w:snapToGrid w:val="0"/>
        </w:rPr>
        <w:tab/>
        <w:t>Attorney General</w:t>
      </w:r>
      <w:r>
        <w:tab/>
      </w:r>
      <w:r>
        <w:fldChar w:fldCharType="begin"/>
      </w:r>
      <w:r>
        <w:instrText xml:space="preserve"> PAGEREF _Toc155175306 \h </w:instrText>
      </w:r>
      <w:r>
        <w:fldChar w:fldCharType="separate"/>
      </w:r>
      <w:r>
        <w:t>62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Registrars and other officers</w:t>
      </w:r>
      <w:r>
        <w:tab/>
      </w:r>
      <w:r>
        <w:fldChar w:fldCharType="begin"/>
      </w:r>
      <w:r>
        <w:instrText xml:space="preserve"> PAGEREF _Toc155175307 \h </w:instrText>
      </w:r>
      <w:r>
        <w:fldChar w:fldCharType="separate"/>
      </w:r>
      <w:r>
        <w:t>63</w:t>
      </w:r>
      <w:r>
        <w:fldChar w:fldCharType="end"/>
      </w:r>
    </w:p>
    <w:p>
      <w:pPr>
        <w:pStyle w:val="TOC8"/>
        <w:rPr>
          <w:rFonts w:asciiTheme="minorHAnsi" w:eastAsiaTheme="minorEastAsia" w:hAnsiTheme="minorHAnsi" w:cstheme="minorBidi"/>
          <w:szCs w:val="22"/>
        </w:rPr>
      </w:pPr>
      <w:r>
        <w:t>155A.</w:t>
      </w:r>
      <w:r>
        <w:tab/>
        <w:t>Personal staff for judges and masters</w:t>
      </w:r>
      <w:r>
        <w:tab/>
      </w:r>
      <w:r>
        <w:fldChar w:fldCharType="begin"/>
      </w:r>
      <w:r>
        <w:instrText xml:space="preserve"> PAGEREF _Toc155175308 \h </w:instrText>
      </w:r>
      <w:r>
        <w:fldChar w:fldCharType="separate"/>
      </w:r>
      <w:r>
        <w:t>64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Sheriff</w:t>
      </w:r>
      <w:r>
        <w:tab/>
      </w:r>
      <w:r>
        <w:fldChar w:fldCharType="begin"/>
      </w:r>
      <w:r>
        <w:instrText xml:space="preserve"> PAGEREF _Toc155175309 \h </w:instrText>
      </w:r>
      <w:r>
        <w:fldChar w:fldCharType="separate"/>
      </w:r>
      <w:r>
        <w:t>65</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Sheriff may appoint deputies</w:t>
      </w:r>
      <w:r>
        <w:tab/>
      </w:r>
      <w:r>
        <w:fldChar w:fldCharType="begin"/>
      </w:r>
      <w:r>
        <w:instrText xml:space="preserve"> PAGEREF _Toc155175310 \h </w:instrText>
      </w:r>
      <w:r>
        <w:fldChar w:fldCharType="separate"/>
      </w:r>
      <w:r>
        <w:t>65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Saving of sheriff’s common law rights etc.</w:t>
      </w:r>
      <w:r>
        <w:tab/>
      </w:r>
      <w:r>
        <w:fldChar w:fldCharType="begin"/>
      </w:r>
      <w:r>
        <w:instrText xml:space="preserve"> PAGEREF _Toc155175311 \h </w:instrText>
      </w:r>
      <w:r>
        <w:fldChar w:fldCharType="separate"/>
      </w:r>
      <w:r>
        <w:t>66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Central Office</w:t>
      </w:r>
      <w:r>
        <w:tab/>
      </w:r>
      <w:r>
        <w:fldChar w:fldCharType="begin"/>
      </w:r>
      <w:r>
        <w:instrText xml:space="preserve"> PAGEREF _Toc155175312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X — Rules of court</w:t>
      </w:r>
    </w:p>
    <w:p>
      <w:pPr>
        <w:pStyle w:val="TOC8"/>
        <w:rPr>
          <w:rFonts w:asciiTheme="minorHAnsi" w:eastAsiaTheme="minorEastAsia" w:hAnsiTheme="minorHAnsi" w:cstheme="minorBidi"/>
          <w:szCs w:val="22"/>
        </w:rPr>
      </w:pPr>
      <w:r>
        <w:t>167</w:t>
      </w:r>
      <w:r>
        <w:rPr>
          <w:snapToGrid w:val="0"/>
        </w:rPr>
        <w:t>.</w:t>
      </w:r>
      <w:r>
        <w:rPr>
          <w:snapToGrid w:val="0"/>
        </w:rPr>
        <w:tab/>
        <w:t>Rules of court, content of</w:t>
      </w:r>
      <w:r>
        <w:tab/>
      </w:r>
      <w:r>
        <w:fldChar w:fldCharType="begin"/>
      </w:r>
      <w:r>
        <w:instrText xml:space="preserve"> PAGEREF _Toc155175314 \h </w:instrText>
      </w:r>
      <w:r>
        <w:fldChar w:fldCharType="separate"/>
      </w:r>
      <w:r>
        <w:t>67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Rules of court, making</w:t>
      </w:r>
      <w:r>
        <w:tab/>
      </w:r>
      <w:r>
        <w:fldChar w:fldCharType="begin"/>
      </w:r>
      <w:r>
        <w:instrText xml:space="preserve"> PAGEREF _Toc155175315 \h </w:instrText>
      </w:r>
      <w:r>
        <w:fldChar w:fldCharType="separate"/>
      </w:r>
      <w:r>
        <w:t>72</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Rules of court to be laid before Parliament, disallowance</w:t>
      </w:r>
      <w:r>
        <w:tab/>
      </w:r>
      <w:r>
        <w:fldChar w:fldCharType="begin"/>
      </w:r>
      <w:r>
        <w:instrText xml:space="preserve"> PAGEREF _Toc155175316 \h </w:instrText>
      </w:r>
      <w:r>
        <w:fldChar w:fldCharType="separate"/>
      </w:r>
      <w:r>
        <w:t>72</w:t>
      </w:r>
      <w:r>
        <w:fldChar w:fldCharType="end"/>
      </w:r>
    </w:p>
    <w:p>
      <w:pPr>
        <w:pStyle w:val="TOC8"/>
        <w:rPr>
          <w:rFonts w:asciiTheme="minorHAnsi" w:eastAsiaTheme="minorEastAsia" w:hAnsiTheme="minorHAnsi" w:cstheme="minorBidi"/>
          <w:szCs w:val="22"/>
        </w:rPr>
      </w:pPr>
      <w:r>
        <w:t>171.</w:t>
      </w:r>
      <w:r>
        <w:tab/>
        <w:t>Fees, regulations may prescribe</w:t>
      </w:r>
      <w:r>
        <w:tab/>
      </w:r>
      <w:r>
        <w:fldChar w:fldCharType="begin"/>
      </w:r>
      <w:r>
        <w:instrText xml:space="preserve"> PAGEREF _Toc155175317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172</w:t>
      </w:r>
      <w:r>
        <w:rPr>
          <w:snapToGrid w:val="0"/>
        </w:rPr>
        <w:t>.</w:t>
      </w:r>
      <w:r>
        <w:rPr>
          <w:snapToGrid w:val="0"/>
        </w:rPr>
        <w:tab/>
        <w:t>Foreign law question to be decided by judge</w:t>
      </w:r>
      <w:r>
        <w:tab/>
      </w:r>
      <w:r>
        <w:fldChar w:fldCharType="begin"/>
      </w:r>
      <w:r>
        <w:instrText xml:space="preserve"> PAGEREF _Toc155175319 \h </w:instrText>
      </w:r>
      <w:r>
        <w:fldChar w:fldCharType="separate"/>
      </w:r>
      <w:r>
        <w:t>75</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Consent order for judgment to be filed</w:t>
      </w:r>
      <w:r>
        <w:tab/>
      </w:r>
      <w:r>
        <w:fldChar w:fldCharType="begin"/>
      </w:r>
      <w:r>
        <w:instrText xml:space="preserve"> PAGEREF _Toc155175320 \h </w:instrText>
      </w:r>
      <w:r>
        <w:fldChar w:fldCharType="separate"/>
      </w:r>
      <w:r>
        <w:t>75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Officers etc. may be authorised to administer oaths</w:t>
      </w:r>
      <w:r>
        <w:tab/>
      </w:r>
      <w:r>
        <w:fldChar w:fldCharType="begin"/>
      </w:r>
      <w:r>
        <w:instrText xml:space="preserve"> PAGEREF _Toc155175321 \h </w:instrText>
      </w:r>
      <w:r>
        <w:fldChar w:fldCharType="separate"/>
      </w:r>
      <w:r>
        <w:t>75</w:t>
      </w:r>
      <w:r>
        <w:fldChar w:fldCharType="end"/>
      </w:r>
    </w:p>
    <w:p>
      <w:pPr>
        <w:pStyle w:val="TOC8"/>
        <w:rPr>
          <w:rFonts w:asciiTheme="minorHAnsi" w:eastAsiaTheme="minorEastAsia" w:hAnsiTheme="minorHAnsi" w:cstheme="minorBidi"/>
          <w:szCs w:val="22"/>
        </w:rPr>
      </w:pPr>
      <w:r>
        <w:t>178.</w:t>
      </w:r>
      <w:r>
        <w:tab/>
        <w:t>Habeas corpus proceedings</w:t>
      </w:r>
      <w:r>
        <w:tab/>
      </w:r>
      <w:r>
        <w:fldChar w:fldCharType="begin"/>
      </w:r>
      <w:r>
        <w:instrText xml:space="preserve"> PAGEREF _Toc155175322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First Schedule — Enactments repealed</w:t>
      </w:r>
    </w:p>
    <w:p>
      <w:pPr>
        <w:pStyle w:val="TOC2"/>
        <w:tabs>
          <w:tab w:val="right" w:leader="dot" w:pos="7077"/>
        </w:tabs>
        <w:rPr>
          <w:rFonts w:asciiTheme="minorHAnsi" w:eastAsiaTheme="minorEastAsia" w:hAnsiTheme="minorHAnsi" w:cstheme="minorBidi"/>
          <w:b w:val="0"/>
          <w:sz w:val="22"/>
          <w:szCs w:val="22"/>
        </w:rPr>
      </w:pPr>
      <w:r>
        <w:t>Second Schedule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_Toc155175326 \h </w:instrText>
      </w:r>
      <w:r>
        <w:fldChar w:fldCharType="separate"/>
      </w:r>
      <w:r>
        <w:t>82</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_Toc155175327 \h </w:instrText>
      </w:r>
      <w:r>
        <w:fldChar w:fldCharType="separate"/>
      </w:r>
      <w:r>
        <w:t>89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_Toc155175328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3" w:name="_Toc155175212"/>
      <w:r>
        <w:rPr>
          <w:rStyle w:val="CharPartNo"/>
        </w:rPr>
        <w:lastRenderedPageBreak/>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155175213"/>
      <w:r>
        <w:rPr>
          <w:rStyle w:val="CharSectno"/>
        </w:rPr>
        <w:t>1</w:t>
      </w:r>
      <w:r>
        <w:rPr>
          <w:snapToGrid w:val="0"/>
        </w:rPr>
        <w:t>.</w:t>
      </w:r>
      <w:r>
        <w:rPr>
          <w:snapToGrid w:val="0"/>
        </w:rPr>
        <w:tab/>
        <w:t>Short title and commencement</w:t>
      </w:r>
      <w:bookmarkEnd w:id="4"/>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and shall come into operation on a date to be fixed by proclamation.</w:t>
      </w:r>
    </w:p>
    <w:p>
      <w:pPr>
        <w:pStyle w:val="Ednotesection"/>
      </w:pPr>
      <w:r>
        <w:t>[</w:t>
      </w:r>
      <w:r>
        <w:rPr>
          <w:b/>
        </w:rPr>
        <w:t>2.</w:t>
      </w:r>
      <w:r>
        <w:tab/>
        <w:t>Deleted: No. 10 of 1998 s. 76.]</w:t>
      </w:r>
    </w:p>
    <w:p>
      <w:pPr>
        <w:pStyle w:val="Heading5"/>
        <w:rPr>
          <w:snapToGrid w:val="0"/>
        </w:rPr>
      </w:pPr>
      <w:bookmarkStart w:id="5" w:name="_Toc155175214"/>
      <w:r>
        <w:rPr>
          <w:rStyle w:val="CharSectno"/>
        </w:rPr>
        <w:t>3</w:t>
      </w:r>
      <w:r>
        <w:rPr>
          <w:snapToGrid w:val="0"/>
        </w:rPr>
        <w:t>.</w:t>
      </w:r>
      <w:r>
        <w:rPr>
          <w:snapToGrid w:val="0"/>
        </w:rPr>
        <w:tab/>
        <w:t>Repeal and savings</w:t>
      </w:r>
      <w:bookmarkEnd w:id="5"/>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lastRenderedPageBreak/>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No. 19 of 2010 s. 51.]</w:t>
      </w:r>
    </w:p>
    <w:p>
      <w:pPr>
        <w:pStyle w:val="Heading5"/>
        <w:rPr>
          <w:snapToGrid w:val="0"/>
        </w:rPr>
      </w:pPr>
      <w:bookmarkStart w:id="6" w:name="_Toc155175215"/>
      <w:r>
        <w:rPr>
          <w:rStyle w:val="CharSectno"/>
        </w:rPr>
        <w:t>4</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lastRenderedPageBreak/>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lastRenderedPageBreak/>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lastRenderedPageBreak/>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No. 21 of 1954 s. 2; No. 67 of 1979 s. 4; No. 7 of 1982 s. 3; No. 47 of 1983 s. 13; No. 37 of 1989 s. 4; No. 57 of 1997 s. 118; No. 65 of 2003 s. 69(2), 119(2), (3) and 130(2); No. 45 of 2004 s. 4; No. 59 of 2004 s. 128; No. 24 of 2005 s. 28; No. 21 of 2008 s. 709(2) and (3); No. 9 of 2022 s. 424.]</w:t>
      </w:r>
    </w:p>
    <w:p>
      <w:pPr>
        <w:pStyle w:val="Heading5"/>
        <w:rPr>
          <w:snapToGrid w:val="0"/>
        </w:rPr>
      </w:pPr>
      <w:bookmarkStart w:id="7" w:name="_Toc155175216"/>
      <w:r>
        <w:rPr>
          <w:rStyle w:val="CharSectno"/>
        </w:rPr>
        <w:t>4A</w:t>
      </w:r>
      <w:r>
        <w:rPr>
          <w:snapToGrid w:val="0"/>
        </w:rPr>
        <w:t>.</w:t>
      </w:r>
      <w:r>
        <w:rPr>
          <w:snapToGrid w:val="0"/>
        </w:rPr>
        <w:tab/>
        <w:t>Application of Act</w:t>
      </w:r>
      <w:bookmarkEnd w:id="7"/>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No. 14 of 1991 s. 4.]</w:t>
      </w:r>
    </w:p>
    <w:p>
      <w:pPr>
        <w:pStyle w:val="Heading5"/>
        <w:rPr>
          <w:snapToGrid w:val="0"/>
        </w:rPr>
      </w:pPr>
      <w:bookmarkStart w:id="8" w:name="_Toc155175217"/>
      <w:r>
        <w:rPr>
          <w:rStyle w:val="CharSectno"/>
        </w:rPr>
        <w:t>5</w:t>
      </w:r>
      <w:r>
        <w:rPr>
          <w:snapToGrid w:val="0"/>
        </w:rPr>
        <w:t>.</w:t>
      </w:r>
      <w:r>
        <w:rPr>
          <w:snapToGrid w:val="0"/>
        </w:rPr>
        <w:tab/>
        <w:t>Construction of other Acts and documents</w:t>
      </w:r>
      <w:bookmarkEnd w:id="8"/>
    </w:p>
    <w:p>
      <w:pPr>
        <w:pStyle w:val="Subsection"/>
        <w:rPr>
          <w:snapToGrid w:val="0"/>
        </w:rPr>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5"/>
      </w:pPr>
      <w:bookmarkStart w:id="9" w:name="_Toc155175218"/>
      <w:r>
        <w:rPr>
          <w:rStyle w:val="CharSectno"/>
        </w:rPr>
        <w:t>6A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135.]</w:t>
      </w:r>
    </w:p>
    <w:p>
      <w:pPr>
        <w:pStyle w:val="Heading2"/>
      </w:pPr>
      <w:bookmarkStart w:id="10" w:name="_Toc155175219"/>
      <w:r>
        <w:rPr>
          <w:rStyle w:val="CharPartNo"/>
        </w:rPr>
        <w:lastRenderedPageBreak/>
        <w:t>Part II</w:t>
      </w:r>
      <w:r>
        <w:rPr>
          <w:rStyle w:val="CharDivNo"/>
        </w:rPr>
        <w:t> </w:t>
      </w:r>
      <w:r>
        <w:t>—</w:t>
      </w:r>
      <w:r>
        <w:rPr>
          <w:rStyle w:val="CharDivText"/>
        </w:rPr>
        <w:t> </w:t>
      </w:r>
      <w:r>
        <w:rPr>
          <w:rStyle w:val="CharPartText"/>
        </w:rPr>
        <w:t>Constitution of the Supreme Court</w:t>
      </w:r>
      <w:bookmarkEnd w:id="10"/>
    </w:p>
    <w:p>
      <w:pPr>
        <w:pStyle w:val="Heading5"/>
      </w:pPr>
      <w:bookmarkStart w:id="11" w:name="_Toc155175220"/>
      <w:r>
        <w:rPr>
          <w:rStyle w:val="CharSectno"/>
        </w:rPr>
        <w:t>6</w:t>
      </w:r>
      <w:r>
        <w:t>.</w:t>
      </w:r>
      <w:r>
        <w:tab/>
        <w:t>Supreme Court of Western Australia</w:t>
      </w:r>
      <w:bookmarkEnd w:id="11"/>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No. 45 of 2004 s. 5(1)</w:t>
      </w:r>
      <w:r>
        <w:rPr>
          <w:vertAlign w:val="superscript"/>
        </w:rPr>
        <w:t> 3</w:t>
      </w:r>
      <w:r>
        <w:t>.]</w:t>
      </w:r>
    </w:p>
    <w:p>
      <w:pPr>
        <w:pStyle w:val="Heading5"/>
      </w:pPr>
      <w:bookmarkStart w:id="12" w:name="_Toc155175221"/>
      <w:r>
        <w:rPr>
          <w:rStyle w:val="CharSectno"/>
        </w:rPr>
        <w:t>7</w:t>
      </w:r>
      <w:r>
        <w:t>.</w:t>
      </w:r>
      <w:r>
        <w:tab/>
        <w:t>Divisions of the Court</w:t>
      </w:r>
      <w:bookmarkEnd w:id="12"/>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lastRenderedPageBreak/>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No. 45 of 2004 s. 5(1)</w:t>
      </w:r>
      <w:r>
        <w:rPr>
          <w:vertAlign w:val="superscript"/>
        </w:rPr>
        <w:t> 3</w:t>
      </w:r>
      <w:r>
        <w:t>.]</w:t>
      </w:r>
    </w:p>
    <w:p>
      <w:pPr>
        <w:pStyle w:val="Heading5"/>
        <w:keepLines w:val="0"/>
      </w:pPr>
      <w:bookmarkStart w:id="13" w:name="_Toc155175222"/>
      <w:r>
        <w:rPr>
          <w:rStyle w:val="CharSectno"/>
        </w:rPr>
        <w:lastRenderedPageBreak/>
        <w:t>7A</w:t>
      </w:r>
      <w:r>
        <w:t>.</w:t>
      </w:r>
      <w:r>
        <w:tab/>
        <w:t>Appointment of judges, judges of appeal, Chief Justice and President</w:t>
      </w:r>
      <w:bookmarkEnd w:id="13"/>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No. 45 of 2004 s. 5(1)</w:t>
      </w:r>
      <w:r>
        <w:rPr>
          <w:vertAlign w:val="superscript"/>
        </w:rPr>
        <w:t> 3</w:t>
      </w:r>
      <w:r>
        <w:t>.]</w:t>
      </w:r>
    </w:p>
    <w:p>
      <w:pPr>
        <w:pStyle w:val="Heading5"/>
      </w:pPr>
      <w:bookmarkStart w:id="14" w:name="_Toc155175223"/>
      <w:r>
        <w:rPr>
          <w:rStyle w:val="CharSectno"/>
        </w:rPr>
        <w:lastRenderedPageBreak/>
        <w:t>8</w:t>
      </w:r>
      <w:r>
        <w:t>.</w:t>
      </w:r>
      <w:r>
        <w:tab/>
        <w:t>Qualification of judges and acting judges</w:t>
      </w:r>
      <w:bookmarkEnd w:id="14"/>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No. 3 of 1996 s. 5; amended: No. 65 of 2003 s. 119(4); No. 21 of 2008 s. 709(4).]</w:t>
      </w:r>
    </w:p>
    <w:p>
      <w:pPr>
        <w:pStyle w:val="Heading5"/>
        <w:rPr>
          <w:snapToGrid w:val="0"/>
        </w:rPr>
      </w:pPr>
      <w:bookmarkStart w:id="15" w:name="_Toc155175224"/>
      <w:r>
        <w:rPr>
          <w:rStyle w:val="CharSectno"/>
        </w:rPr>
        <w:t>9</w:t>
      </w:r>
      <w:r>
        <w:rPr>
          <w:snapToGrid w:val="0"/>
        </w:rPr>
        <w:t>.</w:t>
      </w:r>
      <w:r>
        <w:rPr>
          <w:snapToGrid w:val="0"/>
        </w:rPr>
        <w:tab/>
        <w:t>Tenure of judges and oaths of office</w:t>
      </w:r>
      <w:bookmarkEnd w:id="15"/>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No. 65 of 2003 s. 130(3); No. 45 of 2004 s. 6; No. 24 of 2005 s. 29.]</w:t>
      </w:r>
    </w:p>
    <w:p>
      <w:pPr>
        <w:pStyle w:val="Heading5"/>
        <w:spacing w:before="180"/>
      </w:pPr>
      <w:bookmarkStart w:id="16" w:name="_Toc155175225"/>
      <w:r>
        <w:rPr>
          <w:rStyle w:val="CharSectno"/>
        </w:rPr>
        <w:t>9A</w:t>
      </w:r>
      <w:r>
        <w:t>.</w:t>
      </w:r>
      <w:r>
        <w:tab/>
        <w:t>Resignation of judges</w:t>
      </w:r>
      <w:bookmarkEnd w:id="16"/>
    </w:p>
    <w:p>
      <w:pPr>
        <w:pStyle w:val="Subsection"/>
      </w:pPr>
      <w:r>
        <w:tab/>
        <w:t>(1)</w:t>
      </w:r>
      <w:r>
        <w:tab/>
        <w:t xml:space="preserve">This section is in addition to and does not affect the operation of the </w:t>
      </w:r>
      <w:r>
        <w:rPr>
          <w:i/>
        </w:rPr>
        <w:t>Judges’ Retirement Act 1937</w:t>
      </w:r>
      <w:r>
        <w:t>.</w:t>
      </w:r>
    </w:p>
    <w:p>
      <w:pPr>
        <w:pStyle w:val="Subsection"/>
      </w:pPr>
      <w:r>
        <w:lastRenderedPageBreak/>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No. 45 of 2004 s. 7; amended: No. 5 of 2008 s. 117.]</w:t>
      </w:r>
    </w:p>
    <w:p>
      <w:pPr>
        <w:pStyle w:val="Heading5"/>
      </w:pPr>
      <w:bookmarkStart w:id="17" w:name="_Toc155175226"/>
      <w:r>
        <w:rPr>
          <w:rStyle w:val="CharSectno"/>
        </w:rPr>
        <w:t>9B</w:t>
      </w:r>
      <w:r>
        <w:t>.</w:t>
      </w:r>
      <w:r>
        <w:tab/>
        <w:t>Seniority of judges and masters</w:t>
      </w:r>
      <w:bookmarkEnd w:id="17"/>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lastRenderedPageBreak/>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No. 45 of 2004 s. 7.]</w:t>
      </w:r>
    </w:p>
    <w:p>
      <w:pPr>
        <w:pStyle w:val="Heading5"/>
        <w:rPr>
          <w:snapToGrid w:val="0"/>
        </w:rPr>
      </w:pPr>
      <w:bookmarkStart w:id="18" w:name="_Toc155175227"/>
      <w:r>
        <w:rPr>
          <w:rStyle w:val="CharSectno"/>
        </w:rPr>
        <w:t>10</w:t>
      </w:r>
      <w:r>
        <w:rPr>
          <w:snapToGrid w:val="0"/>
        </w:rPr>
        <w:t>.</w:t>
      </w:r>
      <w:r>
        <w:rPr>
          <w:snapToGrid w:val="0"/>
        </w:rPr>
        <w:tab/>
        <w:t>Acting Chief Justice</w:t>
      </w:r>
      <w:bookmarkEnd w:id="18"/>
      <w:r>
        <w:rPr>
          <w:snapToGrid w:val="0"/>
        </w:rPr>
        <w:t xml:space="preserve"> </w:t>
      </w:r>
    </w:p>
    <w:p>
      <w:pPr>
        <w:pStyle w:val="Subsection"/>
        <w:rPr>
          <w:snapToGrid w:val="0"/>
        </w:rPr>
      </w:pPr>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lastRenderedPageBreak/>
        <w:tab/>
        <w:t>[Section 10 inserted: No. 7 of 1982 s. 4; amended: No. 37 of 1989 s. 10; No. 45 of 2004 s. 8.]</w:t>
      </w:r>
    </w:p>
    <w:p>
      <w:pPr>
        <w:pStyle w:val="Heading5"/>
      </w:pPr>
      <w:bookmarkStart w:id="19" w:name="_Toc155175228"/>
      <w:r>
        <w:rPr>
          <w:rStyle w:val="CharSectno"/>
        </w:rPr>
        <w:t>10A</w:t>
      </w:r>
      <w:r>
        <w:t>.</w:t>
      </w:r>
      <w:r>
        <w:tab/>
        <w:t>Acting President</w:t>
      </w:r>
      <w:bookmarkEnd w:id="19"/>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No. 45 of 2004 s. 9.]</w:t>
      </w:r>
    </w:p>
    <w:p>
      <w:pPr>
        <w:pStyle w:val="Heading5"/>
      </w:pPr>
      <w:bookmarkStart w:id="20" w:name="_Toc155175229"/>
      <w:r>
        <w:rPr>
          <w:rStyle w:val="CharSectno"/>
        </w:rPr>
        <w:t>10B</w:t>
      </w:r>
      <w:r>
        <w:t>.</w:t>
      </w:r>
      <w:r>
        <w:tab/>
        <w:t>Acting judges of appeal</w:t>
      </w:r>
      <w:bookmarkEnd w:id="20"/>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 xml:space="preserve">the Chief Justice and the President agree that a particular judge, acting judge or auxiliary judge should act as a </w:t>
      </w:r>
      <w:r>
        <w:lastRenderedPageBreak/>
        <w:t>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No. 45 of 2004 s. 10.]</w:t>
      </w:r>
    </w:p>
    <w:p>
      <w:pPr>
        <w:pStyle w:val="Heading5"/>
      </w:pPr>
      <w:bookmarkStart w:id="21" w:name="_Toc155175230"/>
      <w:r>
        <w:rPr>
          <w:rStyle w:val="CharSectno"/>
        </w:rPr>
        <w:t>10C</w:t>
      </w:r>
      <w:r>
        <w:t>.</w:t>
      </w:r>
      <w:r>
        <w:tab/>
        <w:t>Judge of appeal may sit in General Division if approved</w:t>
      </w:r>
      <w:bookmarkEnd w:id="21"/>
    </w:p>
    <w:p>
      <w:pPr>
        <w:pStyle w:val="Subsection"/>
      </w:pPr>
      <w:r>
        <w:tab/>
      </w:r>
      <w:r>
        <w:tab/>
        <w:t>A judge of appeal may sit in the General Division with the prior approval of the Chief Justice given after consulting the President.</w:t>
      </w:r>
    </w:p>
    <w:p>
      <w:pPr>
        <w:pStyle w:val="Footnotesection"/>
      </w:pPr>
      <w:r>
        <w:tab/>
        <w:t>[Section 10C inserted: No. 45 of 2004 s. 10.]</w:t>
      </w:r>
    </w:p>
    <w:p>
      <w:pPr>
        <w:pStyle w:val="Heading5"/>
        <w:rPr>
          <w:snapToGrid w:val="0"/>
        </w:rPr>
      </w:pPr>
      <w:bookmarkStart w:id="22" w:name="_Toc155175231"/>
      <w:r>
        <w:rPr>
          <w:rStyle w:val="CharSectno"/>
        </w:rPr>
        <w:t>11</w:t>
      </w:r>
      <w:r>
        <w:rPr>
          <w:snapToGrid w:val="0"/>
        </w:rPr>
        <w:t>.</w:t>
      </w:r>
      <w:r>
        <w:rPr>
          <w:snapToGrid w:val="0"/>
        </w:rPr>
        <w:tab/>
        <w:t>Acting judges</w:t>
      </w:r>
      <w:bookmarkEnd w:id="22"/>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lastRenderedPageBreak/>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No. 57 of 1975 s. 4; amended: No. 37 of 1989 s. 6 and 10; No. 3 of 1996 s. 6; No. 23 of 1997 s. 21; No. 24 of 2005 s. 30.]</w:t>
      </w:r>
    </w:p>
    <w:p>
      <w:pPr>
        <w:pStyle w:val="Heading5"/>
        <w:spacing w:before="180"/>
        <w:rPr>
          <w:snapToGrid w:val="0"/>
        </w:rPr>
      </w:pPr>
      <w:bookmarkStart w:id="23" w:name="_Toc155175232"/>
      <w:r>
        <w:rPr>
          <w:rStyle w:val="CharSectno"/>
        </w:rPr>
        <w:t>11AA</w:t>
      </w:r>
      <w:r>
        <w:rPr>
          <w:snapToGrid w:val="0"/>
        </w:rPr>
        <w:t>.</w:t>
      </w:r>
      <w:r>
        <w:rPr>
          <w:snapToGrid w:val="0"/>
        </w:rPr>
        <w:tab/>
        <w:t>Auxiliary judges</w:t>
      </w:r>
      <w:bookmarkEnd w:id="23"/>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lastRenderedPageBreak/>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No. 23 of 1997 s. 22; amended: No. 24 of 2005 s. 31.]</w:t>
      </w:r>
    </w:p>
    <w:p>
      <w:pPr>
        <w:pStyle w:val="Heading5"/>
        <w:rPr>
          <w:snapToGrid w:val="0"/>
        </w:rPr>
      </w:pPr>
      <w:bookmarkStart w:id="24" w:name="_Toc155175233"/>
      <w:r>
        <w:rPr>
          <w:rStyle w:val="CharSectno"/>
        </w:rPr>
        <w:lastRenderedPageBreak/>
        <w:t>11A</w:t>
      </w:r>
      <w:r>
        <w:rPr>
          <w:snapToGrid w:val="0"/>
        </w:rPr>
        <w:t>.</w:t>
      </w:r>
      <w:r>
        <w:rPr>
          <w:snapToGrid w:val="0"/>
        </w:rPr>
        <w:tab/>
        <w:t>Masters</w:t>
      </w:r>
      <w:bookmarkEnd w:id="24"/>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lawyer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r>
        <w:tab/>
        <w:t>[Section 11A inserted: No. 67 of 1979 s. 6; amended: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25" w:name="_Toc155175234"/>
      <w:r>
        <w:rPr>
          <w:rStyle w:val="CharSectno"/>
        </w:rPr>
        <w:t>11B</w:t>
      </w:r>
      <w:r>
        <w:rPr>
          <w:snapToGrid w:val="0"/>
        </w:rPr>
        <w:t xml:space="preserve">. </w:t>
      </w:r>
      <w:r>
        <w:rPr>
          <w:snapToGrid w:val="0"/>
        </w:rPr>
        <w:tab/>
        <w:t>Master, terms of appointment of</w:t>
      </w:r>
      <w:bookmarkEnd w:id="25"/>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xml:space="preserve">, is entitled to such </w:t>
      </w:r>
      <w:r>
        <w:rPr>
          <w:snapToGrid w:val="0"/>
        </w:rPr>
        <w:lastRenderedPageBreak/>
        <w:t>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w:t>
      </w:r>
      <w:r>
        <w:rPr>
          <w:snapToGrid w:val="0"/>
        </w:rPr>
        <w:lastRenderedPageBreak/>
        <w:t xml:space="preserve">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r>
        <w:tab/>
        <w:t>[Section 11B inserted: No. 67 of 1979 s. 6; amended: No. 47 of 1983 s. 4 and 13; No. 82 of 1987 s. 8; No. 37 of 1989 s. 7; No. 28 of 2003 s. 198; No. 45 of 2004 s. 12; No. 21 of 2008 s. 709(7).]</w:t>
      </w:r>
    </w:p>
    <w:p>
      <w:pPr>
        <w:pStyle w:val="Ednotesection"/>
      </w:pPr>
      <w:r>
        <w:t>[</w:t>
      </w:r>
      <w:r>
        <w:rPr>
          <w:b/>
        </w:rPr>
        <w:t>11C.</w:t>
      </w:r>
      <w:r>
        <w:rPr>
          <w:b/>
        </w:rPr>
        <w:tab/>
      </w:r>
      <w:r>
        <w:t>Deleted: No. 74 of 2004 s. 13.]</w:t>
      </w:r>
    </w:p>
    <w:p>
      <w:pPr>
        <w:pStyle w:val="Heading5"/>
        <w:rPr>
          <w:snapToGrid w:val="0"/>
        </w:rPr>
      </w:pPr>
      <w:bookmarkStart w:id="26" w:name="_Toc155175235"/>
      <w:r>
        <w:rPr>
          <w:rStyle w:val="CharSectno"/>
        </w:rPr>
        <w:t>11D</w:t>
      </w:r>
      <w:r>
        <w:rPr>
          <w:snapToGrid w:val="0"/>
        </w:rPr>
        <w:t>.</w:t>
      </w:r>
      <w:r>
        <w:rPr>
          <w:snapToGrid w:val="0"/>
        </w:rPr>
        <w:tab/>
        <w:t>Acting masters</w:t>
      </w:r>
      <w:bookmarkEnd w:id="26"/>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lastRenderedPageBreak/>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No. 67 of 1979 s. 6; amended: No. 3 of 1982 s. 3; No. 47 of 1983 s. 5 and 13; No. 37 of 1989 s. 10; No. 23 of 1997 s. 23.]</w:t>
      </w:r>
    </w:p>
    <w:p>
      <w:pPr>
        <w:pStyle w:val="Heading5"/>
        <w:rPr>
          <w:snapToGrid w:val="0"/>
        </w:rPr>
      </w:pPr>
      <w:bookmarkStart w:id="27" w:name="_Toc155175236"/>
      <w:r>
        <w:rPr>
          <w:rStyle w:val="CharSectno"/>
        </w:rPr>
        <w:t>11E</w:t>
      </w:r>
      <w:r>
        <w:rPr>
          <w:snapToGrid w:val="0"/>
        </w:rPr>
        <w:t>.</w:t>
      </w:r>
      <w:r>
        <w:rPr>
          <w:snapToGrid w:val="0"/>
        </w:rPr>
        <w:tab/>
        <w:t>References to master in other Acts</w:t>
      </w:r>
      <w:bookmarkEnd w:id="27"/>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lastRenderedPageBreak/>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No. 67 of 1979 s. 6; amended: No. 47 of 1983 s. 6; No. 14 of 1996 s. 4; No. 69 of 1996 s. 89; No. 8 of 2009 s. 9.]</w:t>
      </w:r>
    </w:p>
    <w:p>
      <w:pPr>
        <w:pStyle w:val="Heading5"/>
        <w:rPr>
          <w:snapToGrid w:val="0"/>
        </w:rPr>
      </w:pPr>
      <w:bookmarkStart w:id="28" w:name="_Toc155175237"/>
      <w:r>
        <w:rPr>
          <w:rStyle w:val="CharSectno"/>
        </w:rPr>
        <w:t>12</w:t>
      </w:r>
      <w:r>
        <w:rPr>
          <w:snapToGrid w:val="0"/>
        </w:rPr>
        <w:t>.</w:t>
      </w:r>
      <w:r>
        <w:rPr>
          <w:snapToGrid w:val="0"/>
        </w:rPr>
        <w:tab/>
        <w:t>Judge or master may act in cases of rates etc. even if a ratepayer etc.</w:t>
      </w:r>
      <w:bookmarkEnd w:id="28"/>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lastRenderedPageBreak/>
        <w:tab/>
        <w:t>[Section 12 amended: No. 67 of 1979 s. 7; No. 47 of 1983 s. 13.]</w:t>
      </w:r>
    </w:p>
    <w:p>
      <w:pPr>
        <w:pStyle w:val="Heading5"/>
      </w:pPr>
      <w:bookmarkStart w:id="29" w:name="_Toc155175238"/>
      <w:r>
        <w:rPr>
          <w:rStyle w:val="CharSectno"/>
        </w:rPr>
        <w:t>13</w:t>
      </w:r>
      <w:r>
        <w:t>.</w:t>
      </w:r>
      <w:r>
        <w:tab/>
        <w:t>Oath of office</w:t>
      </w:r>
      <w:bookmarkEnd w:id="29"/>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No. 24 of 2005 s. 33.]</w:t>
      </w:r>
    </w:p>
    <w:p>
      <w:pPr>
        <w:pStyle w:val="Ednotesection"/>
      </w:pPr>
      <w:r>
        <w:t>[</w:t>
      </w:r>
      <w:r>
        <w:rPr>
          <w:b/>
        </w:rPr>
        <w:t>14.</w:t>
      </w:r>
      <w:r>
        <w:tab/>
        <w:t>Deleted: No. 35 of 1950 s. 4.]</w:t>
      </w:r>
    </w:p>
    <w:p>
      <w:pPr>
        <w:pStyle w:val="Heading5"/>
        <w:rPr>
          <w:snapToGrid w:val="0"/>
        </w:rPr>
      </w:pPr>
      <w:bookmarkStart w:id="30" w:name="_Toc155175239"/>
      <w:r>
        <w:rPr>
          <w:rStyle w:val="CharSectno"/>
        </w:rPr>
        <w:t>15</w:t>
      </w:r>
      <w:r>
        <w:rPr>
          <w:snapToGrid w:val="0"/>
        </w:rPr>
        <w:t>.</w:t>
      </w:r>
      <w:r>
        <w:rPr>
          <w:snapToGrid w:val="0"/>
        </w:rPr>
        <w:tab/>
        <w:t>Seal of Supreme Court</w:t>
      </w:r>
      <w:bookmarkEnd w:id="30"/>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No. 63 of 1957 s. 2; No. 65 of 2003 s. 130(4).]</w:t>
      </w:r>
    </w:p>
    <w:p>
      <w:pPr>
        <w:pStyle w:val="Heading2"/>
      </w:pPr>
      <w:bookmarkStart w:id="31" w:name="_Toc155175240"/>
      <w:r>
        <w:rPr>
          <w:rStyle w:val="CharPartNo"/>
        </w:rPr>
        <w:lastRenderedPageBreak/>
        <w:t>Part III</w:t>
      </w:r>
      <w:r>
        <w:t> — </w:t>
      </w:r>
      <w:r>
        <w:rPr>
          <w:rStyle w:val="CharPartText"/>
        </w:rPr>
        <w:t>Jurisdiction and law</w:t>
      </w:r>
      <w:bookmarkEnd w:id="31"/>
    </w:p>
    <w:p>
      <w:pPr>
        <w:pStyle w:val="Heading3"/>
      </w:pPr>
      <w:bookmarkStart w:id="32" w:name="_Toc155175241"/>
      <w:r>
        <w:rPr>
          <w:rStyle w:val="CharDivNo"/>
        </w:rPr>
        <w:t>Division 1</w:t>
      </w:r>
      <w:r>
        <w:t> — </w:t>
      </w:r>
      <w:r>
        <w:rPr>
          <w:rStyle w:val="CharDivText"/>
        </w:rPr>
        <w:t>Jurisdiction</w:t>
      </w:r>
      <w:bookmarkEnd w:id="32"/>
    </w:p>
    <w:p>
      <w:pPr>
        <w:pStyle w:val="Footnoteheading"/>
      </w:pPr>
      <w:r>
        <w:tab/>
        <w:t>[Heading inserted: No. 19 of 2010 s. 44(2).]</w:t>
      </w:r>
    </w:p>
    <w:p>
      <w:pPr>
        <w:pStyle w:val="Heading5"/>
        <w:rPr>
          <w:snapToGrid w:val="0"/>
        </w:rPr>
      </w:pPr>
      <w:bookmarkStart w:id="33" w:name="_Toc155175242"/>
      <w:r>
        <w:rPr>
          <w:rStyle w:val="CharSectno"/>
        </w:rPr>
        <w:t>16</w:t>
      </w:r>
      <w:r>
        <w:rPr>
          <w:snapToGrid w:val="0"/>
        </w:rPr>
        <w:t>.</w:t>
      </w:r>
      <w:r>
        <w:rPr>
          <w:snapToGrid w:val="0"/>
        </w:rPr>
        <w:tab/>
        <w:t>General jurisdiction</w:t>
      </w:r>
      <w:bookmarkEnd w:id="33"/>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lastRenderedPageBreak/>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xml:space="preserve">, and is not repealed, was immediately before the commencement of this Act vested in or capable of being exercised by the Court or a judge thereof, and such other jurisdiction as by and under this Act or any subsequent statute </w:t>
      </w:r>
      <w:r>
        <w:rPr>
          <w:snapToGrid w:val="0"/>
        </w:rPr>
        <w:lastRenderedPageBreak/>
        <w:t>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No. 73 of 1948 s. 3; No. 14 of 1991 s. 4.]</w:t>
      </w:r>
    </w:p>
    <w:p>
      <w:pPr>
        <w:pStyle w:val="Heading5"/>
      </w:pPr>
      <w:bookmarkStart w:id="34" w:name="_Toc155175243"/>
      <w:r>
        <w:rPr>
          <w:rStyle w:val="CharSectno"/>
        </w:rPr>
        <w:t>17</w:t>
      </w:r>
      <w:r>
        <w:t>.</w:t>
      </w:r>
      <w:r>
        <w:tab/>
        <w:t>Court may transfer case to lower court</w:t>
      </w:r>
      <w:bookmarkEnd w:id="34"/>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lastRenderedPageBreak/>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No. 59 of 2004 s. 126.]</w:t>
      </w:r>
    </w:p>
    <w:p>
      <w:pPr>
        <w:pStyle w:val="Heading5"/>
        <w:spacing w:before="260"/>
        <w:rPr>
          <w:snapToGrid w:val="0"/>
        </w:rPr>
      </w:pPr>
      <w:bookmarkStart w:id="35" w:name="_Toc155175244"/>
      <w:r>
        <w:rPr>
          <w:rStyle w:val="CharSectno"/>
        </w:rPr>
        <w:t>18</w:t>
      </w:r>
      <w:r>
        <w:rPr>
          <w:snapToGrid w:val="0"/>
        </w:rPr>
        <w:t>.</w:t>
      </w:r>
      <w:r>
        <w:rPr>
          <w:snapToGrid w:val="0"/>
        </w:rPr>
        <w:tab/>
        <w:t>Probate jurisdiction</w:t>
      </w:r>
      <w:bookmarkEnd w:id="35"/>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No. 73 of 1948 s. 3.]</w:t>
      </w:r>
    </w:p>
    <w:p>
      <w:pPr>
        <w:pStyle w:val="Heading5"/>
      </w:pPr>
      <w:bookmarkStart w:id="36" w:name="_Toc155175245"/>
      <w:r>
        <w:rPr>
          <w:rStyle w:val="CharSectno"/>
        </w:rPr>
        <w:t>20</w:t>
      </w:r>
      <w:r>
        <w:t>.</w:t>
      </w:r>
      <w:r>
        <w:tab/>
        <w:t>Appellate jurisdiction</w:t>
      </w:r>
      <w:bookmarkEnd w:id="36"/>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No. 45 of 2004 s. 15.]</w:t>
      </w:r>
    </w:p>
    <w:p>
      <w:pPr>
        <w:pStyle w:val="Heading5"/>
        <w:rPr>
          <w:snapToGrid w:val="0"/>
        </w:rPr>
      </w:pPr>
      <w:bookmarkStart w:id="37" w:name="_Toc155175246"/>
      <w:r>
        <w:rPr>
          <w:rStyle w:val="CharSectno"/>
        </w:rPr>
        <w:lastRenderedPageBreak/>
        <w:t>21</w:t>
      </w:r>
      <w:r>
        <w:rPr>
          <w:snapToGrid w:val="0"/>
        </w:rPr>
        <w:t>.</w:t>
      </w:r>
      <w:r>
        <w:rPr>
          <w:snapToGrid w:val="0"/>
        </w:rPr>
        <w:tab/>
        <w:t>Jurisdiction to be exercised according to this Act and rules of court</w:t>
      </w:r>
      <w:bookmarkEnd w:id="37"/>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 xml:space="preserve">Any jurisdiction, whether original or appellate, which is conferred on or vested in the Court, or any one or more of the judges thereof sitting in court or chambers, or elsewhere when </w:t>
      </w:r>
      <w:r>
        <w:rPr>
          <w:snapToGrid w:val="0"/>
        </w:rPr>
        <w:lastRenderedPageBreak/>
        <w:t>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No. 14 of 1991 s. 4.]</w:t>
      </w:r>
    </w:p>
    <w:p>
      <w:pPr>
        <w:pStyle w:val="Heading5"/>
        <w:rPr>
          <w:snapToGrid w:val="0"/>
        </w:rPr>
      </w:pPr>
      <w:bookmarkStart w:id="38" w:name="_Toc155175247"/>
      <w:r>
        <w:rPr>
          <w:rStyle w:val="CharSectno"/>
        </w:rPr>
        <w:t>22</w:t>
      </w:r>
      <w:r>
        <w:rPr>
          <w:snapToGrid w:val="0"/>
        </w:rPr>
        <w:t>.</w:t>
      </w:r>
      <w:r>
        <w:rPr>
          <w:snapToGrid w:val="0"/>
        </w:rPr>
        <w:tab/>
        <w:t>Saving of former procedure</w:t>
      </w:r>
      <w:bookmarkEnd w:id="38"/>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lastRenderedPageBreak/>
        <w:tab/>
        <w:t>[Section 22 amended: No. 84 of 2004 s. 72.]</w:t>
      </w:r>
    </w:p>
    <w:p>
      <w:pPr>
        <w:pStyle w:val="Heading5"/>
        <w:rPr>
          <w:snapToGrid w:val="0"/>
        </w:rPr>
      </w:pPr>
      <w:bookmarkStart w:id="39" w:name="_Toc155175248"/>
      <w:r>
        <w:rPr>
          <w:rStyle w:val="CharSectno"/>
        </w:rPr>
        <w:t>23</w:t>
      </w:r>
      <w:r>
        <w:rPr>
          <w:snapToGrid w:val="0"/>
        </w:rPr>
        <w:t>.</w:t>
      </w:r>
      <w:r>
        <w:rPr>
          <w:snapToGrid w:val="0"/>
        </w:rPr>
        <w:tab/>
        <w:t>Supreme Court authorised to perform certain acts required to be performed by courts in England</w:t>
      </w:r>
      <w:bookmarkEnd w:id="39"/>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40" w:name="_Toc155175249"/>
      <w:r>
        <w:rPr>
          <w:rStyle w:val="CharDivNo"/>
        </w:rPr>
        <w:t>Division 2</w:t>
      </w:r>
      <w:r>
        <w:t> — </w:t>
      </w:r>
      <w:r>
        <w:rPr>
          <w:rStyle w:val="CharDivText"/>
        </w:rPr>
        <w:t>Law and equity</w:t>
      </w:r>
      <w:bookmarkEnd w:id="40"/>
    </w:p>
    <w:p>
      <w:pPr>
        <w:pStyle w:val="Footnoteheading"/>
      </w:pPr>
      <w:r>
        <w:tab/>
        <w:t>[Heading inserted: No. 19 of 2010 s. 44(2).]</w:t>
      </w:r>
    </w:p>
    <w:p>
      <w:pPr>
        <w:pStyle w:val="Heading5"/>
        <w:rPr>
          <w:snapToGrid w:val="0"/>
        </w:rPr>
      </w:pPr>
      <w:bookmarkStart w:id="41" w:name="_Toc155175250"/>
      <w:r>
        <w:rPr>
          <w:rStyle w:val="CharSectno"/>
        </w:rPr>
        <w:t>24</w:t>
      </w:r>
      <w:r>
        <w:rPr>
          <w:snapToGrid w:val="0"/>
        </w:rPr>
        <w:t>.</w:t>
      </w:r>
      <w:r>
        <w:rPr>
          <w:snapToGrid w:val="0"/>
        </w:rPr>
        <w:tab/>
        <w:t>Law and equity to be concurrently administered</w:t>
      </w:r>
      <w:bookmarkEnd w:id="41"/>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lastRenderedPageBreak/>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 xml:space="preserve">all such relief relating to or connected with the original subject of the cause or matter, and in like manner claimed against any other person, whether already a party to the same cause or matter or not, who shall have been duly served with notice in writing of such claim </w:t>
      </w:r>
      <w:r>
        <w:rPr>
          <w:snapToGrid w:val="0"/>
        </w:rPr>
        <w:lastRenderedPageBreak/>
        <w:t>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w:t>
      </w:r>
      <w:r>
        <w:rPr>
          <w:snapToGrid w:val="0"/>
        </w:rPr>
        <w:lastRenderedPageBreak/>
        <w:t>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No. 19 of 2010 s. 51.]</w:t>
      </w:r>
    </w:p>
    <w:p>
      <w:pPr>
        <w:pStyle w:val="Heading3"/>
      </w:pPr>
      <w:bookmarkStart w:id="42" w:name="_Toc155175251"/>
      <w:r>
        <w:rPr>
          <w:rStyle w:val="CharDivNo"/>
        </w:rPr>
        <w:t>Division 3</w:t>
      </w:r>
      <w:r>
        <w:t> — </w:t>
      </w:r>
      <w:r>
        <w:rPr>
          <w:rStyle w:val="CharDivText"/>
        </w:rPr>
        <w:t>Miscellaneous rules of law</w:t>
      </w:r>
      <w:bookmarkEnd w:id="42"/>
    </w:p>
    <w:p>
      <w:pPr>
        <w:pStyle w:val="Footnoteheading"/>
      </w:pPr>
      <w:r>
        <w:tab/>
        <w:t>[Heading inserted: No. 19 of 2010 s. 44(2).]</w:t>
      </w:r>
    </w:p>
    <w:p>
      <w:pPr>
        <w:pStyle w:val="Heading5"/>
        <w:rPr>
          <w:snapToGrid w:val="0"/>
        </w:rPr>
      </w:pPr>
      <w:bookmarkStart w:id="43" w:name="_Toc155175252"/>
      <w:r>
        <w:rPr>
          <w:rStyle w:val="CharSectno"/>
        </w:rPr>
        <w:lastRenderedPageBreak/>
        <w:t>25</w:t>
      </w:r>
      <w:r>
        <w:rPr>
          <w:snapToGrid w:val="0"/>
        </w:rPr>
        <w:t>.</w:t>
      </w:r>
      <w:r>
        <w:rPr>
          <w:snapToGrid w:val="0"/>
        </w:rPr>
        <w:tab/>
        <w:t>Rules of law upon certain points</w:t>
      </w:r>
      <w:bookmarkEnd w:id="43"/>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 xml:space="preserve">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w:t>
      </w:r>
      <w:r>
        <w:rPr>
          <w:snapToGrid w:val="0"/>
        </w:rPr>
        <w:lastRenderedPageBreak/>
        <w:t>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No. 32 of 1969 s. 4; No. 10 of 1982 s. 28; No. 72 of 1984 s. 10 </w:t>
      </w:r>
      <w:r>
        <w:rPr>
          <w:vertAlign w:val="superscript"/>
        </w:rPr>
        <w:t>7</w:t>
      </w:r>
      <w:r>
        <w:t>; No. 20 of 2005 s. 17; No. 19 of 2010 s. 51.]</w:t>
      </w:r>
    </w:p>
    <w:p>
      <w:pPr>
        <w:pStyle w:val="Heading5"/>
        <w:rPr>
          <w:snapToGrid w:val="0"/>
        </w:rPr>
      </w:pPr>
      <w:bookmarkStart w:id="44" w:name="_Toc155175253"/>
      <w:r>
        <w:rPr>
          <w:rStyle w:val="CharSectno"/>
        </w:rPr>
        <w:t>26</w:t>
      </w:r>
      <w:r>
        <w:rPr>
          <w:snapToGrid w:val="0"/>
        </w:rPr>
        <w:t>.</w:t>
      </w:r>
      <w:r>
        <w:rPr>
          <w:snapToGrid w:val="0"/>
        </w:rPr>
        <w:tab/>
        <w:t>Liability for damage to property due to fault of 2 or more vessels</w:t>
      </w:r>
      <w:bookmarkEnd w:id="44"/>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 xml:space="preserve">Nothing in this section shall affect the liability of any person under a contract of carriage or any contract, or shall be </w:t>
      </w:r>
      <w:r>
        <w:rPr>
          <w:snapToGrid w:val="0"/>
        </w:rPr>
        <w:lastRenderedPageBreak/>
        <w:t>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No. 19 of 2010 s. 51</w:t>
      </w:r>
      <w:r>
        <w:rPr>
          <w:spacing w:val="-4"/>
        </w:rPr>
        <w:t>; No. 47 of 2011 s.</w:t>
      </w:r>
      <w:r>
        <w:t> 27.]</w:t>
      </w:r>
    </w:p>
    <w:p>
      <w:pPr>
        <w:pStyle w:val="Heading5"/>
        <w:rPr>
          <w:snapToGrid w:val="0"/>
        </w:rPr>
      </w:pPr>
      <w:bookmarkStart w:id="45" w:name="_Toc155175254"/>
      <w:r>
        <w:rPr>
          <w:rStyle w:val="CharSectno"/>
        </w:rPr>
        <w:t>27</w:t>
      </w:r>
      <w:r>
        <w:rPr>
          <w:snapToGrid w:val="0"/>
        </w:rPr>
        <w:t>.</w:t>
      </w:r>
      <w:r>
        <w:rPr>
          <w:snapToGrid w:val="0"/>
        </w:rPr>
        <w:tab/>
        <w:t>Liability for loss of life etc. due to fault of 2 or more vessels</w:t>
      </w:r>
      <w:bookmarkEnd w:id="45"/>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46" w:name="_Toc155175255"/>
      <w:r>
        <w:rPr>
          <w:rStyle w:val="CharSectno"/>
        </w:rPr>
        <w:lastRenderedPageBreak/>
        <w:t>28</w:t>
      </w:r>
      <w:r>
        <w:rPr>
          <w:snapToGrid w:val="0"/>
        </w:rPr>
        <w:t>.</w:t>
      </w:r>
      <w:r>
        <w:rPr>
          <w:snapToGrid w:val="0"/>
        </w:rPr>
        <w:tab/>
        <w:t>Right of contribution where liability for loss of life etc. due to fault of 2 or more vessels</w:t>
      </w:r>
      <w:bookmarkEnd w:id="46"/>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No. 19 of 2010 s. 51.]</w:t>
      </w:r>
    </w:p>
    <w:p>
      <w:pPr>
        <w:pStyle w:val="Ednotesection"/>
      </w:pPr>
      <w:r>
        <w:t>[</w:t>
      </w:r>
      <w:r>
        <w:rPr>
          <w:b/>
        </w:rPr>
        <w:t>29.</w:t>
      </w:r>
      <w:r>
        <w:tab/>
        <w:t>Deleted: No. 20 of 2005 s. 18(1).]</w:t>
      </w:r>
    </w:p>
    <w:p>
      <w:pPr>
        <w:pStyle w:val="Heading5"/>
        <w:rPr>
          <w:snapToGrid w:val="0"/>
        </w:rPr>
      </w:pPr>
      <w:bookmarkStart w:id="47" w:name="_Toc155175256"/>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47"/>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No. 56 of 1974 s. 3; No. 20 of 2005 s. 19.]</w:t>
      </w:r>
    </w:p>
    <w:p>
      <w:pPr>
        <w:pStyle w:val="Ednotesection"/>
      </w:pPr>
      <w:r>
        <w:t>[</w:t>
      </w:r>
      <w:r>
        <w:rPr>
          <w:b/>
        </w:rPr>
        <w:t>31.</w:t>
      </w:r>
      <w:r>
        <w:rPr>
          <w:b/>
        </w:rPr>
        <w:tab/>
      </w:r>
      <w:r>
        <w:t>Deleted: No. 29 of 2018 s. 11.]</w:t>
      </w:r>
    </w:p>
    <w:p>
      <w:pPr>
        <w:pStyle w:val="Heading5"/>
        <w:rPr>
          <w:snapToGrid w:val="0"/>
        </w:rPr>
      </w:pPr>
      <w:bookmarkStart w:id="48" w:name="_Toc155175257"/>
      <w:r>
        <w:rPr>
          <w:rStyle w:val="CharSectno"/>
        </w:rPr>
        <w:lastRenderedPageBreak/>
        <w:t>32</w:t>
      </w:r>
      <w:r>
        <w:rPr>
          <w:snapToGrid w:val="0"/>
        </w:rPr>
        <w:t>.</w:t>
      </w:r>
      <w:r>
        <w:rPr>
          <w:snapToGrid w:val="0"/>
        </w:rPr>
        <w:tab/>
        <w:t>Pre</w:t>
      </w:r>
      <w:r>
        <w:rPr>
          <w:snapToGrid w:val="0"/>
        </w:rPr>
        <w:noBreakHyphen/>
        <w:t>judgment interest, Court may order</w:t>
      </w:r>
      <w:bookmarkEnd w:id="48"/>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32 inserted: No. 47 of 1982 s. 3; amended: No. 50 of 1986 s. 6 </w:t>
      </w:r>
      <w:r>
        <w:rPr>
          <w:vertAlign w:val="superscript"/>
        </w:rPr>
        <w:t>8</w:t>
      </w:r>
      <w:r>
        <w:t>; No. 59 of 2004 s. 128.]</w:t>
      </w:r>
    </w:p>
    <w:p>
      <w:pPr>
        <w:pStyle w:val="Heading5"/>
      </w:pPr>
      <w:bookmarkStart w:id="49" w:name="_Toc155175258"/>
      <w:r>
        <w:rPr>
          <w:rStyle w:val="CharSectno"/>
        </w:rPr>
        <w:t>33</w:t>
      </w:r>
      <w:r>
        <w:t>.</w:t>
      </w:r>
      <w:r>
        <w:tab/>
        <w:t>Judgments and orders, correction of</w:t>
      </w:r>
      <w:bookmarkEnd w:id="49"/>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No. 84 of 2004 s. 67.]</w:t>
      </w:r>
    </w:p>
    <w:p>
      <w:pPr>
        <w:pStyle w:val="Heading5"/>
        <w:rPr>
          <w:snapToGrid w:val="0"/>
        </w:rPr>
      </w:pPr>
      <w:bookmarkStart w:id="50" w:name="_Toc155175259"/>
      <w:r>
        <w:rPr>
          <w:rStyle w:val="CharSectno"/>
        </w:rPr>
        <w:lastRenderedPageBreak/>
        <w:t>34</w:t>
      </w:r>
      <w:r>
        <w:rPr>
          <w:snapToGrid w:val="0"/>
        </w:rPr>
        <w:t>.</w:t>
      </w:r>
      <w:r>
        <w:rPr>
          <w:snapToGrid w:val="0"/>
        </w:rPr>
        <w:tab/>
        <w:t>Rules of law in this Act to apply in all courts</w:t>
      </w:r>
      <w:bookmarkEnd w:id="50"/>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r>
        <w:t>[</w:t>
      </w:r>
      <w:r>
        <w:rPr>
          <w:b/>
        </w:rPr>
        <w:t>35.</w:t>
      </w:r>
      <w:r>
        <w:tab/>
        <w:t>Deleted: No. 59 of 2004 s. 128.]</w:t>
      </w:r>
    </w:p>
    <w:p>
      <w:pPr>
        <w:pStyle w:val="Heading5"/>
        <w:rPr>
          <w:snapToGrid w:val="0"/>
        </w:rPr>
      </w:pPr>
      <w:bookmarkStart w:id="51" w:name="_Toc155175260"/>
      <w:r>
        <w:rPr>
          <w:rStyle w:val="CharSectno"/>
        </w:rPr>
        <w:t>36</w:t>
      </w:r>
      <w:r>
        <w:rPr>
          <w:snapToGrid w:val="0"/>
        </w:rPr>
        <w:t>.</w:t>
      </w:r>
      <w:r>
        <w:rPr>
          <w:snapToGrid w:val="0"/>
        </w:rPr>
        <w:tab/>
      </w:r>
      <w:r>
        <w:rPr>
          <w:i/>
          <w:snapToGrid w:val="0"/>
        </w:rPr>
        <w:t>Quo warranto</w:t>
      </w:r>
      <w:bookmarkEnd w:id="51"/>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52" w:name="_Toc155175261"/>
      <w:r>
        <w:rPr>
          <w:rStyle w:val="CharSectno"/>
        </w:rPr>
        <w:t>37</w:t>
      </w:r>
      <w:r>
        <w:rPr>
          <w:snapToGrid w:val="0"/>
        </w:rPr>
        <w:t>.</w:t>
      </w:r>
      <w:r>
        <w:rPr>
          <w:snapToGrid w:val="0"/>
        </w:rPr>
        <w:tab/>
        <w:t>Costs</w:t>
      </w:r>
      <w:bookmarkEnd w:id="52"/>
    </w:p>
    <w:p>
      <w:pPr>
        <w:pStyle w:val="Subsection"/>
        <w:rPr>
          <w:snapToGrid w:val="0"/>
        </w:rPr>
      </w:pPr>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No. 65 of 2003 s. 130(5); No. 59 of 2004 s. 128.]</w:t>
      </w:r>
    </w:p>
    <w:p>
      <w:pPr>
        <w:pStyle w:val="Heading2"/>
      </w:pPr>
      <w:bookmarkStart w:id="53" w:name="_Toc155175262"/>
      <w:r>
        <w:rPr>
          <w:rStyle w:val="CharPartNo"/>
        </w:rPr>
        <w:lastRenderedPageBreak/>
        <w:t>Part IV</w:t>
      </w:r>
      <w:r>
        <w:t> — </w:t>
      </w:r>
      <w:r>
        <w:rPr>
          <w:rStyle w:val="CharPartText"/>
        </w:rPr>
        <w:t>Sittings and distribution of business</w:t>
      </w:r>
      <w:bookmarkEnd w:id="53"/>
    </w:p>
    <w:p>
      <w:pPr>
        <w:pStyle w:val="Heading3"/>
      </w:pPr>
      <w:bookmarkStart w:id="54" w:name="_Toc155175263"/>
      <w:r>
        <w:rPr>
          <w:rStyle w:val="CharDivNo"/>
        </w:rPr>
        <w:t>Division 1</w:t>
      </w:r>
      <w:r>
        <w:t> — </w:t>
      </w:r>
      <w:r>
        <w:rPr>
          <w:rStyle w:val="CharDivText"/>
        </w:rPr>
        <w:t>Sittings and vacations</w:t>
      </w:r>
      <w:bookmarkEnd w:id="54"/>
    </w:p>
    <w:p>
      <w:pPr>
        <w:pStyle w:val="Footnoteheading"/>
      </w:pPr>
      <w:r>
        <w:tab/>
        <w:t>[Heading inserted: No. 19 of 2010 s. 44(2).]</w:t>
      </w:r>
    </w:p>
    <w:p>
      <w:pPr>
        <w:pStyle w:val="Heading5"/>
        <w:rPr>
          <w:snapToGrid w:val="0"/>
        </w:rPr>
      </w:pPr>
      <w:bookmarkStart w:id="55" w:name="_Toc155175264"/>
      <w:r>
        <w:rPr>
          <w:rStyle w:val="CharSectno"/>
        </w:rPr>
        <w:t>38</w:t>
      </w:r>
      <w:r>
        <w:rPr>
          <w:snapToGrid w:val="0"/>
        </w:rPr>
        <w:t>.</w:t>
      </w:r>
      <w:r>
        <w:rPr>
          <w:snapToGrid w:val="0"/>
        </w:rPr>
        <w:tab/>
        <w:t>Court may sit at any time and at any place</w:t>
      </w:r>
      <w:bookmarkEnd w:id="55"/>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r>
        <w:tab/>
        <w:t>(2)</w:t>
      </w:r>
      <w:r>
        <w:tab/>
        <w:t>Two or more sittings of the Court may be conducted at the same time.</w:t>
      </w:r>
    </w:p>
    <w:p>
      <w:pPr>
        <w:pStyle w:val="Footnotesection"/>
      </w:pPr>
      <w:r>
        <w:tab/>
        <w:t xml:space="preserve">[Section 38 amended: No. 39 of 1971 s. 4; No. 45 of 2004 s. 16.] </w:t>
      </w:r>
    </w:p>
    <w:p>
      <w:pPr>
        <w:pStyle w:val="Heading5"/>
        <w:rPr>
          <w:snapToGrid w:val="0"/>
        </w:rPr>
      </w:pPr>
      <w:bookmarkStart w:id="56" w:name="_Toc155175265"/>
      <w:r>
        <w:rPr>
          <w:rStyle w:val="CharSectno"/>
        </w:rPr>
        <w:t>39</w:t>
      </w:r>
      <w:r>
        <w:rPr>
          <w:snapToGrid w:val="0"/>
        </w:rPr>
        <w:t>.</w:t>
      </w:r>
      <w:r>
        <w:rPr>
          <w:snapToGrid w:val="0"/>
        </w:rPr>
        <w:tab/>
        <w:t>Civil sittings in Perth</w:t>
      </w:r>
      <w:bookmarkEnd w:id="56"/>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57" w:name="_Toc155175266"/>
      <w:r>
        <w:rPr>
          <w:rStyle w:val="CharSectno"/>
        </w:rPr>
        <w:t>40</w:t>
      </w:r>
      <w:r>
        <w:rPr>
          <w:snapToGrid w:val="0"/>
        </w:rPr>
        <w:t>.</w:t>
      </w:r>
      <w:r>
        <w:rPr>
          <w:snapToGrid w:val="0"/>
        </w:rPr>
        <w:tab/>
        <w:t>Criminal sittings in Perth</w:t>
      </w:r>
      <w:bookmarkEnd w:id="57"/>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ind w:left="890" w:hanging="890"/>
      </w:pPr>
      <w:r>
        <w:tab/>
        <w:t xml:space="preserve">[Section 40 inserted: No. 39 of 1971 s. 5; amended: No. 110 of 1976 s. 2.] </w:t>
      </w:r>
    </w:p>
    <w:p>
      <w:pPr>
        <w:pStyle w:val="Heading5"/>
        <w:rPr>
          <w:snapToGrid w:val="0"/>
        </w:rPr>
      </w:pPr>
      <w:bookmarkStart w:id="58" w:name="_Toc155175267"/>
      <w:r>
        <w:rPr>
          <w:rStyle w:val="CharSectno"/>
        </w:rPr>
        <w:t>41</w:t>
      </w:r>
      <w:r>
        <w:rPr>
          <w:snapToGrid w:val="0"/>
        </w:rPr>
        <w:t>.</w:t>
      </w:r>
      <w:r>
        <w:rPr>
          <w:snapToGrid w:val="0"/>
        </w:rPr>
        <w:tab/>
        <w:t xml:space="preserve">Single judge to preside unless </w:t>
      </w:r>
      <w:r>
        <w:t>Court of Appeal</w:t>
      </w:r>
      <w:r>
        <w:rPr>
          <w:snapToGrid w:val="0"/>
        </w:rPr>
        <w:t xml:space="preserve"> to do so</w:t>
      </w:r>
      <w:bookmarkEnd w:id="58"/>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w:t>
      </w:r>
      <w:r>
        <w:rPr>
          <w:snapToGrid w:val="0"/>
        </w:rPr>
        <w:lastRenderedPageBreak/>
        <w:t>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No. 45 of 2004 s. 17 and 27.]</w:t>
      </w:r>
    </w:p>
    <w:p>
      <w:pPr>
        <w:pStyle w:val="Heading5"/>
        <w:spacing w:before="180"/>
        <w:rPr>
          <w:snapToGrid w:val="0"/>
        </w:rPr>
      </w:pPr>
      <w:bookmarkStart w:id="59" w:name="_Toc155175268"/>
      <w:r>
        <w:rPr>
          <w:rStyle w:val="CharSectno"/>
        </w:rPr>
        <w:t>42</w:t>
      </w:r>
      <w:r>
        <w:rPr>
          <w:snapToGrid w:val="0"/>
        </w:rPr>
        <w:t>.</w:t>
      </w:r>
      <w:r>
        <w:rPr>
          <w:snapToGrid w:val="0"/>
        </w:rPr>
        <w:tab/>
        <w:t>Civil actions, trial with or without jury</w:t>
      </w:r>
      <w:bookmarkEnd w:id="59"/>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lastRenderedPageBreak/>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No. 19 of 2010 s. 51.]</w:t>
      </w:r>
    </w:p>
    <w:p>
      <w:pPr>
        <w:pStyle w:val="Heading5"/>
        <w:rPr>
          <w:snapToGrid w:val="0"/>
        </w:rPr>
      </w:pPr>
      <w:bookmarkStart w:id="60" w:name="_Toc155175269"/>
      <w:r>
        <w:rPr>
          <w:rStyle w:val="CharSectno"/>
        </w:rPr>
        <w:t>43</w:t>
      </w:r>
      <w:r>
        <w:rPr>
          <w:snapToGrid w:val="0"/>
        </w:rPr>
        <w:t>.</w:t>
      </w:r>
      <w:r>
        <w:rPr>
          <w:snapToGrid w:val="0"/>
        </w:rPr>
        <w:tab/>
        <w:t xml:space="preserve">Judge may reserve case etc. for </w:t>
      </w:r>
      <w:r>
        <w:t>Court of Appeal</w:t>
      </w:r>
      <w:bookmarkEnd w:id="60"/>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lastRenderedPageBreak/>
        <w:tab/>
        <w:t>[Section 43 amended: No. 57 of 1975 s. 5; No. 45 of 2004 s. 27; No. 84 of 2004 s. 72.]</w:t>
      </w:r>
    </w:p>
    <w:p>
      <w:pPr>
        <w:pStyle w:val="Heading5"/>
        <w:rPr>
          <w:snapToGrid w:val="0"/>
        </w:rPr>
      </w:pPr>
      <w:bookmarkStart w:id="61" w:name="_Toc155175270"/>
      <w:r>
        <w:rPr>
          <w:rStyle w:val="CharSectno"/>
        </w:rPr>
        <w:t>44</w:t>
      </w:r>
      <w:r>
        <w:rPr>
          <w:snapToGrid w:val="0"/>
        </w:rPr>
        <w:t>.</w:t>
      </w:r>
      <w:r>
        <w:rPr>
          <w:snapToGrid w:val="0"/>
        </w:rPr>
        <w:tab/>
        <w:t>Court vacations</w:t>
      </w:r>
      <w:bookmarkEnd w:id="61"/>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62" w:name="_Toc155175271"/>
      <w:r>
        <w:rPr>
          <w:rStyle w:val="CharSectno"/>
        </w:rPr>
        <w:t>45</w:t>
      </w:r>
      <w:r>
        <w:rPr>
          <w:snapToGrid w:val="0"/>
        </w:rPr>
        <w:t>.</w:t>
      </w:r>
      <w:r>
        <w:rPr>
          <w:snapToGrid w:val="0"/>
        </w:rPr>
        <w:tab/>
        <w:t>Hearings during court vacations</w:t>
      </w:r>
      <w:bookmarkEnd w:id="62"/>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No. 39 of 1971 s. 6.]</w:t>
      </w:r>
    </w:p>
    <w:p>
      <w:pPr>
        <w:pStyle w:val="Heading3"/>
      </w:pPr>
      <w:bookmarkStart w:id="63" w:name="_Toc155175272"/>
      <w:r>
        <w:rPr>
          <w:rStyle w:val="CharDivNo"/>
        </w:rPr>
        <w:t>Division 2</w:t>
      </w:r>
      <w:r>
        <w:t> — </w:t>
      </w:r>
      <w:r>
        <w:rPr>
          <w:rStyle w:val="CharDivText"/>
        </w:rPr>
        <w:t>Circuit towns</w:t>
      </w:r>
      <w:bookmarkEnd w:id="63"/>
    </w:p>
    <w:p>
      <w:pPr>
        <w:pStyle w:val="Footnoteheading"/>
      </w:pPr>
      <w:r>
        <w:tab/>
        <w:t>[Heading inserted: No. 19 of 2010 s. 44(2).]</w:t>
      </w:r>
    </w:p>
    <w:p>
      <w:pPr>
        <w:pStyle w:val="Heading5"/>
        <w:rPr>
          <w:snapToGrid w:val="0"/>
        </w:rPr>
      </w:pPr>
      <w:bookmarkStart w:id="64" w:name="_Toc155175273"/>
      <w:r>
        <w:rPr>
          <w:rStyle w:val="CharSectno"/>
        </w:rPr>
        <w:t>46</w:t>
      </w:r>
      <w:r>
        <w:rPr>
          <w:snapToGrid w:val="0"/>
        </w:rPr>
        <w:t>.</w:t>
      </w:r>
      <w:r>
        <w:rPr>
          <w:snapToGrid w:val="0"/>
        </w:rPr>
        <w:tab/>
        <w:t>Circuit towns and sittings in them</w:t>
      </w:r>
      <w:bookmarkEnd w:id="64"/>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lastRenderedPageBreak/>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lastRenderedPageBreak/>
        <w:tab/>
        <w:t>[Section 46 inserted: No. 57 of 1975 s. 6; amended: No. 67 of 1979 s. 8; No. 47 of 1983 s. 13.]</w:t>
      </w:r>
    </w:p>
    <w:p>
      <w:pPr>
        <w:pStyle w:val="Ednotesection"/>
      </w:pPr>
      <w:r>
        <w:t>[</w:t>
      </w:r>
      <w:r>
        <w:rPr>
          <w:b/>
        </w:rPr>
        <w:t>47.</w:t>
      </w:r>
      <w:r>
        <w:tab/>
        <w:t>Deleted: No. 50 of 1957 s. 2.]</w:t>
      </w:r>
    </w:p>
    <w:p>
      <w:pPr>
        <w:pStyle w:val="Heading5"/>
        <w:rPr>
          <w:snapToGrid w:val="0"/>
        </w:rPr>
      </w:pPr>
      <w:bookmarkStart w:id="65" w:name="_Toc155175274"/>
      <w:r>
        <w:rPr>
          <w:rStyle w:val="CharSectno"/>
        </w:rPr>
        <w:t>48</w:t>
      </w:r>
      <w:r>
        <w:rPr>
          <w:snapToGrid w:val="0"/>
        </w:rPr>
        <w:t>.</w:t>
      </w:r>
      <w:r>
        <w:rPr>
          <w:snapToGrid w:val="0"/>
        </w:rPr>
        <w:tab/>
        <w:t>Term used: circuit court</w:t>
      </w:r>
      <w:bookmarkEnd w:id="65"/>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No. 57 of 1975 s. 7.]</w:t>
      </w:r>
    </w:p>
    <w:p>
      <w:pPr>
        <w:pStyle w:val="Heading3"/>
      </w:pPr>
      <w:bookmarkStart w:id="66" w:name="_Toc155175275"/>
      <w:r>
        <w:rPr>
          <w:rStyle w:val="CharDivNo"/>
        </w:rPr>
        <w:t>Division 3</w:t>
      </w:r>
      <w:r>
        <w:t> — </w:t>
      </w:r>
      <w:r>
        <w:rPr>
          <w:rStyle w:val="CharDivText"/>
        </w:rPr>
        <w:t>Jurisdiction of a commissioner</w:t>
      </w:r>
      <w:bookmarkEnd w:id="66"/>
    </w:p>
    <w:p>
      <w:pPr>
        <w:pStyle w:val="Footnoteheading"/>
      </w:pPr>
      <w:r>
        <w:tab/>
        <w:t>[Heading inserted: No. 19 of 2010 s. 44(2).]</w:t>
      </w:r>
    </w:p>
    <w:p>
      <w:pPr>
        <w:pStyle w:val="Heading5"/>
        <w:rPr>
          <w:snapToGrid w:val="0"/>
        </w:rPr>
      </w:pPr>
      <w:bookmarkStart w:id="67" w:name="_Toc155175276"/>
      <w:r>
        <w:rPr>
          <w:rStyle w:val="CharSectno"/>
        </w:rPr>
        <w:t>49</w:t>
      </w:r>
      <w:r>
        <w:rPr>
          <w:snapToGrid w:val="0"/>
        </w:rPr>
        <w:t>.</w:t>
      </w:r>
      <w:r>
        <w:rPr>
          <w:snapToGrid w:val="0"/>
        </w:rPr>
        <w:tab/>
        <w:t>Commissioners, appointment of etc.</w:t>
      </w:r>
      <w:bookmarkEnd w:id="67"/>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 xml:space="preserve">Any commissioner appointed in pursuance of this section shall, when engaged in the exercise of any jurisdiction so assigned to him, perform such and the like duties, and have such and the </w:t>
      </w:r>
      <w:r>
        <w:rPr>
          <w:snapToGrid w:val="0"/>
        </w:rPr>
        <w:lastRenderedPageBreak/>
        <w:t>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r>
        <w:tab/>
        <w:t>[Section 49 amended: No. 39 of 1971 s. 8; No. 67 of 1979 s. 9; No. 47 of 1983 s. 7 and 13; No. 37 of 1989 s. 8; No. 65 of 2003 s. 69(6); No. 59 of 2004 s. 128; No. 24 of 2005 s. 34.]</w:t>
      </w:r>
    </w:p>
    <w:p>
      <w:pPr>
        <w:pStyle w:val="Heading3"/>
      </w:pPr>
      <w:bookmarkStart w:id="68" w:name="_Toc155175277"/>
      <w:r>
        <w:rPr>
          <w:rStyle w:val="CharDivNo"/>
        </w:rPr>
        <w:t>Division 4</w:t>
      </w:r>
      <w:r>
        <w:t> — </w:t>
      </w:r>
      <w:r>
        <w:rPr>
          <w:rStyle w:val="CharDivText"/>
        </w:rPr>
        <w:t>Inquiries and trials by referees</w:t>
      </w:r>
      <w:bookmarkEnd w:id="68"/>
    </w:p>
    <w:p>
      <w:pPr>
        <w:pStyle w:val="Footnoteheading"/>
      </w:pPr>
      <w:r>
        <w:tab/>
        <w:t>[Heading inserted: No. 19 of 2010 s. 44(2).]</w:t>
      </w:r>
    </w:p>
    <w:p>
      <w:pPr>
        <w:pStyle w:val="Heading5"/>
        <w:spacing w:before="240"/>
        <w:rPr>
          <w:snapToGrid w:val="0"/>
        </w:rPr>
      </w:pPr>
      <w:bookmarkStart w:id="69" w:name="_Toc155175278"/>
      <w:r>
        <w:rPr>
          <w:rStyle w:val="CharSectno"/>
        </w:rPr>
        <w:lastRenderedPageBreak/>
        <w:t>50</w:t>
      </w:r>
      <w:r>
        <w:rPr>
          <w:snapToGrid w:val="0"/>
        </w:rPr>
        <w:t>.</w:t>
      </w:r>
      <w:r>
        <w:rPr>
          <w:snapToGrid w:val="0"/>
        </w:rPr>
        <w:tab/>
        <w:t>Question in civil matter may be referred to referee etc.</w:t>
      </w:r>
      <w:bookmarkEnd w:id="69"/>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No. 67 of 1979 s. 10; No. 47 of 1983 s. 13; No. 65 of 2003 s. 130(6).]</w:t>
      </w:r>
    </w:p>
    <w:p>
      <w:pPr>
        <w:pStyle w:val="Heading5"/>
        <w:rPr>
          <w:snapToGrid w:val="0"/>
        </w:rPr>
      </w:pPr>
      <w:bookmarkStart w:id="70" w:name="_Toc155175279"/>
      <w:r>
        <w:rPr>
          <w:rStyle w:val="CharSectno"/>
        </w:rPr>
        <w:t>51</w:t>
      </w:r>
      <w:r>
        <w:rPr>
          <w:snapToGrid w:val="0"/>
        </w:rPr>
        <w:t>.</w:t>
      </w:r>
      <w:r>
        <w:rPr>
          <w:snapToGrid w:val="0"/>
        </w:rPr>
        <w:tab/>
        <w:t>Trial of civil matter may be referred to referee etc.</w:t>
      </w:r>
      <w:bookmarkEnd w:id="70"/>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No. 39 of 1971 s. 9; No. 67 of 1979 s. 11; No. 47 of 1983 s. 13; No. 65 of 2003 s. 130(7).]</w:t>
      </w:r>
    </w:p>
    <w:p>
      <w:pPr>
        <w:pStyle w:val="Heading5"/>
        <w:rPr>
          <w:snapToGrid w:val="0"/>
        </w:rPr>
      </w:pPr>
      <w:bookmarkStart w:id="71" w:name="_Toc155175280"/>
      <w:r>
        <w:rPr>
          <w:rStyle w:val="CharSectno"/>
        </w:rPr>
        <w:lastRenderedPageBreak/>
        <w:t>52</w:t>
      </w:r>
      <w:r>
        <w:rPr>
          <w:snapToGrid w:val="0"/>
        </w:rPr>
        <w:t>.</w:t>
      </w:r>
      <w:r>
        <w:rPr>
          <w:snapToGrid w:val="0"/>
        </w:rPr>
        <w:tab/>
        <w:t>Referee’s powers and remuneration; effect of referee’s report</w:t>
      </w:r>
      <w:bookmarkEnd w:id="71"/>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No. 67 of 1979 s. 12; No. 47 of 1983 s. 8.]</w:t>
      </w:r>
    </w:p>
    <w:p>
      <w:pPr>
        <w:pStyle w:val="Heading5"/>
        <w:rPr>
          <w:snapToGrid w:val="0"/>
        </w:rPr>
      </w:pPr>
      <w:bookmarkStart w:id="72" w:name="_Toc155175281"/>
      <w:r>
        <w:rPr>
          <w:rStyle w:val="CharSectno"/>
        </w:rPr>
        <w:t>53</w:t>
      </w:r>
      <w:r>
        <w:rPr>
          <w:snapToGrid w:val="0"/>
        </w:rPr>
        <w:t>.</w:t>
      </w:r>
      <w:r>
        <w:rPr>
          <w:snapToGrid w:val="0"/>
        </w:rPr>
        <w:tab/>
        <w:t>Court to have powers as to references by consent</w:t>
      </w:r>
      <w:bookmarkEnd w:id="72"/>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No. 109 of 1985 s. 3; No. 23 of 2012 s. 45.]</w:t>
      </w:r>
    </w:p>
    <w:p>
      <w:pPr>
        <w:pStyle w:val="Heading5"/>
        <w:rPr>
          <w:snapToGrid w:val="0"/>
        </w:rPr>
      </w:pPr>
      <w:bookmarkStart w:id="73" w:name="_Toc155175282"/>
      <w:r>
        <w:rPr>
          <w:rStyle w:val="CharSectno"/>
        </w:rPr>
        <w:t>54</w:t>
      </w:r>
      <w:r>
        <w:rPr>
          <w:snapToGrid w:val="0"/>
        </w:rPr>
        <w:t>.</w:t>
      </w:r>
      <w:r>
        <w:rPr>
          <w:snapToGrid w:val="0"/>
        </w:rPr>
        <w:tab/>
        <w:t>Referee may state case on question of law</w:t>
      </w:r>
      <w:bookmarkEnd w:id="73"/>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No. 67 of 1979 s. 13; No. 47 of 1983 s. 9.]</w:t>
      </w:r>
    </w:p>
    <w:p>
      <w:pPr>
        <w:pStyle w:val="Heading5"/>
        <w:rPr>
          <w:snapToGrid w:val="0"/>
        </w:rPr>
      </w:pPr>
      <w:bookmarkStart w:id="74" w:name="_Toc155175283"/>
      <w:r>
        <w:rPr>
          <w:rStyle w:val="CharSectno"/>
        </w:rPr>
        <w:lastRenderedPageBreak/>
        <w:t>55</w:t>
      </w:r>
      <w:r>
        <w:rPr>
          <w:snapToGrid w:val="0"/>
        </w:rPr>
        <w:t>.</w:t>
      </w:r>
      <w:r>
        <w:rPr>
          <w:snapToGrid w:val="0"/>
        </w:rPr>
        <w:tab/>
        <w:t>Costs etc. of reference</w:t>
      </w:r>
      <w:bookmarkEnd w:id="74"/>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75" w:name="_Toc155175284"/>
      <w:r>
        <w:rPr>
          <w:rStyle w:val="CharDivNo"/>
        </w:rPr>
        <w:t>Division 5</w:t>
      </w:r>
      <w:r>
        <w:t> — </w:t>
      </w:r>
      <w:r>
        <w:rPr>
          <w:rStyle w:val="CharDivText"/>
        </w:rPr>
        <w:t>Assessors</w:t>
      </w:r>
      <w:bookmarkEnd w:id="75"/>
    </w:p>
    <w:p>
      <w:pPr>
        <w:pStyle w:val="Footnoteheading"/>
      </w:pPr>
      <w:r>
        <w:tab/>
        <w:t>[Heading inserted: No. 19 of 2010 s. 44(2).]</w:t>
      </w:r>
    </w:p>
    <w:p>
      <w:pPr>
        <w:pStyle w:val="Heading5"/>
        <w:rPr>
          <w:snapToGrid w:val="0"/>
        </w:rPr>
      </w:pPr>
      <w:bookmarkStart w:id="76" w:name="_Toc155175285"/>
      <w:r>
        <w:rPr>
          <w:rStyle w:val="CharSectno"/>
        </w:rPr>
        <w:t>56</w:t>
      </w:r>
      <w:r>
        <w:rPr>
          <w:snapToGrid w:val="0"/>
        </w:rPr>
        <w:t>.</w:t>
      </w:r>
      <w:r>
        <w:rPr>
          <w:snapToGrid w:val="0"/>
        </w:rPr>
        <w:tab/>
        <w:t>Trial with assessors</w:t>
      </w:r>
      <w:bookmarkEnd w:id="76"/>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[Section 56 amended:</w:t>
      </w:r>
      <w:r>
        <w:rPr>
          <w:spacing w:val="-4"/>
        </w:rPr>
        <w:t xml:space="preserve"> No. 65 of 2003 s. 130(8).]</w:t>
      </w:r>
    </w:p>
    <w:p>
      <w:pPr>
        <w:pStyle w:val="Heading3"/>
      </w:pPr>
      <w:bookmarkStart w:id="77" w:name="_Toc155175286"/>
      <w:r>
        <w:rPr>
          <w:rStyle w:val="CharDivNo"/>
        </w:rPr>
        <w:t>Division 6</w:t>
      </w:r>
      <w:r>
        <w:t> — </w:t>
      </w:r>
      <w:r>
        <w:rPr>
          <w:rStyle w:val="CharDivText"/>
        </w:rPr>
        <w:t>The Court of Appeal</w:t>
      </w:r>
      <w:bookmarkEnd w:id="77"/>
    </w:p>
    <w:p>
      <w:pPr>
        <w:pStyle w:val="Footnoteheading"/>
      </w:pPr>
      <w:r>
        <w:tab/>
        <w:t>[Heading inserted: No. 19 of 2010 s. 44(2).]</w:t>
      </w:r>
    </w:p>
    <w:p>
      <w:pPr>
        <w:pStyle w:val="Heading5"/>
      </w:pPr>
      <w:bookmarkStart w:id="78" w:name="_Toc155175287"/>
      <w:r>
        <w:rPr>
          <w:rStyle w:val="CharSectno"/>
        </w:rPr>
        <w:t>57</w:t>
      </w:r>
      <w:r>
        <w:t>.</w:t>
      </w:r>
      <w:r>
        <w:tab/>
        <w:t>Court of Appeal, constitution of</w:t>
      </w:r>
      <w:bookmarkEnd w:id="78"/>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or 3A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lastRenderedPageBreak/>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or 3A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 xml:space="preserve">a judgment delivered in accordance with this subsection has the same effect as if each member of the Court of </w:t>
      </w:r>
      <w:r>
        <w:lastRenderedPageBreak/>
        <w:t>Appeal that heard the appeal had been present in court and delivered his judgment in person.</w:t>
      </w:r>
    </w:p>
    <w:p>
      <w:pPr>
        <w:pStyle w:val="Footnotesection"/>
        <w:spacing w:before="60"/>
        <w:ind w:left="890" w:hanging="890"/>
      </w:pPr>
      <w:r>
        <w:tab/>
        <w:t>[Section 57 inserted: No. 45 of 2004 s. 19; amended: No. 84 of 2004 s. 72; No. 18 of 2022 s. 13.]</w:t>
      </w:r>
    </w:p>
    <w:p>
      <w:pPr>
        <w:pStyle w:val="Heading5"/>
        <w:rPr>
          <w:snapToGrid w:val="0"/>
        </w:rPr>
      </w:pPr>
      <w:bookmarkStart w:id="79" w:name="_Toc155175288"/>
      <w:r>
        <w:rPr>
          <w:rStyle w:val="CharSectno"/>
        </w:rPr>
        <w:t>58</w:t>
      </w:r>
      <w:r>
        <w:rPr>
          <w:snapToGrid w:val="0"/>
        </w:rPr>
        <w:t>.</w:t>
      </w:r>
      <w:r>
        <w:rPr>
          <w:snapToGrid w:val="0"/>
        </w:rPr>
        <w:tab/>
      </w:r>
      <w:r>
        <w:t>Court of Appeal</w:t>
      </w:r>
      <w:r>
        <w:rPr>
          <w:snapToGrid w:val="0"/>
        </w:rPr>
        <w:t>, jurisdiction of</w:t>
      </w:r>
      <w:bookmarkEnd w:id="79"/>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or 3A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lastRenderedPageBreak/>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No. 63 of 1957 s. 3; No. 3 of 1982 s. 4; No. 47 of 1983 s. 13; No. 69 of 1996 s. 90; No. 45 of 2004 s. 20 and 27; No. 59 of 2004 s. 128; No. 84 of 2004 s. 72; No. 6 of 2008 s. 46; No. 18 of 2022 s. 14.]</w:t>
      </w:r>
    </w:p>
    <w:p>
      <w:pPr>
        <w:pStyle w:val="Heading5"/>
        <w:rPr>
          <w:snapToGrid w:val="0"/>
        </w:rPr>
      </w:pPr>
      <w:bookmarkStart w:id="80" w:name="_Toc155175289"/>
      <w:r>
        <w:rPr>
          <w:rStyle w:val="CharSectno"/>
        </w:rPr>
        <w:t>59</w:t>
      </w:r>
      <w:r>
        <w:rPr>
          <w:snapToGrid w:val="0"/>
        </w:rPr>
        <w:t>.</w:t>
      </w:r>
      <w:r>
        <w:rPr>
          <w:snapToGrid w:val="0"/>
        </w:rPr>
        <w:tab/>
        <w:t>New trial etc., application for and ordering</w:t>
      </w:r>
      <w:bookmarkEnd w:id="80"/>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 xml:space="preserve">Subject to the provisions of this Act, any application for a new trial may be made on any ground on which a new trial could be </w:t>
      </w:r>
      <w:r>
        <w:rPr>
          <w:snapToGrid w:val="0"/>
        </w:rPr>
        <w:lastRenderedPageBreak/>
        <w:t>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lastRenderedPageBreak/>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No. 3 of 1982 s. 5; No. 47 of 1983 s. 13; No. 45 of 2004 s. 21 and 27.]</w:t>
      </w:r>
    </w:p>
    <w:p>
      <w:pPr>
        <w:pStyle w:val="Heading5"/>
        <w:rPr>
          <w:snapToGrid w:val="0"/>
        </w:rPr>
      </w:pPr>
      <w:bookmarkStart w:id="81" w:name="_Toc155175290"/>
      <w:r>
        <w:rPr>
          <w:rStyle w:val="CharSectno"/>
        </w:rPr>
        <w:t>60</w:t>
      </w:r>
      <w:r>
        <w:rPr>
          <w:snapToGrid w:val="0"/>
        </w:rPr>
        <w:t>.</w:t>
      </w:r>
      <w:r>
        <w:rPr>
          <w:snapToGrid w:val="0"/>
        </w:rPr>
        <w:tab/>
        <w:t>Restriction on appeals</w:t>
      </w:r>
      <w:bookmarkEnd w:id="81"/>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xml:space="preserve">, from any interlocutory order or </w:t>
      </w:r>
      <w:r>
        <w:rPr>
          <w:snapToGrid w:val="0"/>
        </w:rPr>
        <w:lastRenderedPageBreak/>
        <w:t>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No. 3 of 1982 s. 6; No. 47 of 1983 s. 10 and 13; No. 20 of 2003 s. 49; No. 45 of 2004 s. 22 and 27; No. 5 of 2008 s. 118.]</w:t>
      </w:r>
    </w:p>
    <w:p>
      <w:pPr>
        <w:pStyle w:val="Heading5"/>
      </w:pPr>
      <w:bookmarkStart w:id="82" w:name="_Toc155175291"/>
      <w:r>
        <w:rPr>
          <w:rStyle w:val="CharSectno"/>
        </w:rPr>
        <w:t>61</w:t>
      </w:r>
      <w:r>
        <w:t>.</w:t>
      </w:r>
      <w:r>
        <w:tab/>
        <w:t>Powers of single judge of appeal and master</w:t>
      </w:r>
      <w:bookmarkEnd w:id="82"/>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lastRenderedPageBreak/>
        <w:tab/>
        <w:t>[Section 61 inserted: No. 45 of 2004 s. 23.]</w:t>
      </w:r>
    </w:p>
    <w:p>
      <w:pPr>
        <w:pStyle w:val="Heading5"/>
      </w:pPr>
      <w:bookmarkStart w:id="83" w:name="_Toc155175292"/>
      <w:r>
        <w:rPr>
          <w:rStyle w:val="CharSectno"/>
        </w:rPr>
        <w:t>62</w:t>
      </w:r>
      <w:r>
        <w:t>.</w:t>
      </w:r>
      <w:r>
        <w:tab/>
        <w:t>Divided decisions, effect of</w:t>
      </w:r>
      <w:bookmarkEnd w:id="83"/>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No. 45 of 2004 s. 24.]</w:t>
      </w:r>
    </w:p>
    <w:p>
      <w:pPr>
        <w:pStyle w:val="Heading2"/>
      </w:pPr>
      <w:bookmarkStart w:id="84" w:name="_Toc155175293"/>
      <w:r>
        <w:rPr>
          <w:rStyle w:val="CharPartNo"/>
        </w:rPr>
        <w:lastRenderedPageBreak/>
        <w:t>Part V</w:t>
      </w:r>
      <w:r>
        <w:rPr>
          <w:rStyle w:val="CharDivNo"/>
        </w:rPr>
        <w:t> </w:t>
      </w:r>
      <w:r>
        <w:t>—</w:t>
      </w:r>
      <w:r>
        <w:rPr>
          <w:rStyle w:val="CharDivText"/>
        </w:rPr>
        <w:t> </w:t>
      </w:r>
      <w:r>
        <w:rPr>
          <w:rStyle w:val="CharPartText"/>
        </w:rPr>
        <w:t>Arrest in pending actions</w:t>
      </w:r>
      <w:bookmarkEnd w:id="84"/>
    </w:p>
    <w:p>
      <w:pPr>
        <w:pStyle w:val="Heading5"/>
        <w:rPr>
          <w:snapToGrid w:val="0"/>
        </w:rPr>
      </w:pPr>
      <w:bookmarkStart w:id="85" w:name="_Toc155175294"/>
      <w:r>
        <w:rPr>
          <w:rStyle w:val="CharSectno"/>
        </w:rPr>
        <w:t>63</w:t>
      </w:r>
      <w:r>
        <w:rPr>
          <w:snapToGrid w:val="0"/>
        </w:rPr>
        <w:t>.</w:t>
      </w:r>
      <w:r>
        <w:rPr>
          <w:snapToGrid w:val="0"/>
        </w:rPr>
        <w:tab/>
        <w:t>Defendant about to leave jurisdiction, arrest of</w:t>
      </w:r>
      <w:bookmarkEnd w:id="85"/>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lastRenderedPageBreak/>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No. 113 of 1965 s. 8; No. 19 of 2010 s. 51.]</w:t>
      </w:r>
    </w:p>
    <w:p>
      <w:pPr>
        <w:pStyle w:val="Heading5"/>
        <w:rPr>
          <w:snapToGrid w:val="0"/>
        </w:rPr>
      </w:pPr>
      <w:bookmarkStart w:id="86" w:name="_Toc155175295"/>
      <w:r>
        <w:rPr>
          <w:rStyle w:val="CharSectno"/>
        </w:rPr>
        <w:t>64</w:t>
      </w:r>
      <w:r>
        <w:rPr>
          <w:snapToGrid w:val="0"/>
        </w:rPr>
        <w:t>.</w:t>
      </w:r>
      <w:r>
        <w:rPr>
          <w:snapToGrid w:val="0"/>
        </w:rPr>
        <w:tab/>
        <w:t>Security by defendant</w:t>
      </w:r>
      <w:bookmarkEnd w:id="86"/>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No. 67 of 1979 s. 15; No. 47 of 1983 s. 13.]</w:t>
      </w:r>
    </w:p>
    <w:p>
      <w:pPr>
        <w:pStyle w:val="Heading5"/>
        <w:rPr>
          <w:snapToGrid w:val="0"/>
        </w:rPr>
      </w:pPr>
      <w:bookmarkStart w:id="87" w:name="_Toc155175296"/>
      <w:r>
        <w:rPr>
          <w:rStyle w:val="CharSectno"/>
        </w:rPr>
        <w:lastRenderedPageBreak/>
        <w:t>65</w:t>
      </w:r>
      <w:r>
        <w:rPr>
          <w:snapToGrid w:val="0"/>
        </w:rPr>
        <w:t>.</w:t>
      </w:r>
      <w:r>
        <w:rPr>
          <w:snapToGrid w:val="0"/>
        </w:rPr>
        <w:tab/>
        <w:t>Security etc. to be subject to the Court</w:t>
      </w:r>
      <w:bookmarkEnd w:id="87"/>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88" w:name="_Toc155175297"/>
      <w:r>
        <w:rPr>
          <w:rStyle w:val="CharSectno"/>
        </w:rPr>
        <w:t>66</w:t>
      </w:r>
      <w:r>
        <w:rPr>
          <w:snapToGrid w:val="0"/>
        </w:rPr>
        <w:t>.</w:t>
      </w:r>
      <w:r>
        <w:rPr>
          <w:snapToGrid w:val="0"/>
        </w:rPr>
        <w:tab/>
        <w:t>Costs</w:t>
      </w:r>
      <w:bookmarkEnd w:id="88"/>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89" w:name="_Toc155175298"/>
      <w:r>
        <w:rPr>
          <w:rStyle w:val="CharSectno"/>
        </w:rPr>
        <w:t>67</w:t>
      </w:r>
      <w:r>
        <w:rPr>
          <w:snapToGrid w:val="0"/>
        </w:rPr>
        <w:t>.</w:t>
      </w:r>
      <w:r>
        <w:rPr>
          <w:snapToGrid w:val="0"/>
        </w:rPr>
        <w:tab/>
        <w:t>Discharge of defendant from custody</w:t>
      </w:r>
      <w:bookmarkEnd w:id="89"/>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90" w:name="_Toc155175299"/>
      <w:r>
        <w:rPr>
          <w:rStyle w:val="CharSectno"/>
        </w:rPr>
        <w:t>68</w:t>
      </w:r>
      <w:r>
        <w:rPr>
          <w:snapToGrid w:val="0"/>
        </w:rPr>
        <w:t>.</w:t>
      </w:r>
      <w:r>
        <w:rPr>
          <w:snapToGrid w:val="0"/>
        </w:rPr>
        <w:tab/>
        <w:t>Sheriff etc. to indorse date of arrest</w:t>
      </w:r>
      <w:bookmarkEnd w:id="90"/>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91" w:name="_Toc155175300"/>
      <w:r>
        <w:rPr>
          <w:rStyle w:val="CharPartNo"/>
        </w:rPr>
        <w:lastRenderedPageBreak/>
        <w:t>Part VI</w:t>
      </w:r>
      <w:r>
        <w:t> — </w:t>
      </w:r>
      <w:r>
        <w:rPr>
          <w:rStyle w:val="CharPartText"/>
        </w:rPr>
        <w:t>Mediation</w:t>
      </w:r>
      <w:bookmarkEnd w:id="91"/>
    </w:p>
    <w:p>
      <w:pPr>
        <w:pStyle w:val="Footnoteheading"/>
        <w:ind w:left="890"/>
      </w:pPr>
      <w:r>
        <w:tab/>
        <w:t>[Heading inserted: No. 27 of 2000 s. 18.]</w:t>
      </w:r>
    </w:p>
    <w:p>
      <w:pPr>
        <w:pStyle w:val="Heading5"/>
      </w:pPr>
      <w:bookmarkStart w:id="92" w:name="_Toc155175301"/>
      <w:r>
        <w:rPr>
          <w:rStyle w:val="CharSectno"/>
        </w:rPr>
        <w:t>69</w:t>
      </w:r>
      <w:r>
        <w:t>.</w:t>
      </w:r>
      <w:r>
        <w:tab/>
        <w:t>Terms used</w:t>
      </w:r>
      <w:bookmarkEnd w:id="92"/>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No. 27 of 2000 s. 18.]</w:t>
      </w:r>
    </w:p>
    <w:p>
      <w:pPr>
        <w:pStyle w:val="Heading5"/>
      </w:pPr>
      <w:bookmarkStart w:id="93" w:name="_Toc155175302"/>
      <w:r>
        <w:rPr>
          <w:rStyle w:val="CharSectno"/>
        </w:rPr>
        <w:t>70</w:t>
      </w:r>
      <w:r>
        <w:t>.</w:t>
      </w:r>
      <w:r>
        <w:tab/>
        <w:t>Protection of mediator</w:t>
      </w:r>
      <w:bookmarkEnd w:id="93"/>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No. 27 of 2000 s. 18.]</w:t>
      </w:r>
    </w:p>
    <w:p>
      <w:pPr>
        <w:pStyle w:val="Heading5"/>
      </w:pPr>
      <w:bookmarkStart w:id="94" w:name="_Toc155175303"/>
      <w:r>
        <w:rPr>
          <w:rStyle w:val="CharSectno"/>
        </w:rPr>
        <w:t>71</w:t>
      </w:r>
      <w:r>
        <w:t>.</w:t>
      </w:r>
      <w:r>
        <w:tab/>
        <w:t>Privilege</w:t>
      </w:r>
      <w:bookmarkEnd w:id="94"/>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lastRenderedPageBreak/>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 xml:space="preserve">in proceedings relating to a costs application where there is a dispute as to a fact stated or a conclusion reached in a mediator’s report prepared under the rules of court on </w:t>
      </w:r>
      <w:r>
        <w:lastRenderedPageBreak/>
        <w:t>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No. 27 of 2000 s. 18.]</w:t>
      </w:r>
    </w:p>
    <w:p>
      <w:pPr>
        <w:pStyle w:val="Heading5"/>
      </w:pPr>
      <w:bookmarkStart w:id="95" w:name="_Toc155175304"/>
      <w:r>
        <w:rPr>
          <w:rStyle w:val="CharSectno"/>
        </w:rPr>
        <w:t>72</w:t>
      </w:r>
      <w:r>
        <w:t>.</w:t>
      </w:r>
      <w:r>
        <w:tab/>
        <w:t>Confidentiality</w:t>
      </w:r>
      <w:bookmarkEnd w:id="95"/>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No. 27 of 2000 s. 18.]</w:t>
      </w:r>
    </w:p>
    <w:p>
      <w:pPr>
        <w:pStyle w:val="Ednotesection"/>
      </w:pPr>
      <w:r>
        <w:t>[</w:t>
      </w:r>
      <w:r>
        <w:rPr>
          <w:b/>
        </w:rPr>
        <w:t>73</w:t>
      </w:r>
      <w:r>
        <w:rPr>
          <w:b/>
        </w:rPr>
        <w:noBreakHyphen/>
        <w:t>116.</w:t>
      </w:r>
      <w:r>
        <w:rPr>
          <w:b/>
        </w:rPr>
        <w:tab/>
      </w:r>
      <w:r>
        <w:t>Deleted: No. 73 of 1948 s. 3.]</w:t>
      </w:r>
    </w:p>
    <w:p>
      <w:pPr>
        <w:pStyle w:val="Ednotepart"/>
      </w:pPr>
      <w:r>
        <w:t>[Part VII (s. 117</w:t>
      </w:r>
      <w:r>
        <w:noBreakHyphen/>
        <w:t>146) deleted: No. 59 of 2004 s. 128.]</w:t>
      </w:r>
    </w:p>
    <w:p>
      <w:pPr>
        <w:pStyle w:val="Ednotepart"/>
      </w:pPr>
      <w:r>
        <w:t>[Part VIII (s. 147</w:t>
      </w:r>
      <w:r>
        <w:noBreakHyphen/>
        <w:t>153) deleted: No. 12 of 1963 s. 4.]</w:t>
      </w:r>
    </w:p>
    <w:p>
      <w:pPr>
        <w:pStyle w:val="Heading2"/>
      </w:pPr>
      <w:bookmarkStart w:id="96" w:name="_Toc155175305"/>
      <w:r>
        <w:rPr>
          <w:rStyle w:val="CharPartNo"/>
        </w:rPr>
        <w:lastRenderedPageBreak/>
        <w:t>Part IX</w:t>
      </w:r>
      <w:r>
        <w:rPr>
          <w:rStyle w:val="CharDivNo"/>
        </w:rPr>
        <w:t> </w:t>
      </w:r>
      <w:r>
        <w:t>—</w:t>
      </w:r>
      <w:r>
        <w:rPr>
          <w:rStyle w:val="CharDivText"/>
        </w:rPr>
        <w:t> </w:t>
      </w:r>
      <w:r>
        <w:rPr>
          <w:rStyle w:val="CharPartText"/>
        </w:rPr>
        <w:t>Officers and offices</w:t>
      </w:r>
      <w:bookmarkEnd w:id="96"/>
    </w:p>
    <w:p>
      <w:pPr>
        <w:pStyle w:val="Heading5"/>
        <w:rPr>
          <w:snapToGrid w:val="0"/>
        </w:rPr>
      </w:pPr>
      <w:bookmarkStart w:id="97" w:name="_Toc155175306"/>
      <w:r>
        <w:rPr>
          <w:rStyle w:val="CharSectno"/>
        </w:rPr>
        <w:t>154</w:t>
      </w:r>
      <w:r>
        <w:rPr>
          <w:snapToGrid w:val="0"/>
        </w:rPr>
        <w:t>.</w:t>
      </w:r>
      <w:r>
        <w:rPr>
          <w:snapToGrid w:val="0"/>
        </w:rPr>
        <w:tab/>
        <w:t>Attorney General</w:t>
      </w:r>
      <w:bookmarkEnd w:id="97"/>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 xml:space="preserve">delegate to the Minister for Justice or such other Minister as he specifies in the Order in Council any </w:t>
      </w:r>
      <w:r>
        <w:rPr>
          <w:snapToGrid w:val="0"/>
        </w:rPr>
        <w:lastRenderedPageBreak/>
        <w:t>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No. 20 of 1976 s. 2; No. 65 of 2003 s. 69(7), 130(10), (11); No. 84 of 2004 s. 68 and 72; No. 21 of 2008 s. 709(8).]</w:t>
      </w:r>
    </w:p>
    <w:p>
      <w:pPr>
        <w:pStyle w:val="Heading5"/>
        <w:rPr>
          <w:snapToGrid w:val="0"/>
        </w:rPr>
      </w:pPr>
      <w:bookmarkStart w:id="98" w:name="_Toc155175307"/>
      <w:r>
        <w:rPr>
          <w:rStyle w:val="CharSectno"/>
        </w:rPr>
        <w:t>155</w:t>
      </w:r>
      <w:r>
        <w:rPr>
          <w:snapToGrid w:val="0"/>
        </w:rPr>
        <w:t>.</w:t>
      </w:r>
      <w:r>
        <w:rPr>
          <w:snapToGrid w:val="0"/>
        </w:rPr>
        <w:tab/>
        <w:t>Registrars and other officers</w:t>
      </w:r>
      <w:bookmarkEnd w:id="9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lastRenderedPageBreak/>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No. 67 of 1979 s. 16; amended: No. 3 of 1982 s. 7; No. 32 of 1994 s. 3(2); No. 27 of 2000 s. 19; No. 45 of 2004 s. 25; No. 5 of 2008 s. 119.]</w:t>
      </w:r>
    </w:p>
    <w:p>
      <w:pPr>
        <w:pStyle w:val="Heading5"/>
      </w:pPr>
      <w:bookmarkStart w:id="99" w:name="_Toc155175308"/>
      <w:r>
        <w:rPr>
          <w:rStyle w:val="CharSectno"/>
        </w:rPr>
        <w:t>155A</w:t>
      </w:r>
      <w:r>
        <w:t>.</w:t>
      </w:r>
      <w:r>
        <w:tab/>
        <w:t>Personal staff for judges and masters</w:t>
      </w:r>
      <w:bookmarkEnd w:id="99"/>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w:t>
      </w:r>
      <w:r>
        <w:lastRenderedPageBreak/>
        <w:t>public service officer performs the functions, services or duties of an associate, orderly, or other assistant to a judge or master.</w:t>
      </w:r>
    </w:p>
    <w:p>
      <w:pPr>
        <w:pStyle w:val="Footnotesection"/>
      </w:pPr>
      <w:r>
        <w:tab/>
        <w:t>[Section 155A inserted: No. 27 of 2000 s. 20.]</w:t>
      </w:r>
    </w:p>
    <w:p>
      <w:pPr>
        <w:pStyle w:val="Heading5"/>
        <w:rPr>
          <w:snapToGrid w:val="0"/>
        </w:rPr>
      </w:pPr>
      <w:bookmarkStart w:id="100" w:name="_Toc155175309"/>
      <w:r>
        <w:rPr>
          <w:rStyle w:val="CharSectno"/>
        </w:rPr>
        <w:t>156</w:t>
      </w:r>
      <w:r>
        <w:rPr>
          <w:snapToGrid w:val="0"/>
        </w:rPr>
        <w:t>.</w:t>
      </w:r>
      <w:r>
        <w:rPr>
          <w:snapToGrid w:val="0"/>
        </w:rPr>
        <w:tab/>
        <w:t>Sheriff</w:t>
      </w:r>
      <w:bookmarkEnd w:id="100"/>
    </w:p>
    <w:p>
      <w:pPr>
        <w:pStyle w:val="Subsection"/>
        <w:rPr>
          <w:snapToGrid w:val="0"/>
        </w:rPr>
      </w:pPr>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No. 59 of 2004 s. 128; No. 5 of 2008 s. 120.]</w:t>
      </w:r>
    </w:p>
    <w:p>
      <w:pPr>
        <w:pStyle w:val="Ednotesection"/>
        <w:ind w:left="890" w:hanging="890"/>
      </w:pPr>
      <w:r>
        <w:t>[</w:t>
      </w:r>
      <w:r>
        <w:rPr>
          <w:b/>
        </w:rPr>
        <w:t>157.</w:t>
      </w:r>
      <w:r>
        <w:tab/>
        <w:t>Deleted: No. 59 of 2004 s. 128.]</w:t>
      </w:r>
    </w:p>
    <w:p>
      <w:pPr>
        <w:pStyle w:val="Heading5"/>
        <w:rPr>
          <w:snapToGrid w:val="0"/>
        </w:rPr>
      </w:pPr>
      <w:bookmarkStart w:id="101" w:name="_Toc155175310"/>
      <w:r>
        <w:rPr>
          <w:rStyle w:val="CharSectno"/>
        </w:rPr>
        <w:t>158</w:t>
      </w:r>
      <w:r>
        <w:rPr>
          <w:snapToGrid w:val="0"/>
        </w:rPr>
        <w:t>.</w:t>
      </w:r>
      <w:r>
        <w:rPr>
          <w:snapToGrid w:val="0"/>
        </w:rPr>
        <w:tab/>
        <w:t>Sheriff may appoint deputies</w:t>
      </w:r>
      <w:bookmarkEnd w:id="101"/>
    </w:p>
    <w:p>
      <w:pPr>
        <w:pStyle w:val="Subsection"/>
        <w:spacing w:before="180"/>
        <w:rPr>
          <w:snapToGrid w:val="0"/>
        </w:rPr>
      </w:pPr>
      <w:r>
        <w:rPr>
          <w:snapToGrid w:val="0"/>
        </w:rPr>
        <w:tab/>
        <w:t>(1)</w:t>
      </w:r>
      <w:r>
        <w:rPr>
          <w:snapToGrid w:val="0"/>
        </w:rPr>
        <w:tab/>
        <w:t xml:space="preserve">The sheriff may, from time to time, by writing under his hand, appoint a deputy or several deputies for whose acts and deeds </w:t>
      </w:r>
      <w:r>
        <w:rPr>
          <w:snapToGrid w:val="0"/>
        </w:rPr>
        <w:lastRenderedPageBreak/>
        <w:t>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No. 59 of 2004 s. 128.]</w:t>
      </w:r>
    </w:p>
    <w:p>
      <w:pPr>
        <w:pStyle w:val="Ednotesection"/>
        <w:tabs>
          <w:tab w:val="clear" w:pos="893"/>
          <w:tab w:val="left" w:pos="1440"/>
        </w:tabs>
        <w:ind w:left="1440" w:hanging="1440"/>
      </w:pPr>
      <w:r>
        <w:t>[</w:t>
      </w:r>
      <w:r>
        <w:rPr>
          <w:b/>
        </w:rPr>
        <w:t>161.</w:t>
      </w:r>
      <w:r>
        <w:tab/>
        <w:t>Deleted: No. 39 of 1971 s. 16.]</w:t>
      </w:r>
    </w:p>
    <w:p>
      <w:pPr>
        <w:pStyle w:val="Ednotesection"/>
      </w:pPr>
      <w:r>
        <w:t>[</w:t>
      </w:r>
      <w:r>
        <w:rPr>
          <w:b/>
        </w:rPr>
        <w:t>162</w:t>
      </w:r>
      <w:r>
        <w:rPr>
          <w:b/>
        </w:rPr>
        <w:noBreakHyphen/>
        <w:t>164.</w:t>
      </w:r>
      <w:r>
        <w:tab/>
        <w:t>Deleted: No. 59 of 2004 s. 128.]</w:t>
      </w:r>
    </w:p>
    <w:p>
      <w:pPr>
        <w:pStyle w:val="Heading5"/>
        <w:rPr>
          <w:snapToGrid w:val="0"/>
        </w:rPr>
      </w:pPr>
      <w:bookmarkStart w:id="102" w:name="_Toc155175311"/>
      <w:r>
        <w:rPr>
          <w:rStyle w:val="CharSectno"/>
        </w:rPr>
        <w:t>165</w:t>
      </w:r>
      <w:r>
        <w:rPr>
          <w:snapToGrid w:val="0"/>
        </w:rPr>
        <w:t>.</w:t>
      </w:r>
      <w:r>
        <w:rPr>
          <w:snapToGrid w:val="0"/>
        </w:rPr>
        <w:tab/>
        <w:t>Saving of sheriff’s common law rights etc.</w:t>
      </w:r>
      <w:bookmarkEnd w:id="102"/>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r>
        <w:tab/>
        <w:t>[(2)</w:t>
      </w:r>
      <w:r>
        <w:tab/>
        <w:t>deleted]</w:t>
      </w:r>
    </w:p>
    <w:p>
      <w:pPr>
        <w:pStyle w:val="Footnotesection"/>
      </w:pPr>
      <w:r>
        <w:tab/>
        <w:t>[Section 165 amended: No. 59 of 2004 s. 128.]</w:t>
      </w:r>
    </w:p>
    <w:p>
      <w:pPr>
        <w:pStyle w:val="Heading5"/>
        <w:keepNext w:val="0"/>
        <w:keepLines w:val="0"/>
        <w:rPr>
          <w:snapToGrid w:val="0"/>
        </w:rPr>
      </w:pPr>
      <w:bookmarkStart w:id="103" w:name="_Toc155175312"/>
      <w:r>
        <w:rPr>
          <w:rStyle w:val="CharSectno"/>
        </w:rPr>
        <w:t>166</w:t>
      </w:r>
      <w:r>
        <w:rPr>
          <w:snapToGrid w:val="0"/>
        </w:rPr>
        <w:t>.</w:t>
      </w:r>
      <w:r>
        <w:rPr>
          <w:snapToGrid w:val="0"/>
        </w:rPr>
        <w:tab/>
        <w:t>Central Office</w:t>
      </w:r>
      <w:bookmarkEnd w:id="103"/>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No. 47 of 1983 s. 11.]</w:t>
      </w:r>
    </w:p>
    <w:p>
      <w:pPr>
        <w:pStyle w:val="Heading2"/>
      </w:pPr>
      <w:bookmarkStart w:id="104" w:name="_Toc155175313"/>
      <w:r>
        <w:rPr>
          <w:rStyle w:val="CharPartNo"/>
        </w:rPr>
        <w:lastRenderedPageBreak/>
        <w:t>Part X</w:t>
      </w:r>
      <w:r>
        <w:rPr>
          <w:rStyle w:val="CharDivNo"/>
        </w:rPr>
        <w:t> </w:t>
      </w:r>
      <w:r>
        <w:t>—</w:t>
      </w:r>
      <w:r>
        <w:rPr>
          <w:rStyle w:val="CharDivText"/>
        </w:rPr>
        <w:t> </w:t>
      </w:r>
      <w:r>
        <w:rPr>
          <w:rStyle w:val="CharPartText"/>
        </w:rPr>
        <w:t>Rules of court</w:t>
      </w:r>
      <w:bookmarkEnd w:id="104"/>
    </w:p>
    <w:p>
      <w:pPr>
        <w:pStyle w:val="Footnoteheading"/>
        <w:tabs>
          <w:tab w:val="left" w:pos="851"/>
        </w:tabs>
      </w:pPr>
      <w:r>
        <w:tab/>
        <w:t>[Heading amended: No. 84 of 2004 s. 69.]</w:t>
      </w:r>
    </w:p>
    <w:p>
      <w:pPr>
        <w:pStyle w:val="Heading5"/>
        <w:rPr>
          <w:snapToGrid w:val="0"/>
        </w:rPr>
      </w:pPr>
      <w:bookmarkStart w:id="105" w:name="_Toc155175314"/>
      <w:r>
        <w:rPr>
          <w:rStyle w:val="CharSectno"/>
        </w:rPr>
        <w:t>167</w:t>
      </w:r>
      <w:r>
        <w:rPr>
          <w:snapToGrid w:val="0"/>
        </w:rPr>
        <w:t>.</w:t>
      </w:r>
      <w:r>
        <w:rPr>
          <w:snapToGrid w:val="0"/>
        </w:rPr>
        <w:tab/>
        <w:t>Rules of court, content of</w:t>
      </w:r>
      <w:bookmarkEnd w:id="105"/>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 xml:space="preserve">for conferring on a master, Principal Registrar, registrar or any other officer of the Court either generally or in particular cases and under such circumstances and on such conditions as are prescribed, power to do such </w:t>
      </w:r>
      <w:r>
        <w:rPr>
          <w:snapToGrid w:val="0"/>
        </w:rPr>
        <w:lastRenderedPageBreak/>
        <w:t>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made under the </w:t>
      </w:r>
      <w:r>
        <w:rPr>
          <w:i/>
        </w:rPr>
        <w:t>Legal Profession Uniform Law Application Act 2022</w:t>
      </w:r>
      <w:r>
        <w:t xml:space="preserve"> section 133</w:t>
      </w:r>
      <w:r>
        <w:rPr>
          <w:iCs/>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made under the </w:t>
      </w:r>
      <w:r>
        <w:rPr>
          <w:i/>
        </w:rPr>
        <w:t>Legal Profession Uniform Law Application Act 2022</w:t>
      </w:r>
      <w:r>
        <w:t xml:space="preserve"> section 133</w:t>
      </w:r>
      <w:r>
        <w:rPr>
          <w:iCs/>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lastRenderedPageBreak/>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 xml:space="preserve">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w:t>
      </w:r>
      <w:r>
        <w:rPr>
          <w:snapToGrid w:val="0"/>
        </w:rPr>
        <w:lastRenderedPageBreak/>
        <w:t>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 xml:space="preserve">for prescribing the manner in which referees may conduct proceedings and the manner in which evidence </w:t>
      </w:r>
      <w:r>
        <w:rPr>
          <w:snapToGrid w:val="0"/>
        </w:rPr>
        <w:lastRenderedPageBreak/>
        <w:t>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lastRenderedPageBreak/>
        <w:tab/>
        <w:t>[Section 167 amended: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 No. 9 of 2022 s. 424.]</w:t>
      </w:r>
    </w:p>
    <w:p>
      <w:pPr>
        <w:pStyle w:val="Heading5"/>
        <w:rPr>
          <w:snapToGrid w:val="0"/>
        </w:rPr>
      </w:pPr>
      <w:bookmarkStart w:id="106" w:name="_Toc155175315"/>
      <w:r>
        <w:rPr>
          <w:rStyle w:val="CharSectno"/>
        </w:rPr>
        <w:t>168</w:t>
      </w:r>
      <w:r>
        <w:rPr>
          <w:snapToGrid w:val="0"/>
        </w:rPr>
        <w:t>.</w:t>
      </w:r>
      <w:r>
        <w:rPr>
          <w:snapToGrid w:val="0"/>
        </w:rPr>
        <w:tab/>
        <w:t>Rules of court, making</w:t>
      </w:r>
      <w:bookmarkEnd w:id="106"/>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No. 27 of 2000 s. 23.]</w:t>
      </w:r>
    </w:p>
    <w:p>
      <w:pPr>
        <w:pStyle w:val="Heading5"/>
        <w:rPr>
          <w:snapToGrid w:val="0"/>
        </w:rPr>
      </w:pPr>
      <w:bookmarkStart w:id="107" w:name="_Toc155175316"/>
      <w:r>
        <w:rPr>
          <w:rStyle w:val="CharSectno"/>
        </w:rPr>
        <w:t>170</w:t>
      </w:r>
      <w:r>
        <w:rPr>
          <w:snapToGrid w:val="0"/>
        </w:rPr>
        <w:t>.</w:t>
      </w:r>
      <w:r>
        <w:rPr>
          <w:snapToGrid w:val="0"/>
        </w:rPr>
        <w:tab/>
        <w:t>Rules of court to be laid before Parliament, disallowance</w:t>
      </w:r>
      <w:bookmarkEnd w:id="107"/>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 xml:space="preserve">Subsection (2) shall apply notwithstanding the said 14 sitting days, or some of them, do not occur in the same session of </w:t>
      </w:r>
      <w:r>
        <w:rPr>
          <w:snapToGrid w:val="0"/>
        </w:rPr>
        <w:lastRenderedPageBreak/>
        <w:t>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No. 27 of 2000 s. 24; No. 19 of 2010 s. 51.]</w:t>
      </w:r>
    </w:p>
    <w:p>
      <w:pPr>
        <w:pStyle w:val="Heading5"/>
        <w:spacing w:before="180"/>
      </w:pPr>
      <w:bookmarkStart w:id="108" w:name="_Toc155175317"/>
      <w:r>
        <w:rPr>
          <w:rStyle w:val="CharSectno"/>
        </w:rPr>
        <w:t>171</w:t>
      </w:r>
      <w:r>
        <w:t>.</w:t>
      </w:r>
      <w:r>
        <w:tab/>
        <w:t>Fees, regulations may prescribe</w:t>
      </w:r>
      <w:bookmarkEnd w:id="108"/>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lastRenderedPageBreak/>
        <w:tab/>
        <w:t>(5)</w:t>
      </w:r>
      <w:r>
        <w:tab/>
        <w:t>All fees received by the Court are to be credited to the Consolidated Account.</w:t>
      </w:r>
    </w:p>
    <w:p>
      <w:pPr>
        <w:pStyle w:val="Footnotesection"/>
        <w:spacing w:before="80"/>
        <w:ind w:left="890" w:hanging="890"/>
      </w:pPr>
      <w:r>
        <w:tab/>
        <w:t>[Section 171 inserted: No. 59 of 2004 s. 127; amended: No. 77 of 2006 s. 4; No. 27 of 2007 s. 25.]</w:t>
      </w:r>
    </w:p>
    <w:p>
      <w:pPr>
        <w:pStyle w:val="Heading2"/>
      </w:pPr>
      <w:bookmarkStart w:id="109" w:name="_Toc155175318"/>
      <w:r>
        <w:rPr>
          <w:rStyle w:val="CharPartNo"/>
        </w:rPr>
        <w:lastRenderedPageBreak/>
        <w:t>Part XI</w:t>
      </w:r>
      <w:r>
        <w:rPr>
          <w:rStyle w:val="CharDivNo"/>
        </w:rPr>
        <w:t> </w:t>
      </w:r>
      <w:r>
        <w:t>—</w:t>
      </w:r>
      <w:r>
        <w:rPr>
          <w:rStyle w:val="CharDivText"/>
        </w:rPr>
        <w:t> </w:t>
      </w:r>
      <w:r>
        <w:rPr>
          <w:rStyle w:val="CharPartText"/>
        </w:rPr>
        <w:t>Miscellaneous</w:t>
      </w:r>
      <w:bookmarkEnd w:id="109"/>
    </w:p>
    <w:p>
      <w:pPr>
        <w:pStyle w:val="Footnoteheading"/>
        <w:tabs>
          <w:tab w:val="left" w:pos="851"/>
        </w:tabs>
      </w:pPr>
      <w:r>
        <w:tab/>
        <w:t>[Heading inserted: No. 84 of 2004 s. 70.]</w:t>
      </w:r>
    </w:p>
    <w:p>
      <w:pPr>
        <w:pStyle w:val="Heading5"/>
        <w:rPr>
          <w:snapToGrid w:val="0"/>
        </w:rPr>
      </w:pPr>
      <w:bookmarkStart w:id="110" w:name="_Toc155175319"/>
      <w:r>
        <w:rPr>
          <w:rStyle w:val="CharSectno"/>
        </w:rPr>
        <w:t>172</w:t>
      </w:r>
      <w:r>
        <w:rPr>
          <w:snapToGrid w:val="0"/>
        </w:rPr>
        <w:t>.</w:t>
      </w:r>
      <w:r>
        <w:rPr>
          <w:snapToGrid w:val="0"/>
        </w:rPr>
        <w:tab/>
        <w:t>Foreign law question to be decided by judge</w:t>
      </w:r>
      <w:bookmarkEnd w:id="110"/>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11" w:name="_Toc155175320"/>
      <w:r>
        <w:rPr>
          <w:rStyle w:val="CharSectno"/>
        </w:rPr>
        <w:t>173</w:t>
      </w:r>
      <w:r>
        <w:rPr>
          <w:snapToGrid w:val="0"/>
        </w:rPr>
        <w:t>.</w:t>
      </w:r>
      <w:r>
        <w:rPr>
          <w:snapToGrid w:val="0"/>
        </w:rPr>
        <w:tab/>
        <w:t>Consent order for judgment to be filed</w:t>
      </w:r>
      <w:bookmarkEnd w:id="111"/>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12" w:name="_Toc155175321"/>
      <w:r>
        <w:rPr>
          <w:rStyle w:val="CharSectno"/>
        </w:rPr>
        <w:t>174</w:t>
      </w:r>
      <w:r>
        <w:rPr>
          <w:snapToGrid w:val="0"/>
        </w:rPr>
        <w:t>.</w:t>
      </w:r>
      <w:r>
        <w:rPr>
          <w:snapToGrid w:val="0"/>
        </w:rPr>
        <w:tab/>
        <w:t>Officers etc. may be authorised to administer oaths</w:t>
      </w:r>
      <w:bookmarkEnd w:id="112"/>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lastRenderedPageBreak/>
        <w:tab/>
        <w:t xml:space="preserve">[Section 174 amended: No. 67 of 1979 s. 18; No. 47 of 1983 s. 13.] </w:t>
      </w:r>
    </w:p>
    <w:p>
      <w:pPr>
        <w:pStyle w:val="Ednotesection"/>
      </w:pPr>
      <w:r>
        <w:t>[</w:t>
      </w:r>
      <w:r>
        <w:rPr>
          <w:b/>
        </w:rPr>
        <w:t>175</w:t>
      </w:r>
      <w:r>
        <w:rPr>
          <w:b/>
        </w:rPr>
        <w:noBreakHyphen/>
        <w:t>177.</w:t>
      </w:r>
      <w:r>
        <w:tab/>
        <w:t>Deleted: No. 24 of 2005 s. 35.]</w:t>
      </w:r>
    </w:p>
    <w:p>
      <w:pPr>
        <w:pStyle w:val="Heading5"/>
      </w:pPr>
      <w:bookmarkStart w:id="113" w:name="_Toc155175322"/>
      <w:r>
        <w:rPr>
          <w:rStyle w:val="CharSectno"/>
        </w:rPr>
        <w:t>178</w:t>
      </w:r>
      <w:r>
        <w:t>.</w:t>
      </w:r>
      <w:r>
        <w:tab/>
        <w:t>Habeas corpus proceedings</w:t>
      </w:r>
      <w:bookmarkEnd w:id="113"/>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No. 84 of 2004 s. 71.]</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114" w:name="_Toc155175323"/>
      <w:r>
        <w:rPr>
          <w:rStyle w:val="CharSchNo"/>
        </w:rPr>
        <w:lastRenderedPageBreak/>
        <w:t>First Schedule</w:t>
      </w:r>
      <w:r>
        <w:t xml:space="preserve"> — </w:t>
      </w:r>
      <w:r>
        <w:rPr>
          <w:rStyle w:val="CharSchText"/>
        </w:rPr>
        <w:t>Enactments repealed</w:t>
      </w:r>
      <w:bookmarkEnd w:id="114"/>
    </w:p>
    <w:p>
      <w:pPr>
        <w:pStyle w:val="yShoulderClause"/>
        <w:spacing w:before="0"/>
        <w:rPr>
          <w:snapToGrid w:val="0"/>
        </w:rPr>
      </w:pPr>
      <w:r>
        <w:rPr>
          <w:snapToGrid w:val="0"/>
        </w:rPr>
        <w:t>[s. 3]</w:t>
      </w:r>
    </w:p>
    <w:p>
      <w:pPr>
        <w:pStyle w:val="yFootnotesection"/>
        <w:spacing w:after="40"/>
      </w:pPr>
      <w:r>
        <w:tab/>
        <w:t>[Heading amended: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lastRenderedPageBreak/>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lastRenderedPageBreak/>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lastRenderedPageBreak/>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15" w:name="_Toc155175324"/>
      <w:r>
        <w:rPr>
          <w:rStyle w:val="CharSchNo"/>
        </w:rPr>
        <w:lastRenderedPageBreak/>
        <w:t>Second Schedule</w:t>
      </w:r>
      <w:r>
        <w:t> — </w:t>
      </w:r>
      <w:r>
        <w:rPr>
          <w:rStyle w:val="CharSchText"/>
        </w:rPr>
        <w:t>Oath and affirmation of office</w:t>
      </w:r>
      <w:bookmarkEnd w:id="115"/>
    </w:p>
    <w:p>
      <w:pPr>
        <w:pStyle w:val="yShoulderClause"/>
      </w:pPr>
      <w:r>
        <w:t>[s. 13]</w:t>
      </w:r>
    </w:p>
    <w:p>
      <w:pPr>
        <w:pStyle w:val="yFootnoteheading"/>
      </w:pPr>
      <w:r>
        <w:tab/>
        <w:t>[Heading inserted: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No. 24 of 2005 s. 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nHeading2"/>
      </w:pPr>
      <w:bookmarkStart w:id="117" w:name="_Toc155175325"/>
      <w:r>
        <w:lastRenderedPageBreak/>
        <w:t>Notes</w:t>
      </w:r>
      <w:bookmarkEnd w:id="117"/>
    </w:p>
    <w:p>
      <w:pPr>
        <w:pStyle w:val="nStatement"/>
      </w:pPr>
      <w:r>
        <w:t xml:space="preserve">This is a compilation of the </w:t>
      </w:r>
      <w:r>
        <w:rPr>
          <w:i/>
          <w:noProof/>
        </w:rPr>
        <w:t>Supreme Court Act 1935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8" w:name="_Toc155175326"/>
      <w:r>
        <w:t>Compilation table</w:t>
      </w:r>
      <w:bookmarkEnd w:id="118"/>
    </w:p>
    <w:tbl>
      <w:tblPr>
        <w:tblW w:w="7113" w:type="dxa"/>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cantSplit/>
        </w:trPr>
        <w:tc>
          <w:tcPr>
            <w:tcW w:w="2268" w:type="dxa"/>
            <w:gridSpan w:val="2"/>
          </w:tcPr>
          <w:p>
            <w:pPr>
              <w:pStyle w:val="nTable"/>
              <w:spacing w:after="40"/>
            </w:pPr>
            <w:r>
              <w:rPr>
                <w:i/>
              </w:rPr>
              <w:t>Supreme Court Act 1935</w:t>
            </w:r>
          </w:p>
        </w:tc>
        <w:tc>
          <w:tcPr>
            <w:tcW w:w="1134" w:type="dxa"/>
            <w:gridSpan w:val="2"/>
          </w:tcPr>
          <w:p>
            <w:pPr>
              <w:pStyle w:val="nTable"/>
              <w:spacing w:after="40"/>
            </w:pPr>
            <w:r>
              <w:t>36 of 1935</w:t>
            </w:r>
            <w:r>
              <w:br/>
              <w:t>(26 Geo. V No. 36)</w:t>
            </w:r>
          </w:p>
        </w:tc>
        <w:tc>
          <w:tcPr>
            <w:tcW w:w="1134" w:type="dxa"/>
            <w:gridSpan w:val="2"/>
          </w:tcPr>
          <w:p>
            <w:pPr>
              <w:pStyle w:val="nTable"/>
              <w:spacing w:after="40"/>
            </w:pPr>
            <w:r>
              <w:t xml:space="preserve">3 Mar 1936 </w:t>
            </w:r>
          </w:p>
        </w:tc>
        <w:tc>
          <w:tcPr>
            <w:tcW w:w="2551" w:type="dxa"/>
            <w:gridSpan w:val="2"/>
          </w:tcPr>
          <w:p>
            <w:pPr>
              <w:pStyle w:val="nTable"/>
              <w:spacing w:after="40"/>
            </w:pPr>
            <w:r>
              <w:t xml:space="preserve">1 May 1936 (see s. 1 and </w:t>
            </w:r>
            <w:r>
              <w:rPr>
                <w:i/>
              </w:rPr>
              <w:t>Gazette</w:t>
            </w:r>
            <w:r>
              <w:t xml:space="preserve"> 9 Apr 1936 p. 527).</w:t>
            </w:r>
            <w:r>
              <w:br/>
              <w:t xml:space="preserve">Reserved for Royal Assent 7 Jan 1936. Assented: 3 Mar 1936 (see </w:t>
            </w:r>
            <w:r>
              <w:rPr>
                <w:i/>
              </w:rPr>
              <w:t>Gazette</w:t>
            </w:r>
            <w:r>
              <w:t xml:space="preserve"> 3 Apr 1936 p. 484)</w:t>
            </w:r>
          </w:p>
        </w:tc>
      </w:tr>
      <w:tr>
        <w:trPr>
          <w:gridBefore w:val="1"/>
          <w:wBefore w:w="26" w:type="dxa"/>
          <w:cantSplit/>
        </w:trPr>
        <w:tc>
          <w:tcPr>
            <w:tcW w:w="2268" w:type="dxa"/>
            <w:gridSpan w:val="2"/>
          </w:tcPr>
          <w:p>
            <w:pPr>
              <w:pStyle w:val="nTable"/>
              <w:spacing w:after="40"/>
            </w:pPr>
            <w:r>
              <w:rPr>
                <w:i/>
              </w:rPr>
              <w:t>Judges’ Retirement Act 1937</w:t>
            </w:r>
          </w:p>
        </w:tc>
        <w:tc>
          <w:tcPr>
            <w:tcW w:w="1134" w:type="dxa"/>
            <w:gridSpan w:val="2"/>
          </w:tcPr>
          <w:p>
            <w:pPr>
              <w:pStyle w:val="nTable"/>
              <w:spacing w:after="40"/>
            </w:pPr>
            <w:r>
              <w:t>8 of 1937</w:t>
            </w:r>
            <w:r>
              <w:br/>
              <w:t>(1 Geo. VI No. 8)</w:t>
            </w:r>
          </w:p>
        </w:tc>
        <w:tc>
          <w:tcPr>
            <w:tcW w:w="1134" w:type="dxa"/>
            <w:gridSpan w:val="2"/>
          </w:tcPr>
          <w:p>
            <w:pPr>
              <w:pStyle w:val="nTable"/>
              <w:spacing w:after="40"/>
            </w:pPr>
            <w:r>
              <w:t>8 Dec 1937</w:t>
            </w:r>
          </w:p>
        </w:tc>
        <w:tc>
          <w:tcPr>
            <w:tcW w:w="2551" w:type="dxa"/>
            <w:gridSpan w:val="2"/>
          </w:tcPr>
          <w:p>
            <w:pPr>
              <w:pStyle w:val="nTable"/>
              <w:spacing w:after="40"/>
            </w:pPr>
            <w:r>
              <w:t>8 Dec 1937</w:t>
            </w:r>
          </w:p>
        </w:tc>
      </w:tr>
      <w:tr>
        <w:trPr>
          <w:gridBefore w:val="1"/>
          <w:wBefore w:w="26" w:type="dxa"/>
          <w:cantSplit/>
        </w:trPr>
        <w:tc>
          <w:tcPr>
            <w:tcW w:w="2268" w:type="dxa"/>
            <w:gridSpan w:val="2"/>
          </w:tcPr>
          <w:p>
            <w:pPr>
              <w:pStyle w:val="nTable"/>
              <w:spacing w:after="40"/>
            </w:pPr>
            <w:r>
              <w:rPr>
                <w:i/>
              </w:rPr>
              <w:t>Supreme Court Act Amendment Act 1945</w:t>
            </w:r>
          </w:p>
        </w:tc>
        <w:tc>
          <w:tcPr>
            <w:tcW w:w="1134" w:type="dxa"/>
            <w:gridSpan w:val="2"/>
          </w:tcPr>
          <w:p>
            <w:pPr>
              <w:pStyle w:val="nTable"/>
              <w:spacing w:after="40"/>
            </w:pPr>
            <w:r>
              <w:t>10 of 1945</w:t>
            </w:r>
            <w:r>
              <w:br/>
              <w:t>(9 and 10 Geo. VI No. 10)</w:t>
            </w:r>
          </w:p>
        </w:tc>
        <w:tc>
          <w:tcPr>
            <w:tcW w:w="1134" w:type="dxa"/>
            <w:gridSpan w:val="2"/>
          </w:tcPr>
          <w:p>
            <w:pPr>
              <w:pStyle w:val="nTable"/>
              <w:spacing w:after="40"/>
            </w:pPr>
            <w:r>
              <w:t>13 Dec 1945</w:t>
            </w:r>
          </w:p>
        </w:tc>
        <w:tc>
          <w:tcPr>
            <w:tcW w:w="2551" w:type="dxa"/>
            <w:gridSpan w:val="2"/>
          </w:tcPr>
          <w:p>
            <w:pPr>
              <w:pStyle w:val="nTable"/>
              <w:spacing w:after="40"/>
            </w:pPr>
            <w:r>
              <w:t>13 Dec 1945</w:t>
            </w:r>
          </w:p>
        </w:tc>
      </w:tr>
      <w:tr>
        <w:trPr>
          <w:gridBefore w:val="1"/>
          <w:wBefore w:w="26" w:type="dxa"/>
          <w:cantSplit/>
        </w:trPr>
        <w:tc>
          <w:tcPr>
            <w:tcW w:w="2268" w:type="dxa"/>
            <w:gridSpan w:val="2"/>
          </w:tcPr>
          <w:p>
            <w:pPr>
              <w:pStyle w:val="nTable"/>
              <w:spacing w:after="40"/>
            </w:pPr>
            <w:r>
              <w:rPr>
                <w:i/>
              </w:rPr>
              <w:t>Supreme Court Act Amendment Act 1945</w:t>
            </w:r>
            <w:r>
              <w:rPr>
                <w:vertAlign w:val="superscript"/>
              </w:rPr>
              <w:t> 9</w:t>
            </w:r>
          </w:p>
        </w:tc>
        <w:tc>
          <w:tcPr>
            <w:tcW w:w="1134" w:type="dxa"/>
            <w:gridSpan w:val="2"/>
          </w:tcPr>
          <w:p>
            <w:pPr>
              <w:pStyle w:val="nTable"/>
              <w:spacing w:after="40"/>
            </w:pPr>
            <w:r>
              <w:t>35 of 1945</w:t>
            </w:r>
            <w:r>
              <w:br/>
              <w:t>(9 and 10 Geo. VI No. 35)</w:t>
            </w:r>
          </w:p>
        </w:tc>
        <w:tc>
          <w:tcPr>
            <w:tcW w:w="1134" w:type="dxa"/>
            <w:gridSpan w:val="2"/>
          </w:tcPr>
          <w:p>
            <w:pPr>
              <w:pStyle w:val="nTable"/>
              <w:spacing w:after="40"/>
            </w:pPr>
            <w:r>
              <w:t>27 Mar 1946</w:t>
            </w:r>
          </w:p>
        </w:tc>
        <w:tc>
          <w:tcPr>
            <w:tcW w:w="2551" w:type="dxa"/>
            <w:gridSpan w:val="2"/>
          </w:tcPr>
          <w:p>
            <w:pPr>
              <w:pStyle w:val="nTable"/>
              <w:spacing w:after="40"/>
            </w:pPr>
            <w:r>
              <w:t>17 May 1946 (see </w:t>
            </w:r>
            <w:r>
              <w:rPr>
                <w:i/>
              </w:rPr>
              <w:t>Gazette</w:t>
            </w:r>
            <w:r>
              <w:t xml:space="preserve"> 17 May 1946 p. 491).</w:t>
            </w:r>
            <w:r>
              <w:br/>
              <w:t xml:space="preserve">Reserved for Royal Assent 30 Jan 1946. Assented: 27 Mar 1946 (see </w:t>
            </w:r>
            <w:r>
              <w:rPr>
                <w:i/>
              </w:rPr>
              <w:t>Gazette</w:t>
            </w:r>
            <w:r>
              <w:t xml:space="preserve"> 17 May 1946 p. 491)</w:t>
            </w:r>
          </w:p>
        </w:tc>
      </w:tr>
      <w:tr>
        <w:trPr>
          <w:gridBefore w:val="1"/>
          <w:wBefore w:w="26" w:type="dxa"/>
          <w:cantSplit/>
        </w:trPr>
        <w:tc>
          <w:tcPr>
            <w:tcW w:w="2268" w:type="dxa"/>
            <w:gridSpan w:val="2"/>
          </w:tcPr>
          <w:p>
            <w:pPr>
              <w:pStyle w:val="nTable"/>
              <w:spacing w:after="40"/>
            </w:pPr>
            <w:r>
              <w:rPr>
                <w:i/>
              </w:rPr>
              <w:t>Supreme Court Act Amendment Act 1946</w:t>
            </w:r>
          </w:p>
        </w:tc>
        <w:tc>
          <w:tcPr>
            <w:tcW w:w="1134" w:type="dxa"/>
            <w:gridSpan w:val="2"/>
          </w:tcPr>
          <w:p>
            <w:pPr>
              <w:pStyle w:val="nTable"/>
              <w:spacing w:after="40"/>
            </w:pPr>
            <w:r>
              <w:t>50 of 1946</w:t>
            </w:r>
            <w:r>
              <w:br/>
              <w:t>(10 and 11 Geo. VI No. 50)</w:t>
            </w:r>
          </w:p>
        </w:tc>
        <w:tc>
          <w:tcPr>
            <w:tcW w:w="1134" w:type="dxa"/>
            <w:gridSpan w:val="2"/>
          </w:tcPr>
          <w:p>
            <w:pPr>
              <w:pStyle w:val="nTable"/>
              <w:spacing w:after="40"/>
            </w:pPr>
            <w:r>
              <w:t>24 Jan 1947</w:t>
            </w:r>
          </w:p>
        </w:tc>
        <w:tc>
          <w:tcPr>
            <w:tcW w:w="2551" w:type="dxa"/>
            <w:gridSpan w:val="2"/>
          </w:tcPr>
          <w:p>
            <w:pPr>
              <w:pStyle w:val="nTable"/>
              <w:spacing w:after="40"/>
            </w:pPr>
            <w:r>
              <w:t>24 Jan 1947</w:t>
            </w:r>
          </w:p>
        </w:tc>
      </w:tr>
      <w:tr>
        <w:trPr>
          <w:gridBefore w:val="1"/>
          <w:wBefore w:w="26" w:type="dxa"/>
          <w:cantSplit/>
        </w:trPr>
        <w:tc>
          <w:tcPr>
            <w:tcW w:w="2268" w:type="dxa"/>
            <w:gridSpan w:val="2"/>
          </w:tcPr>
          <w:p>
            <w:pPr>
              <w:pStyle w:val="nTable"/>
              <w:spacing w:after="40"/>
            </w:pPr>
            <w:r>
              <w:rPr>
                <w:i/>
              </w:rPr>
              <w:t>Supreme Court Act Amendment Act 1947</w:t>
            </w:r>
          </w:p>
        </w:tc>
        <w:tc>
          <w:tcPr>
            <w:tcW w:w="1134" w:type="dxa"/>
            <w:gridSpan w:val="2"/>
          </w:tcPr>
          <w:p>
            <w:pPr>
              <w:pStyle w:val="nTable"/>
              <w:spacing w:after="40"/>
            </w:pPr>
            <w:r>
              <w:t>9 of 1947</w:t>
            </w:r>
            <w:r>
              <w:br/>
              <w:t>(11 Geo. VI No. 9)</w:t>
            </w:r>
          </w:p>
        </w:tc>
        <w:tc>
          <w:tcPr>
            <w:tcW w:w="1134" w:type="dxa"/>
            <w:gridSpan w:val="2"/>
          </w:tcPr>
          <w:p>
            <w:pPr>
              <w:pStyle w:val="nTable"/>
              <w:spacing w:after="40"/>
            </w:pPr>
            <w:r>
              <w:t>10 Oct 1947</w:t>
            </w:r>
          </w:p>
        </w:tc>
        <w:tc>
          <w:tcPr>
            <w:tcW w:w="2551" w:type="dxa"/>
            <w:gridSpan w:val="2"/>
          </w:tcPr>
          <w:p>
            <w:pPr>
              <w:pStyle w:val="nTable"/>
              <w:spacing w:after="40"/>
            </w:pPr>
            <w:r>
              <w:t>10 Oct 1947</w:t>
            </w:r>
          </w:p>
        </w:tc>
      </w:tr>
      <w:tr>
        <w:trPr>
          <w:gridBefore w:val="1"/>
          <w:wBefore w:w="26" w:type="dxa"/>
          <w:cantSplit/>
        </w:trPr>
        <w:tc>
          <w:tcPr>
            <w:tcW w:w="2268" w:type="dxa"/>
            <w:gridSpan w:val="2"/>
          </w:tcPr>
          <w:p>
            <w:pPr>
              <w:pStyle w:val="nTable"/>
              <w:spacing w:after="40"/>
            </w:pPr>
            <w:r>
              <w:rPr>
                <w:i/>
              </w:rPr>
              <w:t>Matrimonial Causes and Personal Status Code 1948</w:t>
            </w:r>
            <w:r>
              <w:t xml:space="preserve"> s. 3(1)</w:t>
            </w:r>
          </w:p>
        </w:tc>
        <w:tc>
          <w:tcPr>
            <w:tcW w:w="1134" w:type="dxa"/>
            <w:gridSpan w:val="2"/>
          </w:tcPr>
          <w:p>
            <w:pPr>
              <w:pStyle w:val="nTable"/>
              <w:spacing w:after="40"/>
            </w:pPr>
            <w:r>
              <w:t>73 of 1948</w:t>
            </w:r>
            <w:r>
              <w:br/>
              <w:t>(12 and 13 Geo. VI No. 73)</w:t>
            </w:r>
          </w:p>
        </w:tc>
        <w:tc>
          <w:tcPr>
            <w:tcW w:w="1134" w:type="dxa"/>
            <w:gridSpan w:val="2"/>
          </w:tcPr>
          <w:p>
            <w:pPr>
              <w:pStyle w:val="nTable"/>
              <w:spacing w:after="40"/>
            </w:pPr>
            <w:r>
              <w:t>4 Mar 1949</w:t>
            </w:r>
          </w:p>
        </w:tc>
        <w:tc>
          <w:tcPr>
            <w:tcW w:w="2551" w:type="dxa"/>
            <w:gridSpan w:val="2"/>
          </w:tcPr>
          <w:p>
            <w:pPr>
              <w:pStyle w:val="nTable"/>
              <w:spacing w:after="40"/>
            </w:pPr>
            <w:r>
              <w:t xml:space="preserve">1 Jan 1950 (see s. 1 and </w:t>
            </w:r>
            <w:r>
              <w:rPr>
                <w:i/>
              </w:rPr>
              <w:t>Gazette</w:t>
            </w:r>
            <w:r>
              <w:t xml:space="preserve"> 19 Oct 1949 p. 2499)</w:t>
            </w:r>
          </w:p>
        </w:tc>
      </w:tr>
      <w:tr>
        <w:trPr>
          <w:gridBefore w:val="1"/>
          <w:wBefore w:w="26" w:type="dxa"/>
          <w:cantSplit/>
        </w:trPr>
        <w:tc>
          <w:tcPr>
            <w:tcW w:w="2268" w:type="dxa"/>
            <w:gridSpan w:val="2"/>
          </w:tcPr>
          <w:p>
            <w:pPr>
              <w:pStyle w:val="nTable"/>
              <w:spacing w:after="40"/>
            </w:pPr>
            <w:r>
              <w:rPr>
                <w:i/>
              </w:rPr>
              <w:lastRenderedPageBreak/>
              <w:t>Acts Amendment (Increase in number of Judges of the Supreme Court) Act 1949</w:t>
            </w:r>
            <w:r>
              <w:t xml:space="preserve"> s. 2</w:t>
            </w:r>
          </w:p>
        </w:tc>
        <w:tc>
          <w:tcPr>
            <w:tcW w:w="1134" w:type="dxa"/>
            <w:gridSpan w:val="2"/>
          </w:tcPr>
          <w:p>
            <w:pPr>
              <w:pStyle w:val="nTable"/>
              <w:spacing w:after="40"/>
            </w:pPr>
            <w:r>
              <w:t>17 of 1949</w:t>
            </w:r>
            <w:r>
              <w:br/>
              <w:t>(13 Geo. VI No. 103)</w:t>
            </w:r>
            <w:r>
              <w:br/>
              <w:t>(as amended by No. 35 of 1950 s. 4)</w:t>
            </w:r>
          </w:p>
        </w:tc>
        <w:tc>
          <w:tcPr>
            <w:tcW w:w="1134" w:type="dxa"/>
            <w:gridSpan w:val="2"/>
          </w:tcPr>
          <w:p>
            <w:pPr>
              <w:pStyle w:val="nTable"/>
              <w:spacing w:after="40"/>
            </w:pPr>
            <w:r>
              <w:t>24 Sep 1949</w:t>
            </w:r>
          </w:p>
        </w:tc>
        <w:tc>
          <w:tcPr>
            <w:tcW w:w="2551" w:type="dxa"/>
            <w:gridSpan w:val="2"/>
          </w:tcPr>
          <w:p>
            <w:pPr>
              <w:pStyle w:val="nTable"/>
              <w:spacing w:after="40"/>
            </w:pPr>
            <w:r>
              <w:t>24 Sep 1949</w:t>
            </w:r>
            <w:r>
              <w:rPr>
                <w:vertAlign w:val="superscript"/>
              </w:rPr>
              <w:t> 10</w:t>
            </w:r>
            <w:r>
              <w:t xml:space="preserve"> (see s. 1 and No. 35 of 1950 s. 4)</w:t>
            </w:r>
          </w:p>
        </w:tc>
      </w:tr>
      <w:tr>
        <w:trPr>
          <w:gridBefore w:val="1"/>
          <w:wBefore w:w="26" w:type="dxa"/>
          <w:cantSplit/>
        </w:trPr>
        <w:tc>
          <w:tcPr>
            <w:tcW w:w="2268" w:type="dxa"/>
            <w:gridSpan w:val="2"/>
          </w:tcPr>
          <w:p>
            <w:pPr>
              <w:pStyle w:val="nTable"/>
              <w:spacing w:after="40"/>
            </w:pPr>
            <w:r>
              <w:rPr>
                <w:i/>
              </w:rPr>
              <w:t>Judges’ Salaries and Pensions Act 1950</w:t>
            </w:r>
            <w:r>
              <w:t xml:space="preserve"> s. 4</w:t>
            </w:r>
          </w:p>
        </w:tc>
        <w:tc>
          <w:tcPr>
            <w:tcW w:w="1134" w:type="dxa"/>
            <w:gridSpan w:val="2"/>
          </w:tcPr>
          <w:p>
            <w:pPr>
              <w:pStyle w:val="nTable"/>
              <w:spacing w:after="40"/>
            </w:pPr>
            <w:r>
              <w:t>35 of 1950</w:t>
            </w:r>
            <w:r>
              <w:b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Before w:val="1"/>
          <w:wBefore w:w="26" w:type="dxa"/>
          <w:cantSplit/>
        </w:trPr>
        <w:tc>
          <w:tcPr>
            <w:tcW w:w="2268" w:type="dxa"/>
            <w:gridSpan w:val="2"/>
          </w:tcPr>
          <w:p>
            <w:pPr>
              <w:pStyle w:val="nTable"/>
              <w:spacing w:after="40"/>
            </w:pPr>
            <w:r>
              <w:rPr>
                <w:i/>
              </w:rPr>
              <w:t>Supreme Court Act Amendment Act 1954</w:t>
            </w:r>
          </w:p>
        </w:tc>
        <w:tc>
          <w:tcPr>
            <w:tcW w:w="1134" w:type="dxa"/>
            <w:gridSpan w:val="2"/>
          </w:tcPr>
          <w:p>
            <w:pPr>
              <w:pStyle w:val="nTable"/>
              <w:spacing w:after="40"/>
            </w:pPr>
            <w:r>
              <w:t>21 of 1954</w:t>
            </w:r>
            <w:r>
              <w:br/>
              <w:t>(3 Eliz. II No. 21)</w:t>
            </w:r>
          </w:p>
        </w:tc>
        <w:tc>
          <w:tcPr>
            <w:tcW w:w="1134" w:type="dxa"/>
            <w:gridSpan w:val="2"/>
          </w:tcPr>
          <w:p>
            <w:pPr>
              <w:pStyle w:val="nTable"/>
              <w:spacing w:after="40"/>
            </w:pPr>
            <w:r>
              <w:t>7 Oct 1954</w:t>
            </w:r>
          </w:p>
        </w:tc>
        <w:tc>
          <w:tcPr>
            <w:tcW w:w="2551" w:type="dxa"/>
            <w:gridSpan w:val="2"/>
          </w:tcPr>
          <w:p>
            <w:pPr>
              <w:pStyle w:val="nTable"/>
              <w:spacing w:after="40"/>
            </w:pPr>
            <w:r>
              <w:t>7 Oct 1954</w:t>
            </w:r>
          </w:p>
        </w:tc>
      </w:tr>
      <w:tr>
        <w:trPr>
          <w:gridBefore w:val="1"/>
          <w:wBefore w:w="26"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 (see s. 48A and Second Sch.</w:t>
            </w:r>
            <w:r>
              <w:rPr>
                <w:vertAlign w:val="superscript"/>
              </w:rPr>
              <w:t> 11</w:t>
            </w:r>
            <w:r>
              <w:t xml:space="preserve">) took effect on 1 Mar 1955 (see No. 73 of 1954 s. 2 and </w:t>
            </w:r>
            <w:r>
              <w:rPr>
                <w:i/>
              </w:rPr>
              <w:t>Gazette</w:t>
            </w:r>
            <w:r>
              <w:t xml:space="preserve"> 18 Feb 1955 p. 343)</w:t>
            </w:r>
          </w:p>
        </w:tc>
      </w:tr>
      <w:tr>
        <w:trPr>
          <w:gridBefore w:val="1"/>
          <w:wBefore w:w="26" w:type="dxa"/>
          <w:cantSplit/>
        </w:trPr>
        <w:tc>
          <w:tcPr>
            <w:tcW w:w="2268" w:type="dxa"/>
            <w:gridSpan w:val="2"/>
          </w:tcPr>
          <w:p>
            <w:pPr>
              <w:pStyle w:val="nTable"/>
              <w:spacing w:after="40"/>
            </w:pPr>
            <w:r>
              <w:rPr>
                <w:i/>
              </w:rPr>
              <w:t>Supreme Court Act Amendment Act 1957</w:t>
            </w:r>
          </w:p>
        </w:tc>
        <w:tc>
          <w:tcPr>
            <w:tcW w:w="1134" w:type="dxa"/>
            <w:gridSpan w:val="2"/>
          </w:tcPr>
          <w:p>
            <w:pPr>
              <w:pStyle w:val="nTable"/>
              <w:spacing w:after="40"/>
            </w:pPr>
            <w:r>
              <w:t>63 of 1957</w:t>
            </w:r>
            <w:r>
              <w:br/>
              <w:t>(6 Eliz. II No. 63)</w:t>
            </w:r>
          </w:p>
        </w:tc>
        <w:tc>
          <w:tcPr>
            <w:tcW w:w="1134" w:type="dxa"/>
            <w:gridSpan w:val="2"/>
          </w:tcPr>
          <w:p>
            <w:pPr>
              <w:pStyle w:val="nTable"/>
              <w:spacing w:after="40"/>
            </w:pPr>
            <w:r>
              <w:t>6 Dec 1957</w:t>
            </w:r>
          </w:p>
        </w:tc>
        <w:tc>
          <w:tcPr>
            <w:tcW w:w="2551" w:type="dxa"/>
            <w:gridSpan w:val="2"/>
          </w:tcPr>
          <w:p>
            <w:pPr>
              <w:pStyle w:val="nTable"/>
              <w:spacing w:after="40"/>
            </w:pPr>
            <w:r>
              <w:t>6 Dec 1957</w:t>
            </w:r>
          </w:p>
        </w:tc>
      </w:tr>
      <w:tr>
        <w:trPr>
          <w:gridBefore w:val="1"/>
          <w:wBefore w:w="26" w:type="dxa"/>
          <w:cantSplit/>
        </w:trPr>
        <w:tc>
          <w:tcPr>
            <w:tcW w:w="2268" w:type="dxa"/>
            <w:gridSpan w:val="2"/>
          </w:tcPr>
          <w:p>
            <w:pPr>
              <w:pStyle w:val="nTable"/>
              <w:spacing w:after="40"/>
            </w:pPr>
            <w:r>
              <w:rPr>
                <w:i/>
              </w:rPr>
              <w:t>Juries Act 1957</w:t>
            </w:r>
            <w:r>
              <w:t xml:space="preserve"> s. 2</w:t>
            </w:r>
          </w:p>
        </w:tc>
        <w:tc>
          <w:tcPr>
            <w:tcW w:w="1134" w:type="dxa"/>
            <w:gridSpan w:val="2"/>
          </w:tcPr>
          <w:p>
            <w:pPr>
              <w:pStyle w:val="nTable"/>
              <w:spacing w:after="40"/>
            </w:pPr>
            <w:r>
              <w:t>50 of 1957</w:t>
            </w:r>
            <w:r>
              <w:br/>
              <w:t>(6 Eliz. II No. 50)</w:t>
            </w:r>
          </w:p>
        </w:tc>
        <w:tc>
          <w:tcPr>
            <w:tcW w:w="1134" w:type="dxa"/>
            <w:gridSpan w:val="2"/>
          </w:tcPr>
          <w:p>
            <w:pPr>
              <w:pStyle w:val="nTable"/>
              <w:spacing w:after="40"/>
            </w:pPr>
            <w:r>
              <w:t>9 Dec 1957</w:t>
            </w:r>
          </w:p>
        </w:tc>
        <w:tc>
          <w:tcPr>
            <w:tcW w:w="2551" w:type="dxa"/>
            <w:gridSpan w:val="2"/>
          </w:tcPr>
          <w:p>
            <w:pPr>
              <w:pStyle w:val="nTable"/>
              <w:spacing w:after="40"/>
            </w:pPr>
            <w:r>
              <w:t xml:space="preserve">1 Jul 1960 (see s. 1(2) and </w:t>
            </w:r>
            <w:r>
              <w:rPr>
                <w:i/>
              </w:rPr>
              <w:t>Gazette</w:t>
            </w:r>
            <w:r>
              <w:t xml:space="preserve"> 6 Mar 1959 p. 539)</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30 Sep 1958 in Vol. 13 of Reprinted Acts</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Act Amendment Act 1960</w:t>
            </w:r>
          </w:p>
        </w:tc>
        <w:tc>
          <w:tcPr>
            <w:tcW w:w="1134" w:type="dxa"/>
            <w:gridSpan w:val="2"/>
          </w:tcPr>
          <w:p>
            <w:pPr>
              <w:pStyle w:val="nTable"/>
              <w:spacing w:after="40"/>
            </w:pPr>
            <w:r>
              <w:t>5 of 1960</w:t>
            </w:r>
            <w:r>
              <w:br/>
              <w:t>(9 Eliz. II No. 5)</w:t>
            </w:r>
          </w:p>
        </w:tc>
        <w:tc>
          <w:tcPr>
            <w:tcW w:w="1134" w:type="dxa"/>
            <w:gridSpan w:val="2"/>
          </w:tcPr>
          <w:p>
            <w:pPr>
              <w:pStyle w:val="nTable"/>
              <w:spacing w:after="40"/>
            </w:pPr>
            <w:r>
              <w:t>6 Oct 1960</w:t>
            </w:r>
          </w:p>
        </w:tc>
        <w:tc>
          <w:tcPr>
            <w:tcW w:w="2551" w:type="dxa"/>
            <w:gridSpan w:val="2"/>
          </w:tcPr>
          <w:p>
            <w:pPr>
              <w:pStyle w:val="nTable"/>
              <w:spacing w:after="40"/>
            </w:pPr>
            <w:r>
              <w:t>6 Oct 1960</w:t>
            </w:r>
          </w:p>
        </w:tc>
      </w:tr>
      <w:tr>
        <w:trPr>
          <w:gridBefore w:val="1"/>
          <w:wBefore w:w="26" w:type="dxa"/>
          <w:cantSplit/>
        </w:trPr>
        <w:tc>
          <w:tcPr>
            <w:tcW w:w="2268" w:type="dxa"/>
            <w:gridSpan w:val="2"/>
          </w:tcPr>
          <w:p>
            <w:pPr>
              <w:pStyle w:val="nTable"/>
              <w:spacing w:after="40"/>
            </w:pPr>
            <w:r>
              <w:rPr>
                <w:i/>
              </w:rPr>
              <w:t>Foreign Judgments (Reciprocal Enforcement) Act 1963</w:t>
            </w:r>
            <w:r>
              <w:t xml:space="preserve"> s. 4</w:t>
            </w:r>
          </w:p>
        </w:tc>
        <w:tc>
          <w:tcPr>
            <w:tcW w:w="1134" w:type="dxa"/>
            <w:gridSpan w:val="2"/>
          </w:tcPr>
          <w:p>
            <w:pPr>
              <w:pStyle w:val="nTable"/>
              <w:spacing w:after="40"/>
            </w:pPr>
            <w:r>
              <w:t>12 of 1963</w:t>
            </w:r>
            <w:r>
              <w:br/>
              <w:t>(12 Eliz. II No. 12)</w:t>
            </w:r>
          </w:p>
        </w:tc>
        <w:tc>
          <w:tcPr>
            <w:tcW w:w="1134" w:type="dxa"/>
            <w:gridSpan w:val="2"/>
          </w:tcPr>
          <w:p>
            <w:pPr>
              <w:pStyle w:val="nTable"/>
              <w:spacing w:after="40"/>
            </w:pPr>
            <w:r>
              <w:t>5 Nov 1963</w:t>
            </w:r>
          </w:p>
        </w:tc>
        <w:tc>
          <w:tcPr>
            <w:tcW w:w="2551" w:type="dxa"/>
            <w:gridSpan w:val="2"/>
          </w:tcPr>
          <w:p>
            <w:pPr>
              <w:pStyle w:val="nTable"/>
              <w:spacing w:after="40"/>
            </w:pPr>
            <w:r>
              <w:t xml:space="preserve">1 Sep 1969 (see s. 2 and </w:t>
            </w:r>
            <w:r>
              <w:rPr>
                <w:i/>
              </w:rPr>
              <w:t>Gazette</w:t>
            </w:r>
            <w:r>
              <w:t xml:space="preserve"> 22 Aug 1969 p. 2379)</w:t>
            </w:r>
          </w:p>
        </w:tc>
      </w:tr>
      <w:tr>
        <w:trPr>
          <w:gridBefore w:val="1"/>
          <w:wBefore w:w="26" w:type="dxa"/>
          <w:cantSplit/>
        </w:trPr>
        <w:tc>
          <w:tcPr>
            <w:tcW w:w="2268" w:type="dxa"/>
            <w:gridSpan w:val="2"/>
          </w:tcPr>
          <w:p>
            <w:pPr>
              <w:pStyle w:val="nTable"/>
              <w:spacing w:after="40"/>
            </w:pPr>
            <w:r>
              <w:rPr>
                <w:i/>
              </w:rPr>
              <w:t>Supreme Court Act Amendment Act 1964</w:t>
            </w:r>
          </w:p>
        </w:tc>
        <w:tc>
          <w:tcPr>
            <w:tcW w:w="1134" w:type="dxa"/>
            <w:gridSpan w:val="2"/>
          </w:tcPr>
          <w:p>
            <w:pPr>
              <w:pStyle w:val="nTable"/>
              <w:spacing w:after="40"/>
            </w:pPr>
            <w:r>
              <w:t>39 of 1964</w:t>
            </w:r>
            <w:r>
              <w:br/>
              <w:t>(13 Eliz. II No. 39)</w:t>
            </w:r>
          </w:p>
        </w:tc>
        <w:tc>
          <w:tcPr>
            <w:tcW w:w="1134" w:type="dxa"/>
            <w:gridSpan w:val="2"/>
          </w:tcPr>
          <w:p>
            <w:pPr>
              <w:pStyle w:val="nTable"/>
              <w:spacing w:after="40"/>
            </w:pPr>
            <w:r>
              <w:t>12 Nov 1964</w:t>
            </w:r>
          </w:p>
        </w:tc>
        <w:tc>
          <w:tcPr>
            <w:tcW w:w="2551" w:type="dxa"/>
            <w:gridSpan w:val="2"/>
          </w:tcPr>
          <w:p>
            <w:pPr>
              <w:pStyle w:val="nTable"/>
              <w:spacing w:after="40"/>
            </w:pPr>
            <w:r>
              <w:t>12 Nov 1964</w:t>
            </w:r>
          </w:p>
        </w:tc>
      </w:tr>
      <w:tr>
        <w:trPr>
          <w:gridBefore w:val="1"/>
          <w:wBefore w:w="26"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Before w:val="1"/>
          <w:wBefore w:w="26" w:type="dxa"/>
          <w:cantSplit/>
        </w:trPr>
        <w:tc>
          <w:tcPr>
            <w:tcW w:w="2268" w:type="dxa"/>
            <w:gridSpan w:val="2"/>
          </w:tcPr>
          <w:p>
            <w:pPr>
              <w:pStyle w:val="nTable"/>
              <w:spacing w:after="40"/>
            </w:pPr>
            <w:r>
              <w:rPr>
                <w:i/>
              </w:rPr>
              <w:lastRenderedPageBreak/>
              <w:t>Property Law Act 1969</w:t>
            </w:r>
            <w:r>
              <w:t xml:space="preserve"> s. 4</w:t>
            </w:r>
          </w:p>
        </w:tc>
        <w:tc>
          <w:tcPr>
            <w:tcW w:w="1134" w:type="dxa"/>
            <w:gridSpan w:val="2"/>
          </w:tcPr>
          <w:p>
            <w:pPr>
              <w:pStyle w:val="nTable"/>
              <w:spacing w:after="40"/>
            </w:pPr>
            <w:r>
              <w:t>32 of 1969</w:t>
            </w:r>
          </w:p>
        </w:tc>
        <w:tc>
          <w:tcPr>
            <w:tcW w:w="1134" w:type="dxa"/>
            <w:gridSpan w:val="2"/>
          </w:tcPr>
          <w:p>
            <w:pPr>
              <w:pStyle w:val="nTable"/>
              <w:spacing w:after="40"/>
            </w:pPr>
            <w:r>
              <w:t>19 May 1969</w:t>
            </w:r>
          </w:p>
        </w:tc>
        <w:tc>
          <w:tcPr>
            <w:tcW w:w="2551" w:type="dxa"/>
            <w:gridSpan w:val="2"/>
          </w:tcPr>
          <w:p>
            <w:pPr>
              <w:pStyle w:val="nTable"/>
              <w:spacing w:after="40"/>
            </w:pPr>
            <w:r>
              <w:t xml:space="preserve">1 Aug 1969 (see s. 2 and </w:t>
            </w:r>
            <w:r>
              <w:rPr>
                <w:i/>
              </w:rPr>
              <w:t xml:space="preserve">Gazette </w:t>
            </w:r>
            <w:r>
              <w:t>27 Jun 1969 p. 1873)</w:t>
            </w:r>
          </w:p>
        </w:tc>
      </w:tr>
      <w:tr>
        <w:trPr>
          <w:gridBefore w:val="1"/>
          <w:wBefore w:w="26" w:type="dxa"/>
          <w:cantSplit/>
        </w:trPr>
        <w:tc>
          <w:tcPr>
            <w:tcW w:w="2268" w:type="dxa"/>
            <w:gridSpan w:val="2"/>
          </w:tcPr>
          <w:p>
            <w:pPr>
              <w:pStyle w:val="nTable"/>
              <w:spacing w:after="40"/>
            </w:pPr>
            <w:r>
              <w:rPr>
                <w:i/>
              </w:rPr>
              <w:t>Supreme Court Act Amendment Act 1971</w:t>
            </w:r>
          </w:p>
        </w:tc>
        <w:tc>
          <w:tcPr>
            <w:tcW w:w="1134" w:type="dxa"/>
            <w:gridSpan w:val="2"/>
          </w:tcPr>
          <w:p>
            <w:pPr>
              <w:pStyle w:val="nTable"/>
              <w:spacing w:after="40"/>
            </w:pPr>
            <w:r>
              <w:t>39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Before w:val="1"/>
          <w:wBefore w:w="26" w:type="dxa"/>
          <w:cantSplit/>
        </w:trPr>
        <w:tc>
          <w:tcPr>
            <w:tcW w:w="2268" w:type="dxa"/>
            <w:gridSpan w:val="2"/>
          </w:tcPr>
          <w:p>
            <w:pPr>
              <w:pStyle w:val="nTable"/>
              <w:keepNext/>
              <w:spacing w:after="40"/>
            </w:pPr>
            <w:r>
              <w:rPr>
                <w:i/>
              </w:rPr>
              <w:t>Supreme Court Act Amendment Act 1974</w:t>
            </w:r>
          </w:p>
        </w:tc>
        <w:tc>
          <w:tcPr>
            <w:tcW w:w="1134" w:type="dxa"/>
            <w:gridSpan w:val="2"/>
          </w:tcPr>
          <w:p>
            <w:pPr>
              <w:pStyle w:val="nTable"/>
              <w:keepNext/>
              <w:spacing w:after="40"/>
            </w:pPr>
            <w:r>
              <w:t>56 of 1974</w:t>
            </w:r>
          </w:p>
        </w:tc>
        <w:tc>
          <w:tcPr>
            <w:tcW w:w="1134" w:type="dxa"/>
            <w:gridSpan w:val="2"/>
          </w:tcPr>
          <w:p>
            <w:pPr>
              <w:pStyle w:val="nTable"/>
              <w:spacing w:after="40"/>
            </w:pPr>
            <w:r>
              <w:t>3 Dec 1974</w:t>
            </w:r>
          </w:p>
        </w:tc>
        <w:tc>
          <w:tcPr>
            <w:tcW w:w="2551" w:type="dxa"/>
            <w:gridSpan w:val="2"/>
          </w:tcPr>
          <w:p>
            <w:pPr>
              <w:pStyle w:val="nTable"/>
              <w:spacing w:after="40"/>
            </w:pPr>
            <w:r>
              <w:t xml:space="preserve">1 Mar 1975 (see s. 2 and </w:t>
            </w:r>
            <w:r>
              <w:rPr>
                <w:i/>
              </w:rPr>
              <w:t>Gazette</w:t>
            </w:r>
            <w:r>
              <w:t xml:space="preserve"> 14 Feb 1975 p. 505)</w:t>
            </w:r>
          </w:p>
        </w:tc>
      </w:tr>
      <w:tr>
        <w:trPr>
          <w:gridBefore w:val="1"/>
          <w:wBefore w:w="26" w:type="dxa"/>
          <w:cantSplit/>
        </w:trPr>
        <w:tc>
          <w:tcPr>
            <w:tcW w:w="2268" w:type="dxa"/>
            <w:gridSpan w:val="2"/>
          </w:tcPr>
          <w:p>
            <w:pPr>
              <w:pStyle w:val="nTable"/>
              <w:keepNext/>
              <w:spacing w:after="40"/>
            </w:pPr>
            <w:r>
              <w:rPr>
                <w:i/>
              </w:rPr>
              <w:t>Supreme Court Act Amendment Act 1975</w:t>
            </w:r>
          </w:p>
        </w:tc>
        <w:tc>
          <w:tcPr>
            <w:tcW w:w="1134" w:type="dxa"/>
            <w:gridSpan w:val="2"/>
          </w:tcPr>
          <w:p>
            <w:pPr>
              <w:pStyle w:val="nTable"/>
              <w:keepNext/>
              <w:spacing w:after="40"/>
            </w:pPr>
            <w:r>
              <w:t>57 of 1975</w:t>
            </w:r>
          </w:p>
        </w:tc>
        <w:tc>
          <w:tcPr>
            <w:tcW w:w="1134" w:type="dxa"/>
            <w:gridSpan w:val="2"/>
          </w:tcPr>
          <w:p>
            <w:pPr>
              <w:pStyle w:val="nTable"/>
              <w:spacing w:after="40"/>
            </w:pPr>
            <w:r>
              <w:t>24 Oct 1975</w:t>
            </w:r>
          </w:p>
        </w:tc>
        <w:tc>
          <w:tcPr>
            <w:tcW w:w="2551" w:type="dxa"/>
            <w:gridSpan w:val="2"/>
          </w:tcPr>
          <w:p>
            <w:pPr>
              <w:pStyle w:val="nTable"/>
              <w:spacing w:after="40"/>
            </w:pPr>
            <w:r>
              <w:t>Act other than s. 6 and 7: 24 Oct 1975 (see s. 2(1));</w:t>
            </w:r>
            <w:r>
              <w:br/>
              <w:t xml:space="preserve">s. 6 and 7: 1 Jan 1976 (see s. 2(2) and </w:t>
            </w:r>
            <w:r>
              <w:rPr>
                <w:i/>
              </w:rPr>
              <w:t>Gazette</w:t>
            </w:r>
            <w:r>
              <w:t xml:space="preserve"> 7 Nov 1975 p. 4123)</w:t>
            </w:r>
          </w:p>
        </w:tc>
      </w:tr>
      <w:tr>
        <w:trPr>
          <w:gridBefore w:val="1"/>
          <w:wBefore w:w="26" w:type="dxa"/>
          <w:cantSplit/>
        </w:trPr>
        <w:tc>
          <w:tcPr>
            <w:tcW w:w="2268" w:type="dxa"/>
            <w:gridSpan w:val="2"/>
          </w:tcPr>
          <w:p>
            <w:pPr>
              <w:pStyle w:val="nTable"/>
              <w:spacing w:after="40"/>
            </w:pPr>
            <w:r>
              <w:rPr>
                <w:i/>
              </w:rPr>
              <w:t>Supreme Court Act Amendment Act 1976</w:t>
            </w:r>
          </w:p>
        </w:tc>
        <w:tc>
          <w:tcPr>
            <w:tcW w:w="1134" w:type="dxa"/>
            <w:gridSpan w:val="2"/>
          </w:tcPr>
          <w:p>
            <w:pPr>
              <w:pStyle w:val="nTable"/>
              <w:spacing w:after="40"/>
            </w:pPr>
            <w:r>
              <w:t>20 of 1976</w:t>
            </w:r>
          </w:p>
        </w:tc>
        <w:tc>
          <w:tcPr>
            <w:tcW w:w="1134" w:type="dxa"/>
            <w:gridSpan w:val="2"/>
          </w:tcPr>
          <w:p>
            <w:pPr>
              <w:pStyle w:val="nTable"/>
              <w:spacing w:after="40"/>
            </w:pPr>
            <w:r>
              <w:t>3 Jun 1976</w:t>
            </w:r>
          </w:p>
        </w:tc>
        <w:tc>
          <w:tcPr>
            <w:tcW w:w="2551" w:type="dxa"/>
            <w:gridSpan w:val="2"/>
          </w:tcPr>
          <w:p>
            <w:pPr>
              <w:pStyle w:val="nTable"/>
              <w:spacing w:after="40"/>
            </w:pPr>
            <w:r>
              <w:t>3 Jun 1976</w:t>
            </w:r>
          </w:p>
        </w:tc>
      </w:tr>
      <w:tr>
        <w:trPr>
          <w:gridBefore w:val="1"/>
          <w:wBefore w:w="26" w:type="dxa"/>
          <w:cantSplit/>
        </w:trPr>
        <w:tc>
          <w:tcPr>
            <w:tcW w:w="2268" w:type="dxa"/>
            <w:gridSpan w:val="2"/>
          </w:tcPr>
          <w:p>
            <w:pPr>
              <w:pStyle w:val="nTable"/>
              <w:spacing w:after="40"/>
            </w:pPr>
            <w:r>
              <w:rPr>
                <w:i/>
              </w:rPr>
              <w:t>Supreme Court Act Amendment Act (No. 2) 1976</w:t>
            </w:r>
          </w:p>
        </w:tc>
        <w:tc>
          <w:tcPr>
            <w:tcW w:w="1134" w:type="dxa"/>
            <w:gridSpan w:val="2"/>
          </w:tcPr>
          <w:p>
            <w:pPr>
              <w:pStyle w:val="nTable"/>
              <w:spacing w:after="40"/>
            </w:pPr>
            <w:r>
              <w:t>110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(Expert Evidence) Act 1976</w:t>
            </w:r>
            <w:r>
              <w:t xml:space="preserve"> Pt. 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(Supreme Court and District Court) Act 1978</w:t>
            </w:r>
            <w:r>
              <w:t xml:space="preserve"> Pt. 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26" w:type="dxa"/>
          <w:cantSplit/>
        </w:trPr>
        <w:tc>
          <w:tcPr>
            <w:tcW w:w="2268" w:type="dxa"/>
            <w:gridSpan w:val="2"/>
          </w:tcPr>
          <w:p>
            <w:pPr>
              <w:pStyle w:val="nTable"/>
              <w:spacing w:after="40"/>
            </w:pPr>
            <w:r>
              <w:rPr>
                <w:i/>
              </w:rPr>
              <w:t>Acts Amendment (Master, Supreme Court) Act 1979</w:t>
            </w:r>
            <w:r>
              <w:t xml:space="preserve"> Pt. 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12 May 1980</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Amendment Act 1982</w:t>
            </w:r>
          </w:p>
        </w:tc>
        <w:tc>
          <w:tcPr>
            <w:tcW w:w="1134" w:type="dxa"/>
            <w:gridSpan w:val="2"/>
          </w:tcPr>
          <w:p>
            <w:pPr>
              <w:pStyle w:val="nTable"/>
              <w:spacing w:after="40"/>
            </w:pPr>
            <w:r>
              <w:t>3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Acts Amendment (Judicial Appointments) Act 1982</w:t>
            </w:r>
            <w:r>
              <w:t xml:space="preserve"> Pt. I</w:t>
            </w:r>
          </w:p>
        </w:tc>
        <w:tc>
          <w:tcPr>
            <w:tcW w:w="1134" w:type="dxa"/>
            <w:gridSpan w:val="2"/>
          </w:tcPr>
          <w:p>
            <w:pPr>
              <w:pStyle w:val="nTable"/>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keepNext/>
              <w:keepLines/>
              <w:spacing w:after="40"/>
            </w:pPr>
            <w:r>
              <w:t>10 of 1982</w:t>
            </w:r>
          </w:p>
        </w:tc>
        <w:tc>
          <w:tcPr>
            <w:tcW w:w="1134" w:type="dxa"/>
            <w:gridSpan w:val="2"/>
          </w:tcPr>
          <w:p>
            <w:pPr>
              <w:pStyle w:val="nTable"/>
              <w:keepNext/>
              <w:keepLines/>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Before w:val="1"/>
          <w:wBefore w:w="26" w:type="dxa"/>
          <w:cantSplit/>
        </w:trPr>
        <w:tc>
          <w:tcPr>
            <w:tcW w:w="2268" w:type="dxa"/>
            <w:gridSpan w:val="2"/>
          </w:tcPr>
          <w:p>
            <w:pPr>
              <w:pStyle w:val="nTable"/>
              <w:spacing w:after="40"/>
            </w:pPr>
            <w:r>
              <w:rPr>
                <w:i/>
              </w:rPr>
              <w:t>Supreme Court Amendment Act (No. 2) 1982</w:t>
            </w:r>
          </w:p>
        </w:tc>
        <w:tc>
          <w:tcPr>
            <w:tcW w:w="1134" w:type="dxa"/>
            <w:gridSpan w:val="2"/>
          </w:tcPr>
          <w:p>
            <w:pPr>
              <w:pStyle w:val="nTable"/>
              <w:spacing w:after="40"/>
            </w:pPr>
            <w:r>
              <w:t>47 of 1982</w:t>
            </w:r>
          </w:p>
        </w:tc>
        <w:tc>
          <w:tcPr>
            <w:tcW w:w="1134" w:type="dxa"/>
            <w:gridSpan w:val="2"/>
          </w:tcPr>
          <w:p>
            <w:pPr>
              <w:pStyle w:val="nTable"/>
              <w:spacing w:after="40"/>
            </w:pPr>
            <w:r>
              <w:t>6 Sep 1982</w:t>
            </w:r>
          </w:p>
        </w:tc>
        <w:tc>
          <w:tcPr>
            <w:tcW w:w="2551" w:type="dxa"/>
            <w:gridSpan w:val="2"/>
          </w:tcPr>
          <w:p>
            <w:pPr>
              <w:pStyle w:val="nTable"/>
              <w:spacing w:after="40"/>
            </w:pPr>
            <w:r>
              <w:t xml:space="preserve">20 Jun 1983 (see s. 2 and </w:t>
            </w:r>
            <w:r>
              <w:rPr>
                <w:i/>
              </w:rPr>
              <w:t>Gazette</w:t>
            </w:r>
            <w:r>
              <w:t xml:space="preserve"> 3 Jun 1983 p. 1675)</w:t>
            </w:r>
          </w:p>
        </w:tc>
      </w:tr>
      <w:tr>
        <w:trPr>
          <w:gridBefore w:val="1"/>
          <w:wBefore w:w="26" w:type="dxa"/>
          <w:cantSplit/>
        </w:trPr>
        <w:tc>
          <w:tcPr>
            <w:tcW w:w="2268" w:type="dxa"/>
            <w:gridSpan w:val="2"/>
          </w:tcPr>
          <w:p>
            <w:pPr>
              <w:pStyle w:val="nTable"/>
              <w:spacing w:after="40"/>
            </w:pPr>
            <w:r>
              <w:rPr>
                <w:i/>
              </w:rPr>
              <w:t>Supreme Court Amendment Act 1983</w:t>
            </w:r>
          </w:p>
        </w:tc>
        <w:tc>
          <w:tcPr>
            <w:tcW w:w="1134" w:type="dxa"/>
            <w:gridSpan w:val="2"/>
          </w:tcPr>
          <w:p>
            <w:pPr>
              <w:pStyle w:val="nTable"/>
              <w:spacing w:after="40"/>
            </w:pPr>
            <w:r>
              <w:t>47 of 1983</w:t>
            </w:r>
          </w:p>
        </w:tc>
        <w:tc>
          <w:tcPr>
            <w:tcW w:w="1134" w:type="dxa"/>
            <w:gridSpan w:val="2"/>
          </w:tcPr>
          <w:p>
            <w:pPr>
              <w:pStyle w:val="nTable"/>
              <w:spacing w:after="40"/>
            </w:pPr>
            <w:r>
              <w:t>1 Dec 1983</w:t>
            </w:r>
          </w:p>
        </w:tc>
        <w:tc>
          <w:tcPr>
            <w:tcW w:w="2551" w:type="dxa"/>
            <w:gridSpan w:val="2"/>
          </w:tcPr>
          <w:p>
            <w:pPr>
              <w:pStyle w:val="nTable"/>
              <w:spacing w:after="40"/>
            </w:pPr>
            <w:r>
              <w:t>1 Dec 1983</w:t>
            </w:r>
          </w:p>
        </w:tc>
      </w:tr>
      <w:tr>
        <w:trPr>
          <w:gridBefore w:val="1"/>
          <w:wBefore w:w="26" w:type="dxa"/>
          <w:cantSplit/>
        </w:trPr>
        <w:tc>
          <w:tcPr>
            <w:tcW w:w="2268" w:type="dxa"/>
            <w:gridSpan w:val="2"/>
          </w:tcPr>
          <w:p>
            <w:pPr>
              <w:pStyle w:val="nTable"/>
              <w:spacing w:after="40"/>
              <w:rPr>
                <w:i/>
              </w:rPr>
            </w:pPr>
            <w:r>
              <w:rPr>
                <w:i/>
              </w:rPr>
              <w:lastRenderedPageBreak/>
              <w:t>Supreme Court Amendment Act 1984</w:t>
            </w:r>
          </w:p>
        </w:tc>
        <w:tc>
          <w:tcPr>
            <w:tcW w:w="1134" w:type="dxa"/>
            <w:gridSpan w:val="2"/>
          </w:tcPr>
          <w:p>
            <w:pPr>
              <w:pStyle w:val="nTable"/>
              <w:spacing w:after="40"/>
            </w:pPr>
            <w:r>
              <w:t>9 of 1984</w:t>
            </w:r>
          </w:p>
        </w:tc>
        <w:tc>
          <w:tcPr>
            <w:tcW w:w="1134" w:type="dxa"/>
            <w:gridSpan w:val="2"/>
          </w:tcPr>
          <w:p>
            <w:pPr>
              <w:pStyle w:val="nTable"/>
              <w:spacing w:after="40"/>
            </w:pPr>
            <w:r>
              <w:t>18 May 1984</w:t>
            </w:r>
          </w:p>
        </w:tc>
        <w:tc>
          <w:tcPr>
            <w:tcW w:w="2551" w:type="dxa"/>
            <w:gridSpan w:val="2"/>
          </w:tcPr>
          <w:p>
            <w:pPr>
              <w:pStyle w:val="nTable"/>
              <w:spacing w:after="40"/>
            </w:pPr>
            <w:r>
              <w:t>18 May 1984</w:t>
            </w:r>
          </w:p>
        </w:tc>
      </w:tr>
      <w:tr>
        <w:trPr>
          <w:gridBefore w:val="1"/>
          <w:wBefore w:w="26" w:type="dxa"/>
          <w:cantSplit/>
        </w:trPr>
        <w:tc>
          <w:tcPr>
            <w:tcW w:w="2268" w:type="dxa"/>
            <w:gridSpan w:val="2"/>
          </w:tcPr>
          <w:p>
            <w:pPr>
              <w:pStyle w:val="nTable"/>
              <w:spacing w:after="40"/>
              <w:rPr>
                <w:vertAlign w:val="superscript"/>
              </w:rPr>
            </w:pPr>
            <w:r>
              <w:rPr>
                <w:i/>
              </w:rPr>
              <w:t>Acts Amendment (Insolvent Estates) Act 1984</w:t>
            </w:r>
            <w:r>
              <w:t xml:space="preserve"> Pt. IV</w:t>
            </w:r>
            <w:r>
              <w:rPr>
                <w:vertAlign w:val="superscript"/>
              </w:rPr>
              <w:t> 7</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Before w:val="1"/>
          <w:wBefore w:w="26" w:type="dxa"/>
          <w:cantSplit/>
        </w:trPr>
        <w:tc>
          <w:tcPr>
            <w:tcW w:w="2268" w:type="dxa"/>
            <w:gridSpan w:val="2"/>
          </w:tcPr>
          <w:p>
            <w:pPr>
              <w:pStyle w:val="nTable"/>
              <w:spacing w:after="40"/>
            </w:pPr>
            <w:r>
              <w:rPr>
                <w:i/>
              </w:rPr>
              <w:t>Acts Amendment and Repeal (Credit) Act 1984</w:t>
            </w:r>
            <w:r>
              <w:t xml:space="preserve"> Pt. VIII</w:t>
            </w:r>
          </w:p>
        </w:tc>
        <w:tc>
          <w:tcPr>
            <w:tcW w:w="1134" w:type="dxa"/>
            <w:gridSpan w:val="2"/>
          </w:tcPr>
          <w:p>
            <w:pPr>
              <w:pStyle w:val="nTable"/>
              <w:spacing w:after="40"/>
            </w:pPr>
            <w:r>
              <w:t>102 of 1984</w:t>
            </w:r>
          </w:p>
        </w:tc>
        <w:tc>
          <w:tcPr>
            <w:tcW w:w="1134" w:type="dxa"/>
            <w:gridSpan w:val="2"/>
          </w:tcPr>
          <w:p>
            <w:pPr>
              <w:pStyle w:val="nTable"/>
              <w:spacing w:after="40"/>
            </w:pPr>
            <w:r>
              <w:t>19 Dec 1984</w:t>
            </w:r>
          </w:p>
        </w:tc>
        <w:tc>
          <w:tcPr>
            <w:tcW w:w="2551" w:type="dxa"/>
            <w:gridSpan w:val="2"/>
          </w:tcPr>
          <w:p>
            <w:pPr>
              <w:pStyle w:val="nTable"/>
              <w:spacing w:after="40"/>
            </w:pPr>
            <w:r>
              <w:t xml:space="preserve">31 Mar 1985 (see s. 2 and </w:t>
            </w:r>
            <w:r>
              <w:rPr>
                <w:i/>
              </w:rPr>
              <w:t>Gazette</w:t>
            </w:r>
            <w:r>
              <w:t xml:space="preserve"> 8 Mar 1985 p. 867)</w:t>
            </w:r>
          </w:p>
        </w:tc>
      </w:tr>
      <w:tr>
        <w:trPr>
          <w:gridBefore w:val="1"/>
          <w:wBefore w:w="26" w:type="dxa"/>
          <w:cantSplit/>
        </w:trPr>
        <w:tc>
          <w:tcPr>
            <w:tcW w:w="2268" w:type="dxa"/>
            <w:gridSpan w:val="2"/>
          </w:tcPr>
          <w:p>
            <w:pPr>
              <w:pStyle w:val="nTable"/>
              <w:spacing w:after="40"/>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26" w:type="dxa"/>
          <w:cantSplit/>
        </w:trPr>
        <w:tc>
          <w:tcPr>
            <w:tcW w:w="2268" w:type="dxa"/>
            <w:gridSpan w:val="2"/>
          </w:tcPr>
          <w:p>
            <w:pPr>
              <w:pStyle w:val="nTable"/>
              <w:spacing w:after="40"/>
              <w:rPr>
                <w:i/>
              </w:rPr>
            </w:pPr>
            <w:r>
              <w:rPr>
                <w:i/>
              </w:rPr>
              <w:t>Supreme Court Amendment Act 1986</w:t>
            </w:r>
          </w:p>
        </w:tc>
        <w:tc>
          <w:tcPr>
            <w:tcW w:w="1134" w:type="dxa"/>
            <w:gridSpan w:val="2"/>
          </w:tcPr>
          <w:p>
            <w:pPr>
              <w:pStyle w:val="nTable"/>
              <w:spacing w:after="40"/>
            </w:pPr>
            <w:r>
              <w:t>22 of 1986</w:t>
            </w:r>
          </w:p>
        </w:tc>
        <w:tc>
          <w:tcPr>
            <w:tcW w:w="1134" w:type="dxa"/>
            <w:gridSpan w:val="2"/>
          </w:tcPr>
          <w:p>
            <w:pPr>
              <w:pStyle w:val="nTable"/>
              <w:spacing w:after="40"/>
            </w:pPr>
            <w:r>
              <w:t>25 Jul 1986</w:t>
            </w:r>
          </w:p>
        </w:tc>
        <w:tc>
          <w:tcPr>
            <w:tcW w:w="2551" w:type="dxa"/>
            <w:gridSpan w:val="2"/>
          </w:tcPr>
          <w:p>
            <w:pPr>
              <w:pStyle w:val="nTable"/>
              <w:spacing w:after="40"/>
            </w:pPr>
            <w:r>
              <w:t>s. 1 and 2: 25 Jul 1986;</w:t>
            </w:r>
            <w:r>
              <w:br/>
              <w:t xml:space="preserve">Act other than s. 1 and 2: 1 Sep 1986 (see s. 2 and </w:t>
            </w:r>
            <w:r>
              <w:rPr>
                <w:i/>
              </w:rPr>
              <w:t>Gazette</w:t>
            </w:r>
            <w:r>
              <w:t xml:space="preserve"> 29 Aug 1986 p. 3161)</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25 Jul 1986</w:t>
            </w:r>
            <w:r>
              <w:t xml:space="preserve"> (includes amendments listed above except those in the </w:t>
            </w:r>
            <w:r>
              <w:rPr>
                <w:i/>
              </w:rPr>
              <w:t>Supreme Court Amendment Act 1986</w:t>
            </w:r>
            <w:r>
              <w:t>)</w:t>
            </w:r>
          </w:p>
        </w:tc>
      </w:tr>
      <w:tr>
        <w:trPr>
          <w:gridBefore w:val="1"/>
          <w:wBefore w:w="26" w:type="dxa"/>
          <w:cantSplit/>
        </w:trPr>
        <w:tc>
          <w:tcPr>
            <w:tcW w:w="2268" w:type="dxa"/>
            <w:gridSpan w:val="2"/>
          </w:tcPr>
          <w:p>
            <w:pPr>
              <w:pStyle w:val="nTable"/>
              <w:spacing w:after="40"/>
            </w:pPr>
            <w:r>
              <w:rPr>
                <w:i/>
              </w:rPr>
              <w:t>Acts Amendment (Actions for Damages) Act 1986</w:t>
            </w:r>
            <w:r>
              <w:t xml:space="preserve"> Pt. III </w:t>
            </w:r>
            <w:r>
              <w:rPr>
                <w:vertAlign w:val="superscript"/>
              </w:rPr>
              <w:t>8</w:t>
            </w:r>
          </w:p>
        </w:tc>
        <w:tc>
          <w:tcPr>
            <w:tcW w:w="1134" w:type="dxa"/>
            <w:gridSpan w:val="2"/>
          </w:tcPr>
          <w:p>
            <w:pPr>
              <w:pStyle w:val="nTable"/>
              <w:spacing w:after="40"/>
            </w:pPr>
            <w:r>
              <w:t>50 of 1986</w:t>
            </w:r>
          </w:p>
        </w:tc>
        <w:tc>
          <w:tcPr>
            <w:tcW w:w="1134" w:type="dxa"/>
            <w:gridSpan w:val="2"/>
          </w:tcPr>
          <w:p>
            <w:pPr>
              <w:pStyle w:val="nTable"/>
              <w:spacing w:after="40"/>
            </w:pPr>
            <w:r>
              <w:t>4 Aug 1986</w:t>
            </w:r>
          </w:p>
        </w:tc>
        <w:tc>
          <w:tcPr>
            <w:tcW w:w="2551" w:type="dxa"/>
            <w:gridSpan w:val="2"/>
          </w:tcPr>
          <w:p>
            <w:pPr>
              <w:pStyle w:val="nTable"/>
              <w:spacing w:after="40"/>
            </w:pPr>
            <w:r>
              <w:t xml:space="preserve">18 Aug 1986 (see s. 2 and </w:t>
            </w:r>
            <w:r>
              <w:rPr>
                <w:i/>
              </w:rPr>
              <w:t>Gazette</w:t>
            </w:r>
            <w:r>
              <w:t xml:space="preserve"> 15 Aug 1986 p. 2925)</w:t>
            </w:r>
          </w:p>
        </w:tc>
      </w:tr>
      <w:tr>
        <w:trPr>
          <w:gridBefore w:val="1"/>
          <w:wBefore w:w="26" w:type="dxa"/>
          <w:cantSplit/>
        </w:trPr>
        <w:tc>
          <w:tcPr>
            <w:tcW w:w="2268" w:type="dxa"/>
            <w:gridSpan w:val="2"/>
          </w:tcPr>
          <w:p>
            <w:pPr>
              <w:pStyle w:val="nTable"/>
              <w:spacing w:after="40"/>
            </w:pPr>
            <w:r>
              <w:rPr>
                <w:i/>
              </w:rPr>
              <w:t>Acts Amendment (Legal Practitioners, Costs and Taxation) Act 1987</w:t>
            </w:r>
            <w:r>
              <w:t xml:space="preserve"> Pt. III</w:t>
            </w:r>
          </w:p>
        </w:tc>
        <w:tc>
          <w:tcPr>
            <w:tcW w:w="1134" w:type="dxa"/>
            <w:gridSpan w:val="2"/>
          </w:tcPr>
          <w:p>
            <w:pPr>
              <w:pStyle w:val="nTable"/>
              <w:keepNext/>
              <w:spacing w:after="40"/>
            </w:pPr>
            <w:r>
              <w:t>65 of 1987</w:t>
            </w:r>
          </w:p>
        </w:tc>
        <w:tc>
          <w:tcPr>
            <w:tcW w:w="1134" w:type="dxa"/>
            <w:gridSpan w:val="2"/>
          </w:tcPr>
          <w:p>
            <w:pPr>
              <w:pStyle w:val="nTable"/>
              <w:keepNext/>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6" w:type="dxa"/>
          <w:cantSplit/>
        </w:trPr>
        <w:tc>
          <w:tcPr>
            <w:tcW w:w="2268" w:type="dxa"/>
            <w:gridSpan w:val="2"/>
          </w:tcPr>
          <w:p>
            <w:pPr>
              <w:pStyle w:val="nTable"/>
              <w:spacing w:after="40"/>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26" w:type="dxa"/>
          <w:cantSplit/>
        </w:trPr>
        <w:tc>
          <w:tcPr>
            <w:tcW w:w="2268" w:type="dxa"/>
            <w:gridSpan w:val="2"/>
          </w:tcPr>
          <w:p>
            <w:pPr>
              <w:pStyle w:val="nTable"/>
              <w:spacing w:after="40"/>
              <w:rPr>
                <w:i/>
              </w:rPr>
            </w:pPr>
            <w:r>
              <w:rPr>
                <w:i/>
              </w:rPr>
              <w:t>Supreme Court Amendment Act 1988</w:t>
            </w:r>
          </w:p>
        </w:tc>
        <w:tc>
          <w:tcPr>
            <w:tcW w:w="1134" w:type="dxa"/>
            <w:gridSpan w:val="2"/>
          </w:tcPr>
          <w:p>
            <w:pPr>
              <w:pStyle w:val="nTable"/>
              <w:spacing w:after="40"/>
            </w:pPr>
            <w:r>
              <w:t>14 of 1988</w:t>
            </w:r>
          </w:p>
        </w:tc>
        <w:tc>
          <w:tcPr>
            <w:tcW w:w="1134" w:type="dxa"/>
            <w:gridSpan w:val="2"/>
          </w:tcPr>
          <w:p>
            <w:pPr>
              <w:pStyle w:val="nTable"/>
              <w:spacing w:after="40"/>
            </w:pPr>
            <w:r>
              <w:t>6 Sep 1988</w:t>
            </w:r>
          </w:p>
        </w:tc>
        <w:tc>
          <w:tcPr>
            <w:tcW w:w="2551" w:type="dxa"/>
            <w:gridSpan w:val="2"/>
          </w:tcPr>
          <w:p>
            <w:pPr>
              <w:pStyle w:val="nTable"/>
              <w:spacing w:after="40"/>
            </w:pPr>
            <w:r>
              <w:t>6 Sep 1988 (see s. 2)</w:t>
            </w:r>
          </w:p>
        </w:tc>
      </w:tr>
      <w:tr>
        <w:trPr>
          <w:gridBefore w:val="1"/>
          <w:wBefore w:w="26" w:type="dxa"/>
          <w:cantSplit/>
        </w:trPr>
        <w:tc>
          <w:tcPr>
            <w:tcW w:w="2268" w:type="dxa"/>
            <w:gridSpan w:val="2"/>
          </w:tcPr>
          <w:p>
            <w:pPr>
              <w:pStyle w:val="nTable"/>
              <w:spacing w:after="40"/>
            </w:pPr>
            <w:r>
              <w:rPr>
                <w:i/>
              </w:rPr>
              <w:t>Supreme and Family Courts (Miscellaneous Amendments) Act 1989</w:t>
            </w:r>
            <w:r>
              <w:t xml:space="preserve"> Pt. 2</w:t>
            </w:r>
          </w:p>
        </w:tc>
        <w:tc>
          <w:tcPr>
            <w:tcW w:w="1134" w:type="dxa"/>
            <w:gridSpan w:val="2"/>
          </w:tcPr>
          <w:p>
            <w:pPr>
              <w:pStyle w:val="nTable"/>
              <w:spacing w:after="40"/>
            </w:pPr>
            <w:r>
              <w:t>37 of 1989</w:t>
            </w:r>
          </w:p>
        </w:tc>
        <w:tc>
          <w:tcPr>
            <w:tcW w:w="1134" w:type="dxa"/>
            <w:gridSpan w:val="2"/>
          </w:tcPr>
          <w:p>
            <w:pPr>
              <w:pStyle w:val="nTable"/>
              <w:spacing w:after="40"/>
            </w:pPr>
            <w:r>
              <w:t>21 Dec 1989</w:t>
            </w:r>
          </w:p>
        </w:tc>
        <w:tc>
          <w:tcPr>
            <w:tcW w:w="2551" w:type="dxa"/>
            <w:gridSpan w:val="2"/>
          </w:tcPr>
          <w:p>
            <w:pPr>
              <w:pStyle w:val="nTable"/>
              <w:spacing w:after="40"/>
            </w:pPr>
            <w:r>
              <w:t>21 Dec 1989 (see s. 2)</w:t>
            </w:r>
          </w:p>
        </w:tc>
      </w:tr>
      <w:tr>
        <w:trPr>
          <w:gridBefore w:val="1"/>
          <w:wBefore w:w="26" w:type="dxa"/>
          <w:cantSplit/>
        </w:trPr>
        <w:tc>
          <w:tcPr>
            <w:tcW w:w="2268" w:type="dxa"/>
            <w:gridSpan w:val="2"/>
          </w:tcPr>
          <w:p>
            <w:pPr>
              <w:pStyle w:val="nTable"/>
              <w:spacing w:after="40"/>
              <w:rPr>
                <w:i/>
              </w:rPr>
            </w:pPr>
            <w:r>
              <w:rPr>
                <w:i/>
              </w:rPr>
              <w:t>Supreme Court Amendment Act 1990</w:t>
            </w:r>
          </w:p>
        </w:tc>
        <w:tc>
          <w:tcPr>
            <w:tcW w:w="1134" w:type="dxa"/>
            <w:gridSpan w:val="2"/>
          </w:tcPr>
          <w:p>
            <w:pPr>
              <w:pStyle w:val="nTable"/>
              <w:spacing w:after="40"/>
            </w:pPr>
            <w:r>
              <w:t>25 of 1990</w:t>
            </w:r>
          </w:p>
        </w:tc>
        <w:tc>
          <w:tcPr>
            <w:tcW w:w="1134" w:type="dxa"/>
            <w:gridSpan w:val="2"/>
          </w:tcPr>
          <w:p>
            <w:pPr>
              <w:pStyle w:val="nTable"/>
              <w:spacing w:after="40"/>
            </w:pPr>
            <w:r>
              <w:t>18 Sep 1990</w:t>
            </w:r>
          </w:p>
        </w:tc>
        <w:tc>
          <w:tcPr>
            <w:tcW w:w="2551" w:type="dxa"/>
            <w:gridSpan w:val="2"/>
          </w:tcPr>
          <w:p>
            <w:pPr>
              <w:pStyle w:val="nTable"/>
              <w:spacing w:after="40"/>
            </w:pPr>
            <w:r>
              <w:t>18 Sep 1990 (see s. 2)</w:t>
            </w:r>
          </w:p>
        </w:tc>
      </w:tr>
      <w:tr>
        <w:trPr>
          <w:gridBefore w:val="1"/>
          <w:wBefore w:w="26" w:type="dxa"/>
          <w:cantSplit/>
        </w:trPr>
        <w:tc>
          <w:tcPr>
            <w:tcW w:w="2268" w:type="dxa"/>
            <w:gridSpan w:val="2"/>
          </w:tcPr>
          <w:p>
            <w:pPr>
              <w:pStyle w:val="nTable"/>
              <w:spacing w:after="40"/>
            </w:pPr>
            <w:r>
              <w:rPr>
                <w:i/>
              </w:rPr>
              <w:t>Supreme and District Courts (Miscellaneous Amendments) Act 1991</w:t>
            </w:r>
            <w:r>
              <w:t xml:space="preserve"> Pt. 2</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26" w:type="dxa"/>
          <w:cantSplit/>
        </w:trPr>
        <w:tc>
          <w:tcPr>
            <w:tcW w:w="2268" w:type="dxa"/>
            <w:gridSpan w:val="2"/>
          </w:tcPr>
          <w:p>
            <w:pPr>
              <w:pStyle w:val="nTable"/>
              <w:spacing w:after="40"/>
              <w:rPr>
                <w:i/>
              </w:rPr>
            </w:pPr>
            <w:r>
              <w:rPr>
                <w:i/>
              </w:rPr>
              <w:t>Supreme Court Amendment Act 1993</w:t>
            </w:r>
          </w:p>
        </w:tc>
        <w:tc>
          <w:tcPr>
            <w:tcW w:w="1134" w:type="dxa"/>
            <w:gridSpan w:val="2"/>
          </w:tcPr>
          <w:p>
            <w:pPr>
              <w:pStyle w:val="nTable"/>
              <w:spacing w:after="40"/>
            </w:pPr>
            <w:r>
              <w:t>3 of 1993</w:t>
            </w:r>
          </w:p>
        </w:tc>
        <w:tc>
          <w:tcPr>
            <w:tcW w:w="1134" w:type="dxa"/>
            <w:gridSpan w:val="2"/>
          </w:tcPr>
          <w:p>
            <w:pPr>
              <w:pStyle w:val="nTable"/>
              <w:spacing w:after="40"/>
            </w:pPr>
            <w:r>
              <w:t>18 Aug 1993</w:t>
            </w:r>
          </w:p>
        </w:tc>
        <w:tc>
          <w:tcPr>
            <w:tcW w:w="2551" w:type="dxa"/>
            <w:gridSpan w:val="2"/>
          </w:tcPr>
          <w:p>
            <w:pPr>
              <w:pStyle w:val="nTable"/>
              <w:spacing w:after="40"/>
            </w:pPr>
            <w:r>
              <w:t>18 Aug 1993 (see s. 2)</w:t>
            </w:r>
          </w:p>
        </w:tc>
      </w:tr>
      <w:tr>
        <w:trPr>
          <w:gridBefore w:val="1"/>
          <w:wBefore w:w="26" w:type="dxa"/>
          <w:cantSplit/>
        </w:trPr>
        <w:tc>
          <w:tcPr>
            <w:tcW w:w="2268" w:type="dxa"/>
            <w:gridSpan w:val="2"/>
          </w:tcPr>
          <w:p>
            <w:pPr>
              <w:pStyle w:val="nTable"/>
              <w:spacing w:after="40"/>
            </w:pPr>
            <w:r>
              <w:rPr>
                <w:i/>
              </w:rPr>
              <w:lastRenderedPageBreak/>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6" w:type="dxa"/>
          <w:cantSplit/>
        </w:trPr>
        <w:tc>
          <w:tcPr>
            <w:tcW w:w="2268" w:type="dxa"/>
            <w:gridSpan w:val="2"/>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Nov 1995</w:t>
            </w:r>
            <w:r>
              <w:t xml:space="preserve"> (includes amendments listed above)</w:t>
            </w:r>
          </w:p>
        </w:tc>
      </w:tr>
      <w:tr>
        <w:trPr>
          <w:gridBefore w:val="1"/>
          <w:wBefore w:w="26" w:type="dxa"/>
          <w:cantSplit/>
        </w:trPr>
        <w:tc>
          <w:tcPr>
            <w:tcW w:w="2268" w:type="dxa"/>
            <w:gridSpan w:val="2"/>
          </w:tcPr>
          <w:p>
            <w:pPr>
              <w:pStyle w:val="nTable"/>
              <w:spacing w:after="40"/>
              <w:rPr>
                <w:i/>
              </w:rPr>
            </w:pPr>
            <w:r>
              <w:rPr>
                <w:i/>
              </w:rPr>
              <w:t>Supreme Court Amendment Act 1996</w:t>
            </w:r>
          </w:p>
        </w:tc>
        <w:tc>
          <w:tcPr>
            <w:tcW w:w="1134" w:type="dxa"/>
            <w:gridSpan w:val="2"/>
          </w:tcPr>
          <w:p>
            <w:pPr>
              <w:pStyle w:val="nTable"/>
              <w:spacing w:after="40"/>
            </w:pPr>
            <w:r>
              <w:t>3 of 1996</w:t>
            </w:r>
          </w:p>
        </w:tc>
        <w:tc>
          <w:tcPr>
            <w:tcW w:w="1134" w:type="dxa"/>
            <w:gridSpan w:val="2"/>
          </w:tcPr>
          <w:p>
            <w:pPr>
              <w:pStyle w:val="nTable"/>
              <w:spacing w:after="40"/>
            </w:pPr>
            <w:r>
              <w:t>24 May 1996</w:t>
            </w:r>
          </w:p>
        </w:tc>
        <w:tc>
          <w:tcPr>
            <w:tcW w:w="2551" w:type="dxa"/>
            <w:gridSpan w:val="2"/>
          </w:tcPr>
          <w:p>
            <w:pPr>
              <w:pStyle w:val="nTable"/>
              <w:spacing w:after="40"/>
            </w:pPr>
            <w:r>
              <w:t>s. 1 and 2: 24 May 1996;</w:t>
            </w:r>
            <w:r>
              <w:br/>
              <w:t xml:space="preserve">Act other than s. 1 and 2: 31 Aug 1996 (see s. 2 and </w:t>
            </w:r>
            <w:r>
              <w:rPr>
                <w:i/>
              </w:rPr>
              <w:t>Gazette</w:t>
            </w:r>
            <w:r>
              <w:t xml:space="preserve"> 30 Aug 1996 p. 4315)</w:t>
            </w:r>
          </w:p>
        </w:tc>
      </w:tr>
      <w:tr>
        <w:trPr>
          <w:gridBefore w:val="1"/>
          <w:wBefore w:w="26"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2"/>
          </w:tcPr>
          <w:p>
            <w:pPr>
              <w:pStyle w:val="nTable"/>
              <w:spacing w:after="40"/>
            </w:pPr>
            <w:r>
              <w:t>1 Jul 1996 (see s. 2)</w:t>
            </w:r>
          </w:p>
        </w:tc>
      </w:tr>
      <w:tr>
        <w:trPr>
          <w:gridBefore w:val="1"/>
          <w:wBefore w:w="26" w:type="dxa"/>
          <w:cantSplit/>
        </w:trPr>
        <w:tc>
          <w:tcPr>
            <w:tcW w:w="2268" w:type="dxa"/>
            <w:gridSpan w:val="2"/>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1" w:type="dxa"/>
            <w:gridSpan w:val="2"/>
          </w:tcPr>
          <w:p>
            <w:pPr>
              <w:pStyle w:val="nTable"/>
              <w:spacing w:after="40"/>
            </w:pPr>
            <w:r>
              <w:t>1 Nov 1996 (see s. 2)</w:t>
            </w:r>
          </w:p>
        </w:tc>
      </w:tr>
      <w:tr>
        <w:trPr>
          <w:gridBefore w:val="1"/>
          <w:wBefore w:w="26" w:type="dxa"/>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Mental Health (Consequential Provisions) Act 1996</w:t>
            </w:r>
            <w:r>
              <w:t xml:space="preserve"> Pt. 20</w:t>
            </w:r>
          </w:p>
        </w:tc>
        <w:tc>
          <w:tcPr>
            <w:tcW w:w="1134" w:type="dxa"/>
            <w:gridSpan w:val="2"/>
            <w:tcBorders>
              <w:bottom w:val="nil"/>
            </w:tcBorders>
          </w:tcPr>
          <w:p>
            <w:pPr>
              <w:pStyle w:val="nTable"/>
              <w:spacing w:after="40"/>
            </w:pPr>
            <w:r>
              <w:t>69 of 1996</w:t>
            </w:r>
          </w:p>
        </w:tc>
        <w:tc>
          <w:tcPr>
            <w:tcW w:w="1134" w:type="dxa"/>
            <w:gridSpan w:val="2"/>
            <w:tcBorders>
              <w:bottom w:val="nil"/>
            </w:tcBorders>
          </w:tcPr>
          <w:p>
            <w:pPr>
              <w:pStyle w:val="nTable"/>
              <w:spacing w:after="40"/>
            </w:pPr>
            <w:r>
              <w:t>13 Nov 1996</w:t>
            </w:r>
          </w:p>
        </w:tc>
        <w:tc>
          <w:tcPr>
            <w:tcW w:w="2551" w:type="dxa"/>
            <w:gridSpan w:val="2"/>
            <w:tcBorders>
              <w:bottom w:val="nil"/>
            </w:tcBorders>
          </w:tcPr>
          <w:p>
            <w:pPr>
              <w:pStyle w:val="nTable"/>
              <w:spacing w:after="40"/>
            </w:pPr>
            <w:r>
              <w:t>13 Nov 1997 (see s. 2)</w:t>
            </w:r>
          </w:p>
        </w:tc>
      </w:tr>
      <w:tr>
        <w:trPr>
          <w:gridBefore w:val="1"/>
          <w:wBefore w:w="26" w:type="dxa"/>
          <w:cantSplit/>
        </w:trPr>
        <w:tc>
          <w:tcPr>
            <w:tcW w:w="2268" w:type="dxa"/>
            <w:gridSpan w:val="2"/>
          </w:tcPr>
          <w:p>
            <w:pPr>
              <w:pStyle w:val="nTable"/>
              <w:spacing w:after="40"/>
            </w:pPr>
            <w:r>
              <w:rPr>
                <w:i/>
              </w:rPr>
              <w:t>Acts Amendment (Auxiliary Judges) Act 1997</w:t>
            </w:r>
            <w:r>
              <w:t xml:space="preserve"> Pt. 10</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Statutes (Repeals and Minor Amendments) Act 1997</w:t>
            </w:r>
            <w:r>
              <w:t xml:space="preserve"> s. 118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(No. 2) 1998</w:t>
            </w:r>
            <w:r>
              <w:t xml:space="preserve"> s. 76</w:t>
            </w:r>
          </w:p>
        </w:tc>
        <w:tc>
          <w:tcPr>
            <w:tcW w:w="1134" w:type="dxa"/>
            <w:gridSpan w:val="2"/>
            <w:tcBorders>
              <w:bottom w:val="nil"/>
            </w:tcBorders>
          </w:tcPr>
          <w:p>
            <w:pPr>
              <w:pStyle w:val="nTable"/>
              <w:spacing w:after="40"/>
            </w:pPr>
            <w:r>
              <w:t>10 of 1998</w:t>
            </w:r>
          </w:p>
        </w:tc>
        <w:tc>
          <w:tcPr>
            <w:tcW w:w="1134" w:type="dxa"/>
            <w:gridSpan w:val="2"/>
            <w:tcBorders>
              <w:bottom w:val="nil"/>
            </w:tcBorders>
          </w:tcPr>
          <w:p>
            <w:pPr>
              <w:pStyle w:val="nTable"/>
              <w:spacing w:after="40"/>
            </w:pPr>
            <w:r>
              <w:t>30 Apr 1998</w:t>
            </w:r>
          </w:p>
        </w:tc>
        <w:tc>
          <w:tcPr>
            <w:tcW w:w="2551" w:type="dxa"/>
            <w:gridSpan w:val="2"/>
            <w:tcBorders>
              <w:bottom w:val="nil"/>
            </w:tcBorders>
          </w:tcPr>
          <w:p>
            <w:pPr>
              <w:pStyle w:val="nTable"/>
              <w:spacing w:after="40"/>
            </w:pPr>
            <w: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rPr>
              <w:t>Supreme Court Amendment Act 1998</w:t>
            </w:r>
          </w:p>
        </w:tc>
        <w:tc>
          <w:tcPr>
            <w:tcW w:w="1134" w:type="dxa"/>
            <w:gridSpan w:val="2"/>
            <w:tcBorders>
              <w:bottom w:val="nil"/>
            </w:tcBorders>
          </w:tcPr>
          <w:p>
            <w:pPr>
              <w:pStyle w:val="nTable"/>
              <w:spacing w:after="40"/>
            </w:pPr>
            <w:r>
              <w:t>31 of 1998</w:t>
            </w:r>
          </w:p>
        </w:tc>
        <w:tc>
          <w:tcPr>
            <w:tcW w:w="1134" w:type="dxa"/>
            <w:gridSpan w:val="2"/>
            <w:tcBorders>
              <w:bottom w:val="nil"/>
            </w:tcBorders>
          </w:tcPr>
          <w:p>
            <w:pPr>
              <w:pStyle w:val="nTable"/>
              <w:spacing w:after="40"/>
            </w:pPr>
            <w:r>
              <w:t>3 Jul 1998</w:t>
            </w:r>
          </w:p>
        </w:tc>
        <w:tc>
          <w:tcPr>
            <w:tcW w:w="2551" w:type="dxa"/>
            <w:gridSpan w:val="2"/>
            <w:tcBorders>
              <w:bottom w:val="nil"/>
            </w:tcBorders>
          </w:tcPr>
          <w:p>
            <w:pPr>
              <w:pStyle w:val="nTable"/>
              <w:spacing w:after="40"/>
            </w:pPr>
            <w:r>
              <w:t>3 Jul 1998 (see s. 2)</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Jul 1999</w:t>
            </w:r>
            <w: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Courts Legislation Amendment Act 2000</w:t>
            </w:r>
            <w:r>
              <w:t xml:space="preserve"> Pt. 5 (s. 17</w:t>
            </w:r>
            <w:r>
              <w:noBreakHyphen/>
              <w:t>25)</w:t>
            </w:r>
            <w:r>
              <w:rPr>
                <w:vertAlign w:val="superscript"/>
              </w:rPr>
              <w:t> 12</w:t>
            </w:r>
          </w:p>
        </w:tc>
        <w:tc>
          <w:tcPr>
            <w:tcW w:w="1134" w:type="dxa"/>
            <w:gridSpan w:val="2"/>
            <w:tcBorders>
              <w:bottom w:val="nil"/>
            </w:tcBorders>
          </w:tcPr>
          <w:p>
            <w:pPr>
              <w:pStyle w:val="nTable"/>
              <w:spacing w:after="40"/>
            </w:pPr>
            <w:r>
              <w:t>27 of 2000</w:t>
            </w:r>
          </w:p>
        </w:tc>
        <w:tc>
          <w:tcPr>
            <w:tcW w:w="1134" w:type="dxa"/>
            <w:gridSpan w:val="2"/>
            <w:tcBorders>
              <w:bottom w:val="nil"/>
            </w:tcBorders>
          </w:tcPr>
          <w:p>
            <w:pPr>
              <w:pStyle w:val="nTable"/>
              <w:spacing w:after="40"/>
            </w:pPr>
            <w:r>
              <w:t>6 Jul 2000</w:t>
            </w:r>
          </w:p>
        </w:tc>
        <w:tc>
          <w:tcPr>
            <w:tcW w:w="2551" w:type="dxa"/>
            <w:gridSpan w:val="2"/>
            <w:tcBorders>
              <w:bottom w:val="nil"/>
            </w:tcBorders>
          </w:tcPr>
          <w:p>
            <w:pPr>
              <w:pStyle w:val="nTable"/>
              <w:spacing w:after="40"/>
            </w:pPr>
            <w:r>
              <w:t>s. 17</w:t>
            </w:r>
            <w:r>
              <w:noBreakHyphen/>
              <w:t xml:space="preserve">20: 6 Jul 2000 (see s. 2(1)); </w:t>
            </w:r>
            <w:r>
              <w:br/>
              <w:t>s. 21</w:t>
            </w:r>
            <w:r>
              <w:noBreakHyphen/>
              <w:t xml:space="preserve">25: 28 Jul 2001 (see s. 2(2) and </w:t>
            </w:r>
            <w:r>
              <w:rPr>
                <w:i/>
              </w:rPr>
              <w:t>Gazette</w:t>
            </w:r>
            <w:r>
              <w:t xml:space="preserve"> 27 Jul 2001 p. 3797)</w:t>
            </w:r>
          </w:p>
        </w:tc>
      </w:tr>
      <w:tr>
        <w:trPr>
          <w:gridBefore w:val="1"/>
          <w:wBefore w:w="26" w:type="dxa"/>
          <w:cantSplit/>
        </w:trPr>
        <w:tc>
          <w:tcPr>
            <w:tcW w:w="7087" w:type="dxa"/>
            <w:gridSpan w:val="8"/>
          </w:tcPr>
          <w:p>
            <w:pPr>
              <w:pStyle w:val="nTable"/>
              <w:spacing w:after="40"/>
            </w:pPr>
            <w:r>
              <w:rPr>
                <w:b/>
              </w:rPr>
              <w:lastRenderedPageBreak/>
              <w:t xml:space="preserve">Reprint of the </w:t>
            </w:r>
            <w:r>
              <w:rPr>
                <w:b/>
                <w:i/>
              </w:rPr>
              <w:t>Supreme Court Act 1935</w:t>
            </w:r>
            <w:r>
              <w:rPr>
                <w:b/>
              </w:rPr>
              <w:t xml:space="preserve"> as at 9 Feb 2001</w:t>
            </w:r>
            <w:r>
              <w:t xml:space="preserve"> (includes amendments listed above except those in the </w:t>
            </w:r>
            <w:r>
              <w:rPr>
                <w:i/>
              </w:rPr>
              <w:t>Courts Legislation Amendment Act 2000</w:t>
            </w:r>
            <w:r>
              <w:t xml:space="preserve"> s. 21</w:t>
            </w:r>
            <w: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Vexatious Proceedings Restriction Act 2002</w:t>
            </w:r>
            <w:r>
              <w:t xml:space="preserve"> 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rPr>
            </w:pPr>
            <w:r>
              <w:rPr>
                <w:i/>
              </w:rPr>
              <w:t xml:space="preserve">Corporations (Consequential Amendments) Act (No. 2) 2003 </w:t>
            </w:r>
            <w:r>
              <w:t>Pt. 24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Acts Amendment (Equality of Status) Act 2003</w:t>
            </w:r>
            <w:r>
              <w:t xml:space="preserve"> s. 127 and Pt. 57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 xml:space="preserve">Acts Amendment and Repeal (Courts and Legal Practice) Act 2003 </w:t>
            </w:r>
            <w:r>
              <w:t>s. 69, 119 and 130</w:t>
            </w:r>
          </w:p>
        </w:tc>
        <w:tc>
          <w:tcPr>
            <w:tcW w:w="1134" w:type="dxa"/>
            <w:gridSpan w:val="2"/>
            <w:tcBorders>
              <w:bottom w:val="nil"/>
            </w:tcBorders>
          </w:tcPr>
          <w:p>
            <w:pPr>
              <w:pStyle w:val="nTable"/>
              <w:spacing w:after="40"/>
            </w:pPr>
            <w:r>
              <w:t>65 of 2003</w:t>
            </w:r>
          </w:p>
        </w:tc>
        <w:tc>
          <w:tcPr>
            <w:tcW w:w="1134" w:type="dxa"/>
            <w:gridSpan w:val="2"/>
            <w:tcBorders>
              <w:bottom w:val="nil"/>
            </w:tcBorders>
          </w:tcPr>
          <w:p>
            <w:pPr>
              <w:pStyle w:val="nTable"/>
              <w:spacing w:after="40"/>
            </w:pPr>
            <w:r>
              <w:t>4 Dec 2003</w:t>
            </w:r>
          </w:p>
        </w:tc>
        <w:tc>
          <w:tcPr>
            <w:tcW w:w="2551" w:type="dxa"/>
            <w:gridSpan w:val="2"/>
            <w:tcBorders>
              <w:bottom w:val="nil"/>
            </w:tcBorders>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2003</w:t>
            </w:r>
            <w:r>
              <w:t xml:space="preserve"> s. 144(3)</w:t>
            </w:r>
          </w:p>
        </w:tc>
        <w:tc>
          <w:tcPr>
            <w:tcW w:w="1134" w:type="dxa"/>
            <w:gridSpan w:val="2"/>
            <w:tcBorders>
              <w:bottom w:val="nil"/>
            </w:tcBorders>
          </w:tcPr>
          <w:p>
            <w:pPr>
              <w:pStyle w:val="nTable"/>
              <w:spacing w:after="40"/>
            </w:pPr>
            <w:r>
              <w:t>74 of 2003</w:t>
            </w:r>
          </w:p>
        </w:tc>
        <w:tc>
          <w:tcPr>
            <w:tcW w:w="1134" w:type="dxa"/>
            <w:gridSpan w:val="2"/>
            <w:tcBorders>
              <w:bottom w:val="nil"/>
            </w:tcBorders>
          </w:tcPr>
          <w:p>
            <w:pPr>
              <w:pStyle w:val="nTable"/>
              <w:spacing w:after="40"/>
            </w:pPr>
            <w:r>
              <w:t>15 Dec 2003</w:t>
            </w:r>
          </w:p>
        </w:tc>
        <w:tc>
          <w:tcPr>
            <w:tcW w:w="2551" w:type="dxa"/>
            <w:gridSpan w:val="2"/>
            <w:tcBorders>
              <w:bottom w:val="nil"/>
            </w:tcBorders>
          </w:tcPr>
          <w:p>
            <w:pPr>
              <w:pStyle w:val="nTable"/>
              <w:spacing w:after="40"/>
            </w:pPr>
            <w:r>
              <w:rPr>
                <w:spacing w:val="-2"/>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snapToGrid w:val="0"/>
              </w:rPr>
              <w:t>Workers’ Compensation Reform Act 2004</w:t>
            </w:r>
            <w:r>
              <w:rPr>
                <w:snapToGrid w:val="0"/>
              </w:rPr>
              <w:t xml:space="preserve"> s. 174</w:t>
            </w:r>
          </w:p>
        </w:tc>
        <w:tc>
          <w:tcPr>
            <w:tcW w:w="1134" w:type="dxa"/>
            <w:gridSpan w:val="2"/>
            <w:tcBorders>
              <w:bottom w:val="nil"/>
            </w:tcBorders>
          </w:tcPr>
          <w:p>
            <w:pPr>
              <w:pStyle w:val="nTable"/>
              <w:spacing w:after="40"/>
            </w:pPr>
            <w:r>
              <w:rPr>
                <w:snapToGrid w:val="0"/>
              </w:rPr>
              <w:t>42 of 2004</w:t>
            </w:r>
          </w:p>
        </w:tc>
        <w:tc>
          <w:tcPr>
            <w:tcW w:w="1134" w:type="dxa"/>
            <w:gridSpan w:val="2"/>
            <w:tcBorders>
              <w:bottom w:val="nil"/>
            </w:tcBorders>
          </w:tcPr>
          <w:p>
            <w:pPr>
              <w:pStyle w:val="nTable"/>
              <w:spacing w:after="40"/>
            </w:pPr>
            <w:r>
              <w:t>9 Nov 2004</w:t>
            </w:r>
          </w:p>
        </w:tc>
        <w:tc>
          <w:tcPr>
            <w:tcW w:w="2551" w:type="dxa"/>
            <w:gridSpan w:val="2"/>
            <w:tcBorders>
              <w:bottom w:val="nil"/>
            </w:tcBorders>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rPr>
            </w:pPr>
            <w:r>
              <w:rPr>
                <w:i/>
                <w:snapToGrid w:val="0"/>
              </w:rPr>
              <w:t>Acts Amendment (Court of Appeal) Act 2004</w:t>
            </w:r>
            <w:r>
              <w:rPr>
                <w:snapToGrid w:val="0"/>
              </w:rPr>
              <w:t xml:space="preserve"> Pt. 2</w:t>
            </w:r>
            <w:r>
              <w:rPr>
                <w:vertAlign w:val="superscript"/>
              </w:rPr>
              <w:t> 3, 13</w:t>
            </w:r>
          </w:p>
        </w:tc>
        <w:tc>
          <w:tcPr>
            <w:tcW w:w="1134" w:type="dxa"/>
            <w:gridSpan w:val="2"/>
            <w:tcBorders>
              <w:top w:val="nil"/>
            </w:tcBorders>
          </w:tcPr>
          <w:p>
            <w:pPr>
              <w:pStyle w:val="nTable"/>
              <w:spacing w:after="40"/>
            </w:pPr>
            <w:r>
              <w:rPr>
                <w:snapToGrid w:val="0"/>
              </w:rPr>
              <w:t>45 of 2004 (as amended by No. 2 of 2008 s. 75(2))</w:t>
            </w:r>
          </w:p>
        </w:tc>
        <w:tc>
          <w:tcPr>
            <w:tcW w:w="1134" w:type="dxa"/>
            <w:gridSpan w:val="2"/>
            <w:tcBorders>
              <w:top w:val="nil"/>
            </w:tcBorders>
          </w:tcPr>
          <w:p>
            <w:pPr>
              <w:pStyle w:val="nTable"/>
              <w:spacing w:after="40"/>
            </w:pPr>
            <w:r>
              <w:t>9 Nov 2004</w:t>
            </w:r>
          </w:p>
        </w:tc>
        <w:tc>
          <w:tcPr>
            <w:tcW w:w="2551" w:type="dxa"/>
            <w:gridSpan w:val="2"/>
            <w:tcBorders>
              <w:top w:val="nil"/>
            </w:tcBorders>
          </w:tcPr>
          <w:p>
            <w:pPr>
              <w:pStyle w:val="nTable"/>
              <w:spacing w:after="40"/>
              <w:rPr>
                <w:spacing w:val="-2"/>
              </w:rPr>
            </w:pPr>
            <w:r>
              <w:rPr>
                <w:spacing w:val="-2"/>
              </w:rPr>
              <w:t xml:space="preserve">Pt. 2 other than s. 14, 20(c) and (d) and Pt. 5: 1 Feb 2005 (see s. 2 and </w:t>
            </w:r>
            <w:r>
              <w:rPr>
                <w:i/>
                <w:spacing w:val="-2"/>
              </w:rPr>
              <w:t>Gazette</w:t>
            </w:r>
            <w:r>
              <w:rPr>
                <w:spacing w:val="-2"/>
              </w:rPr>
              <w:t xml:space="preserve"> 14 Jan 2005 p. 163);</w:t>
            </w:r>
            <w:r>
              <w:rPr>
                <w:spacing w:val="-2"/>
              </w:rPr>
              <w:br/>
              <w:t xml:space="preserve">s. 20(c) and (d): 2 May 2005 (see s. 2 and </w:t>
            </w:r>
            <w:r>
              <w:rPr>
                <w:i/>
                <w:spacing w:val="-2"/>
              </w:rPr>
              <w:t>Gazette</w:t>
            </w:r>
            <w:r>
              <w:rPr>
                <w:spacing w:val="-2"/>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rPr>
            </w:pPr>
            <w:r>
              <w:rPr>
                <w:i/>
                <w:snapToGrid w:val="0"/>
              </w:rPr>
              <w:t>Courts Legislation Amendment and Repeal Act 2004</w:t>
            </w:r>
            <w:r>
              <w:rPr>
                <w:snapToGrid w:val="0"/>
              </w:rPr>
              <w:t xml:space="preserve"> Pt. 18 </w:t>
            </w:r>
            <w:r>
              <w:rPr>
                <w:snapToGrid w:val="0"/>
                <w:vertAlign w:val="superscript"/>
              </w:rPr>
              <w:t>14,</w:t>
            </w:r>
            <w:r>
              <w:rPr>
                <w:snapToGrid w:val="0"/>
              </w:rPr>
              <w:t xml:space="preserve"> </w:t>
            </w:r>
            <w:r>
              <w:rPr>
                <w:snapToGrid w:val="0"/>
                <w:vertAlign w:val="superscript"/>
              </w:rPr>
              <w:t>15</w:t>
            </w:r>
          </w:p>
        </w:tc>
        <w:tc>
          <w:tcPr>
            <w:tcW w:w="1134" w:type="dxa"/>
            <w:gridSpan w:val="2"/>
          </w:tcPr>
          <w:p>
            <w:pPr>
              <w:pStyle w:val="nTable"/>
              <w:spacing w:after="40"/>
            </w:pPr>
            <w:r>
              <w:rPr>
                <w:snapToGrid w:val="0"/>
              </w:rPr>
              <w:t>59 of 2004 (as amended by No. 2 of 2008 s. 77(5); No. 5 of 2008 s. 24)</w:t>
            </w:r>
          </w:p>
        </w:tc>
        <w:tc>
          <w:tcPr>
            <w:tcW w:w="1134" w:type="dxa"/>
            <w:gridSpan w:val="2"/>
          </w:tcPr>
          <w:p>
            <w:pPr>
              <w:pStyle w:val="nTable"/>
              <w:spacing w:after="40"/>
            </w:pPr>
            <w:r>
              <w:t>23 Nov 2004</w:t>
            </w:r>
          </w:p>
        </w:tc>
        <w:tc>
          <w:tcPr>
            <w:tcW w:w="2551" w:type="dxa"/>
            <w:gridSpan w:val="2"/>
          </w:tcPr>
          <w:p>
            <w:pPr>
              <w:pStyle w:val="nTable"/>
              <w:spacing w:after="40"/>
              <w:rPr>
                <w:spacing w:val="-2"/>
              </w:rPr>
            </w:pPr>
            <w:r>
              <w:rPr>
                <w:snapToGrid w:val="0"/>
                <w:spacing w:val="-2"/>
              </w:rPr>
              <w:t xml:space="preserve">1 May 2005 (see s. 2 and </w:t>
            </w:r>
            <w:r>
              <w:rPr>
                <w:i/>
                <w:snapToGrid w:val="0"/>
                <w:spacing w:val="-2"/>
              </w:rPr>
              <w:t>Gazette</w:t>
            </w:r>
            <w:r>
              <w:rPr>
                <w:snapToGrid w:val="0"/>
                <w:spacing w:val="-2"/>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Pt. 14</w:t>
            </w:r>
          </w:p>
        </w:tc>
        <w:tc>
          <w:tcPr>
            <w:tcW w:w="1134" w:type="dxa"/>
            <w:gridSpan w:val="2"/>
            <w:tcBorders>
              <w:bottom w:val="nil"/>
            </w:tcBorders>
          </w:tcPr>
          <w:p>
            <w:pPr>
              <w:pStyle w:val="nTable"/>
              <w:spacing w:after="40"/>
            </w:pPr>
            <w:r>
              <w:rPr>
                <w:snapToGrid w:val="0"/>
              </w:rPr>
              <w:t>84 of 2004</w:t>
            </w:r>
          </w:p>
        </w:tc>
        <w:tc>
          <w:tcPr>
            <w:tcW w:w="1134" w:type="dxa"/>
            <w:gridSpan w:val="2"/>
            <w:tcBorders>
              <w:bottom w:val="nil"/>
            </w:tcBorders>
          </w:tcPr>
          <w:p>
            <w:pPr>
              <w:pStyle w:val="nTable"/>
              <w:spacing w:after="40"/>
            </w:pPr>
            <w:r>
              <w:t>16 Dec 2004</w:t>
            </w:r>
          </w:p>
        </w:tc>
        <w:tc>
          <w:tcPr>
            <w:tcW w:w="2551" w:type="dxa"/>
            <w:gridSpan w:val="2"/>
            <w:tcBorders>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rPr>
            </w:pPr>
            <w:r>
              <w:rPr>
                <w:b/>
              </w:rPr>
              <w:t xml:space="preserve">Reprint 7: The </w:t>
            </w:r>
            <w:r>
              <w:rPr>
                <w:b/>
                <w:i/>
              </w:rPr>
              <w:t>Supreme Court Act 1935</w:t>
            </w:r>
            <w:r>
              <w:rPr>
                <w:b/>
              </w:rPr>
              <w:t xml:space="preserve"> as at 19 Aug 2005</w:t>
            </w:r>
            <w:r>
              <w:t xml:space="preserve"> (includes amendments listed above)</w:t>
            </w:r>
          </w:p>
        </w:tc>
      </w:tr>
      <w:tr>
        <w:trPr>
          <w:gridBefore w:val="1"/>
          <w:wBefore w:w="26" w:type="dxa"/>
        </w:trPr>
        <w:tc>
          <w:tcPr>
            <w:tcW w:w="2268" w:type="dxa"/>
            <w:gridSpan w:val="2"/>
          </w:tcPr>
          <w:p>
            <w:pPr>
              <w:pStyle w:val="nTable"/>
              <w:spacing w:after="40"/>
              <w:rPr>
                <w:snapToGrid w:val="0"/>
                <w:vertAlign w:val="superscript"/>
              </w:rPr>
            </w:pPr>
            <w:r>
              <w:rPr>
                <w:i/>
                <w:snapToGrid w:val="0"/>
              </w:rPr>
              <w:lastRenderedPageBreak/>
              <w:t>Limitation Legislation Amendment and Repeal Act 2005</w:t>
            </w:r>
            <w:r>
              <w:rPr>
                <w:snapToGrid w:val="0"/>
              </w:rPr>
              <w:t xml:space="preserve"> Pt. 8 </w:t>
            </w:r>
            <w:r>
              <w:rPr>
                <w:snapToGrid w:val="0"/>
                <w:vertAlign w:val="superscript"/>
              </w:rPr>
              <w:t>16</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2(1))</w:t>
            </w:r>
          </w:p>
        </w:tc>
      </w:tr>
      <w:tr>
        <w:trPr>
          <w:gridBefore w:val="1"/>
          <w:wBefore w:w="26" w:type="dxa"/>
          <w:cantSplit/>
        </w:trPr>
        <w:tc>
          <w:tcPr>
            <w:tcW w:w="2268" w:type="dxa"/>
            <w:gridSpan w:val="2"/>
          </w:tcPr>
          <w:p>
            <w:pPr>
              <w:pStyle w:val="nTable"/>
              <w:spacing w:after="40"/>
              <w:ind w:right="113"/>
              <w:rPr>
                <w:i/>
              </w:rPr>
            </w:pPr>
            <w:r>
              <w:rPr>
                <w:i/>
              </w:rPr>
              <w:t>Oaths, Affidavits and Statutory Declarations (Consequential Provisions) Act 2005</w:t>
            </w:r>
            <w:r>
              <w:t xml:space="preserve"> Pt.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rPr>
              <w:t>Gazette</w:t>
            </w:r>
            <w:r>
              <w:t xml:space="preserve"> 23 Dec 2005 p. 6244)</w:t>
            </w:r>
          </w:p>
        </w:tc>
      </w:tr>
      <w:tr>
        <w:trPr>
          <w:gridBefore w:val="1"/>
          <w:wBefore w:w="26" w:type="dxa"/>
          <w:cantSplit/>
        </w:trPr>
        <w:tc>
          <w:tcPr>
            <w:tcW w:w="2268" w:type="dxa"/>
            <w:gridSpan w:val="2"/>
          </w:tcPr>
          <w:p>
            <w:pPr>
              <w:pStyle w:val="nTable"/>
              <w:spacing w:after="40"/>
              <w:ind w:right="113"/>
              <w:rPr>
                <w:i/>
              </w:rPr>
            </w:pPr>
            <w:r>
              <w:rPr>
                <w:i/>
              </w:rPr>
              <w:t>Financial Legislation Amendment and Repeal Act 2006</w:t>
            </w:r>
            <w:r>
              <w:t xml:space="preserve"> 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26" w:type="dxa"/>
          <w:cantSplit/>
        </w:trPr>
        <w:tc>
          <w:tcPr>
            <w:tcW w:w="2268" w:type="dxa"/>
            <w:gridSpan w:val="2"/>
          </w:tcPr>
          <w:p>
            <w:pPr>
              <w:pStyle w:val="nTable"/>
              <w:spacing w:after="40"/>
              <w:ind w:right="113"/>
              <w:rPr>
                <w:iCs/>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gridBefore w:val="1"/>
          <w:wBefore w:w="26" w:type="dxa"/>
          <w:cantSplit/>
        </w:trPr>
        <w:tc>
          <w:tcPr>
            <w:tcW w:w="2268" w:type="dxa"/>
            <w:gridSpan w:val="2"/>
          </w:tcPr>
          <w:p>
            <w:pPr>
              <w:pStyle w:val="nTable"/>
              <w:spacing w:after="40"/>
              <w:ind w:right="113"/>
              <w:rPr>
                <w:i/>
              </w:rPr>
            </w:pPr>
            <w:r>
              <w:rPr>
                <w:i/>
                <w:snapToGrid w:val="0"/>
              </w:rPr>
              <w:t>Acts Amendment (Justice) Act 2008</w:t>
            </w:r>
            <w:r>
              <w:rPr>
                <w:iCs/>
                <w:snapToGrid w:val="0"/>
              </w:rPr>
              <w:t xml:space="preserve"> Pt. 23</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Before w:val="1"/>
          <w:wBefore w:w="26" w:type="dxa"/>
          <w:cantSplit/>
        </w:trPr>
        <w:tc>
          <w:tcPr>
            <w:tcW w:w="2268" w:type="dxa"/>
            <w:gridSpan w:val="2"/>
          </w:tcPr>
          <w:p>
            <w:pPr>
              <w:pStyle w:val="nTable"/>
              <w:spacing w:after="40"/>
              <w:ind w:right="113"/>
              <w:rPr>
                <w:iCs/>
                <w:snapToGrid w:val="0"/>
              </w:rPr>
            </w:pPr>
            <w:r>
              <w:rPr>
                <w:i/>
                <w:snapToGrid w:val="0"/>
              </w:rPr>
              <w:t>Bail Amendment Act 2008</w:t>
            </w:r>
            <w:r>
              <w:rPr>
                <w:iCs/>
                <w:snapToGrid w:val="0"/>
              </w:rPr>
              <w:t xml:space="preserve"> s. 46</w:t>
            </w:r>
          </w:p>
        </w:tc>
        <w:tc>
          <w:tcPr>
            <w:tcW w:w="1134" w:type="dxa"/>
            <w:gridSpan w:val="2"/>
          </w:tcPr>
          <w:p>
            <w:pPr>
              <w:pStyle w:val="nTable"/>
              <w:spacing w:after="40"/>
            </w:pPr>
            <w:r>
              <w:t>6 of 2008</w:t>
            </w:r>
          </w:p>
        </w:tc>
        <w:tc>
          <w:tcPr>
            <w:tcW w:w="1134" w:type="dxa"/>
            <w:gridSpan w:val="2"/>
          </w:tcPr>
          <w:p>
            <w:pPr>
              <w:pStyle w:val="nTable"/>
              <w:spacing w:after="40"/>
            </w:pPr>
            <w:r>
              <w:t>31 Mar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2268" w:type="dxa"/>
            <w:gridSpan w:val="2"/>
          </w:tcPr>
          <w:p>
            <w:pPr>
              <w:pStyle w:val="nTable"/>
              <w:spacing w:after="40"/>
              <w:ind w:right="113"/>
              <w:rPr>
                <w:i/>
              </w:rPr>
            </w:pPr>
            <w:r>
              <w:rPr>
                <w:i/>
                <w:iCs/>
                <w:snapToGrid w:val="0"/>
              </w:rPr>
              <w:t>Legal Profession Act 2008</w:t>
            </w:r>
            <w:r>
              <w:rPr>
                <w:i/>
                <w:snapToGrid w:val="0"/>
              </w:rPr>
              <w:t xml:space="preserve"> </w:t>
            </w:r>
            <w:r>
              <w:rPr>
                <w:iCs/>
                <w:snapToGrid w:val="0"/>
              </w:rPr>
              <w:t>s. 709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7087" w:type="dxa"/>
            <w:gridSpan w:val="8"/>
          </w:tcPr>
          <w:p>
            <w:pPr>
              <w:pStyle w:val="nTable"/>
              <w:spacing w:after="40"/>
              <w:rPr>
                <w:snapToGrid w:val="0"/>
              </w:rPr>
            </w:pPr>
            <w:r>
              <w:rPr>
                <w:b/>
              </w:rPr>
              <w:t xml:space="preserve">Reprint 8: The </w:t>
            </w:r>
            <w:r>
              <w:rPr>
                <w:b/>
                <w:i/>
              </w:rPr>
              <w:t>Supreme Court Act 1935</w:t>
            </w:r>
            <w:r>
              <w:rPr>
                <w:b/>
              </w:rPr>
              <w:t xml:space="preserve"> as at 7 Nov 2008</w:t>
            </w:r>
            <w:r>
              <w:t xml:space="preserve"> (includes amendments listed above except those in the </w:t>
            </w:r>
            <w:r>
              <w:rPr>
                <w:i/>
                <w:iCs/>
              </w:rPr>
              <w:t xml:space="preserve">Bail Amendment Act 2008 </w:t>
            </w:r>
            <w:r>
              <w:t xml:space="preserve">and the </w:t>
            </w:r>
            <w:r>
              <w:rPr>
                <w:i/>
                <w:iCs/>
                <w:snapToGrid w:val="0"/>
              </w:rPr>
              <w:t>Legal Profession Act 2008</w:t>
            </w:r>
            <w:r>
              <w:t>)</w:t>
            </w:r>
          </w:p>
        </w:tc>
      </w:tr>
      <w:tr>
        <w:trPr>
          <w:gridAfter w:val="1"/>
          <w:wAfter w:w="26" w:type="dxa"/>
          <w:cantSplit/>
        </w:trPr>
        <w:tc>
          <w:tcPr>
            <w:tcW w:w="2268" w:type="dxa"/>
            <w:gridSpan w:val="2"/>
          </w:tcPr>
          <w:p>
            <w:pPr>
              <w:pStyle w:val="nTable"/>
              <w:spacing w:after="40"/>
              <w:ind w:right="113"/>
              <w:rPr>
                <w:iCs/>
              </w:rPr>
            </w:pPr>
            <w:r>
              <w:rPr>
                <w:i/>
              </w:rPr>
              <w:t>Statutes (Repeals and Miscellaneous Amendments) Act 2009</w:t>
            </w:r>
            <w:r>
              <w:rPr>
                <w:iCs/>
              </w:rPr>
              <w:t xml:space="preserve"> s. 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6"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s. 13</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After w:val="1"/>
          <w:wAfter w:w="26" w:type="dxa"/>
          <w:cantSplit/>
        </w:trPr>
        <w:tc>
          <w:tcPr>
            <w:tcW w:w="2268" w:type="dxa"/>
            <w:gridSpan w:val="2"/>
          </w:tcPr>
          <w:p>
            <w:pPr>
              <w:pStyle w:val="nTable"/>
              <w:spacing w:after="40"/>
              <w:ind w:right="113"/>
              <w:rPr>
                <w:snapToGrid w:val="0"/>
              </w:rPr>
            </w:pPr>
            <w:r>
              <w:rPr>
                <w:i/>
                <w:snapToGrid w:val="0"/>
              </w:rPr>
              <w:t>Standardisation of Formatting Act 2010</w:t>
            </w:r>
            <w:r>
              <w:rPr>
                <w:i/>
                <w:iCs/>
                <w:snapToGrid w:val="0"/>
              </w:rPr>
              <w:t xml:space="preserve"> </w:t>
            </w:r>
            <w:r>
              <w:rPr>
                <w:snapToGrid w:val="0"/>
              </w:rPr>
              <w:t>s. 4, 44(2) and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26" w:type="dxa"/>
          <w:cantSplit/>
        </w:trPr>
        <w:tc>
          <w:tcPr>
            <w:tcW w:w="7087" w:type="dxa"/>
            <w:gridSpan w:val="8"/>
            <w:shd w:val="clear" w:color="auto" w:fill="auto"/>
          </w:tcPr>
          <w:p>
            <w:pPr>
              <w:pStyle w:val="nTable"/>
              <w:spacing w:after="40"/>
              <w:rPr>
                <w:snapToGrid w:val="0"/>
              </w:rPr>
            </w:pPr>
            <w:r>
              <w:rPr>
                <w:b/>
              </w:rPr>
              <w:t xml:space="preserve">Reprint 9: The </w:t>
            </w:r>
            <w:r>
              <w:rPr>
                <w:b/>
                <w:i/>
              </w:rPr>
              <w:t>Supreme Court Act 1935</w:t>
            </w:r>
            <w:r>
              <w:rPr>
                <w:b/>
              </w:rPr>
              <w:t xml:space="preserve"> as at 6 Jan 2012</w:t>
            </w:r>
            <w:r>
              <w:t xml:space="preserve"> (includes amendments listed above)</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Commercial Arbitration Act 2012</w:t>
            </w:r>
            <w:r>
              <w:rPr>
                <w:snapToGrid w:val="0"/>
              </w:rPr>
              <w:t xml:space="preserve"> s. 45 it. 19</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rPr>
                <w:snapToGrid w:val="0"/>
              </w:rPr>
            </w:pPr>
            <w:r>
              <w:rPr>
                <w:snapToGrid w:val="0"/>
              </w:rPr>
              <w:t>29 Aug 2012</w:t>
            </w:r>
          </w:p>
        </w:tc>
        <w:tc>
          <w:tcPr>
            <w:tcW w:w="2551" w:type="dxa"/>
            <w:gridSpan w:val="2"/>
            <w:shd w:val="clear" w:color="auto" w:fill="auto"/>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lastRenderedPageBreak/>
              <w:t>Courts and Tribunals (Electronic Processes Facilitation) Act 2013</w:t>
            </w:r>
            <w:r>
              <w:t xml:space="preserve"> Pts. 3 Div. 20</w:t>
            </w:r>
            <w:r>
              <w:rPr>
                <w:vertAlign w:val="superscript"/>
              </w:rPr>
              <w:t> </w:t>
            </w:r>
          </w:p>
        </w:tc>
        <w:tc>
          <w:tcPr>
            <w:tcW w:w="1134" w:type="dxa"/>
            <w:gridSpan w:val="2"/>
            <w:shd w:val="clear" w:color="auto" w:fill="auto"/>
          </w:tcPr>
          <w:p>
            <w:pPr>
              <w:pStyle w:val="nTable"/>
              <w:spacing w:after="40"/>
              <w:rPr>
                <w:snapToGrid w:val="0"/>
              </w:rPr>
            </w:pPr>
            <w:r>
              <w:t>20 of 2013</w:t>
            </w:r>
          </w:p>
        </w:tc>
        <w:tc>
          <w:tcPr>
            <w:tcW w:w="1134" w:type="dxa"/>
            <w:gridSpan w:val="2"/>
            <w:shd w:val="clear" w:color="auto" w:fill="auto"/>
          </w:tcPr>
          <w:p>
            <w:pPr>
              <w:pStyle w:val="nTable"/>
              <w:spacing w:after="40"/>
              <w:rPr>
                <w:snapToGrid w:val="0"/>
              </w:rPr>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gridAfter w:val="1"/>
          <w:wAfter w:w="26" w:type="dxa"/>
          <w:cantSplit/>
        </w:trPr>
        <w:tc>
          <w:tcPr>
            <w:tcW w:w="2268" w:type="dxa"/>
            <w:gridSpan w:val="2"/>
            <w:shd w:val="clear" w:color="auto" w:fill="auto"/>
          </w:tcPr>
          <w:p>
            <w:pPr>
              <w:pStyle w:val="nTable"/>
              <w:spacing w:after="40"/>
              <w:ind w:right="113"/>
              <w:rPr>
                <w:i/>
              </w:rPr>
            </w:pPr>
            <w:r>
              <w:rPr>
                <w:i/>
                <w:snapToGrid w:val="0"/>
              </w:rPr>
              <w:t>Courts Legislation Amendment Act 2018</w:t>
            </w:r>
            <w:r>
              <w:rPr>
                <w:snapToGrid w:val="0"/>
              </w:rPr>
              <w:t xml:space="preserve"> Pt. 4</w:t>
            </w:r>
          </w:p>
        </w:tc>
        <w:tc>
          <w:tcPr>
            <w:tcW w:w="1134" w:type="dxa"/>
            <w:gridSpan w:val="2"/>
            <w:shd w:val="clear" w:color="auto" w:fill="auto"/>
          </w:tcPr>
          <w:p>
            <w:pPr>
              <w:pStyle w:val="nTable"/>
              <w:spacing w:after="40"/>
            </w:pPr>
            <w:r>
              <w:t>29 of 2018</w:t>
            </w:r>
          </w:p>
        </w:tc>
        <w:tc>
          <w:tcPr>
            <w:tcW w:w="1134" w:type="dxa"/>
            <w:gridSpan w:val="2"/>
            <w:shd w:val="clear" w:color="auto" w:fill="auto"/>
          </w:tcPr>
          <w:p>
            <w:pPr>
              <w:pStyle w:val="nTable"/>
              <w:spacing w:after="40"/>
            </w:pPr>
            <w:r>
              <w:t>2 Nov 2018</w:t>
            </w:r>
          </w:p>
        </w:tc>
        <w:tc>
          <w:tcPr>
            <w:tcW w:w="2551" w:type="dxa"/>
            <w:gridSpan w:val="2"/>
            <w:shd w:val="clear" w:color="auto" w:fill="auto"/>
          </w:tcPr>
          <w:p>
            <w:pPr>
              <w:pStyle w:val="nTable"/>
              <w:keepLines/>
              <w:tabs>
                <w:tab w:val="left" w:pos="893"/>
              </w:tabs>
              <w:spacing w:after="40"/>
              <w:rPr>
                <w:snapToGrid w:val="0"/>
              </w:rPr>
            </w:pPr>
            <w:r>
              <w:rPr>
                <w:snapToGrid w:val="0"/>
              </w:rPr>
              <w:t>3 Nov 2018 (see s. 2(b))</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t>Legal Profession Uniform Law Application Act 2022</w:t>
            </w:r>
            <w:r>
              <w:t xml:space="preserve"> s. 424</w:t>
            </w:r>
          </w:p>
        </w:tc>
        <w:tc>
          <w:tcPr>
            <w:tcW w:w="1134" w:type="dxa"/>
            <w:gridSpan w:val="2"/>
            <w:shd w:val="clear" w:color="auto" w:fill="auto"/>
          </w:tcPr>
          <w:p>
            <w:pPr>
              <w:pStyle w:val="nTable"/>
              <w:spacing w:after="40"/>
            </w:pPr>
            <w:r>
              <w:t>9 of 2022</w:t>
            </w:r>
          </w:p>
        </w:tc>
        <w:tc>
          <w:tcPr>
            <w:tcW w:w="1134" w:type="dxa"/>
            <w:gridSpan w:val="2"/>
            <w:shd w:val="clear" w:color="auto" w:fill="auto"/>
          </w:tcPr>
          <w:p>
            <w:pPr>
              <w:pStyle w:val="nTable"/>
              <w:spacing w:after="40"/>
            </w:pPr>
            <w:r>
              <w:t>14 Apr 2022</w:t>
            </w:r>
          </w:p>
        </w:tc>
        <w:tc>
          <w:tcPr>
            <w:tcW w:w="2551" w:type="dxa"/>
            <w:gridSpan w:val="2"/>
            <w:shd w:val="clear" w:color="auto" w:fill="auto"/>
          </w:tcPr>
          <w:p>
            <w:pPr>
              <w:pStyle w:val="nTable"/>
              <w:keepLines/>
              <w:tabs>
                <w:tab w:val="left" w:pos="893"/>
              </w:tabs>
              <w:spacing w:after="40"/>
              <w:rPr>
                <w:snapToGrid w:val="0"/>
              </w:rPr>
            </w:pPr>
            <w:r>
              <w:rPr>
                <w:snapToGrid w:val="0"/>
              </w:rPr>
              <w:t>1 Jul 2022 (see s. 2(c) and SL 2022/113 cl. 2)</w:t>
            </w:r>
          </w:p>
        </w:tc>
      </w:tr>
      <w:tr>
        <w:trPr>
          <w:gridAfter w:val="1"/>
          <w:wAfter w:w="26" w:type="dxa"/>
          <w:cantSplit/>
        </w:trPr>
        <w:tc>
          <w:tcPr>
            <w:tcW w:w="2268" w:type="dxa"/>
            <w:gridSpan w:val="2"/>
            <w:tcBorders>
              <w:bottom w:val="single" w:sz="4" w:space="0" w:color="auto"/>
            </w:tcBorders>
            <w:shd w:val="clear" w:color="auto" w:fill="auto"/>
          </w:tcPr>
          <w:p>
            <w:pPr>
              <w:pStyle w:val="nTable"/>
              <w:spacing w:after="40"/>
              <w:ind w:right="113"/>
              <w:rPr>
                <w:i/>
              </w:rPr>
            </w:pPr>
            <w:r>
              <w:rPr>
                <w:i/>
              </w:rPr>
              <w:t>Criminal Appeals Amendment Act 2022</w:t>
            </w:r>
            <w:r>
              <w:t xml:space="preserve"> Pt. 3 Div. 4</w:t>
            </w:r>
          </w:p>
        </w:tc>
        <w:tc>
          <w:tcPr>
            <w:tcW w:w="1134" w:type="dxa"/>
            <w:gridSpan w:val="2"/>
            <w:tcBorders>
              <w:bottom w:val="single" w:sz="4" w:space="0" w:color="auto"/>
            </w:tcBorders>
            <w:shd w:val="clear" w:color="auto" w:fill="auto"/>
          </w:tcPr>
          <w:p>
            <w:pPr>
              <w:pStyle w:val="nTable"/>
              <w:spacing w:after="40"/>
            </w:pPr>
            <w:r>
              <w:t>18 of 2022</w:t>
            </w:r>
          </w:p>
        </w:tc>
        <w:tc>
          <w:tcPr>
            <w:tcW w:w="1134" w:type="dxa"/>
            <w:gridSpan w:val="2"/>
            <w:tcBorders>
              <w:bottom w:val="single" w:sz="4" w:space="0" w:color="auto"/>
            </w:tcBorders>
            <w:shd w:val="clear" w:color="auto" w:fill="auto"/>
          </w:tcPr>
          <w:p>
            <w:pPr>
              <w:pStyle w:val="nTable"/>
              <w:spacing w:after="40"/>
            </w:pPr>
            <w:r>
              <w:t>24 Jun 2022</w:t>
            </w:r>
          </w:p>
        </w:tc>
        <w:tc>
          <w:tcPr>
            <w:tcW w:w="2551" w:type="dxa"/>
            <w:gridSpan w:val="2"/>
            <w:tcBorders>
              <w:bottom w:val="single" w:sz="4" w:space="0" w:color="auto"/>
            </w:tcBorders>
            <w:shd w:val="clear" w:color="auto" w:fill="auto"/>
          </w:tcPr>
          <w:p>
            <w:pPr>
              <w:pStyle w:val="nTable"/>
              <w:keepLines/>
              <w:tabs>
                <w:tab w:val="left" w:pos="893"/>
              </w:tabs>
              <w:spacing w:after="40"/>
              <w:rPr>
                <w:snapToGrid w:val="0"/>
              </w:rPr>
            </w:pPr>
            <w:r>
              <w:t>1 Jan 2023 (see s. 2(b) and SL 2022/212 cl. 2)</w:t>
            </w:r>
          </w:p>
        </w:tc>
      </w:tr>
    </w:tbl>
    <w:p>
      <w:pPr>
        <w:pStyle w:val="nHeading3"/>
      </w:pPr>
      <w:bookmarkStart w:id="119" w:name="_Toc155175327"/>
      <w:r>
        <w:t>Uncommenced provisions table</w:t>
      </w:r>
      <w:bookmarkEnd w:id="119"/>
    </w:p>
    <w:p>
      <w:pPr>
        <w:pStyle w:val="nStatement"/>
        <w:keepNext/>
        <w:spacing w:after="240"/>
      </w:pPr>
      <w:r>
        <w:t xml:space="preserve">To view the text of the uncommenced provisions see </w:t>
      </w:r>
      <w:r>
        <w:rPr>
          <w:i/>
        </w:rPr>
        <w:t>Acts as passed</w:t>
      </w:r>
      <w:r>
        <w:t xml:space="preserve"> on the WA Legislation website.</w:t>
      </w:r>
    </w:p>
    <w:tbl>
      <w:tblPr>
        <w:tblW w:w="7099"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rPr>
            </w:pPr>
            <w:r>
              <w:rPr>
                <w:b/>
              </w:rPr>
              <w:t>Short title</w:t>
            </w:r>
          </w:p>
        </w:tc>
        <w:tc>
          <w:tcPr>
            <w:tcW w:w="1138"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3"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tcBorders>
          </w:tcPr>
          <w:p>
            <w:pPr>
              <w:pStyle w:val="nTable"/>
              <w:spacing w:after="40"/>
              <w:ind w:right="113"/>
            </w:pPr>
            <w:r>
              <w:rPr>
                <w:i/>
              </w:rPr>
              <w:t>State Superannuation (Transitional and Consequential Provisions) Act 2000</w:t>
            </w:r>
            <w:r>
              <w:t xml:space="preserve"> s. 68</w:t>
            </w:r>
          </w:p>
        </w:tc>
        <w:tc>
          <w:tcPr>
            <w:tcW w:w="1138" w:type="dxa"/>
            <w:tcBorders>
              <w:top w:val="single" w:sz="4" w:space="0" w:color="auto"/>
            </w:tcBorders>
          </w:tcPr>
          <w:p>
            <w:pPr>
              <w:pStyle w:val="nTable"/>
              <w:spacing w:after="40"/>
            </w:pPr>
            <w:r>
              <w:t>43 of 2000</w:t>
            </w:r>
          </w:p>
        </w:tc>
        <w:tc>
          <w:tcPr>
            <w:tcW w:w="1135" w:type="dxa"/>
            <w:tcBorders>
              <w:top w:val="single" w:sz="4" w:space="0" w:color="auto"/>
            </w:tcBorders>
          </w:tcPr>
          <w:p>
            <w:pPr>
              <w:pStyle w:val="nTable"/>
              <w:spacing w:after="40"/>
            </w:pPr>
            <w:r>
              <w:t>2 Nov 2000</w:t>
            </w:r>
          </w:p>
        </w:tc>
        <w:tc>
          <w:tcPr>
            <w:tcW w:w="2553" w:type="dxa"/>
            <w:tcBorders>
              <w:top w:val="single" w:sz="4" w:space="0" w:color="auto"/>
            </w:tcBorders>
          </w:tcPr>
          <w:p>
            <w:pPr>
              <w:pStyle w:val="nTable"/>
              <w:spacing w:after="40"/>
            </w:pPr>
            <w:r>
              <w:t>To be proclaimed (see s. 2(2))</w:t>
            </w:r>
          </w:p>
        </w:tc>
      </w:tr>
      <w:tr>
        <w:trPr>
          <w:cantSplit/>
        </w:trPr>
        <w:tc>
          <w:tcPr>
            <w:tcW w:w="2273" w:type="dxa"/>
            <w:tcBorders>
              <w:bottom w:val="single" w:sz="4" w:space="0" w:color="auto"/>
            </w:tcBorders>
          </w:tcPr>
          <w:p>
            <w:pPr>
              <w:pStyle w:val="nTable"/>
              <w:spacing w:after="40"/>
              <w:ind w:right="113"/>
              <w:rPr>
                <w:iCs/>
              </w:rPr>
            </w:pPr>
            <w:r>
              <w:rPr>
                <w:i/>
              </w:rPr>
              <w:t>Marine Safety (Domestic Commercial Vessel National Law Application) Act 2023</w:t>
            </w:r>
            <w:r>
              <w:rPr>
                <w:iCs/>
              </w:rPr>
              <w:t xml:space="preserve"> Pt. 10 Div. 7</w:t>
            </w:r>
          </w:p>
        </w:tc>
        <w:tc>
          <w:tcPr>
            <w:tcW w:w="1138" w:type="dxa"/>
            <w:tcBorders>
              <w:bottom w:val="single" w:sz="4" w:space="0" w:color="auto"/>
            </w:tcBorders>
          </w:tcPr>
          <w:p>
            <w:pPr>
              <w:pStyle w:val="nTable"/>
              <w:spacing w:after="40"/>
            </w:pPr>
            <w:r>
              <w:t>24 of 2023</w:t>
            </w:r>
          </w:p>
        </w:tc>
        <w:tc>
          <w:tcPr>
            <w:tcW w:w="1135" w:type="dxa"/>
            <w:tcBorders>
              <w:bottom w:val="single" w:sz="4" w:space="0" w:color="auto"/>
            </w:tcBorders>
          </w:tcPr>
          <w:p>
            <w:pPr>
              <w:pStyle w:val="nTable"/>
              <w:spacing w:after="40"/>
              <w:rPr>
                <w:highlight w:val="yellow"/>
              </w:rPr>
            </w:pPr>
            <w:r>
              <w:t>24 Oct 2023</w:t>
            </w:r>
          </w:p>
        </w:tc>
        <w:tc>
          <w:tcPr>
            <w:tcW w:w="2553" w:type="dxa"/>
            <w:tcBorders>
              <w:bottom w:val="single" w:sz="4" w:space="0" w:color="auto"/>
            </w:tcBorders>
          </w:tcPr>
          <w:p>
            <w:pPr>
              <w:pStyle w:val="nTable"/>
              <w:spacing w:after="40"/>
            </w:pPr>
            <w:r>
              <w:t>To be proclaimed (see s. 2(b))</w:t>
            </w:r>
          </w:p>
        </w:tc>
      </w:tr>
    </w:tbl>
    <w:p>
      <w:pPr>
        <w:pStyle w:val="nHeading3"/>
      </w:pPr>
      <w:bookmarkStart w:id="120" w:name="_Toc155175328"/>
      <w:r>
        <w:t>Other notes</w:t>
      </w:r>
      <w:bookmarkEnd w:id="120"/>
    </w:p>
    <w:p>
      <w:pPr>
        <w:pStyle w:val="nNote"/>
        <w:keepNext/>
      </w:pPr>
      <w:r>
        <w:rPr>
          <w:vertAlign w:val="superscript"/>
        </w:rPr>
        <w:t>1</w:t>
      </w:r>
      <w:r>
        <w:rPr>
          <w:vertAlign w:val="superscript"/>
        </w:rPr>
        <w:tab/>
      </w:r>
      <w:r>
        <w:t>Footnote no longer applicable.</w:t>
      </w:r>
    </w:p>
    <w:p>
      <w:pPr>
        <w:pStyle w:val="nNote"/>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Note"/>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pPr>
      <w:r>
        <w:tab/>
        <w:t>(2)</w:t>
      </w:r>
      <w:r>
        <w:tab/>
        <w:t xml:space="preserve">A person who holds any of the offices of which the Court consists immediately before the coming into operation of subsection (1) </w:t>
      </w:r>
      <w:r>
        <w:lastRenderedPageBreak/>
        <w:t>continues to hold the corresponding office in the General Division when subsection (1) comes into operation.</w:t>
      </w:r>
    </w:p>
    <w:p>
      <w:pPr>
        <w:pStyle w:val="nzHeading2"/>
      </w:pPr>
      <w:r>
        <w:t>Part 5</w:t>
      </w:r>
      <w:r>
        <w:rPr>
          <w:rStyle w:val="CharDivNo"/>
        </w:rPr>
        <w:t> </w:t>
      </w:r>
      <w:r>
        <w:t>—</w:t>
      </w:r>
      <w:r>
        <w:rPr>
          <w:rStyle w:val="CharDivText"/>
        </w:rPr>
        <w:t> </w:t>
      </w:r>
      <w: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keepNext/>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Note"/>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Note"/>
        <w:spacing w:before="60"/>
        <w:rPr>
          <w:snapToGrid w:val="0"/>
        </w:rPr>
      </w:pPr>
      <w:r>
        <w:rPr>
          <w:snapToGrid w:val="0"/>
          <w:vertAlign w:val="superscript"/>
        </w:rPr>
        <w:lastRenderedPageBreak/>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Note"/>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Note"/>
        <w:rPr>
          <w:i/>
        </w:rPr>
      </w:pPr>
      <w:r>
        <w:rPr>
          <w:snapToGrid w:val="0"/>
          <w:vertAlign w:val="superscript"/>
        </w:rPr>
        <w:t>9</w:t>
      </w:r>
      <w:r>
        <w:tab/>
        <w:t xml:space="preserve">Repealed by the </w:t>
      </w:r>
      <w:r>
        <w:rPr>
          <w:i/>
        </w:rPr>
        <w:t>Statute Law Revision Act 1967.</w:t>
      </w:r>
    </w:p>
    <w:p>
      <w:pPr>
        <w:pStyle w:val="nNote"/>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Note"/>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Note"/>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Note"/>
      </w:pPr>
      <w:r>
        <w:rPr>
          <w:vertAlign w:val="superscript"/>
        </w:rPr>
        <w:t>13</w:t>
      </w:r>
      <w:r>
        <w:tab/>
        <w:t xml:space="preserve">The </w:t>
      </w:r>
      <w:r>
        <w:rPr>
          <w:i/>
        </w:rPr>
        <w:t xml:space="preserve">Acts Amendment (Court of Appeal) Act 2004 </w:t>
      </w:r>
      <w:r>
        <w:t>s. 14 was deleted</w:t>
      </w:r>
      <w:r>
        <w:rPr>
          <w:snapToGrid w:val="0"/>
        </w:rPr>
        <w:t xml:space="preserve"> by the </w:t>
      </w:r>
      <w:r>
        <w:rPr>
          <w:i/>
          <w:iCs/>
          <w:snapToGrid w:val="0"/>
        </w:rPr>
        <w:t>Criminal Law and Evidence Amendment Act 2008</w:t>
      </w:r>
      <w:r>
        <w:rPr>
          <w:snapToGrid w:val="0"/>
        </w:rPr>
        <w:t xml:space="preserve"> s. 75(2)</w:t>
      </w:r>
      <w:r>
        <w:t>.</w:t>
      </w:r>
    </w:p>
    <w:p>
      <w:pPr>
        <w:pStyle w:val="nNote"/>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rPr>
        <w:t xml:space="preserve">deleted by the </w:t>
      </w:r>
      <w:r>
        <w:rPr>
          <w:i/>
          <w:iCs/>
          <w:snapToGrid w:val="0"/>
        </w:rPr>
        <w:t>Criminal Law and Evidence Amendment Act 2008</w:t>
      </w:r>
      <w:r>
        <w:rPr>
          <w:snapToGrid w:val="0"/>
        </w:rPr>
        <w:t xml:space="preserve"> s. 77(5).</w:t>
      </w:r>
    </w:p>
    <w:p>
      <w:pPr>
        <w:pStyle w:val="nNote"/>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t>Part 22 — 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r>
        <w:t>143.</w:t>
      </w:r>
      <w:r>
        <w:tab/>
        <w:t>Interpretation</w:t>
      </w:r>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r>
        <w:rPr>
          <w:rStyle w:val="CharSectno"/>
        </w:rPr>
        <w:t>144</w:t>
      </w:r>
      <w:r>
        <w:t>.</w:t>
      </w:r>
      <w:r>
        <w:tab/>
        <w:t>Judgments not satisfied before commencement</w:t>
      </w:r>
    </w:p>
    <w:p>
      <w:pPr>
        <w:pStyle w:val="nzSubsection"/>
        <w:spacing w:before="40"/>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lastRenderedPageBreak/>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lastRenderedPageBreak/>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lastRenderedPageBreak/>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keepNext/>
        <w:keepLines/>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lastRenderedPageBreak/>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Note"/>
        <w:keepNext/>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22" w:name="_Toc155175329"/>
      <w:r>
        <w:rPr>
          <w:sz w:val="28"/>
        </w:rPr>
        <w:lastRenderedPageBreak/>
        <w:t>Defined terms</w:t>
      </w:r>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legal experience</w:t>
      </w:r>
      <w:r>
        <w:tab/>
        <w:t>4(2)</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t>statute</w:t>
      </w:r>
      <w:r>
        <w:tab/>
        <w:t>4(1)</w:t>
      </w:r>
    </w:p>
    <w:p>
      <w:pPr>
        <w:pStyle w:val="DefinedTerms"/>
      </w:pPr>
      <w:r>
        <w:lastRenderedPageBreak/>
        <w:t>suit</w:t>
      </w:r>
      <w:r>
        <w:tab/>
        <w:t>4(1)</w:t>
      </w:r>
    </w:p>
    <w:p>
      <w:pPr>
        <w:pStyle w:val="DefinedTerms"/>
      </w:pPr>
      <w:r>
        <w:t>vessel</w:t>
      </w:r>
      <w:r>
        <w:tab/>
        <w:t>26(5)</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39D9CA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488E771D" w14:textId="570BDC6C" w:rsidR="00194806" w:rsidRDefault="0019480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C7C79AA" w14:textId="77777777" w:rsidR="00194806" w:rsidRDefault="0019480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E543856" w14:textId="4AEFFA4F" w:rsidR="00194806" w:rsidRDefault="0019480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0022352" w14:textId="77777777" w:rsidR="00194806" w:rsidRDefault="0019480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09-k0-01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09-k0-01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09-k0-01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09-k0-01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09-k0-01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09-k0-01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112" w:type="dxa"/>
        </w:tcPr>
        <w:p>
          <w:pPr>
            <w:pStyle w:val="Header"/>
            <w:spacing w:before="40"/>
            <w:jc w:val="right"/>
          </w:pPr>
          <w:r>
            <w:fldChar w:fldCharType="begin"/>
          </w:r>
          <w:r>
            <w:instrText>styleref CharSchText</w:instrText>
          </w:r>
          <w:r>
            <w:fldChar w:fldCharType="end"/>
          </w:r>
        </w:p>
      </w:tc>
      <w:tc>
        <w:tcPr>
          <w:tcW w:w="2160"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9" w:type="dxa"/>
        <w:jc w:val="center"/>
      </w:trPr>
      <w:tc>
        <w:tcPr>
          <w:tcW w:w="5112" w:type="dxa"/>
        </w:tcPr>
        <w:p>
          <w:pPr>
            <w:pStyle w:val="Header"/>
            <w:spacing w:before="40"/>
            <w:jc w:val="right"/>
          </w:pPr>
        </w:p>
      </w:tc>
      <w:tc>
        <w:tcPr>
          <w:tcW w:w="2151" w:type="dxa"/>
        </w:tcPr>
        <w:p>
          <w:pPr>
            <w:pStyle w:val="Header"/>
            <w:spacing w:before="40"/>
            <w:ind w:right="17"/>
            <w:jc w:val="right"/>
          </w:pPr>
        </w:p>
      </w:tc>
    </w:tr>
    <w:tr>
      <w:trPr>
        <w:gridAfter w:val="1"/>
        <w:wAfter w:w="9" w:type="dxa"/>
        <w:cantSplit/>
        <w:jc w:val="center"/>
      </w:trPr>
      <w:tc>
        <w:tcPr>
          <w:tcW w:w="7263" w:type="dxa"/>
          <w:gridSpan w:val="2"/>
        </w:tcPr>
        <w:p>
          <w:pPr>
            <w:pStyle w:val="Header"/>
            <w:spacing w:before="40"/>
            <w:ind w:right="17"/>
            <w:jc w:val="right"/>
          </w:pPr>
        </w:p>
      </w:tc>
    </w:tr>
  </w:tbl>
  <w:p>
    <w:pPr>
      <w:pStyle w:val="Header"/>
      <w:pBdr>
        <w:top w:val="single" w:sz="4" w:space="1" w:color="auto"/>
      </w:pBdr>
    </w:pPr>
    <w:bookmarkStart w:id="116" w:name="Schedule"/>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3" w:name="DefinedTerms"/>
    <w:bookmarkEnd w:id="12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58272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2743"/>
    <w:docVar w:name="WAFER_20140110162156" w:val="RemoveTocBookmarks,RemoveUnusedBookmarks,RemoveLanguageTags,UsedStyles,ResetPageSize,UpdateArrangement"/>
    <w:docVar w:name="WAFER_20140110162156_GUID" w:val="5db8adb5-ddb6-439d-aa2f-5528e9b9038c"/>
    <w:docVar w:name="WAFER_20140110162436" w:val="RemoveTocBookmarks,RunningHeaders"/>
    <w:docVar w:name="WAFER_20140110162436_GUID" w:val="1dab8c41-f166-4f48-b95a-1324498de525"/>
    <w:docVar w:name="WAFER_20150713103915" w:val="ResetPageSize,UpdateArrangement,UpdateNTable"/>
    <w:docVar w:name="WAFER_20150713103915_GUID" w:val="548a20f7-538c-4459-bced-c52a873feed6"/>
    <w:docVar w:name="WAFER_20151109174940" w:val="UpdateStyles,UsedStyles"/>
    <w:docVar w:name="WAFER_20151109174940_GUID" w:val="7f7dfc50-b833-4b1c-8431-a5ee20e00032"/>
    <w:docVar w:name="WAFER_202002121326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636_GUID" w:val="854be33b-1d0b-4b1f-813e-6679b57a03f2"/>
    <w:docVar w:name="WAFER_202204080916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1632_GUID" w:val="2310aba0-ecac-41fc-b158-46386a885e39"/>
    <w:docVar w:name="WAFER_2022122111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4110_GUID" w:val="4ccb86f3-e8bb-4f6b-b3f4-66f52eb07078"/>
    <w:docVar w:name="WAFER_202310231125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536_GUID" w:val="471b0106-cc13-4e12-a063-167264080d09"/>
    <w:docVar w:name="WAFER_202312271427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743_GUID" w:val="2de8ef75-319e-4733-8592-cd540e526a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3DB12AB7-51DC-4862-9CD3-E8713D6A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28510</Words>
  <Characters>127440</Characters>
  <Application>Microsoft Office Word</Application>
  <DocSecurity>0</DocSecurity>
  <Lines>3748</Lines>
  <Paragraphs>1901</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154049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1935 - 09-k0-01</dc:title>
  <dc:subject/>
  <dc:creator/>
  <cp:keywords/>
  <dc:description/>
  <cp:lastModifiedBy>Master Repository Process</cp:lastModifiedBy>
  <cp:revision>4</cp:revision>
  <cp:lastPrinted>2012-01-12T01:06:00Z</cp:lastPrinted>
  <dcterms:created xsi:type="dcterms:W3CDTF">2024-01-03T03:53:00Z</dcterms:created>
  <dcterms:modified xsi:type="dcterms:W3CDTF">2024-01-03T03:53:00Z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DocumentType">
    <vt:lpwstr>Act</vt:lpwstr>
  </property>
  <property fmtid="{D5CDD505-2E9C-101B-9397-08002B2CF9AE}" pid="4" name="OwlsUID">
    <vt:i4>230</vt:i4>
  </property>
  <property fmtid="{D5CDD505-2E9C-101B-9397-08002B2CF9AE}" pid="5" name="ReprintNo">
    <vt:lpwstr>9</vt:lpwstr>
  </property>
  <property fmtid="{D5CDD505-2E9C-101B-9397-08002B2CF9AE}" pid="6" name="ReprintedAsAt">
    <vt:filetime>2012-01-05T16:00:00Z</vt:filetime>
  </property>
  <property fmtid="{D5CDD505-2E9C-101B-9397-08002B2CF9AE}" pid="7" name="AsAtDate">
    <vt:lpwstr>24 Oct 2023</vt:lpwstr>
  </property>
  <property fmtid="{D5CDD505-2E9C-101B-9397-08002B2CF9AE}" pid="8" name="Suffix">
    <vt:lpwstr>09-k0-01</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