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9" name="Picture 9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8" name="Picture 8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Water Agencies (Powers) Act 1984</w:t>
      </w:r>
    </w:p>
    <w:p>
      <w:pPr>
        <w:pStyle w:val="NameofActReg"/>
        <w:spacing w:before="3760" w:after="4200"/>
        <w:ind w:left="567" w:right="709"/>
      </w:pPr>
      <w:r>
        <w:rPr>
          <w:noProof/>
        </w:rPr>
        <w:t>Water Agencies (Water Restrictions) By-laws 1998</w:t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rPr>
                <w:sz w:val="22"/>
              </w:rPr>
            </w:pP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 April 2004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Page1"/>
        <w:ind w:left="709" w:right="717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(Water Restrictions) By-laws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noProof/>
          <w:sz w:val="24"/>
          <w:szCs w:val="24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  <w:szCs w:val="24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4"/>
        </w:rPr>
        <w:t>Use of water restricted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5"/>
        <w:rPr>
          <w:b w:val="0"/>
          <w:noProof/>
          <w:sz w:val="24"/>
          <w:szCs w:val="24"/>
        </w:rPr>
      </w:pPr>
      <w:r>
        <w:rPr>
          <w:noProof/>
          <w:szCs w:val="28"/>
        </w:rPr>
        <w:t>Schedule 1 — Restrictions on watering lawns and gardens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_Toc70140625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>
        <w:rPr>
          <w:b w:val="0"/>
          <w:noProof/>
          <w:sz w:val="22"/>
        </w:rPr>
        <w:t>3</w:t>
      </w:r>
      <w:r>
        <w:rPr>
          <w:b w:val="0"/>
          <w:noProof/>
          <w:sz w:val="22"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1.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2.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Stage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3.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Stage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4.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Stage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5.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Stage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6.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Stage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7.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Stage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2"/>
        </w:rPr>
        <w:t>8.</w:t>
      </w:r>
      <w:r>
        <w:rPr>
          <w:noProof/>
          <w:sz w:val="24"/>
          <w:szCs w:val="24"/>
        </w:rPr>
        <w:tab/>
      </w:r>
      <w:r>
        <w:rPr>
          <w:noProof/>
          <w:szCs w:val="22"/>
        </w:rPr>
        <w:t>Stage 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b w:val="0"/>
          <w:noProof/>
          <w:sz w:val="24"/>
          <w:szCs w:val="24"/>
        </w:rPr>
      </w:pPr>
      <w:r>
        <w:rPr>
          <w:noProof/>
          <w:szCs w:val="26"/>
        </w:rPr>
        <w:t>Notes</w:t>
      </w:r>
    </w:p>
    <w:p>
      <w:pPr>
        <w:pStyle w:val="TOC4"/>
        <w:rPr>
          <w:noProof/>
          <w:sz w:val="24"/>
          <w:szCs w:val="24"/>
        </w:rPr>
      </w:pPr>
      <w:r>
        <w:rPr>
          <w:noProof/>
          <w:szCs w:val="24"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_Toc70140635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3400" cy="476250"/>
                  <wp:effectExtent l="0" t="0" r="0" b="0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pPr>
              <w:rPr>
                <w:sz w:val="22"/>
              </w:rPr>
            </w:pP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at 2</w:t>
            </w:r>
            <w:r>
              <w:rPr>
                <w:b/>
                <w:snapToGrid w:val="0"/>
                <w:sz w:val="22"/>
              </w:rPr>
              <w:t xml:space="preserve"> April 2004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Water Agencies (Powers) Act 1984</w:t>
      </w:r>
    </w:p>
    <w:p>
      <w:pPr>
        <w:pStyle w:val="NameofActReg"/>
        <w:ind w:left="709" w:right="719"/>
      </w:pPr>
      <w:r>
        <w:t>Water Agencies (Water Restrictions) By</w:t>
      </w:r>
      <w:r>
        <w:noBreakHyphen/>
        <w:t>laws 1998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27384818"/>
      <w:bookmarkStart w:id="5" w:name="_Toc524319807"/>
      <w:bookmarkStart w:id="6" w:name="_Toc63234538"/>
      <w:bookmarkStart w:id="7" w:name="_Toc70140623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</w:t>
      </w:r>
      <w:r>
        <w:rPr>
          <w:spacing w:val="-2"/>
        </w:rPr>
        <w:noBreakHyphen/>
        <w:t>laws</w:t>
      </w:r>
      <w:r>
        <w:t xml:space="preserve"> may be cited as the </w:t>
      </w:r>
      <w:r>
        <w:rPr>
          <w:i/>
        </w:rPr>
        <w:t>Water Agencies (Water Restrictions) By</w:t>
      </w:r>
      <w:r>
        <w:rPr>
          <w:i/>
        </w:rPr>
        <w:noBreakHyphen/>
        <w:t>laws 1998</w:t>
      </w:r>
      <w:r>
        <w:rPr>
          <w:vertAlign w:val="superscript"/>
        </w:rPr>
        <w:t> 1</w:t>
      </w:r>
      <w:r>
        <w:rPr>
          <w:i/>
        </w:rPr>
        <w:t>.</w:t>
      </w:r>
    </w:p>
    <w:p>
      <w:pPr>
        <w:pStyle w:val="Heading5"/>
      </w:pPr>
      <w:bookmarkStart w:id="8" w:name="_Toc524319808"/>
      <w:bookmarkStart w:id="9" w:name="_Toc63234539"/>
      <w:bookmarkStart w:id="10" w:name="_Toc70140624"/>
      <w:r>
        <w:rPr>
          <w:rStyle w:val="CharSectno"/>
        </w:rPr>
        <w:t>2</w:t>
      </w:r>
      <w:r>
        <w:t>.</w:t>
      </w:r>
      <w:r>
        <w:tab/>
        <w:t>Use of water restricted</w:t>
      </w:r>
      <w:bookmarkEnd w:id="8"/>
      <w:bookmarkEnd w:id="9"/>
      <w:bookmarkEnd w:id="10"/>
    </w:p>
    <w:p>
      <w:pPr>
        <w:pStyle w:val="Subsection"/>
      </w:pPr>
      <w:r>
        <w:tab/>
        <w:t>(1)</w:t>
      </w:r>
      <w:r>
        <w:tab/>
        <w:t>A person must not, without the written approval of the Corporation, use water supplied by the Corporation in contravention of the stage of restrictions applicable under this by</w:t>
      </w:r>
      <w:r>
        <w:noBreakHyphen/>
        <w:t>law.</w:t>
      </w:r>
    </w:p>
    <w:p>
      <w:pPr>
        <w:pStyle w:val="Penstart"/>
      </w:pPr>
      <w:r>
        <w:tab/>
        <w:t>Penalty: $500.</w:t>
      </w:r>
    </w:p>
    <w:p>
      <w:pPr>
        <w:pStyle w:val="Subsection"/>
      </w:pPr>
      <w:r>
        <w:tab/>
        <w:t>(2)</w:t>
      </w:r>
      <w:r>
        <w:tab/>
        <w:t>Subject to sub</w:t>
      </w:r>
      <w:r>
        <w:noBreakHyphen/>
        <w:t>bylaw (3), the stage of restrictions designated stage 1 applies throughout the State.</w:t>
      </w:r>
    </w:p>
    <w:p>
      <w:pPr>
        <w:pStyle w:val="Subsection"/>
      </w:pPr>
      <w:r>
        <w:tab/>
        <w:t>(3)</w:t>
      </w:r>
      <w:r>
        <w:tab/>
        <w:t xml:space="preserve">The Corporation may, by notice published in the </w:t>
      </w:r>
      <w:r>
        <w:rPr>
          <w:i/>
        </w:rPr>
        <w:t>Gazette</w:t>
      </w:r>
      <w:r>
        <w:t>, specify that another stage of restrictions applies to an area of the State specified in the notice.</w:t>
      </w:r>
    </w:p>
    <w:p>
      <w:pPr>
        <w:pStyle w:val="Subsection"/>
      </w:pPr>
      <w:r>
        <w:tab/>
        <w:t>(4)</w:t>
      </w:r>
      <w:r>
        <w:tab/>
        <w:t>A notice under sub</w:t>
      </w:r>
      <w:r>
        <w:noBreakHyphen/>
        <w:t xml:space="preserve">bylaw (3) must specify the day from which the stage of restrictions applies to the area, being a day not less than 48 hours after the publication of the notice in the </w:t>
      </w:r>
      <w:r>
        <w:rPr>
          <w:i/>
        </w:rPr>
        <w:t>Gazette</w:t>
      </w:r>
      <w:r>
        <w:t>.</w:t>
      </w:r>
    </w:p>
    <w:p>
      <w:pPr>
        <w:pStyle w:val="Subsection"/>
        <w:keepNext/>
        <w:keepLines/>
      </w:pPr>
      <w:r>
        <w:tab/>
        <w:t>(5)</w:t>
      </w:r>
      <w:r>
        <w:tab/>
        <w:t>A person does not commit an offence under sub</w:t>
      </w:r>
      <w:r>
        <w:noBreakHyphen/>
        <w:t>bylaw (1) if —</w:t>
      </w:r>
    </w:p>
    <w:p>
      <w:pPr>
        <w:pStyle w:val="Indenta"/>
      </w:pPr>
      <w:r>
        <w:tab/>
        <w:t>(a)</w:t>
      </w:r>
      <w:r>
        <w:tab/>
        <w:t>the person uses water to water a market garden or plant nursery to the minimum extent necessary to ensure the viable operation of the market garden or plant nursery; and</w:t>
      </w:r>
    </w:p>
    <w:p>
      <w:pPr>
        <w:pStyle w:val="Indenta"/>
      </w:pPr>
      <w:r>
        <w:tab/>
        <w:t>(b)</w:t>
      </w:r>
      <w:r>
        <w:tab/>
        <w:t>the market garden or plant nursery is not supplied with water other than by the Corporation.</w:t>
      </w:r>
    </w:p>
    <w:p>
      <w:pPr>
        <w:pStyle w:val="Subsection"/>
        <w:keepNext/>
        <w:keepLines/>
      </w:pPr>
      <w:r>
        <w:tab/>
        <w:t>(6)</w:t>
      </w:r>
      <w:r>
        <w:tab/>
        <w:t>In this by</w:t>
      </w:r>
      <w:r>
        <w:noBreakHyphen/>
        <w:t>law —</w:t>
      </w:r>
    </w:p>
    <w:p>
      <w:pPr>
        <w:pStyle w:val="Defstart"/>
        <w:keepNext/>
        <w:keepLines/>
      </w:pPr>
      <w:r>
        <w:tab/>
      </w:r>
      <w:r>
        <w:rPr>
          <w:b/>
        </w:rPr>
        <w:t>“</w:t>
      </w:r>
      <w:r>
        <w:rPr>
          <w:rStyle w:val="CharDefText"/>
        </w:rPr>
        <w:t>stage of restrictions</w:t>
      </w:r>
      <w:r>
        <w:rPr>
          <w:b/>
        </w:rPr>
        <w:t>”</w:t>
      </w:r>
      <w:r>
        <w:t xml:space="preserve"> means a stage of restrictions set out in Schedule 1.</w:t>
      </w:r>
    </w:p>
    <w:p>
      <w:pPr>
        <w:pStyle w:val="Footnotesection"/>
      </w:pPr>
      <w:r>
        <w:tab/>
        <w:t>[By</w:t>
      </w:r>
      <w:r>
        <w:noBreakHyphen/>
        <w:t>law 2 amended in Gazette 29 Oct 1999 p. 5402.]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1" w:name="_Toc63234540"/>
      <w:bookmarkStart w:id="12" w:name="_Toc70140625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Restrictions on watering lawns and gardens</w:t>
      </w:r>
      <w:bookmarkEnd w:id="11"/>
      <w:bookmarkEnd w:id="12"/>
    </w:p>
    <w:p>
      <w:pPr>
        <w:pStyle w:val="yShoulderClause"/>
      </w:pPr>
      <w:r>
        <w:t>[bl. 2]</w:t>
      </w:r>
    </w:p>
    <w:p>
      <w:pPr>
        <w:pStyle w:val="yHeading5"/>
        <w:outlineLvl w:val="9"/>
      </w:pPr>
      <w:bookmarkStart w:id="13" w:name="_Toc63234541"/>
      <w:bookmarkStart w:id="14" w:name="_Toc70140626"/>
      <w:r>
        <w:t>1.</w:t>
      </w:r>
      <w:r>
        <w:tab/>
        <w:t>Interpretation</w:t>
      </w:r>
      <w:bookmarkEnd w:id="13"/>
      <w:bookmarkEnd w:id="14"/>
    </w:p>
    <w:p>
      <w:pPr>
        <w:pStyle w:val="ySubsection"/>
      </w:pPr>
      <w:r>
        <w:tab/>
      </w:r>
      <w:r>
        <w:tab/>
        <w:t>In this Schedule —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evening period</w:t>
      </w:r>
      <w:r>
        <w:rPr>
          <w:b/>
        </w:rPr>
        <w:t>”</w:t>
      </w:r>
      <w:r>
        <w:t xml:space="preserve"> means the period after 6.00 p.m.;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morning period</w:t>
      </w:r>
      <w:r>
        <w:rPr>
          <w:b/>
        </w:rPr>
        <w:t>”</w:t>
      </w:r>
      <w:r>
        <w:t xml:space="preserve"> means the period before 9.00 a.m.;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specified</w:t>
      </w:r>
      <w:r>
        <w:rPr>
          <w:b/>
        </w:rPr>
        <w:t>”</w:t>
      </w:r>
      <w:r>
        <w:t xml:space="preserve"> means specified in a notice under by</w:t>
      </w:r>
      <w:r>
        <w:noBreakHyphen/>
        <w:t>law 2(3).</w:t>
      </w:r>
    </w:p>
    <w:p>
      <w:pPr>
        <w:pStyle w:val="yHeading5"/>
        <w:outlineLvl w:val="9"/>
      </w:pPr>
      <w:bookmarkStart w:id="15" w:name="_Toc63234542"/>
      <w:bookmarkStart w:id="16" w:name="_Toc70140627"/>
      <w:r>
        <w:t>2.</w:t>
      </w:r>
      <w:r>
        <w:tab/>
        <w:t>Stage 1</w:t>
      </w:r>
      <w:bookmarkEnd w:id="15"/>
      <w:bookmarkEnd w:id="16"/>
    </w:p>
    <w:p>
      <w:pPr>
        <w:pStyle w:val="ySubsection"/>
      </w:pPr>
      <w:r>
        <w:tab/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a particular day;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Heading5"/>
        <w:outlineLvl w:val="9"/>
      </w:pPr>
      <w:bookmarkStart w:id="17" w:name="_Toc63234543"/>
      <w:bookmarkStart w:id="18" w:name="_Toc70140628"/>
      <w:r>
        <w:t>3.</w:t>
      </w:r>
      <w:r>
        <w:tab/>
        <w:t>Stage 2</w:t>
      </w:r>
      <w:bookmarkEnd w:id="17"/>
      <w:bookmarkEnd w:id="18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 —</w:t>
      </w:r>
    </w:p>
    <w:p>
      <w:pPr>
        <w:pStyle w:val="yIndenti0"/>
      </w:pPr>
      <w:r>
        <w:tab/>
        <w:t>(i)</w:t>
      </w:r>
      <w:r>
        <w:tab/>
        <w:t>on any even numbered day of the month if the relevant property has an even street number or, where there is no street number, an even lot number; or</w:t>
      </w:r>
    </w:p>
    <w:p>
      <w:pPr>
        <w:pStyle w:val="yIndenti0"/>
      </w:pPr>
      <w:r>
        <w:tab/>
        <w:t>(ii)</w:t>
      </w:r>
      <w:r>
        <w:tab/>
        <w:t>on any odd numbered day of the month if the relevant property has an odd street number or, where there is no street number, an odd lot number;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19" w:name="_Toc63234544"/>
      <w:bookmarkStart w:id="20" w:name="_Toc70140629"/>
      <w:r>
        <w:t>4.</w:t>
      </w:r>
      <w:r>
        <w:tab/>
        <w:t>Stage 3</w:t>
      </w:r>
      <w:bookmarkEnd w:id="19"/>
      <w:bookmarkEnd w:id="20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 —</w:t>
      </w:r>
    </w:p>
    <w:p>
      <w:pPr>
        <w:pStyle w:val="yIndenti0"/>
      </w:pPr>
      <w:r>
        <w:tab/>
        <w:t>(i)</w:t>
      </w:r>
      <w:r>
        <w:tab/>
        <w:t>on any Saturday, Monday or Thursday if the relevant property has an even street number or, where there is no street number, an even lot number; or</w:t>
      </w:r>
    </w:p>
    <w:p>
      <w:pPr>
        <w:pStyle w:val="yIndenti0"/>
      </w:pPr>
      <w:r>
        <w:tab/>
        <w:t>(ii)</w:t>
      </w:r>
      <w:r>
        <w:tab/>
        <w:t>on any Sunday, Tuesday or Friday if the relevant property has an odd street number or, where there is no street number, an odd lot number;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21" w:name="_Toc63234545"/>
      <w:bookmarkStart w:id="22" w:name="_Toc70140630"/>
      <w:r>
        <w:t>5.</w:t>
      </w:r>
      <w:r>
        <w:tab/>
        <w:t>Stage 4</w:t>
      </w:r>
      <w:bookmarkEnd w:id="21"/>
      <w:bookmarkEnd w:id="22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one or both of 2 days of the week specified in relation to the relevant property;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23" w:name="_Toc63234546"/>
      <w:bookmarkStart w:id="24" w:name="_Toc70140631"/>
      <w:r>
        <w:t>6.</w:t>
      </w:r>
      <w:r>
        <w:tab/>
        <w:t>Stage 5</w:t>
      </w:r>
      <w:bookmarkEnd w:id="23"/>
      <w:bookmarkEnd w:id="24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one day of the week specified in relation to the relevant property;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25" w:name="_Toc63234547"/>
      <w:bookmarkStart w:id="26" w:name="_Toc70140632"/>
      <w:r>
        <w:t>7.</w:t>
      </w:r>
      <w:r>
        <w:tab/>
        <w:t>Stage 6</w:t>
      </w:r>
      <w:bookmarkEnd w:id="25"/>
      <w:bookmarkEnd w:id="26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a hand held hose with one outlet; or</w:t>
      </w:r>
    </w:p>
    <w:p>
      <w:pPr>
        <w:pStyle w:val="yIndenta"/>
      </w:pPr>
      <w:r>
        <w:tab/>
        <w:t>(b)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27" w:name="_Toc63234548"/>
      <w:bookmarkStart w:id="28" w:name="_Toc70140633"/>
      <w:r>
        <w:t>8.</w:t>
      </w:r>
      <w:r>
        <w:tab/>
        <w:t>Stage 7</w:t>
      </w:r>
      <w:bookmarkEnd w:id="27"/>
      <w:bookmarkEnd w:id="28"/>
    </w:p>
    <w:p>
      <w:pPr>
        <w:pStyle w:val="ySubsection"/>
      </w:pPr>
      <w:r>
        <w:tab/>
        <w:t>(1)</w:t>
      </w:r>
      <w:r>
        <w:tab/>
        <w:t>A person must not water a lawn or garden except by 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pool.</w:t>
      </w:r>
    </w:p>
    <w:p>
      <w:pPr>
        <w:pStyle w:val="yFootnotesection"/>
      </w:pPr>
      <w:r>
        <w:tab/>
        <w:t>[Schedule 1 inserted in Gazette 5 Sep 2001 p. 4965</w:t>
      </w:r>
      <w:r>
        <w:noBreakHyphen/>
        <w:t>8.]</w:t>
      </w:r>
    </w:p>
    <w:p>
      <w:pPr>
        <w:sectPr>
          <w:headerReference w:type="even" r:id="rId27"/>
          <w:headerReference w:type="default" r:id="rId28"/>
          <w:headerReference w:type="first" r:id="rId29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9" w:name="_Toc70140634"/>
      <w:r>
        <w:t>Notes</w:t>
      </w:r>
      <w:bookmarkEnd w:id="2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 April 2004 of the </w:t>
      </w:r>
      <w:r>
        <w:rPr>
          <w:i/>
          <w:noProof/>
          <w:snapToGrid w:val="0"/>
        </w:rPr>
        <w:t>Water Agencies (Water Restrictions) By-laws 1998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60" w:after="60"/>
        <w:rPr>
          <w:snapToGrid w:val="0"/>
        </w:rPr>
      </w:pPr>
      <w:bookmarkStart w:id="30" w:name="_Toc63234549"/>
      <w:bookmarkStart w:id="31" w:name="_Toc70140635"/>
      <w:r>
        <w:t>Compilation table</w:t>
      </w:r>
      <w:bookmarkEnd w:id="30"/>
      <w:bookmarkEnd w:id="31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(Water Restrictions) By</w:t>
            </w:r>
            <w:r>
              <w:rPr>
                <w:i/>
                <w:sz w:val="19"/>
              </w:rPr>
              <w:noBreakHyphen/>
              <w:t>laws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Sep 1998 p. 5401</w:t>
            </w:r>
            <w:r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Sep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(Water Restrictions) Amendment By</w:t>
            </w:r>
            <w:r>
              <w:rPr>
                <w:i/>
                <w:sz w:val="19"/>
              </w:rPr>
              <w:noBreakHyphen/>
              <w:t>laws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(Water Restrictions) Amendment By</w:t>
            </w:r>
            <w:r>
              <w:rPr>
                <w:i/>
                <w:sz w:val="19"/>
              </w:rPr>
              <w:noBreakHyphen/>
              <w:t>laws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Sep 2001 p. 4965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5 Sep 2001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1: The </w:t>
            </w:r>
            <w:r>
              <w:rPr>
                <w:b/>
                <w:i/>
                <w:sz w:val="19"/>
              </w:rPr>
              <w:t>Water Agencies (Water Restrictions) By</w:t>
            </w:r>
            <w:r>
              <w:rPr>
                <w:b/>
                <w:i/>
                <w:sz w:val="19"/>
              </w:rPr>
              <w:noBreakHyphen/>
              <w:t>laws 1998</w:t>
            </w:r>
            <w:r>
              <w:rPr>
                <w:b/>
                <w:sz w:val="19"/>
              </w:rPr>
              <w:t xml:space="preserve"> as at 2 Apr 2004</w:t>
            </w:r>
            <w:r>
              <w:rPr>
                <w:sz w:val="19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30"/>
          <w:headerReference w:type="default" r:id="rId31"/>
          <w:headerReference w:type="first" r:id="rId3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bookmarkStart w:id="32" w:name="UpToHere"/>
      <w:bookmarkEnd w:id="32"/>
    </w:p>
    <w:sectPr>
      <w:headerReference w:type="even" r:id="rId33"/>
      <w:type w:val="continuous"/>
      <w:pgSz w:w="11906" w:h="16838" w:code="9"/>
      <w:pgMar w:top="1191" w:right="2404" w:bottom="1134" w:left="2404" w:header="1134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02 Apr 2004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bl.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(Water Restrictions) By-laws 1998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72522"/>
    <w:docVar w:name="WAFER_20151209172522" w:val="RemoveTrackChanges"/>
    <w:docVar w:name="WAFER_20151209172522_GUID" w:val="00184112-c377-4b17-829d-56f8f8d2cf0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Defpara"/>
    <w:pPr>
      <w:shd w:val="clear" w:color="808080" w:fill="auto"/>
      <w:tabs>
        <w:tab w:val="clear" w:pos="1616"/>
        <w:tab w:val="clear" w:pos="1899"/>
        <w:tab w:val="right" w:pos="2155"/>
        <w:tab w:val="left" w:pos="2438"/>
      </w:tabs>
      <w:ind w:left="2438" w:right="284" w:hanging="1106"/>
    </w:p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Defstart"/>
    <w:pPr>
      <w:shd w:val="clear" w:color="808080" w:fill="auto"/>
      <w:tabs>
        <w:tab w:val="clear" w:pos="879"/>
        <w:tab w:val="left" w:pos="1446"/>
      </w:tabs>
      <w:ind w:left="1882" w:right="284" w:hanging="748"/>
    </w:p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Def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Def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1548</Words>
  <Characters>7030</Characters>
  <Application>Microsoft Office Word</Application>
  <DocSecurity>0</DocSecurity>
  <Lines>242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Restrictions on watering lawns and gardens</vt:lpstr>
      <vt:lpstr>    Notes</vt:lpstr>
    </vt:vector>
  </TitlesOfParts>
  <Manager/>
  <Company/>
  <LinksUpToDate>false</LinksUpToDate>
  <CharactersWithSpaces>8410</CharactersWithSpaces>
  <SharedDoc>false</SharedDoc>
  <HLinks>
    <vt:vector size="18" baseType="variant">
      <vt:variant>
        <vt:i4>3014716</vt:i4>
      </vt:variant>
      <vt:variant>
        <vt:i4>2092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1032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3014716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(Water Restrictions) By-laws 1998 - 01-a0-03</dc:title>
  <dc:subject/>
  <dc:creator/>
  <cp:keywords/>
  <dc:description/>
  <cp:lastModifiedBy>svcMRProcess</cp:lastModifiedBy>
  <cp:revision>4</cp:revision>
  <cp:lastPrinted>2004-03-16T09:02:00Z</cp:lastPrinted>
  <dcterms:created xsi:type="dcterms:W3CDTF">2015-12-11T09:33:00Z</dcterms:created>
  <dcterms:modified xsi:type="dcterms:W3CDTF">2015-12-11T09:33:00Z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September 1998 pp.5401-5</vt:lpwstr>
  </property>
  <property fmtid="{D5CDD505-2E9C-101B-9397-08002B2CF9AE}" pid="3" name="CommencementDate">
    <vt:lpwstr>20040402</vt:lpwstr>
  </property>
  <property fmtid="{D5CDD505-2E9C-101B-9397-08002B2CF9AE}" pid="4" name="DocumentType">
    <vt:lpwstr>Reg</vt:lpwstr>
  </property>
  <property fmtid="{D5CDD505-2E9C-101B-9397-08002B2CF9AE}" pid="5" name="OwlsUID">
    <vt:i4>208</vt:i4>
  </property>
  <property fmtid="{D5CDD505-2E9C-101B-9397-08002B2CF9AE}" pid="6" name="AsAtDate">
    <vt:lpwstr>02 Apr 2004</vt:lpwstr>
  </property>
  <property fmtid="{D5CDD505-2E9C-101B-9397-08002B2CF9AE}" pid="7" name="Suffix">
    <vt:lpwstr>01-a0-03</vt:lpwstr>
  </property>
</Properties>
</file>