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Children and Community Services Act 2004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Amendment Regulations (No. 3)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Amendment Regulations (No. 3)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_Toc155185834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_Toc155185835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_Toc155185836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20A amended</w:t>
      </w:r>
      <w:r>
        <w:tab/>
      </w:r>
      <w:r>
        <w:fldChar w:fldCharType="begin"/>
      </w:r>
      <w:r>
        <w:instrText xml:space="preserve"> PAGEREF _Toc155185837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Children and Community Services Act 2004</w:t>
      </w:r>
    </w:p>
    <w:p>
      <w:pPr>
        <w:pStyle w:val="NameofActReg"/>
      </w:pPr>
      <w:r>
        <w:t>Children and Community Services Amendment Regulations (No. 3)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5834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Amendment Regulations (No. 3) 2023</w:t>
      </w:r>
      <w:r>
        <w:t>.</w:t>
      </w:r>
    </w:p>
    <w:p>
      <w:pPr>
        <w:pStyle w:val="Heading5"/>
        <w:rPr>
          <w:spacing w:val="-2"/>
        </w:rPr>
      </w:pPr>
      <w:bookmarkStart w:id="5" w:name="_Toc15518583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 xml:space="preserve">Aboriginal Heritage Legislation Amendment and Repeal Act 2023 </w:t>
      </w:r>
      <w:r>
        <w:t>section 3 comes into operation.</w:t>
      </w:r>
    </w:p>
    <w:p>
      <w:pPr>
        <w:pStyle w:val="Heading5"/>
        <w:rPr>
          <w:snapToGrid w:val="0"/>
        </w:rPr>
      </w:pPr>
      <w:bookmarkStart w:id="6" w:name="_Toc15518583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Children and Community Services Regulations 2006</w:t>
      </w:r>
      <w:r>
        <w:t>.</w:t>
      </w:r>
    </w:p>
    <w:p>
      <w:pPr>
        <w:pStyle w:val="Heading5"/>
      </w:pPr>
      <w:bookmarkStart w:id="7" w:name="_Toc155185837"/>
      <w:r>
        <w:rPr>
          <w:rStyle w:val="CharSectno"/>
        </w:rPr>
        <w:t>4</w:t>
      </w:r>
      <w:r>
        <w:t>.</w:t>
      </w:r>
      <w:r>
        <w:tab/>
        <w:t>Regulation 20A amended</w:t>
      </w:r>
      <w:bookmarkEnd w:id="7"/>
    </w:p>
    <w:p>
      <w:pPr>
        <w:pStyle w:val="Subsection"/>
        <w:keepNext/>
      </w:pPr>
      <w:r>
        <w:tab/>
      </w:r>
      <w:r>
        <w:tab/>
        <w:t>In regulation 20A(a) delete “</w:t>
      </w:r>
      <w:r>
        <w:rPr>
          <w:i/>
        </w:rPr>
        <w:t>Aboriginal Cultural Heritage Act 2021</w:t>
      </w:r>
      <w:r>
        <w:t>;” and insert:</w:t>
      </w:r>
    </w:p>
    <w:p>
      <w:pPr>
        <w:pStyle w:val="BlankOpen"/>
      </w:pPr>
    </w:p>
    <w:p>
      <w:pPr>
        <w:pStyle w:val="Subsection"/>
        <w:rPr>
          <w:i/>
        </w:rPr>
      </w:pPr>
      <w:r>
        <w:tab/>
      </w:r>
      <w:r>
        <w:tab/>
      </w:r>
      <w:r>
        <w:rPr>
          <w:i/>
        </w:rPr>
        <w:t>Aboriginal Heritage Act 1972</w:t>
      </w:r>
      <w:r>
        <w:t>;</w:t>
      </w:r>
    </w:p>
    <w:p>
      <w:pPr>
        <w:pStyle w:val="BlankClose"/>
      </w:pPr>
    </w:p>
    <w:p>
      <w:pPr>
        <w:pStyle w:val="ByCommand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N. HAGLEY,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36DB3F7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487D4C1A" w14:textId="798C4444" w:rsidR="00512E11" w:rsidRDefault="00512E1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9DD6CF9" w14:textId="77777777" w:rsidR="00512E11" w:rsidRDefault="00512E1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EAA32AC" w14:textId="492883B5" w:rsidR="00512E11" w:rsidRDefault="00512E1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266BC63" w14:textId="77777777" w:rsidR="00512E11" w:rsidRDefault="00512E11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140504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82410592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824105923_GUID" w:val="917d41ab-e476-4a20-8955-9922c1d3c2ad"/>
    <w:docVar w:name="WAFER_202310061011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006101126_GUID" w:val="67589554-e1ef-45e4-9a70-4d85146fe13f"/>
    <w:docVar w:name="WAFER_2023102613513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026135137_GUID" w:val="2543ad5b-648a-4fca-ba27-d790990e8868"/>
    <w:docVar w:name="WAFER_2024010214050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40504_GUID" w:val="f508e679-3b7d-408f-a2d3-1304bb37ce2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AF167329-DA9E-46D7-9E9C-B39F9D82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DA81-04E4-4840-AB7C-BF2F4BEE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1474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Amendment Regulations (No. 3)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2024-01-03T06:50:00Z</dcterms:created>
  <dcterms:modified xsi:type="dcterms:W3CDTF">2024-01-03T06:50:00Z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54469</vt:lpwstr>
  </property>
  <property fmtid="{D5CDD505-2E9C-101B-9397-08002B2CF9AE}" pid="3" name="DocumentType">
    <vt:lpwstr>Reg</vt:lpwstr>
  </property>
  <property fmtid="{D5CDD505-2E9C-101B-9397-08002B2CF9AE}" pid="4" name="AsAtDate">
    <vt:lpwstr>01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2023/172</vt:lpwstr>
  </property>
  <property fmtid="{D5CDD505-2E9C-101B-9397-08002B2CF9AE}" pid="8" name="PublishDate">
    <vt:lpwstr>1 Nov 2023</vt:lpwstr>
  </property>
  <property fmtid="{D5CDD505-2E9C-101B-9397-08002B2CF9AE}" pid="9" name="CommencementDate">
    <vt:lpwstr>20231101</vt:lpwstr>
  </property>
  <property fmtid="{D5CDD505-2E9C-101B-9397-08002B2CF9AE}" pid="10" name="CommencementAsAt">
    <vt:filetime>2023-10-31T16:00:00Z</vt:filetime>
  </property>
  <property fmtid="{D5CDD505-2E9C-101B-9397-08002B2CF9AE}" pid="11" name="CommencementYear">
    <vt:lpwstr>2023</vt:lpwstr>
  </property>
</Properties>
</file>