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Conservation and Land Management Act 1984</w:t>
      </w:r>
      <w:r>
        <w:rPr>
          <w:noProof/>
        </w:rPr>
        <w:br/>
        <w:t>Environmental Protection Act 1986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 Regulations Amendment (Aboriginal Heritage)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 Regulations Amendment (Aboriginal Heritage)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_Toc155186123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_Toc155186124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Conservation and Land Management Regulations 2002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_Toc155186126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2 amended</w:t>
      </w:r>
      <w:r>
        <w:tab/>
      </w:r>
      <w:r>
        <w:fldChar w:fldCharType="begin"/>
      </w:r>
      <w:r>
        <w:instrText xml:space="preserve"> PAGEREF _Toc155186127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37 amended</w:t>
      </w:r>
      <w:r>
        <w:tab/>
      </w:r>
      <w:r>
        <w:fldChar w:fldCharType="begin"/>
      </w:r>
      <w:r>
        <w:instrText xml:space="preserve"> PAGEREF _Toc155186128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Environmental Protection (Clearing of Native Vegetation) Regulations 2004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_Toc155186130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13 amended</w:t>
      </w:r>
      <w:r>
        <w:tab/>
      </w:r>
      <w:r>
        <w:fldChar w:fldCharType="begin"/>
      </w:r>
      <w:r>
        <w:instrText xml:space="preserve"> PAGEREF _Toc155186131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Environmental Protection Regulations 1987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_Toc155186133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Regulation 3D amended</w:t>
      </w:r>
      <w:r>
        <w:tab/>
      </w:r>
      <w:r>
        <w:fldChar w:fldCharType="begin"/>
      </w:r>
      <w:r>
        <w:instrText xml:space="preserve"> PAGEREF _Toc155186134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Conservation and Land Management Act 1984</w:t>
      </w:r>
      <w:r>
        <w:br/>
        <w:t>Environmental Protection Act 1986</w:t>
      </w:r>
    </w:p>
    <w:p>
      <w:pPr>
        <w:pStyle w:val="NameofActReg"/>
      </w:pPr>
      <w:r>
        <w:t>Environment Regulations Amendment (Aboriginal Heritage) Regulations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3" w:name="_Toc155186122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6123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Environment Regulations Amendment (Aboriginal Heritage)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518612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 xml:space="preserve">Aboriginal Heritage Legislation Amendment and Repeal Act 2023 </w:t>
      </w:r>
      <w:r>
        <w:t>section 3 comes into operation.</w:t>
      </w:r>
    </w:p>
    <w:p>
      <w:pPr>
        <w:pStyle w:val="Heading2"/>
      </w:pPr>
      <w:bookmarkStart w:id="7" w:name="_Toc155186125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Conservation and Land Management Regulations 2002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</w:pPr>
      <w:bookmarkStart w:id="8" w:name="_Toc155186126"/>
      <w:r>
        <w:rPr>
          <w:rStyle w:val="CharSectno"/>
        </w:rPr>
        <w:t>3</w:t>
      </w:r>
      <w:r>
        <w:t>.</w:t>
      </w:r>
      <w:r>
        <w:tab/>
        <w:t>Regulations amended</w:t>
      </w:r>
      <w:bookmarkEnd w:id="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Conservation and Land Management Regulations 2002</w:t>
      </w:r>
      <w:r>
        <w:t>.</w:t>
      </w:r>
    </w:p>
    <w:p>
      <w:pPr>
        <w:pStyle w:val="Heading5"/>
      </w:pPr>
      <w:bookmarkStart w:id="9" w:name="_Toc155186127"/>
      <w:r>
        <w:rPr>
          <w:rStyle w:val="CharSectno"/>
        </w:rPr>
        <w:t>4</w:t>
      </w:r>
      <w:r>
        <w:t>.</w:t>
      </w:r>
      <w:r>
        <w:tab/>
        <w:t>Regulation 2 amended</w:t>
      </w:r>
      <w:bookmarkEnd w:id="9"/>
    </w:p>
    <w:p>
      <w:pPr>
        <w:pStyle w:val="Subsection"/>
      </w:pPr>
      <w:r>
        <w:tab/>
        <w:t>(1)</w:t>
      </w:r>
      <w:r>
        <w:tab/>
        <w:t>In regulation 2 delete the definitions of:</w:t>
      </w:r>
    </w:p>
    <w:p>
      <w:pPr>
        <w:pStyle w:val="DeleteListSub"/>
      </w:pPr>
      <w:r>
        <w:rPr>
          <w:b/>
          <w:i/>
        </w:rPr>
        <w:t>Aboriginal object</w:t>
      </w:r>
    </w:p>
    <w:p>
      <w:pPr>
        <w:pStyle w:val="DeleteListSub"/>
      </w:pPr>
      <w:r>
        <w:rPr>
          <w:b/>
          <w:i/>
        </w:rPr>
        <w:t>Aboriginal place</w:t>
      </w:r>
    </w:p>
    <w:p>
      <w:pPr>
        <w:pStyle w:val="Subsection"/>
      </w:pPr>
      <w:r>
        <w:tab/>
        <w:t>(2)</w:t>
      </w:r>
      <w:r>
        <w:tab/>
        <w:t>In regulation 2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Aboriginal artefact</w:t>
      </w:r>
      <w:r>
        <w:t xml:space="preserve"> means an object to which the </w:t>
      </w:r>
      <w:r>
        <w:rPr>
          <w:i/>
        </w:rPr>
        <w:t>Aboriginal Heritage Act 1972</w:t>
      </w:r>
      <w:r>
        <w:t xml:space="preserve"> applies;</w:t>
      </w:r>
    </w:p>
    <w:p>
      <w:pPr>
        <w:pStyle w:val="zDefstart"/>
      </w:pPr>
      <w:r>
        <w:tab/>
      </w:r>
      <w:r>
        <w:rPr>
          <w:rStyle w:val="CharDefText"/>
        </w:rPr>
        <w:t>Aboriginal site</w:t>
      </w:r>
      <w:r>
        <w:t xml:space="preserve"> means a place to which the </w:t>
      </w:r>
      <w:r>
        <w:rPr>
          <w:i/>
        </w:rPr>
        <w:t xml:space="preserve">Aboriginal Heritage Act 1972 </w:t>
      </w:r>
      <w:r>
        <w:t>applies;</w:t>
      </w:r>
    </w:p>
    <w:p>
      <w:pPr>
        <w:pStyle w:val="BlankClose"/>
      </w:pPr>
    </w:p>
    <w:p>
      <w:pPr>
        <w:pStyle w:val="Heading5"/>
      </w:pPr>
      <w:bookmarkStart w:id="10" w:name="_Toc155186128"/>
      <w:r>
        <w:rPr>
          <w:rStyle w:val="CharSectno"/>
        </w:rPr>
        <w:t>5</w:t>
      </w:r>
      <w:r>
        <w:t>.</w:t>
      </w:r>
      <w:r>
        <w:tab/>
        <w:t>Regulation 37 amended</w:t>
      </w:r>
      <w:bookmarkEnd w:id="10"/>
    </w:p>
    <w:p>
      <w:pPr>
        <w:pStyle w:val="Subsection"/>
      </w:pPr>
      <w:r>
        <w:tab/>
      </w:r>
      <w:r>
        <w:tab/>
        <w:t>In regulation 37(2) delete “Aboriginal place or Aboriginal object,”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Aboriginal site or Aboriginal artefact,</w:t>
      </w:r>
    </w:p>
    <w:p>
      <w:pPr>
        <w:pStyle w:val="BlankClose"/>
      </w:pPr>
    </w:p>
    <w:p>
      <w:pPr>
        <w:pStyle w:val="Heading2"/>
      </w:pPr>
      <w:bookmarkStart w:id="11" w:name="_Toc155186129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Environmental Protection (Clearing of Native Vegetation) Regulations 2004</w:t>
      </w:r>
      <w:r>
        <w:rPr>
          <w:rStyle w:val="CharPartText"/>
        </w:rPr>
        <w:t xml:space="preserve"> amended</w:t>
      </w:r>
      <w:bookmarkEnd w:id="11"/>
    </w:p>
    <w:p>
      <w:pPr>
        <w:pStyle w:val="Heading5"/>
      </w:pPr>
      <w:bookmarkStart w:id="12" w:name="_Toc155186130"/>
      <w:r>
        <w:rPr>
          <w:rStyle w:val="CharSectno"/>
        </w:rPr>
        <w:t>6</w:t>
      </w:r>
      <w:r>
        <w:t>.</w:t>
      </w:r>
      <w:r>
        <w:tab/>
        <w:t>Regulations amended</w:t>
      </w:r>
      <w:bookmarkEnd w:id="12"/>
    </w:p>
    <w:p>
      <w:pPr>
        <w:pStyle w:val="Subsection"/>
      </w:pPr>
      <w:r>
        <w:tab/>
      </w:r>
      <w:r>
        <w:tab/>
        <w:t xml:space="preserve">This Part </w:t>
      </w:r>
      <w:r>
        <w:rPr>
          <w:spacing w:val="-2"/>
        </w:rPr>
        <w:t xml:space="preserve">amends </w:t>
      </w:r>
      <w:r>
        <w:t xml:space="preserve">the </w:t>
      </w:r>
      <w:r>
        <w:rPr>
          <w:rStyle w:val="CharPartText"/>
          <w:i/>
        </w:rPr>
        <w:t>Environmental Protection (Clearing of Native Vegetation) Regulations</w:t>
      </w:r>
      <w:r>
        <w:rPr>
          <w:i/>
        </w:rPr>
        <w:t> </w:t>
      </w:r>
      <w:r>
        <w:rPr>
          <w:rStyle w:val="CharPartText"/>
          <w:i/>
        </w:rPr>
        <w:t>2004</w:t>
      </w:r>
      <w:r>
        <w:t>.</w:t>
      </w:r>
    </w:p>
    <w:p>
      <w:pPr>
        <w:pStyle w:val="Heading5"/>
      </w:pPr>
      <w:bookmarkStart w:id="13" w:name="_Toc155186131"/>
      <w:r>
        <w:rPr>
          <w:rStyle w:val="CharSectno"/>
        </w:rPr>
        <w:t>7</w:t>
      </w:r>
      <w:r>
        <w:t>.</w:t>
      </w:r>
      <w:r>
        <w:tab/>
        <w:t>Regulation 13 amended</w:t>
      </w:r>
      <w:bookmarkEnd w:id="13"/>
    </w:p>
    <w:p>
      <w:pPr>
        <w:pStyle w:val="Subsection"/>
      </w:pPr>
      <w:r>
        <w:tab/>
        <w:t>(1)</w:t>
      </w:r>
      <w:r>
        <w:tab/>
        <w:t xml:space="preserve">In regulation 13(1) delete the definition of </w:t>
      </w:r>
      <w:r>
        <w:rPr>
          <w:b/>
          <w:i/>
        </w:rPr>
        <w:t>Aboriginal place</w:t>
      </w:r>
      <w:r>
        <w:t>.</w:t>
      </w:r>
    </w:p>
    <w:p>
      <w:pPr>
        <w:pStyle w:val="Subsection"/>
      </w:pPr>
      <w:r>
        <w:tab/>
        <w:t>(2)</w:t>
      </w:r>
      <w:r>
        <w:tab/>
        <w:t>In regulation 13(1)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Aboriginal site</w:t>
      </w:r>
      <w:r>
        <w:t xml:space="preserve"> has the meaning given in the </w:t>
      </w:r>
      <w:r>
        <w:rPr>
          <w:i/>
        </w:rPr>
        <w:t>Aboriginal Heritage Act 1972</w:t>
      </w:r>
      <w:r>
        <w:t xml:space="preserve"> section 4;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regulation 13(2)(d) delete “Aboriginal place, if the precise location of that place”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Aboriginal site, if the precise location of that site</w:t>
      </w:r>
    </w:p>
    <w:p>
      <w:pPr>
        <w:pStyle w:val="BlankClose"/>
      </w:pPr>
    </w:p>
    <w:p>
      <w:pPr>
        <w:pStyle w:val="Heading2"/>
      </w:pPr>
      <w:bookmarkStart w:id="14" w:name="_Toc155186132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Environmental Protection Regulations 1987</w:t>
      </w:r>
      <w:r>
        <w:rPr>
          <w:rStyle w:val="CharPartText"/>
        </w:rPr>
        <w:t xml:space="preserve"> amended</w:t>
      </w:r>
      <w:bookmarkEnd w:id="14"/>
    </w:p>
    <w:p>
      <w:pPr>
        <w:pStyle w:val="Heading5"/>
      </w:pPr>
      <w:bookmarkStart w:id="15" w:name="_Toc155186133"/>
      <w:r>
        <w:rPr>
          <w:rStyle w:val="CharSectno"/>
        </w:rPr>
        <w:t>8</w:t>
      </w:r>
      <w:r>
        <w:t>.</w:t>
      </w:r>
      <w:r>
        <w:tab/>
        <w:t>Regulations amended</w:t>
      </w:r>
      <w:bookmarkEnd w:id="15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Environmental Protection Regulations 1987</w:t>
      </w:r>
      <w:r>
        <w:t>.</w:t>
      </w:r>
    </w:p>
    <w:p>
      <w:pPr>
        <w:pStyle w:val="Heading5"/>
      </w:pPr>
      <w:bookmarkStart w:id="16" w:name="_Toc155186134"/>
      <w:r>
        <w:rPr>
          <w:rStyle w:val="CharSectno"/>
        </w:rPr>
        <w:t>9</w:t>
      </w:r>
      <w:r>
        <w:t>.</w:t>
      </w:r>
      <w:r>
        <w:tab/>
        <w:t>Regulation 3D amended</w:t>
      </w:r>
      <w:bookmarkEnd w:id="16"/>
    </w:p>
    <w:p>
      <w:pPr>
        <w:pStyle w:val="Subsection"/>
      </w:pPr>
      <w:r>
        <w:tab/>
        <w:t>(1)</w:t>
      </w:r>
      <w:r>
        <w:tab/>
        <w:t xml:space="preserve">In regulation 3D(1) delete the definition of </w:t>
      </w:r>
      <w:r>
        <w:rPr>
          <w:b/>
          <w:i/>
        </w:rPr>
        <w:t>Aboriginal place</w:t>
      </w:r>
      <w:r>
        <w:t>.</w:t>
      </w:r>
    </w:p>
    <w:p>
      <w:pPr>
        <w:pStyle w:val="Subsection"/>
      </w:pPr>
      <w:r>
        <w:tab/>
        <w:t>(2)</w:t>
      </w:r>
      <w:r>
        <w:tab/>
        <w:t>In regulation 3D(1)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Aboriginal site</w:t>
      </w:r>
      <w:r>
        <w:t xml:space="preserve"> has the meaning given in the </w:t>
      </w:r>
      <w:r>
        <w:rPr>
          <w:i/>
        </w:rPr>
        <w:t>Aboriginal Heritage Act 1972</w:t>
      </w:r>
      <w:r>
        <w:t xml:space="preserve"> section 4;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regulation 3D(2)(d) delete “Aboriginal place, if the precise location of that place”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Aboriginal site, if the precise location of that site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0BE8D4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415B763" w14:textId="2FA0EFCB" w:rsidR="00D54E0C" w:rsidRDefault="00D54E0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02937C5" w14:textId="77777777" w:rsidR="00D54E0C" w:rsidRDefault="00D54E0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84D3C23" w14:textId="37689727" w:rsidR="00D54E0C" w:rsidRDefault="00D54E0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608CDB4" w14:textId="77777777" w:rsidR="00D54E0C" w:rsidRDefault="00D54E0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 Regulations Amendment (Aboriginal Heritage)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 Regulations Amendment (Aboriginal Heritage)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540"/>
      <w:gridCol w:w="175"/>
    </w:tblGrid>
    <w:tr>
      <w:trPr>
        <w:gridAfter w:val="1"/>
        <w:wAfter w:w="175" w:type="dxa"/>
        <w:cantSplit/>
        <w:jc w:val="center"/>
      </w:trPr>
      <w:tc>
        <w:tcPr>
          <w:tcW w:w="708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 Regulations Amendment (Aboriginal Heritage)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4"/>
      <w:gridCol w:w="5431"/>
      <w:gridCol w:w="1548"/>
    </w:tblGrid>
    <w:tr>
      <w:trPr>
        <w:gridBefore w:val="1"/>
        <w:wBefore w:w="284" w:type="dxa"/>
        <w:cantSplit/>
        <w:jc w:val="center"/>
      </w:trPr>
      <w:tc>
        <w:tcPr>
          <w:tcW w:w="6979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 Regulations Amendment (Aboriginal Heritage)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170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241141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24114137_GUID" w:val="698eb58a-f14d-405d-965c-499d977271e2"/>
    <w:docVar w:name="WAFER_2023102613543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6135433_GUID" w:val="9c65c7e6-8794-49b8-b938-c352a67d30a6"/>
    <w:docVar w:name="WAFER_202401021417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1703_GUID" w:val="2303359d-7a34-4718-b95c-b82470f07c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659D2F65-E740-4C5F-B2D8-E9777F8C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0020-2047-4C0C-A5F0-2F95396C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3344</Characters>
  <Application>Microsoft Office Word</Application>
  <DocSecurity>0</DocSecurity>
  <Lines>133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Regulations Amendment (Aboriginal Heritage)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2024-01-03T06:54:00Z</dcterms:created>
  <dcterms:modified xsi:type="dcterms:W3CDTF">2024-01-03T06:54:00Z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54471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2023/170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