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Services Act 2016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(Fees and Charges) Amendment Order (No. 6)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(Fees and Charges) Amendment Order (No. 6)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_Toc155186301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_Toc155186302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Order amended</w:t>
      </w:r>
      <w:r>
        <w:tab/>
      </w:r>
      <w:r>
        <w:fldChar w:fldCharType="begin"/>
      </w:r>
      <w:r>
        <w:instrText xml:space="preserve"> PAGEREF _Toc155186303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1 amended</w:t>
      </w:r>
      <w:r>
        <w:tab/>
      </w:r>
      <w:r>
        <w:fldChar w:fldCharType="begin"/>
      </w:r>
      <w:r>
        <w:instrText xml:space="preserve"> PAGEREF _Toc155186304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Services Act 2016</w:t>
      </w:r>
    </w:p>
    <w:p>
      <w:pPr>
        <w:pStyle w:val="NameofActReg"/>
      </w:pPr>
      <w:r>
        <w:t>Health Services (Fees and Charges) Amendment Order (No. 6) 2023</w:t>
      </w:r>
    </w:p>
    <w:p>
      <w:pPr>
        <w:pStyle w:val="MadeBy"/>
      </w:pPr>
      <w:r>
        <w:t>Made by the Minister under section 56 of the Act.</w:t>
      </w:r>
    </w:p>
    <w:p>
      <w:pPr>
        <w:pStyle w:val="Heading5"/>
      </w:pPr>
      <w:bookmarkStart w:id="3" w:name="_Toc15518630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Health Services (Fees and Charges) Amendment Order (No. 6) 2023</w:t>
      </w:r>
      <w:r>
        <w:t>.</w:t>
      </w:r>
    </w:p>
    <w:p>
      <w:pPr>
        <w:pStyle w:val="Heading5"/>
        <w:rPr>
          <w:spacing w:val="-2"/>
        </w:rPr>
      </w:pPr>
      <w:bookmarkStart w:id="5" w:name="_Toc15518630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order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order</w:t>
      </w:r>
      <w:r>
        <w:t xml:space="preserve"> is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order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630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Order amended</w:t>
      </w:r>
      <w:bookmarkEnd w:id="6"/>
    </w:p>
    <w:p>
      <w:pPr>
        <w:pStyle w:val="Subsection"/>
      </w:pPr>
      <w:r>
        <w:tab/>
      </w:r>
      <w:r>
        <w:tab/>
        <w:t xml:space="preserve">This </w:t>
      </w:r>
      <w:r>
        <w:rPr>
          <w:spacing w:val="-2"/>
        </w:rPr>
        <w:t>order amends</w:t>
      </w:r>
      <w:r>
        <w:t xml:space="preserve"> the </w:t>
      </w:r>
      <w:r>
        <w:rPr>
          <w:i/>
        </w:rPr>
        <w:t>Health Services (Fees and Charges) Order 2016</w:t>
      </w:r>
      <w:r>
        <w:t>.</w:t>
      </w:r>
    </w:p>
    <w:p>
      <w:pPr>
        <w:pStyle w:val="Heading5"/>
      </w:pPr>
      <w:bookmarkStart w:id="7" w:name="_Toc155186304"/>
      <w:r>
        <w:rPr>
          <w:rStyle w:val="CharSectno"/>
        </w:rPr>
        <w:t>4</w:t>
      </w:r>
      <w:r>
        <w:t>.</w:t>
      </w:r>
      <w:r>
        <w:tab/>
        <w:t>Schedule 1 amended</w:t>
      </w:r>
      <w:bookmarkEnd w:id="7"/>
    </w:p>
    <w:p>
      <w:pPr>
        <w:pStyle w:val="Subsection"/>
      </w:pPr>
      <w:r>
        <w:tab/>
      </w:r>
      <w:r>
        <w:tab/>
        <w:t>In Schedule 1 Division 1 item 1:</w:t>
      </w:r>
    </w:p>
    <w:p>
      <w:pPr>
        <w:pStyle w:val="Indenta"/>
      </w:pPr>
      <w:r>
        <w:tab/>
        <w:t>(a)</w:t>
      </w:r>
      <w:r>
        <w:tab/>
        <w:t>in paragraph (c) delete “</w:t>
      </w:r>
      <w:r>
        <w:rPr>
          <w:sz w:val="22"/>
        </w:rPr>
        <w:t>$70.55</w:t>
      </w:r>
      <w:r>
        <w:t>” and insert:</w:t>
      </w:r>
    </w:p>
    <w:p>
      <w:pPr>
        <w:pStyle w:val="BlankOpen"/>
      </w:pPr>
    </w:p>
    <w:p>
      <w:pPr>
        <w:pStyle w:val="Indenta"/>
        <w:rPr>
          <w:sz w:val="22"/>
        </w:rPr>
      </w:pPr>
      <w:r>
        <w:tab/>
      </w:r>
      <w:r>
        <w:tab/>
      </w:r>
      <w:r>
        <w:rPr>
          <w:sz w:val="22"/>
        </w:rPr>
        <w:t>$74.20</w:t>
      </w:r>
    </w:p>
    <w:p>
      <w:pPr>
        <w:pStyle w:val="BlankClose"/>
      </w:pPr>
    </w:p>
    <w:p>
      <w:pPr>
        <w:pStyle w:val="Indenta"/>
        <w:keepNext/>
      </w:pPr>
      <w:r>
        <w:lastRenderedPageBreak/>
        <w:tab/>
        <w:t>(b)</w:t>
      </w:r>
      <w:r>
        <w:tab/>
        <w:t>in paragraph (d) delete “</w:t>
      </w:r>
      <w:r>
        <w:rPr>
          <w:sz w:val="22"/>
        </w:rPr>
        <w:t>$215.30</w:t>
      </w:r>
      <w:r>
        <w:t>” and insert:</w:t>
      </w:r>
    </w:p>
    <w:p>
      <w:pPr>
        <w:pStyle w:val="BlankOpen"/>
      </w:pPr>
    </w:p>
    <w:p>
      <w:pPr>
        <w:pStyle w:val="Indenta"/>
        <w:keepNext/>
        <w:rPr>
          <w:sz w:val="22"/>
        </w:rPr>
      </w:pPr>
      <w:r>
        <w:tab/>
      </w:r>
      <w:r>
        <w:tab/>
      </w:r>
      <w:r>
        <w:rPr>
          <w:sz w:val="22"/>
        </w:rPr>
        <w:t>$222.60</w:t>
      </w:r>
    </w:p>
    <w:p>
      <w:pPr>
        <w:pStyle w:val="BlankClose"/>
        <w:keepNext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A. SANDERSON, Minister for Health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(Fees and Charges) Amendment Order (No. 6)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(Fees and Charges) Amendment Order (No. 6)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(Fees and Charges) Amendment Order (No. 6)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(Fees and Charges) Amendment Order (No. 6)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09242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050844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05084456_GUID" w:val="3b18ae6c-ea83-4247-a834-0832ba7f9070"/>
    <w:docVar w:name="WAFER_2023101108321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11083218_GUID" w:val="96eb2ff5-5921-4caa-9c50-87fc2209e40a"/>
    <w:docVar w:name="WAFER_2023110715321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07153212_GUID" w:val="a074a286-f8d5-4345-992d-fe5c4ead2a68"/>
    <w:docVar w:name="WAFER_202401030924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092422_GUID" w:val="910d61c2-ee9d-46e7-b593-7ac374c56b7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C66AC924-624A-49BC-B023-5E17E602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0A02-BEF1-45C9-AB88-13A0408D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1305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(Fees and Charges) Amendment Order (No. 6)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2024-01-03T06:58:00Z</dcterms:created>
  <dcterms:modified xsi:type="dcterms:W3CDTF">2024-01-03T06:58:00Z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54533</vt:lpwstr>
  </property>
  <property fmtid="{D5CDD505-2E9C-101B-9397-08002B2CF9AE}" pid="3" name="DocumentType">
    <vt:lpwstr>Reg</vt:lpwstr>
  </property>
  <property fmtid="{D5CDD505-2E9C-101B-9397-08002B2CF9AE}" pid="4" name="AsAtDate">
    <vt:lpwstr>08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2023/178</vt:lpwstr>
  </property>
  <property fmtid="{D5CDD505-2E9C-101B-9397-08002B2CF9AE}" pid="8" name="PublishDate">
    <vt:lpwstr>8 Nov 2023</vt:lpwstr>
  </property>
  <property fmtid="{D5CDD505-2E9C-101B-9397-08002B2CF9AE}" pid="9" name="CommencementDate">
    <vt:lpwstr>20231108</vt:lpwstr>
  </property>
  <property fmtid="{D5CDD505-2E9C-101B-9397-08002B2CF9AE}" pid="10" name="CommencementAsAt">
    <vt:filetime>2023-11-07T16:00:00Z</vt:filetime>
  </property>
  <property fmtid="{D5CDD505-2E9C-101B-9397-08002B2CF9AE}" pid="11" name="CommencementYear">
    <vt:lpwstr>2023</vt:lpwstr>
  </property>
</Properties>
</file>