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Amendment Regulations (No. 4)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Amendment Regulations (No. 4)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_Toc155185849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_Toc155185850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_Toc155185851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4AA inserted</w:t>
      </w:r>
      <w:r>
        <w:tab/>
      </w:r>
      <w:r>
        <w:fldChar w:fldCharType="begin"/>
      </w:r>
      <w:r>
        <w:instrText xml:space="preserve"> PAGEREF _Toc155185852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4AA.</w:t>
      </w:r>
      <w:r>
        <w:rPr>
          <w:noProof/>
        </w:rPr>
        <w:tab/>
        <w:t xml:space="preserve">Prescribed offices and positions (Act s. 124A </w:t>
      </w:r>
      <w:r>
        <w:rPr>
          <w:i/>
          <w:noProof/>
        </w:rPr>
        <w:t>departmental officer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_Toc155185853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Children and Community Services Act 2004</w:t>
      </w:r>
    </w:p>
    <w:p>
      <w:pPr>
        <w:pStyle w:val="NameofActReg"/>
      </w:pPr>
      <w:r>
        <w:t>Children and Community Services Amendment Regulations (No. 4)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584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Amendment Regulations (No. 4) 2023</w:t>
      </w:r>
      <w:r>
        <w:t>.</w:t>
      </w:r>
    </w:p>
    <w:p>
      <w:pPr>
        <w:pStyle w:val="Heading5"/>
        <w:rPr>
          <w:spacing w:val="-2"/>
        </w:rPr>
      </w:pPr>
      <w:bookmarkStart w:id="5" w:name="_Toc15518585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585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Children and Community Services Regulations 2006</w:t>
      </w:r>
      <w:r>
        <w:t>.</w:t>
      </w:r>
    </w:p>
    <w:p>
      <w:pPr>
        <w:pStyle w:val="Heading5"/>
      </w:pPr>
      <w:bookmarkStart w:id="7" w:name="_Toc155185852"/>
      <w:r>
        <w:rPr>
          <w:rStyle w:val="CharSectno"/>
        </w:rPr>
        <w:t>4</w:t>
      </w:r>
      <w:r>
        <w:t>.</w:t>
      </w:r>
      <w:r>
        <w:tab/>
        <w:t>Regulation 4AA inserted</w:t>
      </w:r>
      <w:bookmarkEnd w:id="7"/>
    </w:p>
    <w:p>
      <w:pPr>
        <w:pStyle w:val="Subsection"/>
      </w:pPr>
      <w:r>
        <w:tab/>
      </w:r>
      <w:r>
        <w:tab/>
        <w:t>After regulation 4A insert:</w:t>
      </w:r>
    </w:p>
    <w:p>
      <w:pPr>
        <w:pStyle w:val="BlankOpen"/>
      </w:pPr>
    </w:p>
    <w:p>
      <w:pPr>
        <w:pStyle w:val="zHeading5"/>
      </w:pPr>
      <w:bookmarkStart w:id="8" w:name="_Toc155185853"/>
      <w:r>
        <w:t>4AA.</w:t>
      </w:r>
      <w:r>
        <w:tab/>
        <w:t xml:space="preserve">Prescribed offices and positions (Act s. 124A </w:t>
      </w:r>
      <w:r>
        <w:rPr>
          <w:i/>
        </w:rPr>
        <w:t>departmental officer</w:t>
      </w:r>
      <w:r>
        <w:t>)</w:t>
      </w:r>
      <w:bookmarkEnd w:id="8"/>
    </w:p>
    <w:p>
      <w:pPr>
        <w:pStyle w:val="zSubsection"/>
      </w:pPr>
      <w:r>
        <w:tab/>
      </w:r>
      <w:r>
        <w:tab/>
        <w:t xml:space="preserve">For the purposes of paragraph (a)(ii) of the definition of </w:t>
      </w:r>
      <w:r>
        <w:rPr>
          <w:b/>
          <w:i/>
        </w:rPr>
        <w:t>departmental officer</w:t>
      </w:r>
      <w:r>
        <w:t xml:space="preserve"> in section 124A, each of the following offices or positions is prescribed —</w:t>
      </w:r>
    </w:p>
    <w:p>
      <w:pPr>
        <w:pStyle w:val="zIndenta"/>
      </w:pPr>
      <w:r>
        <w:tab/>
        <w:t>(a)</w:t>
      </w:r>
      <w:r>
        <w:tab/>
        <w:t>family support officer;</w:t>
      </w:r>
    </w:p>
    <w:p>
      <w:pPr>
        <w:pStyle w:val="zIndenta"/>
      </w:pPr>
      <w:r>
        <w:lastRenderedPageBreak/>
        <w:tab/>
        <w:t>(b)</w:t>
      </w:r>
      <w:r>
        <w:tab/>
        <w:t>cook in a secure care facility;</w:t>
      </w:r>
    </w:p>
    <w:p>
      <w:pPr>
        <w:pStyle w:val="zIndenta"/>
      </w:pPr>
      <w:r>
        <w:tab/>
        <w:t>(c)</w:t>
      </w:r>
      <w:r>
        <w:tab/>
        <w:t xml:space="preserve">any office or position to which a person is appointed on a casual employment basis under the </w:t>
      </w:r>
      <w:r>
        <w:rPr>
          <w:i/>
        </w:rPr>
        <w:t xml:space="preserve">Public Sector Management Act 1994 </w:t>
      </w:r>
      <w:r>
        <w:t>section 100(2) by the employing authority of the Department.</w:t>
      </w:r>
    </w:p>
    <w:p>
      <w:pPr>
        <w:pStyle w:val="BlankClose"/>
      </w:pPr>
    </w:p>
    <w:p>
      <w:pPr>
        <w:pStyle w:val="ByCommand"/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 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1B504BD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737A0668" w14:textId="02187024" w:rsidR="003C1767" w:rsidRDefault="003C176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B54C961" w14:textId="77777777" w:rsidR="003C1767" w:rsidRDefault="003C176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EBE62FB" w14:textId="64D81613" w:rsidR="003C1767" w:rsidRDefault="003C176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8E821BC" w14:textId="77777777" w:rsidR="003C1767" w:rsidRDefault="003C1767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15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051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101614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10161457_GUID" w:val="aeda72d1-4a59-4427-bd0f-a3f2a5fd5e15"/>
    <w:docVar w:name="WAFER_2023110109391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01093915_GUID" w:val="7a815017-7b5b-497f-9a75-9d88e68467a7"/>
    <w:docVar w:name="WAFER_2023110912261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09122614_GUID" w:val="e36b7571-8069-4870-a2fb-779d77a7d23e"/>
    <w:docVar w:name="WAFER_2024010214051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0511_GUID" w:val="de476596-dcc7-4d05-983a-273f82058a9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44E9F7D3-BA88-4464-87EB-6122265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DD63-2721-4E80-AC1F-6622D28D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1824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Amendment Regulations (No. 4) 2023 - 00-00-01</dc:title>
  <dc:subject/>
  <dc:creator/>
  <cp:keywords/>
  <dc:description/>
  <cp:lastModifiedBy>Master Repository Process</cp:lastModifiedBy>
  <cp:revision>4</cp:revision>
  <cp:lastPrinted>2023-10-25T01:20:00Z</cp:lastPrinted>
  <dcterms:created xsi:type="dcterms:W3CDTF">2024-01-03T06:50:00Z</dcterms:created>
  <dcterms:modified xsi:type="dcterms:W3CDTF">2024-01-03T06:50:00Z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54522</vt:lpwstr>
  </property>
  <property fmtid="{D5CDD505-2E9C-101B-9397-08002B2CF9AE}" pid="3" name="DocumentType">
    <vt:lpwstr>Reg</vt:lpwstr>
  </property>
  <property fmtid="{D5CDD505-2E9C-101B-9397-08002B2CF9AE}" pid="4" name="AsAtDate">
    <vt:lpwstr>15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2023/179</vt:lpwstr>
  </property>
  <property fmtid="{D5CDD505-2E9C-101B-9397-08002B2CF9AE}" pid="8" name="PublishDate">
    <vt:lpwstr>15 Nov 2023</vt:lpwstr>
  </property>
  <property fmtid="{D5CDD505-2E9C-101B-9397-08002B2CF9AE}" pid="9" name="CommencementDate">
    <vt:lpwstr>20231115</vt:lpwstr>
  </property>
  <property fmtid="{D5CDD505-2E9C-101B-9397-08002B2CF9AE}" pid="10" name="CommencementAsAt">
    <vt:filetime>2023-11-14T16:00:00Z</vt:filetime>
  </property>
  <property fmtid="{D5CDD505-2E9C-101B-9397-08002B2CF9AE}" pid="11" name="CommencementYear">
    <vt:lpwstr>2023</vt:lpwstr>
  </property>
</Properties>
</file>