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Main Roads Act 1930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Main Roads (General)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Main Roads (General)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_Toc155186961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_Toc155186962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Agreements requiring Minister’s approval (Act s. 18D(1))</w:t>
      </w:r>
      <w:r>
        <w:tab/>
      </w:r>
      <w:r>
        <w:fldChar w:fldCharType="begin"/>
      </w:r>
      <w:r>
        <w:instrText xml:space="preserve"> PAGEREF _Toc155186963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Main Roads Act 1930</w:t>
      </w:r>
    </w:p>
    <w:p>
      <w:pPr>
        <w:pStyle w:val="NameofActReg"/>
      </w:pPr>
      <w:r>
        <w:t>Main Roads (General)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96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Main Roads (General) Regulations 2023</w:t>
      </w:r>
      <w:r>
        <w:t>.</w:t>
      </w:r>
    </w:p>
    <w:p>
      <w:pPr>
        <w:pStyle w:val="Heading5"/>
      </w:pPr>
      <w:bookmarkStart w:id="5" w:name="_Toc155186962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on the day on which the </w:t>
      </w:r>
      <w:r>
        <w:rPr>
          <w:i/>
        </w:rPr>
        <w:t>Main Roads Amendment Act 2023</w:t>
      </w:r>
      <w:r>
        <w:t xml:space="preserve"> section 25 comes into operation.</w:t>
      </w:r>
    </w:p>
    <w:p>
      <w:pPr>
        <w:pStyle w:val="Heading5"/>
      </w:pPr>
      <w:bookmarkStart w:id="6" w:name="_Toc155186963"/>
      <w:r>
        <w:rPr>
          <w:rStyle w:val="CharSectno"/>
        </w:rPr>
        <w:t>3</w:t>
      </w:r>
      <w:r>
        <w:t>.</w:t>
      </w:r>
      <w:r>
        <w:tab/>
        <w:t>Agreements requiring Minister’s approval (Act s. 18D(1))</w:t>
      </w:r>
      <w:bookmarkEnd w:id="6"/>
    </w:p>
    <w:p>
      <w:pPr>
        <w:pStyle w:val="Subsection"/>
      </w:pPr>
      <w:r>
        <w:tab/>
      </w:r>
      <w:r>
        <w:tab/>
        <w:t>For the purposes of section 18D(1)(a) of the Act, the amount is $1 million.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WPO&gt;&lt;/WPO&gt;"/>
    <w:docVar w:name="WAFER" w:val="2024010309425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1161536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16153637_GUID" w:val="705ac305-1884-4a27-a2e1-1e740cfd099c"/>
    <w:docVar w:name="WAFER_2023112008433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20084334_GUID" w:val="e1e85051-a5fe-4390-922c-b2c6ba998c6c"/>
    <w:docVar w:name="WAFER_202311231311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3131106_GUID" w:val="93003ddd-68c0-4c58-a7cb-aa1f84d4037e"/>
    <w:docVar w:name="WAFER_202401030942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4256_GUID" w:val="2e2e3c2d-88ca-455b-8343-96d61e21e2a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D81E9DE-0FEE-4639-885D-344425D4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B011-ACBB-49B3-866F-99EF1E13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1060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Roads (General)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2024-01-03T07:09:00Z</dcterms:created>
  <dcterms:modified xsi:type="dcterms:W3CDTF">2024-01-03T07:09:00Z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54589</vt:lpwstr>
  </property>
  <property fmtid="{D5CDD505-2E9C-101B-9397-08002B2CF9AE}" pid="3" name="DocumentType">
    <vt:lpwstr>Reg</vt:lpwstr>
  </property>
  <property fmtid="{D5CDD505-2E9C-101B-9397-08002B2CF9AE}" pid="4" name="AsAtDate">
    <vt:lpwstr>29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2023/182</vt:lpwstr>
  </property>
  <property fmtid="{D5CDD505-2E9C-101B-9397-08002B2CF9AE}" pid="8" name="PublishDate">
    <vt:lpwstr>29 Nov 2023</vt:lpwstr>
  </property>
  <property fmtid="{D5CDD505-2E9C-101B-9397-08002B2CF9AE}" pid="9" name="CommencementDate">
    <vt:lpwstr>20231129</vt:lpwstr>
  </property>
  <property fmtid="{D5CDD505-2E9C-101B-9397-08002B2CF9AE}" pid="10" name="CommencementAsAt">
    <vt:filetime>2023-11-28T16:00:00Z</vt:filetime>
  </property>
  <property fmtid="{D5CDD505-2E9C-101B-9397-08002B2CF9AE}" pid="11" name="CommencementYear">
    <vt:lpwstr>2023</vt:lpwstr>
  </property>
</Properties>
</file>