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Mental Health Act 2014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(No. 4)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(No. 4)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_Toc155187153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_Toc155187154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_Toc155187155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4A amended</w:t>
      </w:r>
      <w:r>
        <w:tab/>
      </w:r>
      <w:r>
        <w:fldChar w:fldCharType="begin"/>
      </w:r>
      <w:r>
        <w:instrText xml:space="preserve"> PAGEREF _Toc155187156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Mental Health Act 2014</w:t>
      </w:r>
    </w:p>
    <w:p>
      <w:pPr>
        <w:pStyle w:val="NameofActReg"/>
      </w:pPr>
      <w:r>
        <w:t>Mental Health Amendment Regulations (No. 4)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15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Mental Health Amendment Regulations (No. 4) 2023</w:t>
      </w:r>
      <w:r>
        <w:t>.</w:t>
      </w:r>
    </w:p>
    <w:p>
      <w:pPr>
        <w:pStyle w:val="Heading5"/>
        <w:rPr>
          <w:spacing w:val="-2"/>
        </w:rPr>
      </w:pPr>
      <w:bookmarkStart w:id="5" w:name="_Toc15518715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15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Mental Health Regulations 2015</w:t>
      </w:r>
      <w:r>
        <w:t>.</w:t>
      </w:r>
    </w:p>
    <w:p>
      <w:pPr>
        <w:pStyle w:val="Heading5"/>
      </w:pPr>
      <w:bookmarkStart w:id="7" w:name="_Toc155187156"/>
      <w:r>
        <w:rPr>
          <w:rStyle w:val="CharSectno"/>
        </w:rPr>
        <w:t>4</w:t>
      </w:r>
      <w:r>
        <w:t>.</w:t>
      </w:r>
      <w:r>
        <w:tab/>
        <w:t>Regulation 4A amended</w:t>
      </w:r>
      <w:bookmarkEnd w:id="7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>In regulation 4A(3) in the Table insert in alphabetical order:</w:t>
      </w:r>
    </w:p>
    <w:p>
      <w:pPr>
        <w:pStyle w:val="BlankOpen"/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403"/>
        <w:gridCol w:w="2664"/>
      </w:tblGrid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Maryam Tashakkori Jahromi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MED0001763607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Altaf Nissar Khoja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MED0001208326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Sabrina Amanda Pozzi Langhi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</w:pPr>
            <w:r>
              <w:t>MED0001546857</w:t>
            </w:r>
          </w:p>
        </w:tc>
      </w:tr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  <w:keepNext/>
            </w:pPr>
            <w:r>
              <w:lastRenderedPageBreak/>
              <w:t>Anders Roy Hargrave Skarsten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TableNAm"/>
              <w:keepNext/>
            </w:pPr>
            <w:r>
              <w:t>MED0002495503</w:t>
            </w:r>
          </w:p>
        </w:tc>
      </w:tr>
    </w:tbl>
    <w:p>
      <w:pPr>
        <w:pStyle w:val="BlankClose"/>
        <w:keepNext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DE629D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98D8725" w14:textId="249774C5" w:rsidR="00A63DB5" w:rsidRDefault="00A63D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5866A23" w14:textId="77777777" w:rsidR="00A63DB5" w:rsidRDefault="00A63D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0A2966F" w14:textId="7FF5D53B" w:rsidR="00A63DB5" w:rsidRDefault="00A63DB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71F260" w14:textId="77777777" w:rsidR="00A63DB5" w:rsidRDefault="00A63DB5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30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81359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8135931_GUID" w:val="40a2a6e1-c01c-4d31-be34-d302f4470122"/>
    <w:docVar w:name="WAFER_202310240954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24095431_GUID" w:val="ab1f13ff-3e22-4c08-b419-b9a0e645480b"/>
    <w:docVar w:name="WAFER_202311231322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2223_GUID" w:val="e8a30285-c13a-4c91-b9b5-e2d81f66471e"/>
    <w:docVar w:name="WAFER_202401031133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305_GUID" w:val="f9c6f4fb-ead2-42d7-92d7-65e8f327e5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091BA52-C42E-4D55-8034-23A172F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A80C-9062-4CDD-98C2-AEBF9AB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1379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Regulations (No. 4)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2024-01-03T07:12:00Z</dcterms:created>
  <dcterms:modified xsi:type="dcterms:W3CDTF">2024-01-03T07:12:00Z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54547</vt:lpwstr>
  </property>
  <property fmtid="{D5CDD505-2E9C-101B-9397-08002B2CF9AE}" pid="3" name="DocumentType">
    <vt:lpwstr>Reg</vt:lpwstr>
  </property>
  <property fmtid="{D5CDD505-2E9C-101B-9397-08002B2CF9AE}" pid="4" name="AsAtDate">
    <vt:lpwstr>29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2023/184</vt:lpwstr>
  </property>
  <property fmtid="{D5CDD505-2E9C-101B-9397-08002B2CF9AE}" pid="8" name="PublishDate">
    <vt:lpwstr>29 Nov 2023</vt:lpwstr>
  </property>
  <property fmtid="{D5CDD505-2E9C-101B-9397-08002B2CF9AE}" pid="9" name="CommencementDate">
    <vt:lpwstr>20231129</vt:lpwstr>
  </property>
  <property fmtid="{D5CDD505-2E9C-101B-9397-08002B2CF9AE}" pid="10" name="CommencementAsAt">
    <vt:filetime>2023-11-28T16:00:00Z</vt:filetime>
  </property>
  <property fmtid="{D5CDD505-2E9C-101B-9397-08002B2CF9AE}" pid="11" name="CommencementYear">
    <vt:lpwstr>2023</vt:lpwstr>
  </property>
</Properties>
</file>