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Financial Management Act 2006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Management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Management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_Toc152946396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_Toc152946397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_Toc152946398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5 amended</w:t>
      </w:r>
      <w:r>
        <w:tab/>
      </w:r>
      <w:r>
        <w:fldChar w:fldCharType="begin"/>
      </w:r>
      <w:r>
        <w:instrText xml:space="preserve"> PAGEREF _Toc152946399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Financial Management Act 2006</w:t>
      </w:r>
    </w:p>
    <w:p>
      <w:pPr>
        <w:pStyle w:val="NameofActReg"/>
      </w:pPr>
      <w:r>
        <w:t>Financial Management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2945923"/>
      <w:bookmarkStart w:id="4" w:name="_Toc15294639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Financial Management Amendment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2945924"/>
      <w:bookmarkStart w:id="7" w:name="_Toc1529463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8" w:name="_Toc152945925"/>
      <w:bookmarkStart w:id="9" w:name="_Toc1529463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Financial Management Regulations 2007</w:t>
      </w:r>
      <w:r>
        <w:t>.</w:t>
      </w:r>
    </w:p>
    <w:p>
      <w:pPr>
        <w:pStyle w:val="Heading5"/>
      </w:pPr>
      <w:bookmarkStart w:id="10" w:name="_Toc152945926"/>
      <w:bookmarkStart w:id="11" w:name="_Toc152946399"/>
      <w:r>
        <w:rPr>
          <w:rStyle w:val="CharSectno"/>
        </w:rPr>
        <w:t>4</w:t>
      </w:r>
      <w:r>
        <w:t>.</w:t>
      </w:r>
      <w:r>
        <w:tab/>
        <w:t>Regulation 5 amended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In regulation 5(1) insert in alphabetical order: 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Western Australian Treasury Corporation</w:t>
      </w:r>
      <w:r>
        <w:t xml:space="preserve"> means the Western Australian Treasury Corporation established under the </w:t>
      </w:r>
      <w:r>
        <w:rPr>
          <w:i/>
        </w:rPr>
        <w:t xml:space="preserve">Western Australian Treasury Corporation Act 1986 </w:t>
      </w:r>
      <w:r>
        <w:t>section 5(1)</w:t>
      </w:r>
      <w:r>
        <w:rPr>
          <w:iCs/>
        </w:rPr>
        <w:t>.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 xml:space="preserve">In regulation 5(1) in the definition of </w:t>
      </w:r>
      <w:r>
        <w:rPr>
          <w:b/>
          <w:i/>
        </w:rPr>
        <w:t>Standard &amp; Poor’s</w:t>
      </w:r>
      <w:r>
        <w:t xml:space="preserve"> delete “name.”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name;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 xml:space="preserve">After regulation 5(2) insert: 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This regulation applies to an investment on deposit with the Western Australian Treasury Corporation.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regulation 5(6):</w:t>
      </w:r>
    </w:p>
    <w:p>
      <w:pPr>
        <w:pStyle w:val="Indenta"/>
      </w:pPr>
      <w:r>
        <w:tab/>
        <w:t>(a)</w:t>
      </w:r>
      <w:r>
        <w:tab/>
        <w:t>in paragraph (a) delete “an “A” rating”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“BBB” rating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 xml:space="preserve">in paragraph (b) delete “an “A2” rating” and insert: 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“Baa2” rating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24731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7E724BA" w14:textId="17289935" w:rsidR="006D6A3F" w:rsidRDefault="006D6A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978EE4E" w14:textId="77777777" w:rsidR="006D6A3F" w:rsidRDefault="006D6A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F5AEE0B" w14:textId="1F41BDBD" w:rsidR="006D6A3F" w:rsidRDefault="006D6A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E6AEF50" w14:textId="77777777" w:rsidR="006D6A3F" w:rsidRDefault="006D6A3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Management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Management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Management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Management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0815265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0855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085541_GUID" w:val="3d1750c8-9cb5-4663-b72a-dbb13659b05d"/>
    <w:docVar w:name="WAFER_202310031459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3145940_GUID" w:val="489085ea-c71e-4bbf-afbe-d0c169f0c7a0"/>
    <w:docVar w:name="WAFER_202312081526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08152654_GUID" w:val="b77519ca-54e8-4fc4-be82-59bdf89b791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57F2F55-CBE9-44E5-939A-5E32D9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442-66E9-4996-B608-3592556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1763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Regulations 2023 - 00-00-00</dc:title>
  <dc:subject/>
  <dc:creator/>
  <cp:keywords/>
  <dc:description/>
  <cp:lastModifiedBy>Master Repository Process</cp:lastModifiedBy>
  <cp:revision>4</cp:revision>
  <cp:lastPrinted>2023-08-30T06:41:00Z</cp:lastPrinted>
  <dcterms:created xsi:type="dcterms:W3CDTF">2023-12-12T04:15:00Z</dcterms:created>
  <dcterms:modified xsi:type="dcterms:W3CDTF">2023-12-12T04:15:00Z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54414</vt:lpwstr>
  </property>
  <property fmtid="{D5CDD505-2E9C-101B-9397-08002B2CF9AE}" pid="3" name="DocumentType">
    <vt:lpwstr>Reg</vt:lpwstr>
  </property>
  <property fmtid="{D5CDD505-2E9C-101B-9397-08002B2CF9AE}" pid="4" name="SLAPId">
    <vt:lpwstr>2023/197</vt:lpwstr>
  </property>
  <property fmtid="{D5CDD505-2E9C-101B-9397-08002B2CF9AE}" pid="5" name="PublishDate">
    <vt:lpwstr>13 Dec 2023</vt:lpwstr>
  </property>
  <property fmtid="{D5CDD505-2E9C-101B-9397-08002B2CF9AE}" pid="6" name="CommencementDate">
    <vt:lpwstr>20231213</vt:lpwstr>
  </property>
  <property fmtid="{D5CDD505-2E9C-101B-9397-08002B2CF9AE}" pid="7" name="CommencementYear">
    <vt:lpwstr>2023</vt:lpwstr>
  </property>
  <property fmtid="{D5CDD505-2E9C-101B-9397-08002B2CF9AE}" pid="8" name="AsAtDate">
    <vt:lpwstr>13 Dec 2023</vt:lpwstr>
  </property>
  <property fmtid="{D5CDD505-2E9C-101B-9397-08002B2CF9AE}" pid="9" name="Suffix">
    <vt:lpwstr>00-00-00</vt:lpwstr>
  </property>
  <property fmtid="{D5CDD505-2E9C-101B-9397-08002B2CF9AE}" pid="10" name="Official">
    <vt:lpwstr/>
  </property>
</Properties>
</file>