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Marine Safety (Domestic Commercial Vessel National Law Application)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Safety (Domestic Commercial Vessel National Law Application) Act 2023 Commencement Proclamation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Safety (Domestic Commercial Vessel National Law Application)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_Toc153273788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_Toc153273789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Marine Safety (Domestic Commercial Vessel National Law Application) Act 2023</w:t>
      </w:r>
    </w:p>
    <w:p>
      <w:pPr>
        <w:pStyle w:val="NameofActReg"/>
      </w:pPr>
      <w:r>
        <w:t>Marine Safety (Domestic Commercial Vessel National Law Application)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Marine Safety (Domestic Commercial Vessel National Law Application) Act 2023</w:t>
      </w:r>
      <w:r>
        <w:t xml:space="preserve"> section 2(b) by the Governor in Executive Council.</w:t>
      </w:r>
    </w:p>
    <w:p>
      <w:pPr>
        <w:pStyle w:val="Heading5"/>
      </w:pPr>
      <w:bookmarkStart w:id="3" w:name="_Toc151386324"/>
      <w:bookmarkStart w:id="4" w:name="_Toc152941727"/>
      <w:bookmarkStart w:id="5" w:name="_Toc15327378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Marine Safety (Domestic Commercial Vessel National Law Application)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6" w:name="_Toc151386325"/>
      <w:bookmarkStart w:id="7" w:name="_Toc152941728"/>
      <w:bookmarkStart w:id="8" w:name="_Toc1532737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Marine Safety (Domestic Commercial Vessel National Law Application) Act 2023</w:t>
      </w:r>
      <w:r>
        <w:rPr>
          <w:spacing w:val="-2"/>
        </w:rPr>
        <w:t xml:space="preserve"> </w:t>
      </w:r>
      <w:r>
        <w:t>Parts 2 to 8 and Part 10 (other than Divisions 1 to 5 and 7 to 10)</w:t>
      </w:r>
      <w:r>
        <w:rPr>
          <w:spacing w:val="-2"/>
        </w:rPr>
        <w:t xml:space="preserve"> come into operation on </w:t>
      </w:r>
      <w:r>
        <w:t>16 December 2023.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  <w:spacing w:before="1000"/>
      </w:pPr>
      <w:r>
        <w:t>D. MICHAEL, Minister Assisting the Minister for Transport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E3B4970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46D7E9D" w14:textId="6D518001" w:rsidR="00D03FE8" w:rsidRDefault="00D03FE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F05C67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79F3842" w14:textId="77777777" w:rsidR="00D03FE8" w:rsidRDefault="00D03FE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23E131F" w14:textId="61336FA1" w:rsidR="00D03FE8" w:rsidRDefault="00D03FE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F05C67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2704941" w14:textId="77777777" w:rsidR="00D03FE8" w:rsidRDefault="00D03FE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851" w:right="1701" w:bottom="85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Marine Safety (Domestic Commercial Vessel National Law Application)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31120151537"/>
    <w:docVar w:name="WAFER_20150206084922" w:val="334d040a-f121-4df3-b70e-eeac8d609a03"/>
    <w:docVar w:name="WAFER_20150206084922_GUID" w:val="UpdateStyles,UsedStyles"/>
    <w:docVar w:name="WAFER_20151019092132" w:val="7ce444c3-0469-4382-9180-17125bea3977"/>
    <w:docVar w:name="WAFER_20151019092132_GUID" w:val="UpdateStyles,UsedStyles"/>
    <w:docVar w:name="WAFER_20151019113744" w:val="46fa5cae-abf4-43a0-a62a-d6c429a42a66"/>
    <w:docVar w:name="WAFER_20151019113744_GUID" w:val="UpdateStyles"/>
    <w:docVar w:name="WAFER_20151102150220" w:val="d8215ca2-0766-4860-a767-6ce7cf832b68"/>
    <w:docVar w:name="WAFER_20151102150220_GUID" w:val="UpdateStyles"/>
    <w:docVar w:name="WAFER_20170522141606" w:val="b655bcf4-3bd0-4d30-8a68-cdd9b6ec021e"/>
    <w:docVar w:name="WAFER_20170522141606_GUID" w:val="UpdateStyles"/>
    <w:docVar w:name="WAFER_20190213151257" w:val="38a2928e-2495-4161-8fc0-5e3235a19c38"/>
    <w:docVar w:name="WAFER_20190213151257_GUID" w:val="UpdateStyles"/>
    <w:docVar w:name="WAFER_20190227114931" w:val="e2d877ad-6cfa-46ff-a45d-f90237dfdd4a"/>
    <w:docVar w:name="WAFER_20190227114931_GUID" w:val="UpdateStyles.ProcessFixes,UpdateStyles.ProcessFixes,RemoveIncorrectStyles.ProcessStyles,RemoveIncorrectStyles.ProcessStyles"/>
    <w:docVar w:name="WAFER_20191031155923" w:val="af10c1cb-49b2-4d75-9c3b-2ada5c2c54f3"/>
    <w:docVar w:name="WAFER_20191031155923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"/>
    <w:docVar w:name="WAFER_20200207103029" w:val="6e9ff55e-c20b-4682-a4c1-0023a3c10cce"/>
    <w:docVar w:name="WAFER_20200207103029_GUID" w:val="6e9ff55e-c20b-4682-a4c1-0023a3c10cce"/>
    <w:docVar w:name="WAFER_20230512114356" w:val="6e9ff55e-c20b-4682-a4c1-0023a3c10cce"/>
    <w:docVar w:name="WAFER_20230512114356_GUID" w:val="6e9ff55e-c20b-4682-a4c1-0023a3c10cce"/>
    <w:docVar w:name="WAFER_202311171107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117110755_GUID" w:val="ccaf709a-ef3b-4b57-abf1-f569c94f1da4"/>
    <w:docVar w:name="WAFER_202311201515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20151537_GUID" w:val="00d5a648-377e-4f55-8a42-85e18a81797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B23B9D16-C7E6-451A-A265-85411ADA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37A-50E1-4990-9C34-7F23D244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1394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(Domestic Commercial Vessel National Law Application) Act 2023 Commencement Proclamation 2023 - 00-00-00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2023-12-12T04:27:00Z</dcterms:created>
  <dcterms:modified xsi:type="dcterms:W3CDTF">2023-12-12T04:27:00Z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54595</vt:lpwstr>
  </property>
  <property fmtid="{D5CDD505-2E9C-101B-9397-08002B2CF9AE}" pid="3" name="ActNo">
    <vt:lpwstr/>
  </property>
  <property fmtid="{D5CDD505-2E9C-101B-9397-08002B2CF9AE}" pid="4" name="DocumentType">
    <vt:lpwstr>Reg</vt:lpwstr>
  </property>
  <property fmtid="{D5CDD505-2E9C-101B-9397-08002B2CF9AE}" pid="5" name="CommencementYear">
    <vt:lpwstr>2023</vt:lpwstr>
  </property>
  <property fmtid="{D5CDD505-2E9C-101B-9397-08002B2CF9AE}" pid="6" name="SLAPId">
    <vt:lpwstr>2023/190</vt:lpwstr>
  </property>
  <property fmtid="{D5CDD505-2E9C-101B-9397-08002B2CF9AE}" pid="7" name="PublishDate">
    <vt:lpwstr>13 Dec 2023</vt:lpwstr>
  </property>
  <property fmtid="{D5CDD505-2E9C-101B-9397-08002B2CF9AE}" pid="8" name="CommencementDate">
    <vt:lpwstr>20231213</vt:lpwstr>
  </property>
  <property fmtid="{D5CDD505-2E9C-101B-9397-08002B2CF9AE}" pid="9" name="AsAtDate">
    <vt:lpwstr>13 Dec 2023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