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Jetties Act 1926</w:t>
      </w:r>
      <w:r>
        <w:rPr>
          <w:noProof/>
        </w:rPr>
        <w:br/>
        <w:t>Shipping and Pilotage Act 1967</w:t>
      </w:r>
      <w:r>
        <w:rPr>
          <w:noProof/>
        </w:rPr>
        <w:br/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Navigable Waters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Navigable Waters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_Toc153879012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_Toc153879013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_Toc153879014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69 inserted</w:t>
      </w:r>
      <w:r>
        <w:tab/>
      </w:r>
      <w:r>
        <w:fldChar w:fldCharType="begin"/>
      </w:r>
      <w:r>
        <w:instrText xml:space="preserve"> PAGEREF _Toc153879015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69.</w:t>
      </w:r>
      <w:r>
        <w:rPr>
          <w:noProof/>
        </w:rPr>
        <w:tab/>
        <w:t>Form of warrant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_Toc153879016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_Toc153879017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Form 4 inserted</w:t>
      </w:r>
      <w:r>
        <w:tab/>
      </w:r>
      <w:r>
        <w:fldChar w:fldCharType="begin"/>
      </w:r>
      <w:r>
        <w:instrText xml:space="preserve"> PAGEREF _Toc153879018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Jetties Act 1926</w:t>
      </w:r>
      <w:r>
        <w:br/>
        <w:t>Shipping and Pilotage Act 1967</w:t>
      </w:r>
      <w:r>
        <w:br/>
        <w:t>Western Australian Marine Act 1982</w:t>
      </w:r>
    </w:p>
    <w:p>
      <w:pPr>
        <w:pStyle w:val="NameofActReg"/>
      </w:pPr>
      <w:r>
        <w:t>Navigable Waters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3525151"/>
      <w:bookmarkStart w:id="4" w:name="_Toc15387901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Navigable Waters Amendment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3525152"/>
      <w:bookmarkStart w:id="7" w:name="_Toc1538790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as follows — </w:t>
      </w:r>
    </w:p>
    <w:p>
      <w:pPr>
        <w:pStyle w:val="Indenta"/>
      </w:pPr>
      <w:r>
        <w:tab/>
        <w:t>(a)</w:t>
      </w:r>
      <w:r>
        <w:tab/>
        <w:t>regulations 1 and 2 — on the day on which these regulations are published on the WA legislation website;</w:t>
      </w:r>
    </w:p>
    <w:p>
      <w:pPr>
        <w:pStyle w:val="Indenta"/>
        <w:rPr>
          <w:rStyle w:val="DraftersNotes"/>
        </w:rPr>
      </w:pPr>
      <w:r>
        <w:tab/>
        <w:t>(b)</w:t>
      </w:r>
      <w:r>
        <w:tab/>
        <w:t>the rest of the regulations — on 21 December 2023.</w:t>
      </w:r>
    </w:p>
    <w:p>
      <w:pPr>
        <w:pStyle w:val="Heading5"/>
        <w:rPr>
          <w:snapToGrid w:val="0"/>
        </w:rPr>
      </w:pPr>
      <w:bookmarkStart w:id="8" w:name="_Toc153525153"/>
      <w:bookmarkStart w:id="9" w:name="_Toc1538790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  <w:bookmarkEnd w:id="9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Navigable Waters Regulations 1958</w:t>
      </w:r>
      <w:r>
        <w:t>.</w:t>
      </w:r>
    </w:p>
    <w:p>
      <w:pPr>
        <w:pStyle w:val="Heading5"/>
      </w:pPr>
      <w:bookmarkStart w:id="10" w:name="_Toc153525154"/>
      <w:bookmarkStart w:id="11" w:name="_Toc153879015"/>
      <w:r>
        <w:rPr>
          <w:rStyle w:val="CharSectno"/>
        </w:rPr>
        <w:t>4</w:t>
      </w:r>
      <w:r>
        <w:t>.</w:t>
      </w:r>
      <w:r>
        <w:tab/>
        <w:t>Regulation 69 inserted</w:t>
      </w:r>
      <w:bookmarkEnd w:id="10"/>
      <w:bookmarkEnd w:id="11"/>
    </w:p>
    <w:p>
      <w:pPr>
        <w:pStyle w:val="Subsection"/>
        <w:keepNext/>
      </w:pPr>
      <w:r>
        <w:tab/>
      </w:r>
      <w:r>
        <w:tab/>
        <w:t>At the end of Part VIII insert:</w:t>
      </w:r>
    </w:p>
    <w:p>
      <w:pPr>
        <w:pStyle w:val="BlankOpen"/>
      </w:pPr>
    </w:p>
    <w:p>
      <w:pPr>
        <w:pStyle w:val="zHeading5"/>
      </w:pPr>
      <w:bookmarkStart w:id="12" w:name="_Toc153525155"/>
      <w:bookmarkStart w:id="13" w:name="_Toc153879016"/>
      <w:r>
        <w:t>69.</w:t>
      </w:r>
      <w:r>
        <w:tab/>
        <w:t>Form of warrant</w:t>
      </w:r>
      <w:bookmarkEnd w:id="12"/>
      <w:bookmarkEnd w:id="13"/>
    </w:p>
    <w:p>
      <w:pPr>
        <w:pStyle w:val="zSubsection"/>
      </w:pPr>
      <w:r>
        <w:tab/>
      </w:r>
      <w:r>
        <w:tab/>
        <w:t xml:space="preserve">For the purposes of the </w:t>
      </w:r>
      <w:r>
        <w:rPr>
          <w:i/>
          <w:iCs/>
        </w:rPr>
        <w:t>Western Australian Marine Act 1982</w:t>
      </w:r>
      <w:r>
        <w:t xml:space="preserve"> section 26(5) a warrant must be in the form of Schedule 1 Form 4.</w:t>
      </w:r>
    </w:p>
    <w:p>
      <w:pPr>
        <w:pStyle w:val="BlankClose"/>
      </w:pPr>
    </w:p>
    <w:p>
      <w:pPr>
        <w:pStyle w:val="Heading5"/>
      </w:pPr>
      <w:bookmarkStart w:id="14" w:name="_Toc153525156"/>
      <w:bookmarkStart w:id="15" w:name="_Toc153879017"/>
      <w:r>
        <w:rPr>
          <w:rStyle w:val="CharSectno"/>
        </w:rPr>
        <w:lastRenderedPageBreak/>
        <w:t>5</w:t>
      </w:r>
      <w:r>
        <w:t>.</w:t>
      </w:r>
      <w:r>
        <w:tab/>
        <w:t>Schedule 1 amended</w:t>
      </w:r>
      <w:bookmarkEnd w:id="14"/>
      <w:bookmarkEnd w:id="15"/>
    </w:p>
    <w:p>
      <w:pPr>
        <w:pStyle w:val="Subsection"/>
      </w:pPr>
      <w:r>
        <w:tab/>
      </w:r>
      <w:r>
        <w:tab/>
        <w:t>Delete the reference after the heading to Schedule 1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</w:r>
      <w:r>
        <w:rPr>
          <w:sz w:val="22"/>
          <w:szCs w:val="18"/>
        </w:rPr>
        <w:t>[r. 19G and 69]</w:t>
      </w:r>
    </w:p>
    <w:p>
      <w:pPr>
        <w:pStyle w:val="BlankClose"/>
      </w:pPr>
    </w:p>
    <w:p>
      <w:pPr>
        <w:pStyle w:val="Heading5"/>
      </w:pPr>
      <w:bookmarkStart w:id="16" w:name="_Toc153525157"/>
      <w:bookmarkStart w:id="17" w:name="_Toc153879018"/>
      <w:r>
        <w:rPr>
          <w:rStyle w:val="CharSectno"/>
        </w:rPr>
        <w:t>6</w:t>
      </w:r>
      <w:r>
        <w:t>.</w:t>
      </w:r>
      <w:r>
        <w:tab/>
        <w:t>Schedule 1 Form 4 inserted</w:t>
      </w:r>
      <w:bookmarkEnd w:id="16"/>
      <w:bookmarkEnd w:id="17"/>
    </w:p>
    <w:p>
      <w:pPr>
        <w:pStyle w:val="Subsection"/>
      </w:pPr>
      <w:r>
        <w:tab/>
      </w:r>
      <w:r>
        <w:tab/>
        <w:t>At the end of Schedule 1 insert:</w:t>
      </w:r>
    </w:p>
    <w:p>
      <w:pPr>
        <w:pStyle w:val="BlankOpen"/>
      </w:pPr>
    </w:p>
    <w:p>
      <w:pPr>
        <w:pStyle w:val="zyMiscellaneousHeading"/>
        <w:rPr>
          <w:b/>
          <w:bCs/>
        </w:rPr>
      </w:pPr>
      <w:r>
        <w:rPr>
          <w:b/>
          <w:bCs/>
        </w:rPr>
        <w:t>Form 4</w:t>
      </w:r>
    </w:p>
    <w:p>
      <w:pPr>
        <w:pStyle w:val="zyMiscellaneousHeading"/>
        <w:rPr>
          <w:b/>
          <w:bCs/>
        </w:rPr>
      </w:pPr>
      <w:r>
        <w:rPr>
          <w:b/>
          <w:bCs/>
        </w:rPr>
        <w:t>ENTRY WARRANT</w:t>
      </w:r>
    </w:p>
    <w:tbl>
      <w:tblPr>
        <w:tblW w:w="6913" w:type="dxa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790"/>
        <w:gridCol w:w="202"/>
        <w:gridCol w:w="284"/>
        <w:gridCol w:w="1843"/>
        <w:gridCol w:w="708"/>
        <w:gridCol w:w="1385"/>
      </w:tblGrid>
      <w:tr>
        <w:tc>
          <w:tcPr>
            <w:tcW w:w="6913" w:type="dxa"/>
            <w:gridSpan w:val="7"/>
            <w:tcBorders>
              <w:bottom w:val="nil"/>
            </w:tcBorders>
            <w:noWrap/>
            <w:vAlign w:val="center"/>
          </w:tcPr>
          <w:p>
            <w:pPr>
              <w:pStyle w:val="zyTableNAm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Western Australian Marine Act 1982</w:t>
            </w:r>
          </w:p>
          <w:p>
            <w:pPr>
              <w:pStyle w:val="zyTableNAm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Entry warrant</w:t>
            </w:r>
          </w:p>
        </w:tc>
      </w:tr>
      <w:tr>
        <w:tc>
          <w:tcPr>
            <w:tcW w:w="1701" w:type="dxa"/>
            <w:noWrap/>
          </w:tcPr>
          <w:p>
            <w:pPr>
              <w:pStyle w:val="zyTableNAmBold"/>
            </w:pPr>
            <w:r>
              <w:t>To</w:t>
            </w:r>
          </w:p>
        </w:tc>
        <w:tc>
          <w:tcPr>
            <w:tcW w:w="5212" w:type="dxa"/>
            <w:gridSpan w:val="6"/>
            <w:shd w:val="clear" w:color="auto" w:fill="auto"/>
            <w:noWrap/>
          </w:tcPr>
          <w:p>
            <w:pPr>
              <w:pStyle w:val="zyTableNAm"/>
            </w:pPr>
            <w:r>
              <w:t>The applicant.</w:t>
            </w:r>
          </w:p>
        </w:tc>
      </w:tr>
      <w:tr>
        <w:tc>
          <w:tcPr>
            <w:tcW w:w="1701" w:type="dxa"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  <w:r>
              <w:t>Application</w:t>
            </w:r>
          </w:p>
        </w:tc>
        <w:tc>
          <w:tcPr>
            <w:tcW w:w="5212" w:type="dxa"/>
            <w:gridSpan w:val="6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The applicant has applied under the </w:t>
            </w:r>
            <w:r>
              <w:rPr>
                <w:i/>
              </w:rPr>
              <w:t>Western Australian Marine Act 1982</w:t>
            </w:r>
            <w:r>
              <w:t xml:space="preserve"> s. 26 to me, a magistrate, for an entry warrant.</w:t>
            </w:r>
          </w:p>
        </w:tc>
      </w:tr>
      <w:tr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  <w:r>
              <w:t>Official details of applicant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</w:pPr>
          </w:p>
        </w:tc>
        <w:tc>
          <w:tcPr>
            <w:tcW w:w="3936" w:type="dxa"/>
            <w:gridSpan w:val="3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zyTableNAm"/>
            </w:pPr>
          </w:p>
        </w:tc>
      </w:tr>
      <w:tr>
        <w:trPr>
          <w:trHeight w:val="221"/>
        </w:trPr>
        <w:tc>
          <w:tcPr>
            <w:tcW w:w="1701" w:type="dxa"/>
            <w:noWrap/>
          </w:tcPr>
          <w:p>
            <w:pPr>
              <w:pStyle w:val="zyTableNAmBold"/>
            </w:pPr>
            <w:r>
              <w:t>Suspected contravention(s)</w:t>
            </w:r>
          </w:p>
        </w:tc>
        <w:tc>
          <w:tcPr>
            <w:tcW w:w="1276" w:type="dxa"/>
            <w:gridSpan w:val="3"/>
            <w:noWrap/>
          </w:tcPr>
          <w:p>
            <w:pPr>
              <w:pStyle w:val="zyTableNAm"/>
            </w:pPr>
            <w:r>
              <w:t>Provision(s)</w:t>
            </w:r>
          </w:p>
        </w:tc>
        <w:tc>
          <w:tcPr>
            <w:tcW w:w="3936" w:type="dxa"/>
            <w:gridSpan w:val="3"/>
            <w:noWrap/>
          </w:tcPr>
          <w:p>
            <w:pPr>
              <w:pStyle w:val="zyTableNAm"/>
            </w:pPr>
          </w:p>
        </w:tc>
      </w:tr>
      <w:tr>
        <w:tc>
          <w:tcPr>
            <w:tcW w:w="1701" w:type="dxa"/>
            <w:noWrap/>
          </w:tcPr>
          <w:p>
            <w:pPr>
              <w:pStyle w:val="zyTableNAmBold"/>
            </w:pPr>
            <w:r>
              <w:t>Warrant</w:t>
            </w:r>
          </w:p>
        </w:tc>
        <w:tc>
          <w:tcPr>
            <w:tcW w:w="5212" w:type="dxa"/>
            <w:gridSpan w:val="6"/>
            <w:noWrap/>
          </w:tcPr>
          <w:p>
            <w:pPr>
              <w:pStyle w:val="zyTableNAm"/>
            </w:pPr>
            <w:r>
              <w:t xml:space="preserve">This warrant, issued under the </w:t>
            </w:r>
            <w:r>
              <w:rPr>
                <w:i/>
                <w:iCs/>
              </w:rPr>
              <w:t>Western Australian Marine Act 1982</w:t>
            </w:r>
            <w:r>
              <w:t xml:space="preserve"> section 26, authorises you to enter the premises described below for the purposes of Part 2 of that Act and exercise the powers in Part 2 of that Act in relation to the premises.</w:t>
            </w:r>
          </w:p>
          <w:p>
            <w:pPr>
              <w:pStyle w:val="zyTableNAm"/>
            </w:pPr>
            <w:r>
              <w:t xml:space="preserve">The kind of evidential material that may be searched for under this warrant is — </w:t>
            </w:r>
          </w:p>
          <w:p>
            <w:pPr>
              <w:pStyle w:val="zyTableNAm"/>
            </w:pPr>
          </w:p>
          <w:p>
            <w:pPr>
              <w:pStyle w:val="zyTableNAm"/>
              <w:keepNext/>
            </w:pPr>
            <w:r>
              <w:lastRenderedPageBreak/>
              <w:t xml:space="preserve">Entry is authorised under this warrant during the following hours — </w:t>
            </w:r>
          </w:p>
          <w:p>
            <w:pPr>
              <w:pStyle w:val="zyTableNAm"/>
            </w:pPr>
          </w:p>
        </w:tc>
      </w:tr>
      <w:tr>
        <w:trPr>
          <w:trHeight w:val="530"/>
        </w:trPr>
        <w:tc>
          <w:tcPr>
            <w:tcW w:w="1701" w:type="dxa"/>
            <w:noWrap/>
          </w:tcPr>
          <w:p>
            <w:pPr>
              <w:pStyle w:val="zyTableNAmBold"/>
              <w:rPr>
                <w:vertAlign w:val="superscript"/>
              </w:rPr>
            </w:pPr>
            <w:r>
              <w:lastRenderedPageBreak/>
              <w:t>Premises to be entered</w:t>
            </w:r>
          </w:p>
        </w:tc>
        <w:tc>
          <w:tcPr>
            <w:tcW w:w="5212" w:type="dxa"/>
            <w:gridSpan w:val="6"/>
            <w:noWrap/>
          </w:tcPr>
          <w:p>
            <w:pPr>
              <w:pStyle w:val="zyTableNAm"/>
            </w:pPr>
          </w:p>
        </w:tc>
      </w:tr>
      <w:tr>
        <w:tc>
          <w:tcPr>
            <w:tcW w:w="1701" w:type="dxa"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  <w:r>
              <w:t>When warrant ceases to be in force</w:t>
            </w:r>
          </w:p>
        </w:tc>
        <w:tc>
          <w:tcPr>
            <w:tcW w:w="5212" w:type="dxa"/>
            <w:gridSpan w:val="6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 xml:space="preserve">This warrant ceases to be in force on the following day — </w:t>
            </w:r>
          </w:p>
        </w:tc>
      </w:tr>
      <w:tr>
        <w:trPr>
          <w:trHeight w:val="222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  <w:r>
              <w:t>Issuing details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Name of magistrate</w:t>
            </w:r>
          </w:p>
        </w:tc>
        <w:tc>
          <w:tcPr>
            <w:tcW w:w="3936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</w:p>
        </w:tc>
      </w:tr>
      <w:tr>
        <w:trPr>
          <w:trHeight w:val="221"/>
        </w:trPr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Time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</w:p>
        </w:tc>
      </w:tr>
      <w:t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>
            <w:pPr>
              <w:pStyle w:val="zyTableNAmBold"/>
            </w:pPr>
            <w:r>
              <w:t>Magistrate’s signature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bottom w:val="single" w:sz="12" w:space="0" w:color="auto"/>
            </w:tcBorders>
            <w:noWrap/>
          </w:tcPr>
          <w:p>
            <w:pPr>
              <w:pStyle w:val="zyTableNAm"/>
            </w:pPr>
            <w:r>
              <w:t>Issued by me on the above date and at the above time.</w:t>
            </w:r>
          </w:p>
          <w:p>
            <w:pPr>
              <w:pStyle w:val="zyTableNAm"/>
            </w:pPr>
          </w:p>
          <w:p>
            <w:pPr>
              <w:pStyle w:val="zyTableNAm"/>
            </w:pPr>
            <w:r>
              <w:t>Magistrate</w:t>
            </w:r>
          </w:p>
        </w:tc>
      </w:tr>
      <w:tr>
        <w:trPr>
          <w:trHeight w:val="292"/>
        </w:trPr>
        <w:tc>
          <w:tcPr>
            <w:tcW w:w="1701" w:type="dxa"/>
            <w:vMerge w:val="restart"/>
            <w:noWrap/>
          </w:tcPr>
          <w:p>
            <w:pPr>
              <w:pStyle w:val="zyTableNAmBold"/>
            </w:pPr>
            <w:r>
              <w:t>Execution details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Start</w:t>
            </w:r>
          </w:p>
        </w:tc>
        <w:tc>
          <w:tcPr>
            <w:tcW w:w="4422" w:type="dxa"/>
            <w:gridSpan w:val="5"/>
            <w:tcBorders>
              <w:bottom w:val="single" w:sz="4" w:space="0" w:color="auto"/>
            </w:tcBorders>
            <w:noWrap/>
          </w:tcPr>
          <w:p>
            <w:pPr>
              <w:pStyle w:val="zyTableNAm"/>
              <w:tabs>
                <w:tab w:val="clear" w:pos="567"/>
                <w:tab w:val="left" w:pos="2348"/>
              </w:tabs>
            </w:pPr>
            <w:r>
              <w:t>Date:</w:t>
            </w:r>
            <w:r>
              <w:tab/>
              <w:t>Time:</w:t>
            </w:r>
          </w:p>
        </w:tc>
      </w:tr>
      <w:tr>
        <w:trPr>
          <w:trHeight w:val="210"/>
        </w:trPr>
        <w:tc>
          <w:tcPr>
            <w:tcW w:w="1701" w:type="dxa"/>
            <w:vMerge/>
            <w:noWrap/>
          </w:tcPr>
          <w:p>
            <w:pPr>
              <w:pStyle w:val="zyTableNAmBold"/>
            </w:pPr>
          </w:p>
        </w:tc>
        <w:tc>
          <w:tcPr>
            <w:tcW w:w="790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End</w:t>
            </w:r>
          </w:p>
        </w:tc>
        <w:tc>
          <w:tcPr>
            <w:tcW w:w="4422" w:type="dxa"/>
            <w:gridSpan w:val="5"/>
            <w:tcBorders>
              <w:bottom w:val="single" w:sz="4" w:space="0" w:color="auto"/>
            </w:tcBorders>
          </w:tcPr>
          <w:p>
            <w:pPr>
              <w:pStyle w:val="zyTableNAm"/>
              <w:tabs>
                <w:tab w:val="clear" w:pos="567"/>
                <w:tab w:val="left" w:pos="2348"/>
              </w:tabs>
            </w:pPr>
            <w:r>
              <w:t>Date:</w:t>
            </w:r>
            <w:r>
              <w:tab/>
              <w:t>Time:</w:t>
            </w:r>
          </w:p>
        </w:tc>
      </w:tr>
      <w:tr>
        <w:trPr>
          <w:trHeight w:val="210"/>
        </w:trPr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</w:p>
        </w:tc>
        <w:tc>
          <w:tcPr>
            <w:tcW w:w="5212" w:type="dxa"/>
            <w:gridSpan w:val="6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Occupier present? Yes/No</w:t>
            </w:r>
          </w:p>
          <w:p>
            <w:pPr>
              <w:pStyle w:val="zyTableNAm"/>
            </w:pPr>
            <w:r>
              <w:t>Entry audiovisually recorded? Yes/No</w:t>
            </w:r>
          </w:p>
        </w:tc>
      </w:tr>
      <w:tr>
        <w:trPr>
          <w:trHeight w:val="421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>
            <w:pPr>
              <w:pStyle w:val="zyTableNAmBold"/>
            </w:pPr>
            <w:r>
              <w:t>Official details of inspector who executed this warrant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noWrap/>
          </w:tcPr>
          <w:p>
            <w:pPr>
              <w:pStyle w:val="zyTableNAm"/>
            </w:pPr>
          </w:p>
        </w:tc>
        <w:tc>
          <w:tcPr>
            <w:tcW w:w="4220" w:type="dxa"/>
            <w:gridSpan w:val="4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zyTableNAm"/>
            </w:pP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B506FA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5A04846" w14:textId="0E37B63C" w:rsidR="004E6C44" w:rsidRDefault="004E6C4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7131A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101985E" w14:textId="77777777" w:rsidR="004E6C44" w:rsidRDefault="004E6C4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3F406A" w14:textId="6BB62BFA" w:rsidR="004E6C44" w:rsidRDefault="004E6C4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7131A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696FC6C" w14:textId="77777777" w:rsidR="004E6C44" w:rsidRDefault="004E6C4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Navigable Waters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Navigable Waters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Navigable Waters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Navigable Waters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31215093157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1301202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30120212_GUID" w:val="4ebbc68b-2b73-4ca3-8a68-3f3a2bd96471"/>
    <w:docVar w:name="WAFER_202312041501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4150137_GUID" w:val="7da14252-8e00-4597-9e15-6bfaff4a8c92"/>
    <w:docVar w:name="WAFER_202312150931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5093157_GUID" w:val="beb7e1a4-5af6-47fe-9c0b-62a4aec1df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A9B61A6-A7EB-4154-83A3-1618CB63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zyTableNAmBold">
    <w:name w:val="zyTableNAm + Bold"/>
    <w:basedOn w:val="yTableNAm"/>
    <w:rPr>
      <w:b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A4D8-F8E0-4127-9503-1A24BC60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2647</Characters>
  <Application>Microsoft Office Word</Application>
  <DocSecurity>0</DocSecurity>
  <Lines>165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Navigable Waters Amendment Regulations 2023 - 00-00-00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2023-12-19T05:42:00Z</dcterms:created>
  <dcterms:modified xsi:type="dcterms:W3CDTF">2023-12-19T05:42:00Z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54607</vt:lpwstr>
  </property>
  <property fmtid="{D5CDD505-2E9C-101B-9397-08002B2CF9AE}" pid="3" name="DocumentType">
    <vt:lpwstr>Reg</vt:lpwstr>
  </property>
  <property fmtid="{D5CDD505-2E9C-101B-9397-08002B2CF9AE}" pid="4" name="AsAtDate">
    <vt:lpwstr>20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2023/204</vt:lpwstr>
  </property>
  <property fmtid="{D5CDD505-2E9C-101B-9397-08002B2CF9AE}" pid="8" name="PublishDate">
    <vt:lpwstr>20 Dec 2023</vt:lpwstr>
  </property>
  <property fmtid="{D5CDD505-2E9C-101B-9397-08002B2CF9AE}" pid="9" name="CommencementDate">
    <vt:lpwstr>20231220</vt:lpwstr>
  </property>
  <property fmtid="{D5CDD505-2E9C-101B-9397-08002B2CF9AE}" pid="10" name="CommencementYear">
    <vt:lpwstr>2023</vt:lpwstr>
  </property>
</Properties>
</file>