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State Superannuation Amendment Regulations (No. 2)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Amendment Regulations (No. 2)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_Toc153525709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_Toc153525710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_Toc153525711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3 amended</w:t>
      </w:r>
      <w:r>
        <w:tab/>
      </w:r>
      <w:r>
        <w:fldChar w:fldCharType="begin"/>
      </w:r>
      <w:r>
        <w:instrText xml:space="preserve"> PAGEREF _Toc153525712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44D amended</w:t>
      </w:r>
      <w:r>
        <w:tab/>
      </w:r>
      <w:r>
        <w:fldChar w:fldCharType="begin"/>
      </w:r>
      <w:r>
        <w:instrText xml:space="preserve"> PAGEREF _Toc153525713 \h </w:instrText>
      </w:r>
      <w:r>
        <w:fldChar w:fldCharType="separate"/>
      </w:r>
      <w:r>
        <w:t>2</w:t>
      </w:r>
      <w:r>
        <w:fldChar w:fldCharType="end"/>
      </w:r>
    </w:p>
    <w:p>
      <w:pPr>
        <w:pStyle w:val="TOC8"/>
        <w:rPr>
          <w:rFonts w:asciiTheme="minorHAnsi" w:eastAsiaTheme="minorEastAsia" w:hAnsiTheme="minorHAnsi" w:cstheme="minorBidi"/>
          <w:szCs w:val="22"/>
        </w:rPr>
      </w:pPr>
      <w:r>
        <w:t>6.</w:t>
      </w:r>
      <w:r>
        <w:tab/>
        <w:t>Regulation 47A amended</w:t>
      </w:r>
      <w:r>
        <w:tab/>
      </w:r>
      <w:r>
        <w:fldChar w:fldCharType="begin"/>
      </w:r>
      <w:r>
        <w:instrText xml:space="preserve"> PAGEREF _Toc153525714 \h </w:instrText>
      </w:r>
      <w:r>
        <w:fldChar w:fldCharType="separate"/>
      </w:r>
      <w:r>
        <w:t>2</w:t>
      </w:r>
      <w:r>
        <w:fldChar w:fldCharType="end"/>
      </w:r>
    </w:p>
    <w:p>
      <w:pPr>
        <w:pStyle w:val="TOC8"/>
        <w:rPr>
          <w:rFonts w:asciiTheme="minorHAnsi" w:eastAsiaTheme="minorEastAsia" w:hAnsiTheme="minorHAnsi" w:cstheme="minorBidi"/>
          <w:szCs w:val="22"/>
        </w:rPr>
      </w:pPr>
      <w:r>
        <w:t>7.</w:t>
      </w:r>
      <w:r>
        <w:tab/>
        <w:t>Regulation 49B inserted</w:t>
      </w:r>
      <w:r>
        <w:tab/>
      </w:r>
      <w:r>
        <w:fldChar w:fldCharType="begin"/>
      </w:r>
      <w:r>
        <w:instrText xml:space="preserve"> PAGEREF _Toc153525715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49B.</w:t>
      </w:r>
      <w:r>
        <w:rPr>
          <w:noProof/>
        </w:rPr>
        <w:tab/>
        <w:t>Benefits applied for, but unpaid, at Member’s death</w:t>
      </w:r>
      <w:r>
        <w:rPr>
          <w:noProof/>
        </w:rPr>
        <w:tab/>
      </w:r>
      <w:r>
        <w:rPr>
          <w:noProof/>
        </w:rPr>
        <w:fldChar w:fldCharType="begin"/>
      </w:r>
      <w:r>
        <w:rPr>
          <w:noProof/>
        </w:rPr>
        <w:instrText xml:space="preserve"> PAGEREF _Toc153525716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8.</w:t>
      </w:r>
      <w:r>
        <w:tab/>
        <w:t>Regulation 79AB amended</w:t>
      </w:r>
      <w:r>
        <w:tab/>
      </w:r>
      <w:r>
        <w:fldChar w:fldCharType="begin"/>
      </w:r>
      <w:r>
        <w:instrText xml:space="preserve"> PAGEREF _Toc153525717 \h </w:instrText>
      </w:r>
      <w:r>
        <w:fldChar w:fldCharType="separate"/>
      </w:r>
      <w:r>
        <w:t>3</w:t>
      </w:r>
      <w:r>
        <w:fldChar w:fldCharType="end"/>
      </w:r>
    </w:p>
    <w:p>
      <w:pPr>
        <w:pStyle w:val="TOC8"/>
        <w:rPr>
          <w:rFonts w:asciiTheme="minorHAnsi" w:eastAsiaTheme="minorEastAsia" w:hAnsiTheme="minorHAnsi" w:cstheme="minorBidi"/>
          <w:szCs w:val="22"/>
        </w:rPr>
      </w:pPr>
      <w:r>
        <w:t>9.</w:t>
      </w:r>
      <w:r>
        <w:tab/>
        <w:t>Regulation 79A amended</w:t>
      </w:r>
      <w:r>
        <w:tab/>
      </w:r>
      <w:r>
        <w:fldChar w:fldCharType="begin"/>
      </w:r>
      <w:r>
        <w:instrText xml:space="preserve"> PAGEREF _Toc153525718 \h </w:instrText>
      </w:r>
      <w:r>
        <w:fldChar w:fldCharType="separate"/>
      </w:r>
      <w:r>
        <w:t>4</w:t>
      </w:r>
      <w:r>
        <w:fldChar w:fldCharType="end"/>
      </w:r>
    </w:p>
    <w:p>
      <w:pPr>
        <w:pStyle w:val="TOC8"/>
        <w:rPr>
          <w:rFonts w:asciiTheme="minorHAnsi" w:eastAsiaTheme="minorEastAsia" w:hAnsiTheme="minorHAnsi" w:cstheme="minorBidi"/>
          <w:szCs w:val="22"/>
        </w:rPr>
      </w:pPr>
      <w:r>
        <w:t>10.</w:t>
      </w:r>
      <w:r>
        <w:tab/>
        <w:t>Regulation 79B amended</w:t>
      </w:r>
      <w:r>
        <w:tab/>
      </w:r>
      <w:r>
        <w:fldChar w:fldCharType="begin"/>
      </w:r>
      <w:r>
        <w:instrText xml:space="preserve"> PAGEREF _Toc153525719 \h </w:instrText>
      </w:r>
      <w:r>
        <w:fldChar w:fldCharType="separate"/>
      </w:r>
      <w:r>
        <w:t>5</w:t>
      </w:r>
      <w:r>
        <w:fldChar w:fldCharType="end"/>
      </w:r>
    </w:p>
    <w:p>
      <w:pPr>
        <w:pStyle w:val="TOC8"/>
        <w:rPr>
          <w:rFonts w:asciiTheme="minorHAnsi" w:eastAsiaTheme="minorEastAsia" w:hAnsiTheme="minorHAnsi" w:cstheme="minorBidi"/>
          <w:szCs w:val="22"/>
        </w:rPr>
      </w:pPr>
      <w:r>
        <w:t>11.</w:t>
      </w:r>
      <w:r>
        <w:tab/>
        <w:t>Regulation 81B inserted</w:t>
      </w:r>
      <w:r>
        <w:tab/>
      </w:r>
      <w:r>
        <w:fldChar w:fldCharType="begin"/>
      </w:r>
      <w:r>
        <w:instrText xml:space="preserve"> PAGEREF _Toc153525720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81B.</w:t>
      </w:r>
      <w:r>
        <w:rPr>
          <w:noProof/>
        </w:rPr>
        <w:tab/>
        <w:t>Benefits applied for, but unpaid, at Member’s death</w:t>
      </w:r>
      <w:r>
        <w:rPr>
          <w:noProof/>
        </w:rPr>
        <w:tab/>
      </w:r>
      <w:r>
        <w:rPr>
          <w:noProof/>
        </w:rPr>
        <w:fldChar w:fldCharType="begin"/>
      </w:r>
      <w:r>
        <w:rPr>
          <w:noProof/>
        </w:rPr>
        <w:instrText xml:space="preserve"> PAGEREF _Toc153525721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12.</w:t>
      </w:r>
      <w:r>
        <w:tab/>
        <w:t>Regulation 122A amended</w:t>
      </w:r>
      <w:r>
        <w:tab/>
      </w:r>
      <w:r>
        <w:fldChar w:fldCharType="begin"/>
      </w:r>
      <w:r>
        <w:instrText xml:space="preserve"> PAGEREF _Toc153525722 \h </w:instrText>
      </w:r>
      <w:r>
        <w:fldChar w:fldCharType="separate"/>
      </w:r>
      <w:r>
        <w:t>6</w:t>
      </w:r>
      <w:r>
        <w:fldChar w:fldCharType="end"/>
      </w:r>
    </w:p>
    <w:p>
      <w:pPr>
        <w:pStyle w:val="TOC8"/>
        <w:rPr>
          <w:rFonts w:asciiTheme="minorHAnsi" w:eastAsiaTheme="minorEastAsia" w:hAnsiTheme="minorHAnsi" w:cstheme="minorBidi"/>
          <w:szCs w:val="22"/>
        </w:rPr>
      </w:pPr>
      <w:r>
        <w:t>13.</w:t>
      </w:r>
      <w:r>
        <w:tab/>
        <w:t>Regulation 123 amended</w:t>
      </w:r>
      <w:r>
        <w:tab/>
      </w:r>
      <w:r>
        <w:fldChar w:fldCharType="begin"/>
      </w:r>
      <w:r>
        <w:instrText xml:space="preserve"> PAGEREF _Toc153525723 \h </w:instrText>
      </w:r>
      <w:r>
        <w:fldChar w:fldCharType="separate"/>
      </w:r>
      <w:r>
        <w:t>6</w:t>
      </w:r>
      <w:r>
        <w:fldChar w:fldCharType="end"/>
      </w:r>
    </w:p>
    <w:p>
      <w:pPr>
        <w:pStyle w:val="TOC8"/>
        <w:rPr>
          <w:rFonts w:asciiTheme="minorHAnsi" w:eastAsiaTheme="minorEastAsia" w:hAnsiTheme="minorHAnsi" w:cstheme="minorBidi"/>
          <w:szCs w:val="22"/>
        </w:rPr>
      </w:pPr>
      <w:r>
        <w:t>14.</w:t>
      </w:r>
      <w:r>
        <w:tab/>
        <w:t>Regulation 124 amended</w:t>
      </w:r>
      <w:r>
        <w:tab/>
      </w:r>
      <w:r>
        <w:fldChar w:fldCharType="begin"/>
      </w:r>
      <w:r>
        <w:instrText xml:space="preserve"> PAGEREF _Toc153525724 \h </w:instrText>
      </w:r>
      <w:r>
        <w:fldChar w:fldCharType="separate"/>
      </w:r>
      <w:r>
        <w:t>7</w:t>
      </w:r>
      <w:r>
        <w:fldChar w:fldCharType="end"/>
      </w:r>
    </w:p>
    <w:p>
      <w:pPr>
        <w:pStyle w:val="TOC8"/>
        <w:rPr>
          <w:rFonts w:asciiTheme="minorHAnsi" w:eastAsiaTheme="minorEastAsia" w:hAnsiTheme="minorHAnsi" w:cstheme="minorBidi"/>
          <w:szCs w:val="22"/>
        </w:rPr>
      </w:pPr>
      <w:r>
        <w:t>15.</w:t>
      </w:r>
      <w:r>
        <w:tab/>
        <w:t>Regulation 126A inserted</w:t>
      </w:r>
      <w:r>
        <w:tab/>
      </w:r>
      <w:r>
        <w:fldChar w:fldCharType="begin"/>
      </w:r>
      <w:r>
        <w:instrText xml:space="preserve"> PAGEREF _Toc153525725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126A.</w:t>
      </w:r>
      <w:r>
        <w:rPr>
          <w:noProof/>
        </w:rPr>
        <w:tab/>
        <w:t>Benefits applied for, but unpaid, at Member’s death</w:t>
      </w:r>
      <w:r>
        <w:rPr>
          <w:noProof/>
        </w:rPr>
        <w:tab/>
      </w:r>
      <w:r>
        <w:rPr>
          <w:noProof/>
        </w:rPr>
        <w:fldChar w:fldCharType="begin"/>
      </w:r>
      <w:r>
        <w:rPr>
          <w:noProof/>
        </w:rPr>
        <w:instrText xml:space="preserve"> PAGEREF _Toc153525726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16.</w:t>
      </w:r>
      <w:r>
        <w:tab/>
        <w:t>Regulation 175 amended</w:t>
      </w:r>
      <w:r>
        <w:tab/>
      </w:r>
      <w:r>
        <w:fldChar w:fldCharType="begin"/>
      </w:r>
      <w:r>
        <w:instrText xml:space="preserve"> PAGEREF _Toc153525727 \h </w:instrText>
      </w:r>
      <w:r>
        <w:fldChar w:fldCharType="separate"/>
      </w:r>
      <w:r>
        <w:t>8</w:t>
      </w:r>
      <w:r>
        <w:fldChar w:fldCharType="end"/>
      </w:r>
    </w:p>
    <w:p>
      <w:pPr>
        <w:pStyle w:val="TOC8"/>
        <w:rPr>
          <w:rFonts w:asciiTheme="minorHAnsi" w:eastAsiaTheme="minorEastAsia" w:hAnsiTheme="minorHAnsi" w:cstheme="minorBidi"/>
          <w:szCs w:val="22"/>
        </w:rPr>
      </w:pPr>
      <w:r>
        <w:t>17.</w:t>
      </w:r>
      <w:r>
        <w:tab/>
        <w:t>Regulation 176 amended</w:t>
      </w:r>
      <w:r>
        <w:tab/>
      </w:r>
      <w:r>
        <w:fldChar w:fldCharType="begin"/>
      </w:r>
      <w:r>
        <w:instrText xml:space="preserve"> PAGEREF _Toc153525728 \h </w:instrText>
      </w:r>
      <w:r>
        <w:fldChar w:fldCharType="separate"/>
      </w:r>
      <w:r>
        <w:t>9</w:t>
      </w:r>
      <w:r>
        <w:fldChar w:fldCharType="end"/>
      </w:r>
    </w:p>
    <w:p>
      <w:pPr>
        <w:pStyle w:val="TOC8"/>
        <w:rPr>
          <w:rFonts w:asciiTheme="minorHAnsi" w:eastAsiaTheme="minorEastAsia" w:hAnsiTheme="minorHAnsi" w:cstheme="minorBidi"/>
          <w:szCs w:val="22"/>
        </w:rPr>
      </w:pPr>
      <w:r>
        <w:t>18.</w:t>
      </w:r>
      <w:r>
        <w:tab/>
        <w:t>Regulation 177 amended</w:t>
      </w:r>
      <w:r>
        <w:tab/>
      </w:r>
      <w:r>
        <w:fldChar w:fldCharType="begin"/>
      </w:r>
      <w:r>
        <w:instrText xml:space="preserve"> PAGEREF _Toc153525729 \h </w:instrText>
      </w:r>
      <w:r>
        <w:fldChar w:fldCharType="separate"/>
      </w:r>
      <w:r>
        <w:t>9</w:t>
      </w:r>
      <w:r>
        <w:fldChar w:fldCharType="end"/>
      </w:r>
    </w:p>
    <w:p>
      <w:pPr>
        <w:pStyle w:val="TOC8"/>
        <w:rPr>
          <w:rFonts w:asciiTheme="minorHAnsi" w:eastAsiaTheme="minorEastAsia" w:hAnsiTheme="minorHAnsi" w:cstheme="minorBidi"/>
          <w:szCs w:val="22"/>
        </w:rPr>
      </w:pPr>
      <w:r>
        <w:t>19.</w:t>
      </w:r>
      <w:r>
        <w:tab/>
        <w:t>Regulation 192 amended</w:t>
      </w:r>
      <w:r>
        <w:tab/>
      </w:r>
      <w:r>
        <w:fldChar w:fldCharType="begin"/>
      </w:r>
      <w:r>
        <w:instrText xml:space="preserve"> PAGEREF _Toc153525730 \h </w:instrText>
      </w:r>
      <w:r>
        <w:fldChar w:fldCharType="separate"/>
      </w:r>
      <w:r>
        <w:t>9</w:t>
      </w:r>
      <w:r>
        <w:fldChar w:fldCharType="end"/>
      </w:r>
    </w:p>
    <w:p>
      <w:pPr>
        <w:pStyle w:val="TOC8"/>
        <w:rPr>
          <w:rFonts w:asciiTheme="minorHAnsi" w:eastAsiaTheme="minorEastAsia" w:hAnsiTheme="minorHAnsi" w:cstheme="minorBidi"/>
          <w:szCs w:val="22"/>
        </w:rPr>
      </w:pPr>
      <w:r>
        <w:t>20.</w:t>
      </w:r>
      <w:r>
        <w:tab/>
        <w:t>Regulation 196AE inserted</w:t>
      </w:r>
      <w:r>
        <w:tab/>
      </w:r>
      <w:r>
        <w:fldChar w:fldCharType="begin"/>
      </w:r>
      <w:r>
        <w:instrText xml:space="preserve"> PAGEREF _Toc153525731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196AE.</w:t>
      </w:r>
      <w:r>
        <w:rPr>
          <w:noProof/>
        </w:rPr>
        <w:tab/>
        <w:t>Benefits applied for, but unpaid, at Member’s death</w:t>
      </w:r>
      <w:r>
        <w:rPr>
          <w:noProof/>
        </w:rPr>
        <w:tab/>
      </w:r>
      <w:r>
        <w:rPr>
          <w:noProof/>
        </w:rPr>
        <w:fldChar w:fldCharType="begin"/>
      </w:r>
      <w:r>
        <w:rPr>
          <w:noProof/>
        </w:rPr>
        <w:instrText xml:space="preserve"> PAGEREF _Toc153525732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lastRenderedPageBreak/>
        <w:t>21.</w:t>
      </w:r>
      <w:r>
        <w:tab/>
        <w:t>Regulation 196D amended</w:t>
      </w:r>
      <w:r>
        <w:tab/>
      </w:r>
      <w:r>
        <w:fldChar w:fldCharType="begin"/>
      </w:r>
      <w:r>
        <w:instrText xml:space="preserve"> PAGEREF _Toc153525733 \h </w:instrText>
      </w:r>
      <w:r>
        <w:fldChar w:fldCharType="separate"/>
      </w:r>
      <w:r>
        <w:t>11</w:t>
      </w:r>
      <w:r>
        <w:fldChar w:fldCharType="end"/>
      </w:r>
    </w:p>
    <w:p>
      <w:pPr>
        <w:pStyle w:val="TOC8"/>
        <w:rPr>
          <w:rFonts w:asciiTheme="minorHAnsi" w:eastAsiaTheme="minorEastAsia" w:hAnsiTheme="minorHAnsi" w:cstheme="minorBidi"/>
          <w:szCs w:val="22"/>
        </w:rPr>
      </w:pPr>
      <w:r>
        <w:t>22.</w:t>
      </w:r>
      <w:r>
        <w:tab/>
        <w:t>Regulation 217 amended</w:t>
      </w:r>
      <w:r>
        <w:tab/>
      </w:r>
      <w:r>
        <w:fldChar w:fldCharType="begin"/>
      </w:r>
      <w:r>
        <w:instrText xml:space="preserve"> PAGEREF _Toc153525734 \h </w:instrText>
      </w:r>
      <w:r>
        <w:fldChar w:fldCharType="separate"/>
      </w:r>
      <w:r>
        <w:t>11</w:t>
      </w:r>
      <w:r>
        <w:fldChar w:fldCharType="end"/>
      </w:r>
    </w:p>
    <w:p>
      <w:pPr>
        <w:pStyle w:val="TOC8"/>
        <w:rPr>
          <w:rFonts w:asciiTheme="minorHAnsi" w:eastAsiaTheme="minorEastAsia" w:hAnsiTheme="minorHAnsi" w:cstheme="minorBidi"/>
          <w:szCs w:val="22"/>
        </w:rPr>
      </w:pPr>
      <w:r>
        <w:t>23.</w:t>
      </w:r>
      <w:r>
        <w:tab/>
        <w:t>Regulation 219AE inserted</w:t>
      </w:r>
      <w:r>
        <w:tab/>
      </w:r>
      <w:r>
        <w:fldChar w:fldCharType="begin"/>
      </w:r>
      <w:r>
        <w:instrText xml:space="preserve"> PAGEREF _Toc153525735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219AE.</w:t>
      </w:r>
      <w:r>
        <w:rPr>
          <w:noProof/>
        </w:rPr>
        <w:tab/>
        <w:t>Benefits applied for, but unpaid, at Member’s death</w:t>
      </w:r>
      <w:r>
        <w:rPr>
          <w:noProof/>
        </w:rPr>
        <w:tab/>
      </w:r>
      <w:r>
        <w:rPr>
          <w:noProof/>
        </w:rPr>
        <w:fldChar w:fldCharType="begin"/>
      </w:r>
      <w:r>
        <w:rPr>
          <w:noProof/>
        </w:rPr>
        <w:instrText xml:space="preserve"> PAGEREF _Toc153525736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24.</w:t>
      </w:r>
      <w:r>
        <w:tab/>
        <w:t>Regulation 246D inserted</w:t>
      </w:r>
      <w:r>
        <w:tab/>
      </w:r>
      <w:r>
        <w:fldChar w:fldCharType="begin"/>
      </w:r>
      <w:r>
        <w:instrText xml:space="preserve"> PAGEREF _Toc153525737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246D.</w:t>
      </w:r>
      <w:r>
        <w:rPr>
          <w:noProof/>
        </w:rPr>
        <w:tab/>
        <w:t>Board may set and notify pre</w:t>
      </w:r>
      <w:r>
        <w:rPr>
          <w:noProof/>
        </w:rPr>
        <w:noBreakHyphen/>
        <w:t>set minimums</w:t>
      </w:r>
      <w:r>
        <w:rPr>
          <w:noProof/>
        </w:rPr>
        <w:tab/>
      </w:r>
      <w:r>
        <w:rPr>
          <w:noProof/>
        </w:rPr>
        <w:fldChar w:fldCharType="begin"/>
      </w:r>
      <w:r>
        <w:rPr>
          <w:noProof/>
        </w:rPr>
        <w:instrText xml:space="preserve"> PAGEREF _Toc153525738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25.</w:t>
      </w:r>
      <w:r>
        <w:tab/>
        <w:t>Regulation 251 amended</w:t>
      </w:r>
      <w:r>
        <w:tab/>
      </w:r>
      <w:r>
        <w:fldChar w:fldCharType="begin"/>
      </w:r>
      <w:r>
        <w:instrText xml:space="preserve"> PAGEREF _Toc153525739 \h </w:instrText>
      </w:r>
      <w:r>
        <w:fldChar w:fldCharType="separate"/>
      </w:r>
      <w:r>
        <w:t>13</w:t>
      </w:r>
      <w:r>
        <w:fldChar w:fldCharType="end"/>
      </w:r>
    </w:p>
    <w:p>
      <w:pPr>
        <w:pStyle w:val="TOC8"/>
        <w:rPr>
          <w:rFonts w:asciiTheme="minorHAnsi" w:eastAsiaTheme="minorEastAsia" w:hAnsiTheme="minorHAnsi" w:cstheme="minorBidi"/>
          <w:szCs w:val="22"/>
        </w:rPr>
      </w:pPr>
      <w:r>
        <w:t>26.</w:t>
      </w:r>
      <w:r>
        <w:tab/>
        <w:t>Schedule 2 amended</w:t>
      </w:r>
      <w:r>
        <w:tab/>
      </w:r>
      <w:r>
        <w:fldChar w:fldCharType="begin"/>
      </w:r>
      <w:r>
        <w:instrText xml:space="preserve"> PAGEREF _Toc153525740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Superannuation Act 2000</w:t>
      </w:r>
    </w:p>
    <w:p>
      <w:pPr>
        <w:pStyle w:val="NameofActReg"/>
      </w:pPr>
      <w:r>
        <w:t>State Superannuation Amendment Regulations (No. 2) 2023</w:t>
      </w:r>
    </w:p>
    <w:p>
      <w:pPr>
        <w:pStyle w:val="MadeBy"/>
      </w:pPr>
      <w:r>
        <w:t>Made by the Governor in Executive Council.</w:t>
      </w:r>
    </w:p>
    <w:p>
      <w:pPr>
        <w:pStyle w:val="Heading5"/>
      </w:pPr>
      <w:bookmarkStart w:id="3" w:name="_Toc153525507"/>
      <w:bookmarkStart w:id="4" w:name="_Toc153525709"/>
      <w:r>
        <w:rPr>
          <w:rStyle w:val="CharSectno"/>
        </w:rPr>
        <w:t>1</w:t>
      </w:r>
      <w:r>
        <w:t>.</w:t>
      </w:r>
      <w:r>
        <w:tab/>
        <w:t>Citation</w:t>
      </w:r>
      <w:bookmarkEnd w:id="3"/>
      <w:bookmarkEnd w:id="4"/>
    </w:p>
    <w:p>
      <w:pPr>
        <w:pStyle w:val="Subsection"/>
      </w:pPr>
      <w:r>
        <w:tab/>
      </w:r>
      <w:r>
        <w:tab/>
      </w:r>
      <w:bookmarkStart w:id="5" w:name="Start_Cursor"/>
      <w:bookmarkEnd w:id="5"/>
      <w:r>
        <w:t xml:space="preserve">These </w:t>
      </w:r>
      <w:r>
        <w:rPr>
          <w:spacing w:val="-2"/>
        </w:rPr>
        <w:t>regulations</w:t>
      </w:r>
      <w:r>
        <w:t xml:space="preserve"> are the </w:t>
      </w:r>
      <w:r>
        <w:rPr>
          <w:i/>
        </w:rPr>
        <w:t>State Superannuation Amendment Regulations (No. 2) 2023</w:t>
      </w:r>
      <w:r>
        <w:t>.</w:t>
      </w:r>
    </w:p>
    <w:p>
      <w:pPr>
        <w:pStyle w:val="Heading5"/>
        <w:rPr>
          <w:spacing w:val="-2"/>
        </w:rPr>
      </w:pPr>
      <w:bookmarkStart w:id="6" w:name="_Toc153525508"/>
      <w:bookmarkStart w:id="7" w:name="_Toc15352571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rPr>
          <w:snapToGrid w:val="0"/>
        </w:rPr>
      </w:pPr>
      <w:bookmarkStart w:id="8" w:name="_Toc153525509"/>
      <w:bookmarkStart w:id="9" w:name="_Toc153525711"/>
      <w:r>
        <w:rPr>
          <w:rStyle w:val="CharSectno"/>
        </w:rPr>
        <w:t>3</w:t>
      </w:r>
      <w:r>
        <w:rPr>
          <w:snapToGrid w:val="0"/>
        </w:rPr>
        <w:t>.</w:t>
      </w:r>
      <w:r>
        <w:rPr>
          <w:snapToGrid w:val="0"/>
        </w:rPr>
        <w:tab/>
        <w:t>Regulations amended</w:t>
      </w:r>
      <w:bookmarkEnd w:id="8"/>
      <w:bookmarkEnd w:id="9"/>
    </w:p>
    <w:p>
      <w:pPr>
        <w:pStyle w:val="Subsection"/>
      </w:pPr>
      <w:r>
        <w:tab/>
      </w:r>
      <w:r>
        <w:tab/>
        <w:t xml:space="preserve">These </w:t>
      </w:r>
      <w:r>
        <w:rPr>
          <w:spacing w:val="-2"/>
        </w:rPr>
        <w:t>regulations amend</w:t>
      </w:r>
      <w:r>
        <w:t xml:space="preserve"> the </w:t>
      </w:r>
      <w:r>
        <w:rPr>
          <w:i/>
        </w:rPr>
        <w:t>State Superannuation Regulations 2001</w:t>
      </w:r>
      <w:r>
        <w:t>.</w:t>
      </w:r>
    </w:p>
    <w:p>
      <w:pPr>
        <w:pStyle w:val="Heading5"/>
      </w:pPr>
      <w:bookmarkStart w:id="10" w:name="_Toc153525510"/>
      <w:bookmarkStart w:id="11" w:name="_Toc153525712"/>
      <w:r>
        <w:rPr>
          <w:rStyle w:val="CharSectno"/>
        </w:rPr>
        <w:t>4</w:t>
      </w:r>
      <w:r>
        <w:t>.</w:t>
      </w:r>
      <w:r>
        <w:tab/>
        <w:t>Regulation 3 amended</w:t>
      </w:r>
      <w:bookmarkEnd w:id="10"/>
      <w:bookmarkEnd w:id="11"/>
    </w:p>
    <w:p>
      <w:pPr>
        <w:pStyle w:val="Subsection"/>
      </w:pPr>
      <w:r>
        <w:tab/>
      </w:r>
      <w:r>
        <w:tab/>
        <w:t>In regulation 3(1) insert in alphabetical order:</w:t>
      </w:r>
    </w:p>
    <w:p>
      <w:pPr>
        <w:pStyle w:val="BlankOpen"/>
      </w:pPr>
    </w:p>
    <w:p>
      <w:pPr>
        <w:pStyle w:val="zDefstart"/>
      </w:pPr>
      <w:r>
        <w:tab/>
      </w:r>
      <w:r>
        <w:rPr>
          <w:rStyle w:val="CharDefText"/>
        </w:rPr>
        <w:t>pre</w:t>
      </w:r>
      <w:r>
        <w:rPr>
          <w:rStyle w:val="CharDefText"/>
        </w:rPr>
        <w:noBreakHyphen/>
        <w:t>set minimum</w:t>
      </w:r>
      <w:r>
        <w:t>, in relation to a regulation, has the meaning given in regulation 246D;</w:t>
      </w:r>
    </w:p>
    <w:p>
      <w:pPr>
        <w:pStyle w:val="BlankClose"/>
      </w:pPr>
    </w:p>
    <w:p>
      <w:pPr>
        <w:pStyle w:val="Heading5"/>
      </w:pPr>
      <w:bookmarkStart w:id="12" w:name="_Toc153525511"/>
      <w:bookmarkStart w:id="13" w:name="_Toc153525713"/>
      <w:r>
        <w:rPr>
          <w:rStyle w:val="CharSectno"/>
        </w:rPr>
        <w:lastRenderedPageBreak/>
        <w:t>5</w:t>
      </w:r>
      <w:r>
        <w:t>.</w:t>
      </w:r>
      <w:r>
        <w:tab/>
        <w:t>Regulation 44D amended</w:t>
      </w:r>
      <w:bookmarkEnd w:id="12"/>
      <w:bookmarkEnd w:id="13"/>
    </w:p>
    <w:p>
      <w:pPr>
        <w:pStyle w:val="Subsection"/>
        <w:keepNext/>
      </w:pPr>
      <w:r>
        <w:tab/>
      </w:r>
      <w:r>
        <w:tab/>
        <w:t>Delete regulation 44D(3) and insert:</w:t>
      </w:r>
    </w:p>
    <w:p>
      <w:pPr>
        <w:pStyle w:val="BlankOpen"/>
      </w:pPr>
    </w:p>
    <w:p>
      <w:pPr>
        <w:pStyle w:val="zSubsection"/>
        <w:keepNext/>
      </w:pPr>
      <w:r>
        <w:tab/>
        <w:t>(3)</w:t>
      </w:r>
      <w:r>
        <w:tab/>
        <w:t>A person cannot elect to take a transfer benefit of an amount that is less than the pre</w:t>
      </w:r>
      <w:r>
        <w:noBreakHyphen/>
        <w:t>set minimum (if any).</w:t>
      </w:r>
    </w:p>
    <w:p>
      <w:pPr>
        <w:pStyle w:val="zSubsection"/>
      </w:pPr>
      <w:r>
        <w:tab/>
        <w:t>(3A)</w:t>
      </w:r>
      <w:r>
        <w:tab/>
        <w:t>Subregulation (3) does not apply if the Board is satisfied it is appropriate for the person to take the transfer benefit because of the special circumstances of the person.</w:t>
      </w:r>
    </w:p>
    <w:p>
      <w:pPr>
        <w:pStyle w:val="BlankClose"/>
      </w:pPr>
    </w:p>
    <w:p>
      <w:pPr>
        <w:pStyle w:val="SectAltNote"/>
      </w:pPr>
      <w:r>
        <w:tab/>
        <w:t>Note: The heading to amended regulation 44D is to read:</w:t>
      </w:r>
    </w:p>
    <w:p>
      <w:pPr>
        <w:pStyle w:val="SectAltHeading"/>
        <w:rPr>
          <w:rStyle w:val="DraftersNotes"/>
          <w:b/>
          <w:i w:val="0"/>
          <w:sz w:val="18"/>
        </w:rPr>
      </w:pPr>
      <w:r>
        <w:tab/>
      </w:r>
      <w:r>
        <w:tab/>
        <w:t>Restrictions on amount of transfer benefit</w:t>
      </w:r>
    </w:p>
    <w:p>
      <w:pPr>
        <w:pStyle w:val="Heading5"/>
      </w:pPr>
      <w:bookmarkStart w:id="14" w:name="_Toc153525512"/>
      <w:bookmarkStart w:id="15" w:name="_Toc153525714"/>
      <w:r>
        <w:rPr>
          <w:rStyle w:val="CharSectno"/>
        </w:rPr>
        <w:t>6</w:t>
      </w:r>
      <w:r>
        <w:t>.</w:t>
      </w:r>
      <w:r>
        <w:tab/>
        <w:t>Regulation 47A amended</w:t>
      </w:r>
      <w:bookmarkEnd w:id="14"/>
      <w:bookmarkEnd w:id="15"/>
    </w:p>
    <w:p>
      <w:pPr>
        <w:pStyle w:val="Subsection"/>
      </w:pPr>
      <w:r>
        <w:tab/>
      </w:r>
      <w:r>
        <w:tab/>
        <w:t>After regulation 47A(5) insert:</w:t>
      </w:r>
    </w:p>
    <w:p>
      <w:pPr>
        <w:pStyle w:val="BlankOpen"/>
      </w:pPr>
    </w:p>
    <w:p>
      <w:pPr>
        <w:pStyle w:val="zSubsection"/>
      </w:pPr>
      <w:r>
        <w:tab/>
        <w:t>(5A)</w:t>
      </w:r>
      <w:r>
        <w:tab/>
        <w:t xml:space="preserve">A Member may give the Board the information otherwise than in writing (for example, by telephone) if — </w:t>
      </w:r>
    </w:p>
    <w:p>
      <w:pPr>
        <w:pStyle w:val="zIndenta"/>
      </w:pPr>
      <w:r>
        <w:tab/>
        <w:t>(a)</w:t>
      </w:r>
      <w:r>
        <w:tab/>
        <w:t xml:space="preserve">the Board has already made a determination under this regulation in respect of the Member (the </w:t>
      </w:r>
      <w:r>
        <w:rPr>
          <w:rStyle w:val="CharDefText"/>
        </w:rPr>
        <w:t>earlier determination</w:t>
      </w:r>
      <w:r>
        <w:t>) based on information provided by or on behalf of the Commonwealth Commissioner of Taxation; and</w:t>
      </w:r>
    </w:p>
    <w:p>
      <w:pPr>
        <w:pStyle w:val="zIndenta"/>
      </w:pPr>
      <w:r>
        <w:tab/>
        <w:t>(b)</w:t>
      </w:r>
      <w:r>
        <w:tab/>
        <w:t>the information is given only to confirm that the earlier determination remains correct at the time of giving the information.</w:t>
      </w:r>
    </w:p>
    <w:p>
      <w:pPr>
        <w:pStyle w:val="BlankClose"/>
      </w:pPr>
    </w:p>
    <w:p>
      <w:pPr>
        <w:pStyle w:val="SectAltNote"/>
      </w:pPr>
      <w:r>
        <w:tab/>
        <w:t>Note: The heading to amended regulation 47A is to read:</w:t>
      </w:r>
    </w:p>
    <w:p>
      <w:pPr>
        <w:pStyle w:val="SectAltHeading"/>
        <w:rPr>
          <w:rStyle w:val="DraftersNotes"/>
          <w:b/>
          <w:i w:val="0"/>
          <w:sz w:val="18"/>
        </w:rPr>
      </w:pPr>
      <w:r>
        <w:tab/>
      </w:r>
      <w:r>
        <w:tab/>
        <w:t>Early payment in case of severe financial hardship or compassionate grounds</w:t>
      </w:r>
    </w:p>
    <w:p>
      <w:pPr>
        <w:pStyle w:val="Heading5"/>
      </w:pPr>
      <w:bookmarkStart w:id="16" w:name="_Toc153525513"/>
      <w:bookmarkStart w:id="17" w:name="_Toc153525715"/>
      <w:r>
        <w:rPr>
          <w:rStyle w:val="CharSectno"/>
        </w:rPr>
        <w:lastRenderedPageBreak/>
        <w:t>7</w:t>
      </w:r>
      <w:r>
        <w:t>.</w:t>
      </w:r>
      <w:r>
        <w:tab/>
        <w:t>Regulation 49B inserted</w:t>
      </w:r>
      <w:bookmarkEnd w:id="16"/>
      <w:bookmarkEnd w:id="17"/>
    </w:p>
    <w:p>
      <w:pPr>
        <w:pStyle w:val="Subsection"/>
      </w:pPr>
      <w:r>
        <w:tab/>
      </w:r>
      <w:r>
        <w:tab/>
        <w:t>At the end of Part 2 Division 5 insert:</w:t>
      </w:r>
    </w:p>
    <w:p>
      <w:pPr>
        <w:pStyle w:val="BlankOpen"/>
      </w:pPr>
    </w:p>
    <w:p>
      <w:pPr>
        <w:pStyle w:val="zHeading5"/>
      </w:pPr>
      <w:bookmarkStart w:id="18" w:name="_Toc153525514"/>
      <w:bookmarkStart w:id="19" w:name="_Toc153525716"/>
      <w:r>
        <w:t>49B.</w:t>
      </w:r>
      <w:r>
        <w:tab/>
        <w:t>Benefits applied for, but unpaid, at Member’s death</w:t>
      </w:r>
      <w:bookmarkEnd w:id="18"/>
      <w:bookmarkEnd w:id="19"/>
    </w:p>
    <w:p>
      <w:pPr>
        <w:pStyle w:val="zSubsection"/>
      </w:pPr>
      <w:r>
        <w:tab/>
        <w:t>(1)</w:t>
      </w:r>
      <w:r>
        <w:tab/>
        <w:t xml:space="preserve">In this regulation — </w:t>
      </w:r>
    </w:p>
    <w:p>
      <w:pPr>
        <w:pStyle w:val="zDefstart"/>
      </w:pPr>
      <w:r>
        <w:tab/>
      </w:r>
      <w:r>
        <w:rPr>
          <w:rStyle w:val="CharDefText"/>
        </w:rPr>
        <w:t>death benefit</w:t>
      </w:r>
      <w:r>
        <w:t xml:space="preserve"> has the meaning given in regulation 48.</w:t>
      </w:r>
    </w:p>
    <w:p>
      <w:pPr>
        <w:pStyle w:val="zSubsection"/>
      </w:pPr>
      <w:r>
        <w:tab/>
        <w:t>(2)</w:t>
      </w:r>
      <w:r>
        <w:tab/>
        <w:t xml:space="preserve">This regulation applies if — </w:t>
      </w:r>
    </w:p>
    <w:p>
      <w:pPr>
        <w:pStyle w:val="zIndenta"/>
      </w:pPr>
      <w:r>
        <w:tab/>
        <w:t>(a)</w:t>
      </w:r>
      <w:r>
        <w:tab/>
        <w:t>a Gold State Super Member applies, or makes a request, to the Board for the payment or transfer of a benefit other than a death benefit; and</w:t>
      </w:r>
    </w:p>
    <w:p>
      <w:pPr>
        <w:pStyle w:val="zIndenta"/>
        <w:rPr>
          <w:rStyle w:val="DraftersNotes"/>
          <w:b w:val="0"/>
          <w:i w:val="0"/>
          <w:sz w:val="24"/>
        </w:rPr>
      </w:pPr>
      <w:r>
        <w:tab/>
        <w:t>(b)</w:t>
      </w:r>
      <w:r>
        <w:tab/>
        <w:t>before paying or transferring the benefit, the Board is notified, or otherwise becomes aware, of the Member’s death.</w:t>
      </w:r>
    </w:p>
    <w:p>
      <w:pPr>
        <w:pStyle w:val="zSubsection"/>
      </w:pPr>
      <w:r>
        <w:tab/>
        <w:t>(3)</w:t>
      </w:r>
      <w:r>
        <w:tab/>
        <w:t xml:space="preserve">The Board — </w:t>
      </w:r>
    </w:p>
    <w:p>
      <w:pPr>
        <w:pStyle w:val="zIndenta"/>
      </w:pPr>
      <w:r>
        <w:tab/>
        <w:t>(a)</w:t>
      </w:r>
      <w:r>
        <w:tab/>
        <w:t>must not pay or transfer the benefit as applied for or requested; but</w:t>
      </w:r>
    </w:p>
    <w:p>
      <w:pPr>
        <w:pStyle w:val="zIndenta"/>
      </w:pPr>
      <w:r>
        <w:tab/>
        <w:t>(b)</w:t>
      </w:r>
      <w:r>
        <w:tab/>
        <w:t>must instead pay or transfer the death benefit payable on the Member’s death as otherwise required by these regulations.</w:t>
      </w:r>
    </w:p>
    <w:p>
      <w:pPr>
        <w:pStyle w:val="BlankClose"/>
      </w:pPr>
    </w:p>
    <w:p>
      <w:pPr>
        <w:pStyle w:val="Heading5"/>
      </w:pPr>
      <w:bookmarkStart w:id="20" w:name="_Toc153525515"/>
      <w:bookmarkStart w:id="21" w:name="_Toc153525717"/>
      <w:r>
        <w:rPr>
          <w:rStyle w:val="CharSectno"/>
        </w:rPr>
        <w:t>8</w:t>
      </w:r>
      <w:r>
        <w:t>.</w:t>
      </w:r>
      <w:r>
        <w:tab/>
        <w:t>Regulation 79AB amended</w:t>
      </w:r>
      <w:bookmarkEnd w:id="20"/>
      <w:bookmarkEnd w:id="21"/>
    </w:p>
    <w:p>
      <w:pPr>
        <w:pStyle w:val="Subsection"/>
      </w:pPr>
      <w:r>
        <w:tab/>
      </w:r>
      <w:r>
        <w:tab/>
        <w:t>Delete regulation 79AB(2) and insert:</w:t>
      </w:r>
    </w:p>
    <w:p>
      <w:pPr>
        <w:pStyle w:val="BlankOpen"/>
      </w:pPr>
    </w:p>
    <w:p>
      <w:pPr>
        <w:pStyle w:val="zSubsection"/>
      </w:pPr>
      <w:r>
        <w:tab/>
        <w:t>(2)</w:t>
      </w:r>
      <w:r>
        <w:tab/>
        <w:t>The Board must refuse a request for the payment or transfer of an amount that is, or the payment or transfer of an amount that reduces the balance in the Member’s west state account to, less than the pre</w:t>
      </w:r>
      <w:r>
        <w:noBreakHyphen/>
        <w:t>set minimum (if any).</w:t>
      </w:r>
    </w:p>
    <w:p>
      <w:pPr>
        <w:pStyle w:val="zSubsection"/>
        <w:keepNext/>
      </w:pPr>
      <w:r>
        <w:lastRenderedPageBreak/>
        <w:tab/>
        <w:t>(3)</w:t>
      </w:r>
      <w:r>
        <w:tab/>
        <w:t xml:space="preserve">Subregulation (2) does not apply if — </w:t>
      </w:r>
    </w:p>
    <w:p>
      <w:pPr>
        <w:pStyle w:val="zIndenta"/>
      </w:pPr>
      <w:r>
        <w:tab/>
        <w:t>(a)</w:t>
      </w:r>
      <w:r>
        <w:tab/>
        <w:t>the amount requested is the whole of the balance in the account; or</w:t>
      </w:r>
    </w:p>
    <w:p>
      <w:pPr>
        <w:pStyle w:val="zIndenta"/>
      </w:pPr>
      <w:r>
        <w:tab/>
        <w:t>(b)</w:t>
      </w:r>
      <w:r>
        <w:tab/>
        <w:t>the Board is satisfied it is appropriate to comply with the request because of the special circumstances of the Member.</w:t>
      </w:r>
    </w:p>
    <w:p>
      <w:pPr>
        <w:pStyle w:val="BlankClose"/>
      </w:pPr>
    </w:p>
    <w:p>
      <w:pPr>
        <w:pStyle w:val="SectAltNote"/>
      </w:pPr>
      <w:r>
        <w:tab/>
        <w:t>Note: The heading to amended regulation 79AB is to read:</w:t>
      </w:r>
    </w:p>
    <w:p>
      <w:pPr>
        <w:pStyle w:val="SectAltHeading"/>
        <w:rPr>
          <w:rStyle w:val="DraftersNotes"/>
          <w:b/>
          <w:i w:val="0"/>
          <w:sz w:val="18"/>
        </w:rPr>
      </w:pPr>
      <w:r>
        <w:tab/>
      </w:r>
      <w:r>
        <w:tab/>
        <w:t>General rules for request under r. 74(3), 76(2), 79 or 79AA</w:t>
      </w:r>
    </w:p>
    <w:p>
      <w:pPr>
        <w:pStyle w:val="Heading5"/>
      </w:pPr>
      <w:bookmarkStart w:id="22" w:name="_Toc153525516"/>
      <w:bookmarkStart w:id="23" w:name="_Toc153525718"/>
      <w:r>
        <w:rPr>
          <w:rStyle w:val="CharSectno"/>
        </w:rPr>
        <w:t>9</w:t>
      </w:r>
      <w:r>
        <w:t>.</w:t>
      </w:r>
      <w:r>
        <w:tab/>
        <w:t>Regulation 79A amended</w:t>
      </w:r>
      <w:bookmarkEnd w:id="22"/>
      <w:bookmarkEnd w:id="23"/>
    </w:p>
    <w:p>
      <w:pPr>
        <w:pStyle w:val="Subsection"/>
      </w:pPr>
      <w:r>
        <w:tab/>
      </w:r>
      <w:r>
        <w:tab/>
        <w:t>After regulation 79A(5) insert:</w:t>
      </w:r>
    </w:p>
    <w:p>
      <w:pPr>
        <w:pStyle w:val="BlankOpen"/>
      </w:pPr>
    </w:p>
    <w:p>
      <w:pPr>
        <w:pStyle w:val="zSubsection"/>
      </w:pPr>
      <w:r>
        <w:tab/>
        <w:t>(6)</w:t>
      </w:r>
      <w:r>
        <w:tab/>
        <w:t xml:space="preserve">A Member may give the Board the information otherwise than in writing (for example, by telephone) if — </w:t>
      </w:r>
    </w:p>
    <w:p>
      <w:pPr>
        <w:pStyle w:val="zIndenta"/>
      </w:pPr>
      <w:r>
        <w:tab/>
        <w:t>(a)</w:t>
      </w:r>
      <w:r>
        <w:tab/>
        <w:t xml:space="preserve">the Board has already made a determination under this regulation in respect of the Member (the </w:t>
      </w:r>
      <w:r>
        <w:rPr>
          <w:rStyle w:val="CharDefText"/>
        </w:rPr>
        <w:t>earlier determination</w:t>
      </w:r>
      <w:r>
        <w:t>) based on information provided by or on behalf of the Commonwealth Commissioner of Taxation; and</w:t>
      </w:r>
    </w:p>
    <w:p>
      <w:pPr>
        <w:pStyle w:val="zIndenta"/>
      </w:pPr>
      <w:r>
        <w:tab/>
        <w:t>(b)</w:t>
      </w:r>
      <w:r>
        <w:tab/>
        <w:t>the information is given only to confirm that the earlier determination remains correct at the time of giving the information.</w:t>
      </w:r>
    </w:p>
    <w:p>
      <w:pPr>
        <w:pStyle w:val="BlankClose"/>
      </w:pPr>
    </w:p>
    <w:p>
      <w:pPr>
        <w:pStyle w:val="SectAltNote"/>
      </w:pPr>
      <w:r>
        <w:tab/>
        <w:t>Note: The heading to amended regulation 79A is to read:</w:t>
      </w:r>
    </w:p>
    <w:p>
      <w:pPr>
        <w:pStyle w:val="SectAltHeading"/>
        <w:rPr>
          <w:rStyle w:val="DraftersNotes"/>
          <w:b/>
          <w:i w:val="0"/>
          <w:sz w:val="18"/>
        </w:rPr>
      </w:pPr>
      <w:r>
        <w:tab/>
      </w:r>
      <w:r>
        <w:tab/>
        <w:t>Early payment in case of severe financial hardship or compassionate grounds</w:t>
      </w:r>
    </w:p>
    <w:p>
      <w:pPr>
        <w:pStyle w:val="Heading5"/>
      </w:pPr>
      <w:bookmarkStart w:id="24" w:name="_Toc153525517"/>
      <w:bookmarkStart w:id="25" w:name="_Toc153525719"/>
      <w:r>
        <w:rPr>
          <w:rStyle w:val="CharSectno"/>
        </w:rPr>
        <w:lastRenderedPageBreak/>
        <w:t>10</w:t>
      </w:r>
      <w:r>
        <w:t>.</w:t>
      </w:r>
      <w:r>
        <w:tab/>
        <w:t>Regulation 79B amended</w:t>
      </w:r>
      <w:bookmarkEnd w:id="24"/>
      <w:bookmarkEnd w:id="25"/>
    </w:p>
    <w:p>
      <w:pPr>
        <w:pStyle w:val="Subsection"/>
        <w:keepNext/>
      </w:pPr>
      <w:r>
        <w:tab/>
      </w:r>
      <w:r>
        <w:tab/>
        <w:t>Delete regulation 79B(1b) and insert:</w:t>
      </w:r>
    </w:p>
    <w:p>
      <w:pPr>
        <w:pStyle w:val="BlankOpen"/>
      </w:pPr>
    </w:p>
    <w:p>
      <w:pPr>
        <w:pStyle w:val="zSubsection"/>
      </w:pPr>
      <w:r>
        <w:tab/>
        <w:t>(1b)</w:t>
      </w:r>
      <w:r>
        <w:tab/>
        <w:t>The Board must refuse a request under subregulation (1)(b) for the transfer of an amount that reduces the balance in the Member’s west state account to less than the pre</w:t>
      </w:r>
      <w:r>
        <w:noBreakHyphen/>
        <w:t>set minimum (if any).</w:t>
      </w:r>
    </w:p>
    <w:p>
      <w:pPr>
        <w:pStyle w:val="zSubsection"/>
      </w:pPr>
      <w:r>
        <w:tab/>
        <w:t>(1c)</w:t>
      </w:r>
      <w:r>
        <w:tab/>
        <w:t>Subregulation (1b) does not apply if the Board is satisfied it is appropriate to comply with the request because of the special circumstances of the Member.</w:t>
      </w:r>
    </w:p>
    <w:p>
      <w:pPr>
        <w:pStyle w:val="BlankClose"/>
      </w:pPr>
    </w:p>
    <w:p>
      <w:pPr>
        <w:pStyle w:val="SectAltNote"/>
      </w:pPr>
      <w:r>
        <w:tab/>
        <w:t>Note: The heading to amended regulation 79B is to read:</w:t>
      </w:r>
    </w:p>
    <w:p>
      <w:pPr>
        <w:pStyle w:val="SectAltHeading"/>
        <w:rPr>
          <w:rStyle w:val="DraftersNotes"/>
          <w:b/>
          <w:i w:val="0"/>
          <w:sz w:val="18"/>
        </w:rPr>
      </w:pPr>
      <w:r>
        <w:tab/>
      </w:r>
      <w:r>
        <w:tab/>
        <w:t>Early payment for purpose of phased retirement benefit</w:t>
      </w:r>
    </w:p>
    <w:p>
      <w:pPr>
        <w:pStyle w:val="Heading5"/>
      </w:pPr>
      <w:bookmarkStart w:id="26" w:name="_Toc153525518"/>
      <w:bookmarkStart w:id="27" w:name="_Toc153525720"/>
      <w:r>
        <w:rPr>
          <w:rStyle w:val="CharSectno"/>
        </w:rPr>
        <w:t>11</w:t>
      </w:r>
      <w:r>
        <w:t>.</w:t>
      </w:r>
      <w:r>
        <w:tab/>
        <w:t>Regulation 81B inserted</w:t>
      </w:r>
      <w:bookmarkEnd w:id="26"/>
      <w:bookmarkEnd w:id="27"/>
    </w:p>
    <w:p>
      <w:pPr>
        <w:pStyle w:val="Subsection"/>
      </w:pPr>
      <w:r>
        <w:tab/>
      </w:r>
      <w:r>
        <w:tab/>
        <w:t>At the end of Part 3 Division 6 insert:</w:t>
      </w:r>
    </w:p>
    <w:p>
      <w:pPr>
        <w:pStyle w:val="BlankOpen"/>
      </w:pPr>
    </w:p>
    <w:p>
      <w:pPr>
        <w:pStyle w:val="zHeading5"/>
      </w:pPr>
      <w:bookmarkStart w:id="28" w:name="_Toc153525519"/>
      <w:bookmarkStart w:id="29" w:name="_Toc153525721"/>
      <w:r>
        <w:t>81B.</w:t>
      </w:r>
      <w:r>
        <w:tab/>
        <w:t>Benefits applied for, but unpaid, at Member’s death</w:t>
      </w:r>
      <w:bookmarkEnd w:id="28"/>
      <w:bookmarkEnd w:id="29"/>
    </w:p>
    <w:p>
      <w:pPr>
        <w:pStyle w:val="zSubsection"/>
      </w:pPr>
      <w:r>
        <w:tab/>
        <w:t>(1)</w:t>
      </w:r>
      <w:r>
        <w:tab/>
        <w:t xml:space="preserve">In this regulation — </w:t>
      </w:r>
    </w:p>
    <w:p>
      <w:pPr>
        <w:pStyle w:val="zDefstart"/>
      </w:pPr>
      <w:r>
        <w:tab/>
      </w:r>
      <w:r>
        <w:rPr>
          <w:rStyle w:val="CharDefText"/>
        </w:rPr>
        <w:t>death benefit</w:t>
      </w:r>
      <w:r>
        <w:t xml:space="preserve"> has the meaning given in regulation 80.</w:t>
      </w:r>
    </w:p>
    <w:p>
      <w:pPr>
        <w:pStyle w:val="zSubsection"/>
      </w:pPr>
      <w:r>
        <w:tab/>
        <w:t>(2)</w:t>
      </w:r>
      <w:r>
        <w:tab/>
        <w:t xml:space="preserve">This regulation applies if — </w:t>
      </w:r>
    </w:p>
    <w:p>
      <w:pPr>
        <w:pStyle w:val="zIndenta"/>
      </w:pPr>
      <w:r>
        <w:tab/>
        <w:t>(a)</w:t>
      </w:r>
      <w:r>
        <w:tab/>
        <w:t>a West State Super Member applies, or makes a request, to the Board for the payment or transfer of a benefit other than a death benefit; and</w:t>
      </w:r>
    </w:p>
    <w:p>
      <w:pPr>
        <w:pStyle w:val="zIndenta"/>
        <w:rPr>
          <w:rStyle w:val="DraftersNotes"/>
          <w:b w:val="0"/>
          <w:i w:val="0"/>
          <w:sz w:val="24"/>
        </w:rPr>
      </w:pPr>
      <w:r>
        <w:tab/>
        <w:t>(b)</w:t>
      </w:r>
      <w:r>
        <w:tab/>
        <w:t>before paying or transferring the benefit, the Board is notified, or otherwise becomes aware, of the Member’s death.</w:t>
      </w:r>
    </w:p>
    <w:p>
      <w:pPr>
        <w:pStyle w:val="zSubsection"/>
        <w:keepNext/>
      </w:pPr>
      <w:r>
        <w:lastRenderedPageBreak/>
        <w:tab/>
        <w:t>(3)</w:t>
      </w:r>
      <w:r>
        <w:tab/>
        <w:t xml:space="preserve">The Board — </w:t>
      </w:r>
    </w:p>
    <w:p>
      <w:pPr>
        <w:pStyle w:val="zIndenta"/>
      </w:pPr>
      <w:r>
        <w:tab/>
        <w:t>(a)</w:t>
      </w:r>
      <w:r>
        <w:tab/>
        <w:t>must not pay or transfer the benefit as applied for or requested; but</w:t>
      </w:r>
    </w:p>
    <w:p>
      <w:pPr>
        <w:pStyle w:val="zIndenta"/>
      </w:pPr>
      <w:r>
        <w:tab/>
        <w:t>(b)</w:t>
      </w:r>
      <w:r>
        <w:tab/>
        <w:t>must instead pay or transfer the death benefit payable on the Member’s death as otherwise required by these regulations.</w:t>
      </w:r>
    </w:p>
    <w:p>
      <w:pPr>
        <w:pStyle w:val="BlankClose"/>
      </w:pPr>
    </w:p>
    <w:p>
      <w:pPr>
        <w:pStyle w:val="Heading5"/>
      </w:pPr>
      <w:bookmarkStart w:id="30" w:name="_Toc153525520"/>
      <w:bookmarkStart w:id="31" w:name="_Toc153525722"/>
      <w:r>
        <w:rPr>
          <w:rStyle w:val="CharSectno"/>
        </w:rPr>
        <w:t>12</w:t>
      </w:r>
      <w:r>
        <w:t>.</w:t>
      </w:r>
      <w:r>
        <w:tab/>
        <w:t>Regulation 122A amended</w:t>
      </w:r>
      <w:bookmarkEnd w:id="30"/>
      <w:bookmarkEnd w:id="31"/>
    </w:p>
    <w:p>
      <w:pPr>
        <w:pStyle w:val="Subsection"/>
      </w:pPr>
      <w:r>
        <w:tab/>
      </w:r>
      <w:r>
        <w:tab/>
        <w:t>Delete regulation 122A(2) and insert:</w:t>
      </w:r>
    </w:p>
    <w:p>
      <w:pPr>
        <w:pStyle w:val="BlankOpen"/>
      </w:pPr>
    </w:p>
    <w:p>
      <w:pPr>
        <w:pStyle w:val="zSubsection"/>
      </w:pPr>
      <w:r>
        <w:tab/>
        <w:t>(2)</w:t>
      </w:r>
      <w:r>
        <w:tab/>
        <w:t>The Board must refuse a request for the payment or transfer of an amount that is, or the payment or transfer of an amount that reduces the balance in the Member’s GESB Super account to, less than the pre</w:t>
      </w:r>
      <w:r>
        <w:noBreakHyphen/>
        <w:t>set minimum (if any).</w:t>
      </w:r>
    </w:p>
    <w:p>
      <w:pPr>
        <w:pStyle w:val="zSubsection"/>
        <w:rPr>
          <w:rStyle w:val="DraftersNotes"/>
          <w:b w:val="0"/>
          <w:i w:val="0"/>
          <w:sz w:val="24"/>
        </w:rPr>
      </w:pPr>
      <w:r>
        <w:tab/>
        <w:t>(3)</w:t>
      </w:r>
      <w:r>
        <w:tab/>
        <w:t>Subregulation (2) does not apply if the Board is satisfied it is appropriate to comply with the request because of the special circumstances of the Member.</w:t>
      </w:r>
    </w:p>
    <w:p>
      <w:pPr>
        <w:pStyle w:val="BlankClose"/>
      </w:pPr>
    </w:p>
    <w:p>
      <w:pPr>
        <w:pStyle w:val="SectAltNote"/>
      </w:pPr>
      <w:r>
        <w:tab/>
        <w:t>Note: The heading to amended regulation 122A is to read:</w:t>
      </w:r>
    </w:p>
    <w:p>
      <w:pPr>
        <w:pStyle w:val="SectAltHeading"/>
        <w:rPr>
          <w:rStyle w:val="DraftersNotes"/>
          <w:b/>
          <w:i w:val="0"/>
          <w:sz w:val="18"/>
        </w:rPr>
      </w:pPr>
      <w:r>
        <w:tab/>
      </w:r>
      <w:r>
        <w:tab/>
        <w:t>General rules for request under r. 114(2), 118(2), 120 or 122(1)</w:t>
      </w:r>
    </w:p>
    <w:p>
      <w:pPr>
        <w:pStyle w:val="Heading5"/>
      </w:pPr>
      <w:bookmarkStart w:id="32" w:name="_Toc153525521"/>
      <w:bookmarkStart w:id="33" w:name="_Toc153525723"/>
      <w:r>
        <w:rPr>
          <w:rStyle w:val="CharSectno"/>
        </w:rPr>
        <w:t>13</w:t>
      </w:r>
      <w:r>
        <w:t>.</w:t>
      </w:r>
      <w:r>
        <w:tab/>
        <w:t>Regulation 123 amended</w:t>
      </w:r>
      <w:bookmarkEnd w:id="32"/>
      <w:bookmarkEnd w:id="33"/>
    </w:p>
    <w:p>
      <w:pPr>
        <w:pStyle w:val="Subsection"/>
      </w:pPr>
      <w:r>
        <w:tab/>
      </w:r>
      <w:r>
        <w:tab/>
        <w:t>After regulation 123(5) insert:</w:t>
      </w:r>
    </w:p>
    <w:p>
      <w:pPr>
        <w:pStyle w:val="BlankOpen"/>
      </w:pPr>
    </w:p>
    <w:p>
      <w:pPr>
        <w:pStyle w:val="zSubsection"/>
      </w:pPr>
      <w:r>
        <w:tab/>
        <w:t>(5A)</w:t>
      </w:r>
      <w:r>
        <w:tab/>
        <w:t xml:space="preserve">A Member may give the Board the information otherwise than in writing (for example, by telephone) if — </w:t>
      </w:r>
    </w:p>
    <w:p>
      <w:pPr>
        <w:pStyle w:val="zIndenta"/>
      </w:pPr>
      <w:r>
        <w:tab/>
        <w:t>(a)</w:t>
      </w:r>
      <w:r>
        <w:tab/>
        <w:t xml:space="preserve">the Board has already made a determination under this regulation in respect of the Member (the </w:t>
      </w:r>
      <w:r>
        <w:rPr>
          <w:rStyle w:val="CharDefText"/>
        </w:rPr>
        <w:t>earlier determination</w:t>
      </w:r>
      <w:r>
        <w:t xml:space="preserve">) based on information provided by or on behalf of the </w:t>
      </w:r>
      <w:r>
        <w:lastRenderedPageBreak/>
        <w:t>Commonwealth Commissioner of Taxation; and</w:t>
      </w:r>
    </w:p>
    <w:p>
      <w:pPr>
        <w:pStyle w:val="zIndenta"/>
      </w:pPr>
      <w:r>
        <w:tab/>
        <w:t>(b)</w:t>
      </w:r>
      <w:r>
        <w:tab/>
        <w:t>the information is given only to confirm that the earlier determination remains correct at the time of giving the information.</w:t>
      </w:r>
    </w:p>
    <w:p>
      <w:pPr>
        <w:pStyle w:val="BlankClose"/>
      </w:pPr>
    </w:p>
    <w:p>
      <w:pPr>
        <w:pStyle w:val="SectAltNote"/>
      </w:pPr>
      <w:r>
        <w:tab/>
        <w:t>Note: The heading to amended regulation 123 is to read:</w:t>
      </w:r>
    </w:p>
    <w:p>
      <w:pPr>
        <w:pStyle w:val="SectAltHeading"/>
        <w:rPr>
          <w:rStyle w:val="DraftersNotes"/>
          <w:b/>
          <w:i w:val="0"/>
          <w:sz w:val="18"/>
        </w:rPr>
      </w:pPr>
      <w:r>
        <w:tab/>
      </w:r>
      <w:r>
        <w:tab/>
        <w:t>Early payment in case of severe financial hardship or compassionate grounds</w:t>
      </w:r>
    </w:p>
    <w:p>
      <w:pPr>
        <w:pStyle w:val="Heading5"/>
      </w:pPr>
      <w:bookmarkStart w:id="34" w:name="_Toc153525522"/>
      <w:bookmarkStart w:id="35" w:name="_Toc153525724"/>
      <w:r>
        <w:rPr>
          <w:rStyle w:val="CharSectno"/>
        </w:rPr>
        <w:t>14</w:t>
      </w:r>
      <w:r>
        <w:t>.</w:t>
      </w:r>
      <w:r>
        <w:tab/>
        <w:t>Regulation 124 amended</w:t>
      </w:r>
      <w:bookmarkEnd w:id="34"/>
      <w:bookmarkEnd w:id="35"/>
    </w:p>
    <w:p>
      <w:pPr>
        <w:pStyle w:val="Subsection"/>
      </w:pPr>
      <w:r>
        <w:tab/>
      </w:r>
      <w:r>
        <w:tab/>
        <w:t>Delete regulation 124(3) and insert:</w:t>
      </w:r>
    </w:p>
    <w:p>
      <w:pPr>
        <w:pStyle w:val="BlankOpen"/>
      </w:pPr>
    </w:p>
    <w:p>
      <w:pPr>
        <w:pStyle w:val="zSubsection"/>
      </w:pPr>
      <w:r>
        <w:tab/>
        <w:t>(3)</w:t>
      </w:r>
      <w:r>
        <w:tab/>
        <w:t>The Board must refuse a request under subregulation (1)(b) for the transfer of an amount that reduces the balance in the Member’s GESB Super account to less than the pre</w:t>
      </w:r>
      <w:r>
        <w:noBreakHyphen/>
        <w:t>set minimum (if any).</w:t>
      </w:r>
    </w:p>
    <w:p>
      <w:pPr>
        <w:pStyle w:val="zSubsection"/>
      </w:pPr>
      <w:r>
        <w:tab/>
        <w:t>(3A)</w:t>
      </w:r>
      <w:r>
        <w:tab/>
        <w:t>Subregulation (3) does not apply if the Board is satisfied it is appropriate to comply with the request because of the special circumstances of the Member.</w:t>
      </w:r>
    </w:p>
    <w:p>
      <w:pPr>
        <w:pStyle w:val="BlankClose"/>
      </w:pPr>
    </w:p>
    <w:p>
      <w:pPr>
        <w:pStyle w:val="SectAltNote"/>
      </w:pPr>
      <w:r>
        <w:tab/>
        <w:t>Note: The heading to amended regulation 124 is to read:</w:t>
      </w:r>
    </w:p>
    <w:p>
      <w:pPr>
        <w:pStyle w:val="SectAltHeading"/>
        <w:rPr>
          <w:rStyle w:val="DraftersNotes"/>
          <w:b/>
          <w:i w:val="0"/>
          <w:sz w:val="18"/>
        </w:rPr>
      </w:pPr>
      <w:r>
        <w:tab/>
      </w:r>
      <w:r>
        <w:tab/>
        <w:t>Early payment for purpose of phased retirement benefit</w:t>
      </w:r>
    </w:p>
    <w:p>
      <w:pPr>
        <w:pStyle w:val="Heading5"/>
      </w:pPr>
      <w:bookmarkStart w:id="36" w:name="_Toc153525523"/>
      <w:bookmarkStart w:id="37" w:name="_Toc153525725"/>
      <w:r>
        <w:rPr>
          <w:rStyle w:val="CharSectno"/>
        </w:rPr>
        <w:t>15</w:t>
      </w:r>
      <w:r>
        <w:t>.</w:t>
      </w:r>
      <w:r>
        <w:tab/>
        <w:t>Regulation 126A inserted</w:t>
      </w:r>
      <w:bookmarkEnd w:id="36"/>
      <w:bookmarkEnd w:id="37"/>
    </w:p>
    <w:p>
      <w:pPr>
        <w:pStyle w:val="Subsection"/>
      </w:pPr>
      <w:r>
        <w:tab/>
      </w:r>
      <w:r>
        <w:tab/>
        <w:t>After regulation 126 insert:</w:t>
      </w:r>
    </w:p>
    <w:p>
      <w:pPr>
        <w:pStyle w:val="BlankOpen"/>
      </w:pPr>
    </w:p>
    <w:p>
      <w:pPr>
        <w:pStyle w:val="zHeading5"/>
      </w:pPr>
      <w:bookmarkStart w:id="38" w:name="_Toc153525524"/>
      <w:bookmarkStart w:id="39" w:name="_Toc153525726"/>
      <w:r>
        <w:t>126A.</w:t>
      </w:r>
      <w:r>
        <w:tab/>
        <w:t>Benefits applied for, but unpaid, at Member’s death</w:t>
      </w:r>
      <w:bookmarkEnd w:id="38"/>
      <w:bookmarkEnd w:id="39"/>
    </w:p>
    <w:p>
      <w:pPr>
        <w:pStyle w:val="zSubsection"/>
      </w:pPr>
      <w:r>
        <w:tab/>
        <w:t>(1)</w:t>
      </w:r>
      <w:r>
        <w:tab/>
        <w:t xml:space="preserve">In this regulation — </w:t>
      </w:r>
    </w:p>
    <w:p>
      <w:pPr>
        <w:pStyle w:val="zDefstart"/>
      </w:pPr>
      <w:r>
        <w:tab/>
      </w:r>
      <w:r>
        <w:rPr>
          <w:rStyle w:val="CharDefText"/>
        </w:rPr>
        <w:t>death benefit</w:t>
      </w:r>
      <w:r>
        <w:t xml:space="preserve"> has the meaning given in regulation 121.</w:t>
      </w:r>
    </w:p>
    <w:p>
      <w:pPr>
        <w:pStyle w:val="zSubsection"/>
        <w:keepNext/>
      </w:pPr>
      <w:r>
        <w:lastRenderedPageBreak/>
        <w:tab/>
        <w:t>(2)</w:t>
      </w:r>
      <w:r>
        <w:tab/>
        <w:t xml:space="preserve">This regulation applies if — </w:t>
      </w:r>
    </w:p>
    <w:p>
      <w:pPr>
        <w:pStyle w:val="zIndenta"/>
      </w:pPr>
      <w:r>
        <w:tab/>
        <w:t>(a)</w:t>
      </w:r>
      <w:r>
        <w:tab/>
        <w:t>a GESB Super Member applies, or makes a request, to the Board for the payment or transfer of a benefit other than a death benefit; and</w:t>
      </w:r>
    </w:p>
    <w:p>
      <w:pPr>
        <w:pStyle w:val="zIndenta"/>
        <w:rPr>
          <w:rStyle w:val="DraftersNotes"/>
          <w:b w:val="0"/>
          <w:i w:val="0"/>
          <w:sz w:val="24"/>
        </w:rPr>
      </w:pPr>
      <w:r>
        <w:tab/>
        <w:t>(b)</w:t>
      </w:r>
      <w:r>
        <w:tab/>
        <w:t>before paying or transferring the benefit, the Board is notified, or otherwise becomes aware, of the Member’s death.</w:t>
      </w:r>
    </w:p>
    <w:p>
      <w:pPr>
        <w:pStyle w:val="zSubsection"/>
      </w:pPr>
      <w:r>
        <w:tab/>
        <w:t>(3)</w:t>
      </w:r>
      <w:r>
        <w:tab/>
        <w:t xml:space="preserve">The Board — </w:t>
      </w:r>
    </w:p>
    <w:p>
      <w:pPr>
        <w:pStyle w:val="zIndenta"/>
      </w:pPr>
      <w:r>
        <w:tab/>
        <w:t>(a)</w:t>
      </w:r>
      <w:r>
        <w:tab/>
        <w:t>must not pay or transfer the benefit as applied for or requested; but</w:t>
      </w:r>
    </w:p>
    <w:p>
      <w:pPr>
        <w:pStyle w:val="zIndenta"/>
      </w:pPr>
      <w:r>
        <w:tab/>
        <w:t>(b)</w:t>
      </w:r>
      <w:r>
        <w:tab/>
        <w:t>must instead pay or transfer the death benefit payable on the Member’s death as otherwise required by these regulations.</w:t>
      </w:r>
    </w:p>
    <w:p>
      <w:pPr>
        <w:pStyle w:val="BlankClose"/>
      </w:pPr>
    </w:p>
    <w:p>
      <w:pPr>
        <w:pStyle w:val="Heading5"/>
      </w:pPr>
      <w:bookmarkStart w:id="40" w:name="_Toc153525525"/>
      <w:bookmarkStart w:id="41" w:name="_Toc153525727"/>
      <w:r>
        <w:rPr>
          <w:rStyle w:val="CharSectno"/>
        </w:rPr>
        <w:t>16</w:t>
      </w:r>
      <w:r>
        <w:t>.</w:t>
      </w:r>
      <w:r>
        <w:tab/>
        <w:t>Regulation 175 amended</w:t>
      </w:r>
      <w:bookmarkEnd w:id="40"/>
      <w:bookmarkEnd w:id="41"/>
    </w:p>
    <w:p>
      <w:pPr>
        <w:pStyle w:val="Subsection"/>
      </w:pPr>
      <w:r>
        <w:tab/>
      </w:r>
      <w:r>
        <w:tab/>
        <w:t>Delete regulation 175(4) and insert:</w:t>
      </w:r>
    </w:p>
    <w:p>
      <w:pPr>
        <w:pStyle w:val="BlankOpen"/>
      </w:pPr>
    </w:p>
    <w:p>
      <w:pPr>
        <w:pStyle w:val="zSubsection"/>
      </w:pPr>
      <w:r>
        <w:tab/>
        <w:t>(4)</w:t>
      </w:r>
      <w:r>
        <w:tab/>
        <w:t>The Board must refuse the transfer of an amount that is less than the pre</w:t>
      </w:r>
      <w:r>
        <w:noBreakHyphen/>
        <w:t>set minimum (if any).</w:t>
      </w:r>
    </w:p>
    <w:p>
      <w:pPr>
        <w:pStyle w:val="zSubsection"/>
      </w:pPr>
      <w:r>
        <w:tab/>
        <w:t>(5)</w:t>
      </w:r>
      <w:r>
        <w:tab/>
        <w:t>Subregulation (4) does not apply if the Board is satisfied it is appropriate to accept the transfer because of the special circumstances of the Member.</w:t>
      </w:r>
    </w:p>
    <w:p>
      <w:pPr>
        <w:pStyle w:val="BlankClose"/>
      </w:pPr>
    </w:p>
    <w:p>
      <w:pPr>
        <w:pStyle w:val="SectAltNote"/>
      </w:pPr>
      <w:r>
        <w:tab/>
        <w:t>Note: The heading to amended regulation 175 is to read:</w:t>
      </w:r>
    </w:p>
    <w:p>
      <w:pPr>
        <w:pStyle w:val="SectAltHeading"/>
        <w:rPr>
          <w:rStyle w:val="DraftersNotes"/>
          <w:b/>
          <w:i w:val="0"/>
          <w:sz w:val="18"/>
        </w:rPr>
      </w:pPr>
      <w:r>
        <w:tab/>
      </w:r>
      <w:r>
        <w:tab/>
        <w:t>Transfer of benefits to scheme by new Member</w:t>
      </w:r>
    </w:p>
    <w:p>
      <w:pPr>
        <w:pStyle w:val="Heading5"/>
      </w:pPr>
      <w:bookmarkStart w:id="42" w:name="_Toc153525526"/>
      <w:bookmarkStart w:id="43" w:name="_Toc153525728"/>
      <w:r>
        <w:rPr>
          <w:rStyle w:val="CharSectno"/>
        </w:rPr>
        <w:lastRenderedPageBreak/>
        <w:t>17</w:t>
      </w:r>
      <w:r>
        <w:t>.</w:t>
      </w:r>
      <w:r>
        <w:tab/>
        <w:t>Regulation 176 amended</w:t>
      </w:r>
      <w:bookmarkEnd w:id="42"/>
      <w:bookmarkEnd w:id="43"/>
    </w:p>
    <w:p>
      <w:pPr>
        <w:pStyle w:val="Subsection"/>
        <w:keepNext/>
      </w:pPr>
      <w:r>
        <w:tab/>
      </w:r>
      <w:r>
        <w:tab/>
        <w:t>Delete regulation 176(3) and insert:</w:t>
      </w:r>
    </w:p>
    <w:p>
      <w:pPr>
        <w:pStyle w:val="BlankOpen"/>
      </w:pPr>
    </w:p>
    <w:p>
      <w:pPr>
        <w:pStyle w:val="zSubsection"/>
      </w:pPr>
      <w:r>
        <w:tab/>
        <w:t>(3)</w:t>
      </w:r>
      <w:r>
        <w:tab/>
        <w:t>The Board must refuse the transfer of an amount that is less than the pre</w:t>
      </w:r>
      <w:r>
        <w:noBreakHyphen/>
        <w:t>set minimum (if any).</w:t>
      </w:r>
    </w:p>
    <w:p>
      <w:pPr>
        <w:pStyle w:val="zSubsection"/>
      </w:pPr>
      <w:r>
        <w:tab/>
        <w:t>(4)</w:t>
      </w:r>
      <w:r>
        <w:tab/>
        <w:t>Subregulation (3) does not apply if the Board is satisfied it is appropriate to accept the transfer because of the special circumstances of the Member.</w:t>
      </w:r>
    </w:p>
    <w:p>
      <w:pPr>
        <w:pStyle w:val="BlankClose"/>
      </w:pPr>
    </w:p>
    <w:p>
      <w:pPr>
        <w:pStyle w:val="SectAltNote"/>
      </w:pPr>
      <w:r>
        <w:tab/>
        <w:t>Note: The heading to amended regulation 176 is to read:</w:t>
      </w:r>
    </w:p>
    <w:p>
      <w:pPr>
        <w:pStyle w:val="SectAltHeading"/>
      </w:pPr>
      <w:r>
        <w:tab/>
      </w:r>
      <w:r>
        <w:tab/>
        <w:t xml:space="preserve">Duty of Member starting additional pension to transfer benefits to scheme </w:t>
      </w:r>
    </w:p>
    <w:p>
      <w:pPr>
        <w:pStyle w:val="Heading5"/>
      </w:pPr>
      <w:bookmarkStart w:id="44" w:name="_Toc153525527"/>
      <w:bookmarkStart w:id="45" w:name="_Toc153525729"/>
      <w:r>
        <w:rPr>
          <w:rStyle w:val="CharSectno"/>
        </w:rPr>
        <w:t>18</w:t>
      </w:r>
      <w:r>
        <w:t>.</w:t>
      </w:r>
      <w:r>
        <w:tab/>
        <w:t>Regulation 177 amended</w:t>
      </w:r>
      <w:bookmarkEnd w:id="44"/>
      <w:bookmarkEnd w:id="45"/>
    </w:p>
    <w:p>
      <w:pPr>
        <w:pStyle w:val="Subsection"/>
      </w:pPr>
      <w:r>
        <w:tab/>
      </w:r>
      <w:r>
        <w:tab/>
        <w:t>Delete regulation 177(3) and insert:</w:t>
      </w:r>
    </w:p>
    <w:p>
      <w:pPr>
        <w:pStyle w:val="BlankOpen"/>
      </w:pPr>
    </w:p>
    <w:p>
      <w:pPr>
        <w:pStyle w:val="zSubsection"/>
      </w:pPr>
      <w:r>
        <w:tab/>
        <w:t>(3)</w:t>
      </w:r>
      <w:r>
        <w:tab/>
        <w:t>The Board must refuse the transfer of an amount that is less than the pre</w:t>
      </w:r>
      <w:r>
        <w:noBreakHyphen/>
        <w:t>set minimum (if any).</w:t>
      </w:r>
    </w:p>
    <w:p>
      <w:pPr>
        <w:pStyle w:val="zSubsection"/>
      </w:pPr>
      <w:r>
        <w:tab/>
        <w:t>(4)</w:t>
      </w:r>
      <w:r>
        <w:tab/>
        <w:t xml:space="preserve">Subregulation (3) does not apply if the Board is satisfied it is appropriate to accept the transfer because of the special circumstances of the Member. </w:t>
      </w:r>
    </w:p>
    <w:p>
      <w:pPr>
        <w:pStyle w:val="BlankClose"/>
      </w:pPr>
    </w:p>
    <w:p>
      <w:pPr>
        <w:pStyle w:val="SectAltNote"/>
      </w:pPr>
      <w:r>
        <w:tab/>
        <w:t>Note: The heading to amended regulation 177 is to read:</w:t>
      </w:r>
    </w:p>
    <w:p>
      <w:pPr>
        <w:pStyle w:val="SectAltHeading"/>
        <w:rPr>
          <w:rStyle w:val="DraftersNotes"/>
          <w:b/>
          <w:i w:val="0"/>
          <w:sz w:val="18"/>
        </w:rPr>
      </w:pPr>
      <w:r>
        <w:tab/>
      </w:r>
      <w:r>
        <w:tab/>
        <w:t xml:space="preserve">Transfers required or permitted when Member starts replacement pension </w:t>
      </w:r>
    </w:p>
    <w:p>
      <w:pPr>
        <w:pStyle w:val="Heading5"/>
      </w:pPr>
      <w:bookmarkStart w:id="46" w:name="_Toc153525528"/>
      <w:bookmarkStart w:id="47" w:name="_Toc153525730"/>
      <w:r>
        <w:rPr>
          <w:rStyle w:val="CharSectno"/>
        </w:rPr>
        <w:t>19</w:t>
      </w:r>
      <w:r>
        <w:t>.</w:t>
      </w:r>
      <w:r>
        <w:tab/>
        <w:t>Regulation 192 amended</w:t>
      </w:r>
      <w:bookmarkEnd w:id="46"/>
      <w:bookmarkEnd w:id="47"/>
    </w:p>
    <w:p>
      <w:pPr>
        <w:pStyle w:val="Subsection"/>
      </w:pPr>
      <w:r>
        <w:tab/>
        <w:t>(1)</w:t>
      </w:r>
      <w:r>
        <w:tab/>
        <w:t>In regulation 192(1) delete “and, subject to subregulation (3), the Board is to” and insert:</w:t>
      </w:r>
    </w:p>
    <w:p>
      <w:pPr>
        <w:pStyle w:val="BlankOpen"/>
      </w:pPr>
    </w:p>
    <w:p>
      <w:pPr>
        <w:pStyle w:val="Subsection"/>
      </w:pPr>
      <w:r>
        <w:tab/>
      </w:r>
      <w:r>
        <w:tab/>
        <w:t>and the Board must</w:t>
      </w:r>
    </w:p>
    <w:p>
      <w:pPr>
        <w:pStyle w:val="BlankClose"/>
      </w:pPr>
    </w:p>
    <w:p>
      <w:pPr>
        <w:pStyle w:val="Subsection"/>
      </w:pPr>
      <w:r>
        <w:lastRenderedPageBreak/>
        <w:tab/>
        <w:t>(2)</w:t>
      </w:r>
      <w:r>
        <w:tab/>
        <w:t>Delete regulation 192(2) and insert:</w:t>
      </w:r>
    </w:p>
    <w:p>
      <w:pPr>
        <w:pStyle w:val="BlankOpen"/>
      </w:pPr>
    </w:p>
    <w:p>
      <w:pPr>
        <w:pStyle w:val="zSubsection"/>
      </w:pPr>
      <w:r>
        <w:tab/>
        <w:t>(2)</w:t>
      </w:r>
      <w:r>
        <w:tab/>
        <w:t>The Board must refuse a request for the payment or transfer of an amount that is, or the payment or transfer of an amount that reduces the balance in the Member’s retirement income account to, less than the pre</w:t>
      </w:r>
      <w:r>
        <w:noBreakHyphen/>
        <w:t>set minimum (if any).</w:t>
      </w:r>
    </w:p>
    <w:p>
      <w:pPr>
        <w:pStyle w:val="zSubsection"/>
      </w:pPr>
      <w:r>
        <w:tab/>
        <w:t>(2A)</w:t>
      </w:r>
      <w:r>
        <w:tab/>
        <w:t xml:space="preserve">Subregulation (2) does not apply if — </w:t>
      </w:r>
    </w:p>
    <w:p>
      <w:pPr>
        <w:pStyle w:val="zIndenta"/>
      </w:pPr>
      <w:r>
        <w:tab/>
        <w:t>(a)</w:t>
      </w:r>
      <w:r>
        <w:tab/>
        <w:t>the amount requested is the whole of the balance in the account; or</w:t>
      </w:r>
    </w:p>
    <w:p>
      <w:pPr>
        <w:pStyle w:val="zIndenta"/>
      </w:pPr>
      <w:r>
        <w:tab/>
        <w:t>(b)</w:t>
      </w:r>
      <w:r>
        <w:tab/>
        <w:t>the Board is satisfied it is appropriate to comply with the request because of the special circumstances of the Member.</w:t>
      </w:r>
    </w:p>
    <w:p>
      <w:pPr>
        <w:pStyle w:val="BlankClose"/>
      </w:pPr>
    </w:p>
    <w:p>
      <w:pPr>
        <w:pStyle w:val="SectAltNote"/>
      </w:pPr>
      <w:r>
        <w:tab/>
        <w:t>Note: The heading to amended regulation 192 is to read:</w:t>
      </w:r>
    </w:p>
    <w:p>
      <w:pPr>
        <w:pStyle w:val="SectAltHeading"/>
        <w:rPr>
          <w:rStyle w:val="DraftersNotes"/>
          <w:b/>
          <w:i w:val="0"/>
          <w:sz w:val="18"/>
        </w:rPr>
      </w:pPr>
      <w:r>
        <w:tab/>
      </w:r>
      <w:r>
        <w:tab/>
        <w:t xml:space="preserve">Member may request lump sum benefit </w:t>
      </w:r>
    </w:p>
    <w:p>
      <w:pPr>
        <w:pStyle w:val="Heading5"/>
      </w:pPr>
      <w:bookmarkStart w:id="48" w:name="_Toc153525529"/>
      <w:bookmarkStart w:id="49" w:name="_Toc153525731"/>
      <w:r>
        <w:rPr>
          <w:rStyle w:val="CharSectno"/>
        </w:rPr>
        <w:t>20</w:t>
      </w:r>
      <w:r>
        <w:t>.</w:t>
      </w:r>
      <w:r>
        <w:tab/>
        <w:t>Regulation 196AE inserted</w:t>
      </w:r>
      <w:bookmarkEnd w:id="48"/>
      <w:bookmarkEnd w:id="49"/>
    </w:p>
    <w:p>
      <w:pPr>
        <w:pStyle w:val="Subsection"/>
      </w:pPr>
      <w:r>
        <w:tab/>
      </w:r>
      <w:r>
        <w:tab/>
        <w:t>At the end of Part 4 Division 6 insert:</w:t>
      </w:r>
    </w:p>
    <w:p>
      <w:pPr>
        <w:pStyle w:val="BlankOpen"/>
      </w:pPr>
    </w:p>
    <w:p>
      <w:pPr>
        <w:pStyle w:val="zHeading5"/>
      </w:pPr>
      <w:bookmarkStart w:id="50" w:name="_Toc153525530"/>
      <w:bookmarkStart w:id="51" w:name="_Toc153525732"/>
      <w:r>
        <w:t>196AE.</w:t>
      </w:r>
      <w:r>
        <w:tab/>
        <w:t>Benefits applied for, but unpaid, at Member’s death</w:t>
      </w:r>
      <w:bookmarkEnd w:id="50"/>
      <w:bookmarkEnd w:id="51"/>
    </w:p>
    <w:p>
      <w:pPr>
        <w:pStyle w:val="zSubsection"/>
      </w:pPr>
      <w:r>
        <w:tab/>
        <w:t>(1)</w:t>
      </w:r>
      <w:r>
        <w:tab/>
        <w:t xml:space="preserve">In this regulation — </w:t>
      </w:r>
    </w:p>
    <w:p>
      <w:pPr>
        <w:pStyle w:val="zDefstart"/>
      </w:pPr>
      <w:r>
        <w:tab/>
      </w:r>
      <w:r>
        <w:rPr>
          <w:rStyle w:val="CharDefText"/>
        </w:rPr>
        <w:t>death benefit</w:t>
      </w:r>
      <w:r>
        <w:t xml:space="preserve"> has the meaning given in regulation 194.</w:t>
      </w:r>
    </w:p>
    <w:p>
      <w:pPr>
        <w:pStyle w:val="zSubsection"/>
      </w:pPr>
      <w:r>
        <w:tab/>
        <w:t>(2)</w:t>
      </w:r>
      <w:r>
        <w:tab/>
        <w:t xml:space="preserve">This regulation applies if — </w:t>
      </w:r>
    </w:p>
    <w:p>
      <w:pPr>
        <w:pStyle w:val="zIndenta"/>
      </w:pPr>
      <w:r>
        <w:tab/>
        <w:t>(a)</w:t>
      </w:r>
      <w:r>
        <w:tab/>
        <w:t>a Retirement Income Member applies, or makes a request, to the Board for the payment or transfer of a benefit other than a death benefit; and</w:t>
      </w:r>
    </w:p>
    <w:p>
      <w:pPr>
        <w:pStyle w:val="zIndenta"/>
        <w:rPr>
          <w:rStyle w:val="DraftersNotes"/>
          <w:b w:val="0"/>
          <w:i w:val="0"/>
          <w:sz w:val="24"/>
        </w:rPr>
      </w:pPr>
      <w:r>
        <w:tab/>
        <w:t>(b)</w:t>
      </w:r>
      <w:r>
        <w:tab/>
        <w:t>before paying or transferring the benefit, the Board is notified, or otherwise becomes aware, of the Member’s death.</w:t>
      </w:r>
    </w:p>
    <w:p>
      <w:pPr>
        <w:pStyle w:val="zSubsection"/>
      </w:pPr>
      <w:r>
        <w:lastRenderedPageBreak/>
        <w:tab/>
        <w:t>(3)</w:t>
      </w:r>
      <w:r>
        <w:tab/>
        <w:t xml:space="preserve">The Board — </w:t>
      </w:r>
    </w:p>
    <w:p>
      <w:pPr>
        <w:pStyle w:val="zIndenta"/>
      </w:pPr>
      <w:r>
        <w:tab/>
        <w:t>(a)</w:t>
      </w:r>
      <w:r>
        <w:tab/>
        <w:t>must not pay or transfer the benefit as applied for or requested; but</w:t>
      </w:r>
    </w:p>
    <w:p>
      <w:pPr>
        <w:pStyle w:val="zIndenta"/>
      </w:pPr>
      <w:r>
        <w:tab/>
        <w:t>(b)</w:t>
      </w:r>
      <w:r>
        <w:tab/>
        <w:t>must instead pay or transfer the death benefit payable on the Member’s death as otherwise required by these regulations.</w:t>
      </w:r>
    </w:p>
    <w:p>
      <w:pPr>
        <w:pStyle w:val="BlankClose"/>
      </w:pPr>
    </w:p>
    <w:p>
      <w:pPr>
        <w:pStyle w:val="Heading5"/>
      </w:pPr>
      <w:bookmarkStart w:id="52" w:name="_Toc153525531"/>
      <w:bookmarkStart w:id="53" w:name="_Toc153525733"/>
      <w:r>
        <w:rPr>
          <w:rStyle w:val="CharSectno"/>
        </w:rPr>
        <w:t>21</w:t>
      </w:r>
      <w:r>
        <w:t>.</w:t>
      </w:r>
      <w:r>
        <w:tab/>
        <w:t>Regulation 196D amended</w:t>
      </w:r>
      <w:bookmarkEnd w:id="52"/>
      <w:bookmarkEnd w:id="53"/>
    </w:p>
    <w:p>
      <w:pPr>
        <w:pStyle w:val="Subsection"/>
      </w:pPr>
      <w:r>
        <w:tab/>
      </w:r>
      <w:r>
        <w:tab/>
        <w:t>Delete regulation 196D(4) and insert:</w:t>
      </w:r>
    </w:p>
    <w:p>
      <w:pPr>
        <w:pStyle w:val="BlankOpen"/>
      </w:pPr>
    </w:p>
    <w:p>
      <w:pPr>
        <w:pStyle w:val="zSubsection"/>
      </w:pPr>
      <w:r>
        <w:tab/>
        <w:t>(4)</w:t>
      </w:r>
      <w:r>
        <w:tab/>
        <w:t>The Board must refuse the transfer of an amount that is less than the pre</w:t>
      </w:r>
      <w:r>
        <w:noBreakHyphen/>
        <w:t>set minimum (if any).</w:t>
      </w:r>
    </w:p>
    <w:p>
      <w:pPr>
        <w:pStyle w:val="zSubsection"/>
      </w:pPr>
      <w:r>
        <w:tab/>
        <w:t>(4A)</w:t>
      </w:r>
      <w:r>
        <w:tab/>
        <w:t xml:space="preserve">Subregulation (4) does not apply if the Board is satisfied it is appropriate to accept the transfer because of the special circumstances of the person. </w:t>
      </w:r>
    </w:p>
    <w:p>
      <w:pPr>
        <w:pStyle w:val="BlankClose"/>
      </w:pPr>
    </w:p>
    <w:p>
      <w:pPr>
        <w:pStyle w:val="SectAltNote"/>
      </w:pPr>
      <w:r>
        <w:tab/>
        <w:t>Note: The heading to amended regulation 196D is to read:</w:t>
      </w:r>
    </w:p>
    <w:p>
      <w:pPr>
        <w:pStyle w:val="SectAltHeading"/>
        <w:rPr>
          <w:rStyle w:val="DraftersNotes"/>
          <w:b/>
          <w:i w:val="0"/>
          <w:sz w:val="18"/>
        </w:rPr>
      </w:pPr>
      <w:r>
        <w:tab/>
      </w:r>
      <w:r>
        <w:tab/>
        <w:t>Transfer of benefits to scheme by new Member</w:t>
      </w:r>
    </w:p>
    <w:p>
      <w:pPr>
        <w:pStyle w:val="Heading5"/>
      </w:pPr>
      <w:bookmarkStart w:id="54" w:name="_Toc153525532"/>
      <w:bookmarkStart w:id="55" w:name="_Toc153525734"/>
      <w:r>
        <w:rPr>
          <w:rStyle w:val="CharSectno"/>
        </w:rPr>
        <w:t>22</w:t>
      </w:r>
      <w:r>
        <w:t>.</w:t>
      </w:r>
      <w:r>
        <w:tab/>
        <w:t>Regulation 217 amended</w:t>
      </w:r>
      <w:bookmarkEnd w:id="54"/>
      <w:bookmarkEnd w:id="55"/>
    </w:p>
    <w:p>
      <w:pPr>
        <w:pStyle w:val="Subsection"/>
      </w:pPr>
      <w:r>
        <w:tab/>
      </w:r>
      <w:r>
        <w:tab/>
        <w:t>Delete regulation 217(2) and (3) and insert:</w:t>
      </w:r>
    </w:p>
    <w:p>
      <w:pPr>
        <w:pStyle w:val="BlankOpen"/>
      </w:pPr>
    </w:p>
    <w:p>
      <w:pPr>
        <w:pStyle w:val="zSubsection"/>
      </w:pPr>
      <w:r>
        <w:tab/>
        <w:t>(2)</w:t>
      </w:r>
      <w:r>
        <w:tab/>
        <w:t>The Board must refuse a request for the payment or transfer of an amount that is, or the payment or transfer of an amount that reduces the balance in the Member’s retirement access account to, less than the pre</w:t>
      </w:r>
      <w:r>
        <w:noBreakHyphen/>
        <w:t>set minimum (if any).</w:t>
      </w:r>
    </w:p>
    <w:p>
      <w:pPr>
        <w:pStyle w:val="zSubsection"/>
      </w:pPr>
      <w:r>
        <w:tab/>
        <w:t>(3)</w:t>
      </w:r>
      <w:r>
        <w:tab/>
        <w:t>Subregulation (2) does not apply if —  </w:t>
      </w:r>
    </w:p>
    <w:p>
      <w:pPr>
        <w:pStyle w:val="zIndenta"/>
      </w:pPr>
      <w:r>
        <w:tab/>
        <w:t>(a)</w:t>
      </w:r>
      <w:r>
        <w:tab/>
        <w:t>the amount requested is the whole of the balance in the account; or</w:t>
      </w:r>
    </w:p>
    <w:p>
      <w:pPr>
        <w:pStyle w:val="zIndenta"/>
      </w:pPr>
      <w:r>
        <w:lastRenderedPageBreak/>
        <w:tab/>
        <w:t>(b)</w:t>
      </w:r>
      <w:r>
        <w:tab/>
        <w:t>the Board is satisfied it is appropriate to comply with the request because of the special circumstances of the Member.</w:t>
      </w:r>
    </w:p>
    <w:p>
      <w:pPr>
        <w:pStyle w:val="BlankClose"/>
      </w:pPr>
    </w:p>
    <w:p>
      <w:pPr>
        <w:pStyle w:val="SectAltNote"/>
      </w:pPr>
      <w:r>
        <w:tab/>
        <w:t>Note: The heading to amended regulation 217 is to read:</w:t>
      </w:r>
    </w:p>
    <w:p>
      <w:pPr>
        <w:pStyle w:val="SectAltHeading"/>
        <w:rPr>
          <w:rStyle w:val="DraftersNotes"/>
          <w:b/>
          <w:i w:val="0"/>
          <w:sz w:val="18"/>
        </w:rPr>
      </w:pPr>
      <w:r>
        <w:tab/>
      </w:r>
      <w:r>
        <w:tab/>
        <w:t>Member may request payment or transfer of benefit</w:t>
      </w:r>
    </w:p>
    <w:p>
      <w:pPr>
        <w:pStyle w:val="Heading5"/>
      </w:pPr>
      <w:bookmarkStart w:id="56" w:name="_Toc153525533"/>
      <w:bookmarkStart w:id="57" w:name="_Toc153525735"/>
      <w:r>
        <w:rPr>
          <w:rStyle w:val="CharSectno"/>
        </w:rPr>
        <w:t>23</w:t>
      </w:r>
      <w:r>
        <w:t>.</w:t>
      </w:r>
      <w:r>
        <w:tab/>
        <w:t>Regulation 219AE inserted</w:t>
      </w:r>
      <w:bookmarkEnd w:id="56"/>
      <w:bookmarkEnd w:id="57"/>
    </w:p>
    <w:p>
      <w:pPr>
        <w:pStyle w:val="Subsection"/>
      </w:pPr>
      <w:r>
        <w:tab/>
      </w:r>
      <w:r>
        <w:tab/>
        <w:t>At the end of Part 5 Division 6 insert:</w:t>
      </w:r>
    </w:p>
    <w:p>
      <w:pPr>
        <w:pStyle w:val="BlankOpen"/>
      </w:pPr>
    </w:p>
    <w:p>
      <w:pPr>
        <w:pStyle w:val="zHeading5"/>
      </w:pPr>
      <w:bookmarkStart w:id="58" w:name="_Toc153525534"/>
      <w:bookmarkStart w:id="59" w:name="_Toc153525736"/>
      <w:r>
        <w:t>219AE.</w:t>
      </w:r>
      <w:r>
        <w:tab/>
        <w:t>Benefits applied for, but unpaid, at Member’s death</w:t>
      </w:r>
      <w:bookmarkEnd w:id="58"/>
      <w:bookmarkEnd w:id="59"/>
    </w:p>
    <w:p>
      <w:pPr>
        <w:pStyle w:val="zSubsection"/>
      </w:pPr>
      <w:r>
        <w:tab/>
        <w:t>(1)</w:t>
      </w:r>
      <w:r>
        <w:tab/>
        <w:t xml:space="preserve">In this regulation — </w:t>
      </w:r>
    </w:p>
    <w:p>
      <w:pPr>
        <w:pStyle w:val="zDefstart"/>
      </w:pPr>
      <w:r>
        <w:tab/>
      </w:r>
      <w:r>
        <w:rPr>
          <w:rStyle w:val="CharDefText"/>
        </w:rPr>
        <w:t>death benefit</w:t>
      </w:r>
      <w:r>
        <w:t xml:space="preserve"> has the meaning given in regulation 219.</w:t>
      </w:r>
    </w:p>
    <w:p>
      <w:pPr>
        <w:pStyle w:val="zSubsection"/>
      </w:pPr>
      <w:r>
        <w:tab/>
        <w:t>(2)</w:t>
      </w:r>
      <w:r>
        <w:tab/>
        <w:t xml:space="preserve">This regulation applies if — </w:t>
      </w:r>
    </w:p>
    <w:p>
      <w:pPr>
        <w:pStyle w:val="zIndenta"/>
      </w:pPr>
      <w:r>
        <w:tab/>
        <w:t>(a)</w:t>
      </w:r>
      <w:r>
        <w:tab/>
        <w:t>a GESB Super (Retirement Access) Member applies, or makes a request, to the Board for the payment or transfer of a benefit other than a death benefit; and</w:t>
      </w:r>
    </w:p>
    <w:p>
      <w:pPr>
        <w:pStyle w:val="zIndenta"/>
        <w:rPr>
          <w:rStyle w:val="DraftersNotes"/>
          <w:b w:val="0"/>
          <w:i w:val="0"/>
          <w:sz w:val="24"/>
        </w:rPr>
      </w:pPr>
      <w:r>
        <w:tab/>
        <w:t>(b)</w:t>
      </w:r>
      <w:r>
        <w:tab/>
        <w:t>before paying or transferring the benefit, the Board is notified, or otherwise becomes aware, of the Member’s death.</w:t>
      </w:r>
    </w:p>
    <w:p>
      <w:pPr>
        <w:pStyle w:val="zSubsection"/>
      </w:pPr>
      <w:r>
        <w:tab/>
        <w:t>(3)</w:t>
      </w:r>
      <w:r>
        <w:tab/>
        <w:t xml:space="preserve">The Board — </w:t>
      </w:r>
    </w:p>
    <w:p>
      <w:pPr>
        <w:pStyle w:val="zIndenta"/>
      </w:pPr>
      <w:r>
        <w:tab/>
        <w:t>(a)</w:t>
      </w:r>
      <w:r>
        <w:tab/>
        <w:t>must not pay or transfer the benefit as applied for or requested; but</w:t>
      </w:r>
    </w:p>
    <w:p>
      <w:pPr>
        <w:pStyle w:val="zIndenta"/>
      </w:pPr>
      <w:r>
        <w:tab/>
        <w:t>(b)</w:t>
      </w:r>
      <w:r>
        <w:tab/>
        <w:t>must instead pay or transfer the death benefit payable on the Member’s death as otherwise required by these regulations.</w:t>
      </w:r>
    </w:p>
    <w:p>
      <w:pPr>
        <w:pStyle w:val="BlankClose"/>
        <w:rPr>
          <w:rStyle w:val="DraftersNotes"/>
        </w:rPr>
      </w:pPr>
    </w:p>
    <w:p>
      <w:pPr>
        <w:pStyle w:val="Heading5"/>
      </w:pPr>
      <w:bookmarkStart w:id="60" w:name="_Toc153525535"/>
      <w:bookmarkStart w:id="61" w:name="_Toc153525737"/>
      <w:r>
        <w:rPr>
          <w:rStyle w:val="CharSectno"/>
        </w:rPr>
        <w:lastRenderedPageBreak/>
        <w:t>24</w:t>
      </w:r>
      <w:r>
        <w:t>.</w:t>
      </w:r>
      <w:r>
        <w:tab/>
        <w:t>Regulation 246D inserted</w:t>
      </w:r>
      <w:bookmarkEnd w:id="60"/>
      <w:bookmarkEnd w:id="61"/>
    </w:p>
    <w:p>
      <w:pPr>
        <w:pStyle w:val="Subsection"/>
        <w:keepNext/>
      </w:pPr>
      <w:r>
        <w:tab/>
      </w:r>
      <w:r>
        <w:tab/>
        <w:t>At the end of Part 8 Division 1 insert:</w:t>
      </w:r>
    </w:p>
    <w:p>
      <w:pPr>
        <w:pStyle w:val="BlankOpen"/>
      </w:pPr>
    </w:p>
    <w:p>
      <w:pPr>
        <w:pStyle w:val="zHeading5"/>
      </w:pPr>
      <w:bookmarkStart w:id="62" w:name="_Toc153525536"/>
      <w:bookmarkStart w:id="63" w:name="_Toc153525738"/>
      <w:r>
        <w:t>246D.</w:t>
      </w:r>
      <w:r>
        <w:tab/>
        <w:t>Board may set and notify pre</w:t>
      </w:r>
      <w:r>
        <w:noBreakHyphen/>
        <w:t>set minimums</w:t>
      </w:r>
      <w:bookmarkEnd w:id="62"/>
      <w:bookmarkEnd w:id="63"/>
    </w:p>
    <w:p>
      <w:pPr>
        <w:pStyle w:val="zSubsection"/>
      </w:pPr>
      <w:r>
        <w:tab/>
        <w:t>(1)</w:t>
      </w:r>
      <w:r>
        <w:tab/>
        <w:t xml:space="preserve">The Board — </w:t>
      </w:r>
    </w:p>
    <w:p>
      <w:pPr>
        <w:pStyle w:val="zIndenta"/>
      </w:pPr>
      <w:r>
        <w:tab/>
        <w:t>(a)</w:t>
      </w:r>
      <w:r>
        <w:tab/>
        <w:t>may set a minimum amount for a regulation that refers to a pre</w:t>
      </w:r>
      <w:r>
        <w:noBreakHyphen/>
        <w:t>set minimum; and</w:t>
      </w:r>
    </w:p>
    <w:p>
      <w:pPr>
        <w:pStyle w:val="zIndenta"/>
      </w:pPr>
      <w:r>
        <w:tab/>
        <w:t>(b)</w:t>
      </w:r>
      <w:r>
        <w:tab/>
        <w:t>if the Board does so, must notify Members to whom the regulation applies of the amount.</w:t>
      </w:r>
    </w:p>
    <w:p>
      <w:pPr>
        <w:pStyle w:val="zSubsection"/>
      </w:pPr>
      <w:r>
        <w:tab/>
        <w:t>(2)</w:t>
      </w:r>
      <w:r>
        <w:tab/>
        <w:t xml:space="preserve">The amount the Board sets and notifies is the </w:t>
      </w:r>
      <w:r>
        <w:rPr>
          <w:rStyle w:val="CharDefText"/>
        </w:rPr>
        <w:t>pre</w:t>
      </w:r>
      <w:r>
        <w:rPr>
          <w:rStyle w:val="CharDefText"/>
        </w:rPr>
        <w:noBreakHyphen/>
        <w:t>set minimum</w:t>
      </w:r>
      <w:r>
        <w:t xml:space="preserve"> for the purposes of the regulation.</w:t>
      </w:r>
    </w:p>
    <w:p>
      <w:pPr>
        <w:pStyle w:val="zSubsection"/>
      </w:pPr>
      <w:r>
        <w:tab/>
        <w:t>(3)</w:t>
      </w:r>
      <w:r>
        <w:tab/>
        <w:t xml:space="preserve">The Board may — </w:t>
      </w:r>
    </w:p>
    <w:p>
      <w:pPr>
        <w:pStyle w:val="zIndenta"/>
      </w:pPr>
      <w:r>
        <w:tab/>
        <w:t>(a)</w:t>
      </w:r>
      <w:r>
        <w:tab/>
        <w:t>change a pre</w:t>
      </w:r>
      <w:r>
        <w:noBreakHyphen/>
        <w:t>set minimum by setting, and notifying Members of, a new minimum amount to replace it; or</w:t>
      </w:r>
    </w:p>
    <w:p>
      <w:pPr>
        <w:pStyle w:val="zIndenta"/>
      </w:pPr>
      <w:r>
        <w:tab/>
        <w:t>(b)</w:t>
      </w:r>
      <w:r>
        <w:tab/>
        <w:t>revoke a pre</w:t>
      </w:r>
      <w:r>
        <w:noBreakHyphen/>
        <w:t>set minimum, so that no minimum amount replaces it, by notifying Members of the revocation.</w:t>
      </w:r>
    </w:p>
    <w:p>
      <w:pPr>
        <w:pStyle w:val="BlankClose"/>
      </w:pPr>
    </w:p>
    <w:p>
      <w:pPr>
        <w:pStyle w:val="Heading5"/>
      </w:pPr>
      <w:bookmarkStart w:id="64" w:name="_Toc153525537"/>
      <w:bookmarkStart w:id="65" w:name="_Toc153525739"/>
      <w:r>
        <w:rPr>
          <w:rStyle w:val="CharSectno"/>
        </w:rPr>
        <w:t>25</w:t>
      </w:r>
      <w:r>
        <w:t>.</w:t>
      </w:r>
      <w:r>
        <w:tab/>
        <w:t>Regulation 251 amended</w:t>
      </w:r>
      <w:bookmarkEnd w:id="64"/>
      <w:bookmarkEnd w:id="65"/>
    </w:p>
    <w:p>
      <w:pPr>
        <w:pStyle w:val="Subsection"/>
      </w:pPr>
      <w:r>
        <w:tab/>
      </w:r>
      <w:r>
        <w:tab/>
        <w:t>In regulation 251(1) delete “69J(2) and 111D(2),” and insert:</w:t>
      </w:r>
    </w:p>
    <w:p>
      <w:pPr>
        <w:pStyle w:val="BlankOpen"/>
      </w:pPr>
    </w:p>
    <w:p>
      <w:pPr>
        <w:pStyle w:val="Subsection"/>
      </w:pPr>
      <w:r>
        <w:tab/>
      </w:r>
      <w:r>
        <w:tab/>
        <w:t>47A(5A), 69J(2), 79A(6), 111D(2) and 123(5A),</w:t>
      </w:r>
    </w:p>
    <w:p>
      <w:pPr>
        <w:pStyle w:val="BlankClose"/>
      </w:pPr>
    </w:p>
    <w:p>
      <w:pPr>
        <w:pStyle w:val="SectAltNote"/>
      </w:pPr>
      <w:r>
        <w:tab/>
        <w:t>Note: The heading to amended regulation 251 is to read:</w:t>
      </w:r>
    </w:p>
    <w:p>
      <w:pPr>
        <w:pStyle w:val="SectAltHeading"/>
        <w:rPr>
          <w:rStyle w:val="DraftersNotes"/>
          <w:b/>
          <w:i w:val="0"/>
          <w:sz w:val="18"/>
        </w:rPr>
      </w:pPr>
      <w:r>
        <w:tab/>
      </w:r>
      <w:r>
        <w:tab/>
        <w:t>Form of documents and information</w:t>
      </w:r>
    </w:p>
    <w:p>
      <w:pPr>
        <w:pStyle w:val="Heading5"/>
      </w:pPr>
      <w:bookmarkStart w:id="66" w:name="_Toc153525538"/>
      <w:bookmarkStart w:id="67" w:name="_Toc153525740"/>
      <w:r>
        <w:rPr>
          <w:rStyle w:val="CharSectno"/>
        </w:rPr>
        <w:lastRenderedPageBreak/>
        <w:t>26</w:t>
      </w:r>
      <w:r>
        <w:t>.</w:t>
      </w:r>
      <w:r>
        <w:tab/>
        <w:t>Schedule 2 amended</w:t>
      </w:r>
      <w:bookmarkEnd w:id="66"/>
      <w:bookmarkEnd w:id="67"/>
    </w:p>
    <w:p>
      <w:pPr>
        <w:pStyle w:val="Subsection"/>
        <w:keepNext/>
      </w:pPr>
      <w:r>
        <w:tab/>
      </w:r>
      <w:r>
        <w:tab/>
        <w:t>In Schedule 2 clause 25(3) delete “</w:t>
      </w:r>
      <w:r>
        <w:rPr>
          <w:sz w:val="22"/>
          <w:szCs w:val="18"/>
        </w:rPr>
        <w:t>subclause (1).</w:t>
      </w:r>
      <w:r>
        <w:t>” and insert:</w:t>
      </w:r>
    </w:p>
    <w:p>
      <w:pPr>
        <w:pStyle w:val="BlankOpen"/>
      </w:pPr>
    </w:p>
    <w:p>
      <w:pPr>
        <w:pStyle w:val="Subsection"/>
      </w:pPr>
      <w:r>
        <w:tab/>
      </w:r>
      <w:r>
        <w:tab/>
      </w:r>
      <w:r>
        <w:rPr>
          <w:sz w:val="22"/>
          <w:szCs w:val="18"/>
        </w:rPr>
        <w:t>subclause (2).</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79CA8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EE5F825" w14:textId="1A360B7D" w:rsidR="007E3B5D" w:rsidRDefault="007E3B5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76D6E98" w14:textId="77777777" w:rsidR="007E3B5D" w:rsidRDefault="007E3B5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C389E2D" w14:textId="359B280F" w:rsidR="007E3B5D" w:rsidRDefault="007E3B5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318FFD6" w14:textId="77777777" w:rsidR="007E3B5D" w:rsidRDefault="007E3B5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2023/205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2023/205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Dec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Amendment Regulations (No. 2)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Amendment Regulations (No. 2)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Amendment Regulations (No. 2)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State Superannuation Amendment Regulations (No. 2)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150937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1023125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3125731_GUID" w:val="737d7d2c-d277-45c3-b060-c767d8d374a9"/>
    <w:docVar w:name="WAFER_202310271546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54601_GUID" w:val="471ca37d-84f5-43f5-b783-14ce67ad07ee"/>
    <w:docVar w:name="WAFER_20231215093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15093736_GUID" w:val="d3ea31f5-8da4-47b6-8ed7-e1430c3ea3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B6B44E2-4ED6-4523-B81E-0A6579BD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5AEC-AB42-4B9F-9A0E-9D3C4180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2694</Words>
  <Characters>13395</Characters>
  <Application>Microsoft Office Word</Application>
  <DocSecurity>0</DocSecurity>
  <Lines>478</Lines>
  <Paragraphs>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Amendment Regulations (No. 2) 2023 - 00-00-00</dc:title>
  <dc:subject/>
  <dc:creator/>
  <cp:keywords/>
  <dc:description/>
  <cp:lastModifiedBy>Master Repository Process</cp:lastModifiedBy>
  <cp:revision>4</cp:revision>
  <cp:lastPrinted>2023-10-17T01:19:00Z</cp:lastPrinted>
  <dcterms:created xsi:type="dcterms:W3CDTF">2023-12-19T05:43:00Z</dcterms:created>
  <dcterms:modified xsi:type="dcterms:W3CDTF">2023-12-19T05:43:00Z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54511</vt:lpwstr>
  </property>
  <property fmtid="{D5CDD505-2E9C-101B-9397-08002B2CF9AE}" pid="3" name="DocumentType">
    <vt:lpwstr>Reg</vt:lpwstr>
  </property>
  <property fmtid="{D5CDD505-2E9C-101B-9397-08002B2CF9AE}" pid="4" name="AsAtDate">
    <vt:lpwstr>20 Dec 2023</vt:lpwstr>
  </property>
  <property fmtid="{D5CDD505-2E9C-101B-9397-08002B2CF9AE}" pid="5" name="Suffix">
    <vt:lpwstr>00-00-00</vt:lpwstr>
  </property>
  <property fmtid="{D5CDD505-2E9C-101B-9397-08002B2CF9AE}" pid="6" name="Official">
    <vt:lpwstr/>
  </property>
  <property fmtid="{D5CDD505-2E9C-101B-9397-08002B2CF9AE}" pid="7" name="SLAPId">
    <vt:lpwstr>2023/205</vt:lpwstr>
  </property>
  <property fmtid="{D5CDD505-2E9C-101B-9397-08002B2CF9AE}" pid="8" name="PublishDate">
    <vt:lpwstr>20 Dec 2023</vt:lpwstr>
  </property>
  <property fmtid="{D5CDD505-2E9C-101B-9397-08002B2CF9AE}" pid="9" name="CommencementDate">
    <vt:lpwstr>20231220</vt:lpwstr>
  </property>
  <property fmtid="{D5CDD505-2E9C-101B-9397-08002B2CF9AE}" pid="10" name="CommencementYear">
    <vt:lpwstr>2023</vt:lpwstr>
  </property>
</Properties>
</file>