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Electricity Industry Act 2004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Electricity Industry Exemption Amendment Order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Electricity Industry Exemption Amendment Order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_Toc155688339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_Toc155688340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Order amended</w:t>
      </w:r>
      <w:r>
        <w:tab/>
      </w:r>
      <w:r>
        <w:fldChar w:fldCharType="begin"/>
      </w:r>
      <w:r>
        <w:instrText xml:space="preserve"> PAGEREF _Toc155688341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Clause 3A amended</w:t>
      </w:r>
      <w:r>
        <w:tab/>
      </w:r>
      <w:r>
        <w:fldChar w:fldCharType="begin"/>
      </w:r>
      <w:r>
        <w:instrText xml:space="preserve"> PAGEREF _Toc155688342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Clause 20 amended</w:t>
      </w:r>
      <w:r>
        <w:tab/>
      </w:r>
      <w:r>
        <w:fldChar w:fldCharType="begin"/>
      </w:r>
      <w:r>
        <w:instrText xml:space="preserve"> PAGEREF _Toc155688343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Electricity Industry Act 2004</w:t>
      </w:r>
    </w:p>
    <w:p>
      <w:pPr>
        <w:pStyle w:val="NameofActReg"/>
      </w:pPr>
      <w:r>
        <w:t>Electricity Industry Exemption Amendment Order 2024</w:t>
      </w:r>
    </w:p>
    <w:p>
      <w:pPr>
        <w:pStyle w:val="MadeBy"/>
      </w:pPr>
      <w:r>
        <w:t>Made by the deputy of the Governor in Executive Council.</w:t>
      </w:r>
    </w:p>
    <w:p>
      <w:pPr>
        <w:pStyle w:val="Heading5"/>
      </w:pPr>
      <w:bookmarkStart w:id="2" w:name="_Toc155344892"/>
      <w:bookmarkStart w:id="3" w:name="_Toc155688339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This </w:t>
      </w:r>
      <w:r>
        <w:rPr>
          <w:spacing w:val="-2"/>
        </w:rPr>
        <w:t>order</w:t>
      </w:r>
      <w:r>
        <w:t xml:space="preserve"> is the </w:t>
      </w:r>
      <w:r>
        <w:rPr>
          <w:i/>
        </w:rPr>
        <w:t>Electricity Industry Exemption Amendment Order 2024</w:t>
      </w:r>
      <w:r>
        <w:t>.</w:t>
      </w:r>
    </w:p>
    <w:p>
      <w:pPr>
        <w:pStyle w:val="Heading5"/>
        <w:rPr>
          <w:spacing w:val="-2"/>
        </w:rPr>
      </w:pPr>
      <w:bookmarkStart w:id="5" w:name="_Toc155344893"/>
      <w:bookmarkStart w:id="6" w:name="_Toc15568834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This </w:t>
      </w:r>
      <w:r>
        <w:rPr>
          <w:spacing w:val="-2"/>
        </w:rPr>
        <w:t>order comes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clauses</w:t>
      </w:r>
      <w:r>
        <w:t xml:space="preserve"> 1 and 2 — on the day on which this </w:t>
      </w:r>
      <w:r>
        <w:rPr>
          <w:spacing w:val="-2"/>
        </w:rPr>
        <w:t>order</w:t>
      </w:r>
      <w:r>
        <w:t xml:space="preserve"> is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order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7" w:name="_Toc155344894"/>
      <w:bookmarkStart w:id="8" w:name="_Toc15568834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Order amended</w:t>
      </w:r>
      <w:bookmarkEnd w:id="7"/>
      <w:bookmarkEnd w:id="8"/>
    </w:p>
    <w:p>
      <w:pPr>
        <w:pStyle w:val="Subsection"/>
      </w:pPr>
      <w:r>
        <w:tab/>
      </w:r>
      <w:r>
        <w:tab/>
        <w:t xml:space="preserve">This </w:t>
      </w:r>
      <w:r>
        <w:rPr>
          <w:spacing w:val="-2"/>
        </w:rPr>
        <w:t>order amends</w:t>
      </w:r>
      <w:r>
        <w:t xml:space="preserve"> the </w:t>
      </w:r>
      <w:r>
        <w:rPr>
          <w:i/>
        </w:rPr>
        <w:t>Electricity Industry Exemption Order 2005</w:t>
      </w:r>
      <w:r>
        <w:t>.</w:t>
      </w:r>
    </w:p>
    <w:p>
      <w:pPr>
        <w:pStyle w:val="Heading5"/>
      </w:pPr>
      <w:bookmarkStart w:id="9" w:name="_Toc155344895"/>
      <w:bookmarkStart w:id="10" w:name="_Toc155688342"/>
      <w:r>
        <w:rPr>
          <w:rStyle w:val="CharSectno"/>
        </w:rPr>
        <w:t>4</w:t>
      </w:r>
      <w:r>
        <w:t>.</w:t>
      </w:r>
      <w:r>
        <w:tab/>
        <w:t>Clause 3A amended</w:t>
      </w:r>
      <w:bookmarkEnd w:id="9"/>
      <w:bookmarkEnd w:id="10"/>
    </w:p>
    <w:p>
      <w:pPr>
        <w:pStyle w:val="Subsection"/>
        <w:keepNext/>
      </w:pPr>
      <w:r>
        <w:tab/>
      </w:r>
      <w:r>
        <w:tab/>
        <w:t>In clause 3A insert in alphabetical order:</w:t>
      </w:r>
    </w:p>
    <w:p>
      <w:pPr>
        <w:pStyle w:val="BlankOpen"/>
      </w:pPr>
    </w:p>
    <w:p>
      <w:pPr>
        <w:pStyle w:val="zDefstart"/>
        <w:keepNext/>
      </w:pPr>
      <w:r>
        <w:tab/>
      </w:r>
      <w:r>
        <w:rPr>
          <w:rStyle w:val="CharDefText"/>
        </w:rPr>
        <w:t>Deposited Plan</w:t>
      </w:r>
      <w:r>
        <w:t xml:space="preserve">, followed by a number, means the deposited plan of that number — </w:t>
      </w:r>
    </w:p>
    <w:p>
      <w:pPr>
        <w:pStyle w:val="zDefpara"/>
      </w:pPr>
      <w:r>
        <w:tab/>
        <w:t>(a)</w:t>
      </w:r>
      <w:r>
        <w:tab/>
        <w:t xml:space="preserve">lodged with the </w:t>
      </w:r>
      <w:r>
        <w:rPr>
          <w:szCs w:val="24"/>
        </w:rPr>
        <w:t xml:space="preserve">Western Australian Land Information Authority established by the </w:t>
      </w:r>
      <w:r>
        <w:rPr>
          <w:i/>
          <w:szCs w:val="24"/>
        </w:rPr>
        <w:t>Land Information Authority Act 2006</w:t>
      </w:r>
      <w:r>
        <w:rPr>
          <w:szCs w:val="24"/>
        </w:rPr>
        <w:t xml:space="preserve"> section 5(1)</w:t>
      </w:r>
      <w:r>
        <w:t>; and</w:t>
      </w:r>
    </w:p>
    <w:p>
      <w:pPr>
        <w:pStyle w:val="zDefpara"/>
      </w:pPr>
      <w:r>
        <w:lastRenderedPageBreak/>
        <w:tab/>
        <w:t>(b)</w:t>
      </w:r>
      <w:r>
        <w:tab/>
        <w:t xml:space="preserve">approved by an authorised land officer as defined in the </w:t>
      </w:r>
      <w:r>
        <w:rPr>
          <w:i/>
        </w:rPr>
        <w:t>Land Administration Act 1997</w:t>
      </w:r>
      <w:r>
        <w:t xml:space="preserve"> section 3(1);</w:t>
      </w:r>
    </w:p>
    <w:p>
      <w:pPr>
        <w:pStyle w:val="BlankClose"/>
      </w:pPr>
    </w:p>
    <w:p>
      <w:pPr>
        <w:pStyle w:val="Heading5"/>
      </w:pPr>
      <w:bookmarkStart w:id="11" w:name="_Toc155344896"/>
      <w:bookmarkStart w:id="12" w:name="_Toc155688343"/>
      <w:r>
        <w:rPr>
          <w:rStyle w:val="CharSectno"/>
        </w:rPr>
        <w:t>5</w:t>
      </w:r>
      <w:r>
        <w:t>.</w:t>
      </w:r>
      <w:r>
        <w:tab/>
        <w:t>Clause 20 amended</w:t>
      </w:r>
      <w:bookmarkEnd w:id="11"/>
      <w:bookmarkEnd w:id="12"/>
    </w:p>
    <w:p>
      <w:pPr>
        <w:pStyle w:val="Subsection"/>
      </w:pPr>
      <w:r>
        <w:tab/>
        <w:t>(1)</w:t>
      </w:r>
      <w:r>
        <w:tab/>
        <w:t>In clause 20(1) insert in alphabetical order:</w:t>
      </w:r>
    </w:p>
    <w:p>
      <w:pPr>
        <w:pStyle w:val="BlankOpen"/>
      </w:pPr>
    </w:p>
    <w:p>
      <w:pPr>
        <w:pStyle w:val="zDefstart"/>
      </w:pPr>
      <w:r>
        <w:tab/>
      </w:r>
      <w:r>
        <w:rPr>
          <w:rStyle w:val="CharDefText"/>
        </w:rPr>
        <w:t>Beros Road property</w:t>
      </w:r>
      <w:r>
        <w:t xml:space="preserve"> means the land being Lot 501 on Deposited Plan 400357;</w:t>
      </w:r>
    </w:p>
    <w:p>
      <w:pPr>
        <w:pStyle w:val="zDefstart"/>
      </w:pPr>
      <w:r>
        <w:tab/>
      </w:r>
      <w:r>
        <w:rPr>
          <w:rStyle w:val="CharDefText"/>
        </w:rPr>
        <w:t>Chatfield Clarke Road property</w:t>
      </w:r>
      <w:r>
        <w:t xml:space="preserve"> means the land being Lot 10883 on Deposited Plan 210796;</w:t>
      </w:r>
    </w:p>
    <w:p>
      <w:pPr>
        <w:pStyle w:val="BlankClose"/>
      </w:pPr>
    </w:p>
    <w:p>
      <w:pPr>
        <w:pStyle w:val="Subsection"/>
      </w:pPr>
      <w:r>
        <w:tab/>
        <w:t>(2)</w:t>
      </w:r>
      <w:r>
        <w:tab/>
        <w:t>Delete clause 20(2) and insert:</w:t>
      </w:r>
    </w:p>
    <w:p>
      <w:pPr>
        <w:pStyle w:val="BlankOpen"/>
      </w:pPr>
    </w:p>
    <w:p>
      <w:pPr>
        <w:pStyle w:val="zSubsection"/>
      </w:pPr>
      <w:r>
        <w:tab/>
        <w:t>(2)</w:t>
      </w:r>
      <w:r>
        <w:tab/>
        <w:t xml:space="preserve">Blair Fox is exempt from the </w:t>
      </w:r>
      <w:r>
        <w:rPr>
          <w:i/>
        </w:rPr>
        <w:t>Electricity Industry Act 2004</w:t>
      </w:r>
      <w:r>
        <w:t xml:space="preserve"> section 7(3) in relation to — </w:t>
      </w:r>
    </w:p>
    <w:p>
      <w:pPr>
        <w:pStyle w:val="zIndenta"/>
      </w:pPr>
      <w:r>
        <w:tab/>
        <w:t>(a)</w:t>
      </w:r>
      <w:r>
        <w:tab/>
        <w:t>the construction and operation of a distribution system used or to be used solely for the transportation of electricity from the Karakin Wind Farm for a distance of less than 16 km; and</w:t>
      </w:r>
    </w:p>
    <w:p>
      <w:pPr>
        <w:pStyle w:val="zIndenta"/>
      </w:pPr>
      <w:r>
        <w:tab/>
        <w:t>(b)</w:t>
      </w:r>
      <w:r>
        <w:tab/>
        <w:t xml:space="preserve">the construction and operation of a distribution system used or to be used solely for the transportation of electricity — </w:t>
      </w:r>
    </w:p>
    <w:p>
      <w:pPr>
        <w:pStyle w:val="zIndenti"/>
      </w:pPr>
      <w:r>
        <w:tab/>
        <w:t>(i)</w:t>
      </w:r>
      <w:r>
        <w:tab/>
        <w:t>on and between the Beros Road property and the Chatfield Clarke Road property; and</w:t>
      </w:r>
    </w:p>
    <w:p>
      <w:pPr>
        <w:pStyle w:val="zIndenti"/>
        <w:keepNext/>
      </w:pPr>
      <w:r>
        <w:tab/>
        <w:t>(ii)</w:t>
      </w:r>
      <w:r>
        <w:tab/>
        <w:t xml:space="preserve">if the main connection point between the SWIS and the distribution system is not located on the Beros Road </w:t>
      </w:r>
      <w:r>
        <w:lastRenderedPageBreak/>
        <w:t>property — between the Beros Road property and the main connection point.</w:t>
      </w:r>
    </w:p>
    <w:p>
      <w:pPr>
        <w:pStyle w:val="BlankClose"/>
      </w:pPr>
    </w:p>
    <w:p>
      <w:pPr>
        <w:pStyle w:val="Subsection"/>
      </w:pPr>
      <w:r>
        <w:tab/>
        <w:t>(3)</w:t>
      </w:r>
      <w:r>
        <w:tab/>
        <w:t>In clause 20(3):</w:t>
      </w:r>
    </w:p>
    <w:p>
      <w:pPr>
        <w:pStyle w:val="Indenta"/>
        <w:rPr>
          <w:rStyle w:val="DraftersNotes"/>
          <w:b w:val="0"/>
          <w:i w:val="0"/>
          <w:sz w:val="24"/>
        </w:rPr>
      </w:pPr>
      <w:r>
        <w:tab/>
        <w:t>(a)</w:t>
      </w:r>
      <w:r>
        <w:tab/>
        <w:t>after “section 7(4)”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in relation to the sale of electricity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>in paragraph (a) delete “subclause (2); and”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subclause (2)(a); and</w:t>
      </w:r>
    </w:p>
    <w:p>
      <w:pPr>
        <w:pStyle w:val="BlankClose"/>
      </w:pPr>
    </w:p>
    <w:p>
      <w:pPr>
        <w:pStyle w:val="SectAltNote"/>
      </w:pPr>
      <w:r>
        <w:tab/>
        <w:t>Note: The heading to amended clause 20 is to read:</w:t>
      </w:r>
    </w:p>
    <w:p>
      <w:pPr>
        <w:pStyle w:val="SectAltHeading"/>
      </w:pPr>
      <w:r>
        <w:tab/>
      </w:r>
      <w:r>
        <w:tab/>
        <w:t>Exemptions for Blair Fox — Karakin Wind Farm and Beros Road Wind Farm</w:t>
      </w: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B. D’SA,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10 Jan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10 Jan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10 Jan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10 Jan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10 Jan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10 Jan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13" w:name="Coversheet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Industry Exemption Amendment Order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Industry Exemption Amendment Order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Industry Exemption Amendment Order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Electricity Industry Exemption Amendment Order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Current&gt;0&lt;/Current&gt;&lt;Maximum&gt;0&lt;/Maximum&gt;&lt;/AllLaws&gt;"/>
    <w:docVar w:name="WAFER" w:val="20240105105937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110914190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1109141903_GUID" w:val="d8a96855-7d48-4185-850a-ae95b882d1e0"/>
    <w:docVar w:name="WAFER_2023112908075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129080754_GUID" w:val="f6a4cf27-9a6c-470c-a762-6e78f158a6e0"/>
    <w:docVar w:name="WAFER_2024010510593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5105937_GUID" w:val="431ef843-25f1-4d02-992b-3c29428dd89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8A68D6FB-7E0C-4873-BF43-84299D00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9E99-9C31-43C9-A01D-E9259C12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2581</Characters>
  <Application>Microsoft Office Word</Application>
  <DocSecurity>0</DocSecurity>
  <Lines>112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Industry Exemption Amendment Order 2024 - 00-00-00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2024-01-09T02:51:00Z</dcterms:created>
  <dcterms:modified xsi:type="dcterms:W3CDTF">2024-01-09T02:51:00Z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54544</vt:lpwstr>
  </property>
  <property fmtid="{D5CDD505-2E9C-101B-9397-08002B2CF9AE}" pid="3" name="DocumentType">
    <vt:lpwstr>Reg</vt:lpwstr>
  </property>
  <property fmtid="{D5CDD505-2E9C-101B-9397-08002B2CF9AE}" pid="4" name="AsAtDate">
    <vt:lpwstr>10 Jan 2024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CommencementAsAt">
    <vt:filetime>2024-01-09T16:00:00Z</vt:filetime>
  </property>
  <property fmtid="{D5CDD505-2E9C-101B-9397-08002B2CF9AE}" pid="8" name="CommencementYear">
    <vt:lpwstr>2024</vt:lpwstr>
  </property>
  <property fmtid="{D5CDD505-2E9C-101B-9397-08002B2CF9AE}" pid="9" name="SLAPId">
    <vt:lpwstr>2024/3</vt:lpwstr>
  </property>
  <property fmtid="{D5CDD505-2E9C-101B-9397-08002B2CF9AE}" pid="10" name="PublishDate">
    <vt:lpwstr>10 Jan 2024</vt:lpwstr>
  </property>
  <property fmtid="{D5CDD505-2E9C-101B-9397-08002B2CF9AE}" pid="11" name="CommencementDate">
    <vt:lpwstr>20240110</vt:lpwstr>
  </property>
</Properties>
</file>