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and Disability Services (Complaints) Act 1995</w:t>
      </w:r>
      <w:r>
        <w:rPr>
          <w:noProof/>
        </w:rPr>
        <w:br/>
        <w:t>Health (Miscellaneous Provisions) Act 1911</w:t>
      </w:r>
      <w:r>
        <w:rPr>
          <w:noProof/>
        </w:rPr>
        <w:br/>
        <w:t>Public Health Act 2016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Regulations Amendment (Abortion Legislation Reform)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Regulations Amendment (Abortion Legislation Reform)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_Toc159319983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_Toc159319984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Health and Disability Services (Complaints) Regulations 2010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_Toc159319986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Schedule 1A Division 3 amended</w:t>
      </w:r>
      <w:r>
        <w:tab/>
      </w:r>
      <w:r>
        <w:fldChar w:fldCharType="begin"/>
      </w:r>
      <w:r>
        <w:instrText xml:space="preserve"> PAGEREF _Toc159319987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Schedule 1A Division 7A inserted</w:t>
      </w:r>
      <w:r>
        <w:tab/>
      </w:r>
      <w:r>
        <w:fldChar w:fldCharType="begin"/>
      </w:r>
      <w:r>
        <w:instrText xml:space="preserve"> PAGEREF _Toc159319988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Division 7A — Offences under </w:t>
      </w:r>
      <w:r>
        <w:rPr>
          <w:i/>
          <w:iCs/>
        </w:rPr>
        <w:t>Public Health Act 2016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  <w:iCs/>
        </w:rPr>
        <w:t>Health (Notifications by Midwives) Regulations 1994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_Toc159319991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 4 amended</w:t>
      </w:r>
      <w:r>
        <w:tab/>
      </w:r>
      <w:r>
        <w:fldChar w:fldCharType="begin"/>
      </w:r>
      <w:r>
        <w:instrText xml:space="preserve"> PAGEREF _Toc159319992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>
        <w:rPr>
          <w:i/>
          <w:iCs/>
        </w:rPr>
        <w:t>Public Health Regulations 2017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_Toc159319994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Part 3A inserted</w:t>
      </w:r>
      <w:r>
        <w:tab/>
      </w:r>
      <w:r>
        <w:fldChar w:fldCharType="begin"/>
      </w:r>
      <w:r>
        <w:instrText xml:space="preserve"> PAGEREF _Toc159319995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3A — Abortion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13C.</w:t>
      </w:r>
      <w:r>
        <w:rPr>
          <w:noProof/>
        </w:rPr>
        <w:tab/>
        <w:t>Prescribing practitioner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_Toc159319997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Part 5 — Repeal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</w:r>
      <w:r>
        <w:rPr>
          <w:i/>
          <w:iCs/>
        </w:rPr>
        <w:t>Health (Section 335 (5) (d) Abortion Notice) Regulations 1998</w:t>
      </w:r>
      <w:r>
        <w:t xml:space="preserve"> repealed</w:t>
      </w:r>
      <w:r>
        <w:tab/>
      </w:r>
      <w:r>
        <w:fldChar w:fldCharType="begin"/>
      </w:r>
      <w:r>
        <w:instrText xml:space="preserve"> PAGEREF _Toc159319999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Health and Disability Services (Complaints) Act 1995</w:t>
      </w:r>
      <w:r>
        <w:br/>
        <w:t>Health (Miscellaneous Provisions) Act 1911</w:t>
      </w:r>
      <w:r>
        <w:br/>
        <w:t>Public Health Act 2016</w:t>
      </w:r>
    </w:p>
    <w:p>
      <w:pPr>
        <w:pStyle w:val="NameofActReg"/>
      </w:pPr>
      <w:r>
        <w:t>Health Regulations Amendment (Abortion Legislation Reform) Regulations 2024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240"/>
        <w:rPr>
          <w:rStyle w:val="CharPartText"/>
        </w:rPr>
      </w:pPr>
      <w:bookmarkStart w:id="2" w:name="_Toc158893061"/>
      <w:bookmarkStart w:id="3" w:name="_Toc158893113"/>
      <w:bookmarkStart w:id="4" w:name="_Toc158893164"/>
      <w:bookmarkStart w:id="5" w:name="_Toc158893191"/>
      <w:bookmarkStart w:id="6" w:name="_Toc159319982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  <w:bookmarkEnd w:id="5"/>
      <w:bookmarkEnd w:id="6"/>
    </w:p>
    <w:p>
      <w:pPr>
        <w:pStyle w:val="Heading5"/>
      </w:pPr>
      <w:bookmarkStart w:id="7" w:name="_Toc158893062"/>
      <w:bookmarkStart w:id="8" w:name="_Toc159319983"/>
      <w:r>
        <w:rPr>
          <w:rStyle w:val="CharSectno"/>
        </w:rPr>
        <w:t>1</w:t>
      </w:r>
      <w:r>
        <w:t>.</w:t>
      </w:r>
      <w:r>
        <w:tab/>
        <w:t>Citation</w:t>
      </w:r>
      <w:bookmarkEnd w:id="7"/>
      <w:bookmarkEnd w:id="8"/>
    </w:p>
    <w:p>
      <w:pPr>
        <w:pStyle w:val="Subsection"/>
      </w:pPr>
      <w:r>
        <w:tab/>
      </w:r>
      <w:r>
        <w:tab/>
      </w:r>
      <w:bookmarkStart w:id="9" w:name="Start_Cursor"/>
      <w:bookmarkEnd w:id="9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Regulations Amendment (Abortion Legislation Reform) Regulations 2024</w:t>
      </w:r>
      <w:r>
        <w:t>.</w:t>
      </w:r>
    </w:p>
    <w:p>
      <w:pPr>
        <w:pStyle w:val="Heading5"/>
        <w:rPr>
          <w:spacing w:val="-2"/>
        </w:rPr>
      </w:pPr>
      <w:bookmarkStart w:id="10" w:name="_Toc158893063"/>
      <w:bookmarkStart w:id="11" w:name="_Toc15931998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</w:t>
      </w:r>
      <w:r>
        <w:t xml:space="preserve">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27 March 2024.</w:t>
      </w:r>
    </w:p>
    <w:p>
      <w:pPr>
        <w:pStyle w:val="Heading2"/>
      </w:pPr>
      <w:bookmarkStart w:id="12" w:name="_Toc158893064"/>
      <w:bookmarkStart w:id="13" w:name="_Toc158893116"/>
      <w:bookmarkStart w:id="14" w:name="_Toc158893167"/>
      <w:bookmarkStart w:id="15" w:name="_Toc158893194"/>
      <w:bookmarkStart w:id="16" w:name="_Toc159319985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Health and Disability Services (Complaints) Regulations 2010</w:t>
      </w:r>
      <w:r>
        <w:rPr>
          <w:rStyle w:val="CharPartText"/>
        </w:rPr>
        <w:t xml:space="preserve"> amended</w:t>
      </w:r>
      <w:bookmarkEnd w:id="12"/>
      <w:bookmarkEnd w:id="13"/>
      <w:bookmarkEnd w:id="14"/>
      <w:bookmarkEnd w:id="15"/>
      <w:bookmarkEnd w:id="16"/>
    </w:p>
    <w:p>
      <w:pPr>
        <w:pStyle w:val="Heading5"/>
        <w:rPr>
          <w:snapToGrid w:val="0"/>
        </w:rPr>
      </w:pPr>
      <w:bookmarkStart w:id="17" w:name="_Toc158893065"/>
      <w:bookmarkStart w:id="18" w:name="_Toc15931998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17"/>
      <w:bookmarkEnd w:id="18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Health and Disability Services (Complaints) Regulations 2010</w:t>
      </w:r>
      <w:r>
        <w:t>.</w:t>
      </w:r>
    </w:p>
    <w:p>
      <w:pPr>
        <w:pStyle w:val="Heading5"/>
      </w:pPr>
      <w:bookmarkStart w:id="19" w:name="_Toc158893066"/>
      <w:bookmarkStart w:id="20" w:name="_Toc159319987"/>
      <w:r>
        <w:rPr>
          <w:rStyle w:val="CharSectno"/>
        </w:rPr>
        <w:t>4</w:t>
      </w:r>
      <w:r>
        <w:t>.</w:t>
      </w:r>
      <w:r>
        <w:tab/>
        <w:t>Schedule 1A Division 3 amended</w:t>
      </w:r>
      <w:bookmarkEnd w:id="19"/>
      <w:bookmarkEnd w:id="20"/>
    </w:p>
    <w:p>
      <w:pPr>
        <w:pStyle w:val="Subsection"/>
      </w:pPr>
      <w:r>
        <w:tab/>
      </w:r>
      <w:r>
        <w:tab/>
        <w:t>Delete Schedule 1A Division 3 item 15.</w:t>
      </w:r>
    </w:p>
    <w:p>
      <w:pPr>
        <w:pStyle w:val="Heading5"/>
      </w:pPr>
      <w:bookmarkStart w:id="21" w:name="_Toc158893067"/>
      <w:bookmarkStart w:id="22" w:name="_Toc159319988"/>
      <w:r>
        <w:rPr>
          <w:rStyle w:val="CharSectno"/>
        </w:rPr>
        <w:t>5</w:t>
      </w:r>
      <w:r>
        <w:t>.</w:t>
      </w:r>
      <w:r>
        <w:tab/>
        <w:t>Schedule 1A Division 7A inserted</w:t>
      </w:r>
      <w:bookmarkEnd w:id="21"/>
      <w:bookmarkEnd w:id="22"/>
    </w:p>
    <w:p>
      <w:pPr>
        <w:pStyle w:val="Subsection"/>
      </w:pPr>
      <w:r>
        <w:tab/>
      </w:r>
      <w:r>
        <w:tab/>
        <w:t>After Schedule 1A Division 7 insert:</w:t>
      </w:r>
    </w:p>
    <w:p>
      <w:pPr>
        <w:pStyle w:val="BlankOpen"/>
      </w:pPr>
    </w:p>
    <w:p>
      <w:pPr>
        <w:pStyle w:val="zyHeading3"/>
        <w:spacing w:after="60"/>
      </w:pPr>
      <w:bookmarkStart w:id="23" w:name="_Toc158893068"/>
      <w:bookmarkStart w:id="24" w:name="_Toc158893120"/>
      <w:bookmarkStart w:id="25" w:name="_Toc158893171"/>
      <w:bookmarkStart w:id="26" w:name="_Toc158893198"/>
      <w:bookmarkStart w:id="27" w:name="_Toc159319989"/>
      <w:r>
        <w:t xml:space="preserve">Division 7A — Offences under </w:t>
      </w:r>
      <w:r>
        <w:rPr>
          <w:i/>
          <w:iCs/>
        </w:rPr>
        <w:t>Public Health Act 2016</w:t>
      </w:r>
      <w:bookmarkEnd w:id="23"/>
      <w:bookmarkEnd w:id="24"/>
      <w:bookmarkEnd w:id="25"/>
      <w:bookmarkEnd w:id="26"/>
      <w:bookmarkEnd w:id="27"/>
    </w:p>
    <w:tbl>
      <w:tblPr>
        <w:tblW w:w="64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79"/>
        <w:gridCol w:w="1134"/>
        <w:gridCol w:w="4395"/>
      </w:tblGrid>
      <w:tr>
        <w:trPr>
          <w:tblHeader/>
        </w:trPr>
        <w:tc>
          <w:tcPr>
            <w:tcW w:w="879" w:type="dxa"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Item </w:t>
            </w:r>
          </w:p>
        </w:tc>
        <w:tc>
          <w:tcPr>
            <w:tcW w:w="1134" w:type="dxa"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4395" w:type="dxa"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c>
          <w:tcPr>
            <w:tcW w:w="879" w:type="dxa"/>
          </w:tcPr>
          <w:p>
            <w:pPr>
              <w:pStyle w:val="zyTableNAm"/>
            </w:pPr>
            <w:r>
              <w:t>1.</w:t>
            </w:r>
          </w:p>
        </w:tc>
        <w:tc>
          <w:tcPr>
            <w:tcW w:w="1134" w:type="dxa"/>
          </w:tcPr>
          <w:p>
            <w:pPr>
              <w:pStyle w:val="zyTableNAm"/>
            </w:pPr>
            <w:r>
              <w:t>s. 202MN</w:t>
            </w:r>
          </w:p>
        </w:tc>
        <w:tc>
          <w:tcPr>
            <w:tcW w:w="4395" w:type="dxa"/>
          </w:tcPr>
          <w:p>
            <w:pPr>
              <w:pStyle w:val="zyTableNAm"/>
            </w:pPr>
            <w:r>
              <w:t>Performance of abortion by unqualified person</w:t>
            </w:r>
          </w:p>
        </w:tc>
      </w:tr>
    </w:tbl>
    <w:p>
      <w:pPr>
        <w:pStyle w:val="BlankClose"/>
      </w:pPr>
    </w:p>
    <w:p>
      <w:pPr>
        <w:pStyle w:val="Heading2"/>
        <w:rPr>
          <w:rStyle w:val="CharDivNo"/>
        </w:rPr>
      </w:pPr>
      <w:bookmarkStart w:id="28" w:name="_Toc158893069"/>
      <w:bookmarkStart w:id="29" w:name="_Toc158893121"/>
      <w:bookmarkStart w:id="30" w:name="_Toc158893172"/>
      <w:bookmarkStart w:id="31" w:name="_Toc158893199"/>
      <w:bookmarkStart w:id="32" w:name="_Toc159319990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Health (Notifications by Midwives) Regulations 1994</w:t>
      </w:r>
      <w:r>
        <w:rPr>
          <w:rStyle w:val="CharPartText"/>
        </w:rPr>
        <w:t xml:space="preserve"> amended</w:t>
      </w:r>
      <w:bookmarkEnd w:id="28"/>
      <w:bookmarkEnd w:id="29"/>
      <w:bookmarkEnd w:id="30"/>
      <w:bookmarkEnd w:id="31"/>
      <w:bookmarkEnd w:id="32"/>
    </w:p>
    <w:p>
      <w:pPr>
        <w:pStyle w:val="Heading5"/>
      </w:pPr>
      <w:bookmarkStart w:id="33" w:name="_Toc158893070"/>
      <w:bookmarkStart w:id="34" w:name="_Toc159319991"/>
      <w:r>
        <w:rPr>
          <w:rStyle w:val="CharSectno"/>
        </w:rPr>
        <w:t>6</w:t>
      </w:r>
      <w:r>
        <w:t>.</w:t>
      </w:r>
      <w:r>
        <w:tab/>
        <w:t>Regulations amended</w:t>
      </w:r>
      <w:bookmarkEnd w:id="33"/>
      <w:bookmarkEnd w:id="34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Health (Notifications by Midwives) Regulations 1994</w:t>
      </w:r>
      <w:r>
        <w:t>.</w:t>
      </w:r>
    </w:p>
    <w:p>
      <w:pPr>
        <w:pStyle w:val="Heading5"/>
      </w:pPr>
      <w:bookmarkStart w:id="35" w:name="_Toc158893071"/>
      <w:bookmarkStart w:id="36" w:name="_Toc159319992"/>
      <w:r>
        <w:rPr>
          <w:rStyle w:val="CharSectno"/>
        </w:rPr>
        <w:t>7</w:t>
      </w:r>
      <w:r>
        <w:t>.</w:t>
      </w:r>
      <w:r>
        <w:tab/>
        <w:t>Regulation 4 amended</w:t>
      </w:r>
      <w:bookmarkEnd w:id="35"/>
      <w:bookmarkEnd w:id="36"/>
    </w:p>
    <w:p>
      <w:pPr>
        <w:pStyle w:val="Subsection"/>
      </w:pPr>
      <w:r>
        <w:tab/>
      </w:r>
      <w:r>
        <w:tab/>
        <w:t>In regulation 4(a) delete “stillbirth, or abortion; and”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stillbirth; and</w:t>
      </w:r>
    </w:p>
    <w:p>
      <w:pPr>
        <w:pStyle w:val="BlankClose"/>
      </w:pPr>
    </w:p>
    <w:p>
      <w:pPr>
        <w:pStyle w:val="Heading2"/>
        <w:rPr>
          <w:rStyle w:val="CharDivNo"/>
        </w:rPr>
      </w:pPr>
      <w:bookmarkStart w:id="37" w:name="_Toc158893072"/>
      <w:bookmarkStart w:id="38" w:name="_Toc158893124"/>
      <w:bookmarkStart w:id="39" w:name="_Toc158893175"/>
      <w:bookmarkStart w:id="40" w:name="_Toc158893202"/>
      <w:bookmarkStart w:id="41" w:name="_Toc159319993"/>
      <w:r>
        <w:rPr>
          <w:rStyle w:val="CharPartNo"/>
        </w:rPr>
        <w:lastRenderedPageBreak/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Public Health Regulations 2017</w:t>
      </w:r>
      <w:r>
        <w:rPr>
          <w:rStyle w:val="CharPartText"/>
        </w:rPr>
        <w:t xml:space="preserve"> amended</w:t>
      </w:r>
      <w:bookmarkEnd w:id="37"/>
      <w:bookmarkEnd w:id="38"/>
      <w:bookmarkEnd w:id="39"/>
      <w:bookmarkEnd w:id="40"/>
      <w:bookmarkEnd w:id="41"/>
    </w:p>
    <w:p>
      <w:pPr>
        <w:pStyle w:val="Heading5"/>
      </w:pPr>
      <w:bookmarkStart w:id="42" w:name="_Toc158893073"/>
      <w:bookmarkStart w:id="43" w:name="_Toc159319994"/>
      <w:r>
        <w:rPr>
          <w:rStyle w:val="CharSectno"/>
        </w:rPr>
        <w:t>8</w:t>
      </w:r>
      <w:r>
        <w:t>.</w:t>
      </w:r>
      <w:r>
        <w:tab/>
        <w:t>Regulations amended</w:t>
      </w:r>
      <w:bookmarkEnd w:id="42"/>
      <w:bookmarkEnd w:id="43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Public Health Regulations 2017</w:t>
      </w:r>
      <w:r>
        <w:t>.</w:t>
      </w:r>
    </w:p>
    <w:p>
      <w:pPr>
        <w:pStyle w:val="Heading5"/>
      </w:pPr>
      <w:bookmarkStart w:id="44" w:name="_Toc158893074"/>
      <w:bookmarkStart w:id="45" w:name="_Toc159319995"/>
      <w:r>
        <w:rPr>
          <w:rStyle w:val="CharSectno"/>
        </w:rPr>
        <w:t>9</w:t>
      </w:r>
      <w:r>
        <w:t>.</w:t>
      </w:r>
      <w:r>
        <w:tab/>
        <w:t>Part 3A inserted</w:t>
      </w:r>
      <w:bookmarkEnd w:id="44"/>
      <w:bookmarkEnd w:id="45"/>
    </w:p>
    <w:p>
      <w:pPr>
        <w:pStyle w:val="Subsection"/>
      </w:pPr>
      <w:r>
        <w:tab/>
      </w:r>
      <w:r>
        <w:tab/>
        <w:t>After regulation 13B insert:</w:t>
      </w:r>
    </w:p>
    <w:p>
      <w:pPr>
        <w:pStyle w:val="BlankOpen"/>
      </w:pPr>
    </w:p>
    <w:p>
      <w:pPr>
        <w:pStyle w:val="zHeading2"/>
      </w:pPr>
      <w:bookmarkStart w:id="46" w:name="_Toc158893075"/>
      <w:bookmarkStart w:id="47" w:name="_Toc158893127"/>
      <w:bookmarkStart w:id="48" w:name="_Toc158893178"/>
      <w:bookmarkStart w:id="49" w:name="_Toc158893205"/>
      <w:bookmarkStart w:id="50" w:name="_Toc159319996"/>
      <w:r>
        <w:t>Part 3A — Abortion</w:t>
      </w:r>
      <w:bookmarkEnd w:id="46"/>
      <w:bookmarkEnd w:id="47"/>
      <w:bookmarkEnd w:id="48"/>
      <w:bookmarkEnd w:id="49"/>
      <w:bookmarkEnd w:id="50"/>
    </w:p>
    <w:p>
      <w:pPr>
        <w:pStyle w:val="zHeading5"/>
      </w:pPr>
      <w:bookmarkStart w:id="51" w:name="_Toc158893076"/>
      <w:bookmarkStart w:id="52" w:name="_Toc159319997"/>
      <w:r>
        <w:t>13C.</w:t>
      </w:r>
      <w:r>
        <w:tab/>
        <w:t>Prescribing practitioner</w:t>
      </w:r>
      <w:bookmarkEnd w:id="51"/>
      <w:bookmarkEnd w:id="52"/>
    </w:p>
    <w:p>
      <w:pPr>
        <w:pStyle w:val="zSubsection"/>
      </w:pPr>
      <w:r>
        <w:tab/>
        <w:t>(1)</w:t>
      </w:r>
      <w:r>
        <w:tab/>
        <w:t xml:space="preserve">In this regulation — </w:t>
      </w:r>
    </w:p>
    <w:p>
      <w:pPr>
        <w:pStyle w:val="zDefstart"/>
      </w:pPr>
      <w:r>
        <w:tab/>
      </w:r>
      <w:r>
        <w:rPr>
          <w:rStyle w:val="CharDefText"/>
        </w:rPr>
        <w:t>endorsed midwife</w:t>
      </w:r>
      <w:r>
        <w:t xml:space="preserve"> means a person registered under the </w:t>
      </w:r>
      <w:r>
        <w:rPr>
          <w:i/>
          <w:iCs/>
        </w:rPr>
        <w:t>Health Practitioner Regulation National Law (Western Australia)</w:t>
      </w:r>
      <w:r>
        <w:t xml:space="preserve"> in the midwifery profession whose registration is endorsed under section 94 of that Law.</w:t>
      </w:r>
    </w:p>
    <w:p>
      <w:pPr>
        <w:pStyle w:val="zSubsection"/>
      </w:pPr>
      <w:r>
        <w:tab/>
        <w:t>(2)</w:t>
      </w:r>
      <w:r>
        <w:tab/>
        <w:t xml:space="preserve">For the purposes of paragraph (b) of the definition of </w:t>
      </w:r>
      <w:r>
        <w:rPr>
          <w:b/>
          <w:i/>
        </w:rPr>
        <w:t>prescribing practitioner</w:t>
      </w:r>
      <w:r>
        <w:t xml:space="preserve"> in section 202MD(1) of the Act, the following classes of registered health practitioners are prescribed — </w:t>
      </w:r>
    </w:p>
    <w:p>
      <w:pPr>
        <w:pStyle w:val="zIndenta"/>
      </w:pPr>
      <w:r>
        <w:tab/>
        <w:t>(a)</w:t>
      </w:r>
      <w:r>
        <w:tab/>
        <w:t xml:space="preserve">endorsed midwife; </w:t>
      </w:r>
    </w:p>
    <w:p>
      <w:pPr>
        <w:pStyle w:val="zIndenta"/>
      </w:pPr>
      <w:r>
        <w:tab/>
        <w:t>(b)</w:t>
      </w:r>
      <w:r>
        <w:tab/>
        <w:t>nurse practitioner.</w:t>
      </w:r>
    </w:p>
    <w:p>
      <w:pPr>
        <w:pStyle w:val="BlankClose"/>
      </w:pPr>
    </w:p>
    <w:p>
      <w:pPr>
        <w:pStyle w:val="Heading2"/>
      </w:pPr>
      <w:bookmarkStart w:id="53" w:name="_Toc158893077"/>
      <w:bookmarkStart w:id="54" w:name="_Toc158893129"/>
      <w:bookmarkStart w:id="55" w:name="_Toc158893180"/>
      <w:bookmarkStart w:id="56" w:name="_Toc158893207"/>
      <w:bookmarkStart w:id="57" w:name="_Toc159319998"/>
      <w:r>
        <w:rPr>
          <w:rStyle w:val="CharPartNo"/>
        </w:rPr>
        <w:lastRenderedPageBreak/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Repeal</w:t>
      </w:r>
      <w:bookmarkEnd w:id="53"/>
      <w:bookmarkEnd w:id="54"/>
      <w:bookmarkEnd w:id="55"/>
      <w:bookmarkEnd w:id="56"/>
      <w:bookmarkEnd w:id="57"/>
    </w:p>
    <w:p>
      <w:pPr>
        <w:pStyle w:val="Heading5"/>
      </w:pPr>
      <w:bookmarkStart w:id="58" w:name="_Toc158893078"/>
      <w:bookmarkStart w:id="59" w:name="_Toc159319999"/>
      <w:r>
        <w:rPr>
          <w:rStyle w:val="CharSectno"/>
        </w:rPr>
        <w:t>10</w:t>
      </w:r>
      <w:r>
        <w:t>.</w:t>
      </w:r>
      <w:r>
        <w:tab/>
      </w:r>
      <w:r>
        <w:rPr>
          <w:i/>
          <w:iCs/>
        </w:rPr>
        <w:t>Health (Section 335 (5) (d) Abortion Notice) Regulations 1998</w:t>
      </w:r>
      <w:r>
        <w:t xml:space="preserve"> repealed</w:t>
      </w:r>
      <w:bookmarkEnd w:id="58"/>
      <w:bookmarkEnd w:id="5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Health (Section 335 (5) (d) Abortion Notice) Regulations 1998</w:t>
      </w:r>
      <w:r>
        <w:t xml:space="preserve"> are repealed.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 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60" w:name="Coversheet"/>
    <w:bookmarkEnd w:id="6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Amendment (Abortion Legislation Reform)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Amendment (Abortion Legislation Reform)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Amendment (Abortion Legislation Reform)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Amendment (Abortion Legislation Reform)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1511411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20616340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206163406_GUID" w:val="d8f66370-ba71-4e6d-b4e6-3be7646eef4a"/>
    <w:docVar w:name="WAFER_202401091439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109143926_GUID" w:val="a806751d-f8ac-4ba1-82c8-0d62b7d4258c"/>
    <w:docVar w:name="WAFER_202402151141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15114117_GUID" w:val="9200ccf0-45d4-4866-9dff-dffcc5c9619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FEEF2A69-A2A7-4028-BE3F-9BBF2B26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47FD-0E0D-4DE7-82F2-FCCA24D3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3416</Characters>
  <Application>Microsoft Office Word</Application>
  <DocSecurity>0</DocSecurity>
  <Lines>142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Regulations Amendment (Abortion Legislation Reform)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2024-02-20T05:42:00Z</dcterms:created>
  <dcterms:modified xsi:type="dcterms:W3CDTF">2024-02-20T05:42:00Z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54605</vt:lpwstr>
  </property>
  <property fmtid="{D5CDD505-2E9C-101B-9397-08002B2CF9AE}" pid="3" name="DocumentType">
    <vt:lpwstr>Reg</vt:lpwstr>
  </property>
  <property fmtid="{D5CDD505-2E9C-101B-9397-08002B2CF9AE}" pid="4" name="SLAPId">
    <vt:lpwstr>2024/20</vt:lpwstr>
  </property>
  <property fmtid="{D5CDD505-2E9C-101B-9397-08002B2CF9AE}" pid="5" name="PublishDate">
    <vt:lpwstr>21 Feb 2024</vt:lpwstr>
  </property>
  <property fmtid="{D5CDD505-2E9C-101B-9397-08002B2CF9AE}" pid="6" name="CommencementDate">
    <vt:lpwstr>20240221</vt:lpwstr>
  </property>
  <property fmtid="{D5CDD505-2E9C-101B-9397-08002B2CF9AE}" pid="7" name="CommencementAsAt">
    <vt:filetime>2024-02-20T16:00:00Z</vt:filetime>
  </property>
  <property fmtid="{D5CDD505-2E9C-101B-9397-08002B2CF9AE}" pid="8" name="CommencementYear">
    <vt:lpwstr>2024</vt:lpwstr>
  </property>
  <property fmtid="{D5CDD505-2E9C-101B-9397-08002B2CF9AE}" pid="9" name="AsAtDate">
    <vt:lpwstr>21 Feb 2024</vt:lpwstr>
  </property>
  <property fmtid="{D5CDD505-2E9C-101B-9397-08002B2CF9AE}" pid="10" name="Suffix">
    <vt:lpwstr>00-00-00</vt:lpwstr>
  </property>
  <property fmtid="{D5CDD505-2E9C-101B-9397-08002B2CF9AE}" pid="11" name="Official">
    <vt:lpwstr/>
  </property>
</Properties>
</file>