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2A" w:rsidRDefault="008477D8">
      <w:pPr>
        <w:pStyle w:val="WA"/>
      </w:pPr>
      <w:bookmarkStart w:id="0" w:name="_GoBack"/>
      <w:bookmarkEnd w:id="0"/>
      <w:r>
        <w:t>Western Australia</w:t>
      </w:r>
    </w:p>
    <w:p w:rsidR="00425D2A" w:rsidRDefault="008477D8">
      <w:pPr>
        <w:pStyle w:val="NameofActRegPage1"/>
        <w:spacing w:before="3760" w:after="4200"/>
      </w:pPr>
      <w:r>
        <w:fldChar w:fldCharType="begin"/>
      </w:r>
      <w:r>
        <w:instrText xml:space="preserve"> STYLEREF "Name Of Act/Reg"</w:instrText>
      </w:r>
      <w:r>
        <w:fldChar w:fldCharType="separate"/>
      </w:r>
      <w:r w:rsidR="00FE25D4">
        <w:rPr>
          <w:noProof/>
        </w:rPr>
        <w:t>Wheat Products (Prices Fixation) Regulations 1972</w:t>
      </w:r>
      <w:r>
        <w:fldChar w:fldCharType="end"/>
      </w:r>
    </w:p>
    <w:p w:rsidR="00425D2A" w:rsidRDefault="00425D2A">
      <w:pPr>
        <w:jc w:val="center"/>
        <w:rPr>
          <w:b/>
        </w:rPr>
        <w:sectPr w:rsidR="00425D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25D2A" w:rsidRDefault="008477D8">
      <w:pPr>
        <w:pStyle w:val="WA"/>
      </w:pPr>
      <w:r>
        <w:lastRenderedPageBreak/>
        <w:t>Western Australia</w:t>
      </w:r>
    </w:p>
    <w:p w:rsidR="00425D2A" w:rsidRDefault="008477D8">
      <w:pPr>
        <w:pStyle w:val="NameofActRegPage1"/>
      </w:pPr>
      <w:r>
        <w:fldChar w:fldCharType="begin"/>
      </w:r>
      <w:r>
        <w:instrText xml:space="preserve"> STYLEREF "Name Of Act/Reg"</w:instrText>
      </w:r>
      <w:r>
        <w:fldChar w:fldCharType="separate"/>
      </w:r>
      <w:r w:rsidR="00FE25D4">
        <w:rPr>
          <w:noProof/>
        </w:rPr>
        <w:t>Wheat Products (Prices Fixation) Regulations 1972</w:t>
      </w:r>
      <w:r>
        <w:fldChar w:fldCharType="end"/>
      </w:r>
    </w:p>
    <w:p w:rsidR="00425D2A" w:rsidRDefault="008477D8">
      <w:pPr>
        <w:pStyle w:val="Arrangement"/>
        <w:ind w:left="2302" w:right="2302"/>
      </w:pPr>
      <w:r>
        <w:t>CONTENTS</w:t>
      </w:r>
    </w:p>
    <w:p w:rsidR="00425D2A" w:rsidRDefault="008477D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_Toc435431668 \h </w:instrText>
      </w:r>
      <w:r>
        <w:rPr>
          <w:noProof/>
        </w:rPr>
      </w:r>
      <w:r>
        <w:rPr>
          <w:noProof/>
        </w:rPr>
        <w:fldChar w:fldCharType="separate"/>
      </w:r>
      <w:r w:rsidR="00FE25D4">
        <w:rPr>
          <w:noProof/>
        </w:rPr>
        <w:t>1</w:t>
      </w:r>
      <w:r>
        <w:rPr>
          <w:noProof/>
        </w:rPr>
        <w:fldChar w:fldCharType="end"/>
      </w:r>
    </w:p>
    <w:p w:rsidR="00425D2A" w:rsidRDefault="008477D8">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_Toc435431669 \h </w:instrText>
      </w:r>
      <w:r>
        <w:rPr>
          <w:noProof/>
        </w:rPr>
      </w:r>
      <w:r>
        <w:rPr>
          <w:noProof/>
        </w:rPr>
        <w:fldChar w:fldCharType="separate"/>
      </w:r>
      <w:r w:rsidR="00FE25D4">
        <w:rPr>
          <w:noProof/>
        </w:rPr>
        <w:t>1</w:t>
      </w:r>
      <w:r>
        <w:rPr>
          <w:noProof/>
        </w:rPr>
        <w:fldChar w:fldCharType="end"/>
      </w:r>
    </w:p>
    <w:p w:rsidR="00425D2A" w:rsidRDefault="008477D8">
      <w:pPr>
        <w:pStyle w:val="TOC4"/>
        <w:tabs>
          <w:tab w:val="left" w:pos="1483"/>
        </w:tabs>
        <w:rPr>
          <w:noProof/>
        </w:rPr>
      </w:pPr>
      <w:r>
        <w:rPr>
          <w:noProof/>
        </w:rPr>
        <w:t>3</w:t>
      </w:r>
      <w:r>
        <w:rPr>
          <w:noProof/>
          <w:snapToGrid w:val="0"/>
        </w:rPr>
        <w:t>.</w:t>
      </w:r>
      <w:r>
        <w:rPr>
          <w:noProof/>
        </w:rPr>
        <w:tab/>
      </w:r>
      <w:r>
        <w:rPr>
          <w:noProof/>
          <w:snapToGrid w:val="0"/>
        </w:rPr>
        <w:t>Fees for members</w:t>
      </w:r>
      <w:r>
        <w:rPr>
          <w:noProof/>
        </w:rPr>
        <w:tab/>
      </w:r>
      <w:r>
        <w:rPr>
          <w:noProof/>
        </w:rPr>
        <w:fldChar w:fldCharType="begin"/>
      </w:r>
      <w:r>
        <w:rPr>
          <w:noProof/>
        </w:rPr>
        <w:instrText xml:space="preserve"> PAGEREF _Toc435431670 \h </w:instrText>
      </w:r>
      <w:r>
        <w:rPr>
          <w:noProof/>
        </w:rPr>
      </w:r>
      <w:r>
        <w:rPr>
          <w:noProof/>
        </w:rPr>
        <w:fldChar w:fldCharType="separate"/>
      </w:r>
      <w:r w:rsidR="00FE25D4">
        <w:rPr>
          <w:noProof/>
        </w:rPr>
        <w:t>1</w:t>
      </w:r>
      <w:r>
        <w:rPr>
          <w:noProof/>
        </w:rPr>
        <w:fldChar w:fldCharType="end"/>
      </w:r>
    </w:p>
    <w:p w:rsidR="00425D2A" w:rsidRDefault="008477D8">
      <w:pPr>
        <w:pStyle w:val="TOC4"/>
        <w:tabs>
          <w:tab w:val="left" w:pos="1483"/>
        </w:tabs>
        <w:rPr>
          <w:noProof/>
        </w:rPr>
      </w:pPr>
      <w:r>
        <w:rPr>
          <w:noProof/>
        </w:rPr>
        <w:t>4</w:t>
      </w:r>
      <w:r>
        <w:rPr>
          <w:noProof/>
          <w:snapToGrid w:val="0"/>
        </w:rPr>
        <w:t>.</w:t>
      </w:r>
      <w:r>
        <w:rPr>
          <w:noProof/>
        </w:rPr>
        <w:tab/>
      </w:r>
      <w:r>
        <w:rPr>
          <w:noProof/>
          <w:snapToGrid w:val="0"/>
        </w:rPr>
        <w:t>Allowances and expenses for members</w:t>
      </w:r>
      <w:r>
        <w:rPr>
          <w:noProof/>
        </w:rPr>
        <w:tab/>
      </w:r>
      <w:r>
        <w:rPr>
          <w:noProof/>
        </w:rPr>
        <w:fldChar w:fldCharType="begin"/>
      </w:r>
      <w:r>
        <w:rPr>
          <w:noProof/>
        </w:rPr>
        <w:instrText xml:space="preserve"> PAGEREF _Toc435431671 \h </w:instrText>
      </w:r>
      <w:r>
        <w:rPr>
          <w:noProof/>
        </w:rPr>
      </w:r>
      <w:r>
        <w:rPr>
          <w:noProof/>
        </w:rPr>
        <w:fldChar w:fldCharType="separate"/>
      </w:r>
      <w:r w:rsidR="00FE25D4">
        <w:rPr>
          <w:noProof/>
        </w:rPr>
        <w:t>1</w:t>
      </w:r>
      <w:r>
        <w:rPr>
          <w:noProof/>
        </w:rPr>
        <w:fldChar w:fldCharType="end"/>
      </w:r>
    </w:p>
    <w:p w:rsidR="00425D2A" w:rsidRDefault="008477D8">
      <w:pPr>
        <w:pStyle w:val="TOC2"/>
        <w:tabs>
          <w:tab w:val="right" w:leader="dot" w:pos="7086"/>
        </w:tabs>
        <w:rPr>
          <w:noProof/>
        </w:rPr>
      </w:pPr>
      <w:r>
        <w:rPr>
          <w:noProof/>
        </w:rPr>
        <w:t>NOTES</w:t>
      </w:r>
    </w:p>
    <w:p w:rsidR="00425D2A" w:rsidRDefault="008477D8">
      <w:pPr>
        <w:pStyle w:val="TOC2"/>
      </w:pPr>
      <w:r>
        <w:fldChar w:fldCharType="end"/>
      </w:r>
    </w:p>
    <w:p w:rsidR="00425D2A" w:rsidRDefault="008477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25D2A" w:rsidRDefault="00425D2A">
      <w:pPr>
        <w:pStyle w:val="NoteHeading"/>
        <w:sectPr w:rsidR="00425D2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25D2A" w:rsidRDefault="008477D8">
      <w:pPr>
        <w:pStyle w:val="WA"/>
      </w:pPr>
      <w:r>
        <w:t>Western Australia</w:t>
      </w:r>
    </w:p>
    <w:p w:rsidR="00425D2A" w:rsidRDefault="008477D8">
      <w:pPr>
        <w:pStyle w:val="PrincipalActReg"/>
        <w:rPr>
          <w:snapToGrid w:val="0"/>
        </w:rPr>
      </w:pPr>
      <w:r>
        <w:rPr>
          <w:snapToGrid w:val="0"/>
        </w:rPr>
        <w:t>WHEAT PRODUCTS (PRICES FIXATION) ACT 1938</w:t>
      </w:r>
    </w:p>
    <w:p w:rsidR="00425D2A" w:rsidRDefault="008477D8">
      <w:pPr>
        <w:pStyle w:val="NameofActReg"/>
      </w:pPr>
      <w:r>
        <w:t>Wheat Products (Prices Fixation) Regulations 1972</w:t>
      </w:r>
    </w:p>
    <w:p w:rsidR="00425D2A" w:rsidRDefault="008477D8">
      <w:pPr>
        <w:pStyle w:val="MiscellaneousHeading"/>
        <w:jc w:val="right"/>
        <w:rPr>
          <w:snapToGrid w:val="0"/>
        </w:rPr>
      </w:pPr>
      <w:r>
        <w:rPr>
          <w:snapToGrid w:val="0"/>
        </w:rPr>
        <w:t>Department of Labour,</w:t>
      </w:r>
    </w:p>
    <w:p w:rsidR="00425D2A" w:rsidRDefault="008477D8">
      <w:pPr>
        <w:pStyle w:val="MiscellaneousHeading"/>
        <w:spacing w:before="0"/>
        <w:jc w:val="right"/>
        <w:rPr>
          <w:snapToGrid w:val="0"/>
        </w:rPr>
      </w:pPr>
      <w:r>
        <w:rPr>
          <w:snapToGrid w:val="0"/>
        </w:rPr>
        <w:t>Perth, 28th February 1972.</w:t>
      </w:r>
    </w:p>
    <w:p w:rsidR="00425D2A" w:rsidRDefault="008477D8">
      <w:pPr>
        <w:pStyle w:val="MiscellaneousHeading"/>
        <w:rPr>
          <w:snapToGrid w:val="0"/>
        </w:rPr>
      </w:pPr>
      <w:r>
        <w:rPr>
          <w:snapToGrid w:val="0"/>
        </w:rPr>
        <w:t xml:space="preserve">HIS Excellency the Governor in Executive Council acting in pursuance of the provisions of the </w:t>
      </w:r>
      <w:r>
        <w:rPr>
          <w:i/>
          <w:snapToGrid w:val="0"/>
        </w:rPr>
        <w:t>Wheat Products (Prices Fixation) Act 1938</w:t>
      </w:r>
      <w:r>
        <w:rPr>
          <w:snapToGrid w:val="0"/>
        </w:rPr>
        <w:t>, has been pleased — </w:t>
      </w:r>
    </w:p>
    <w:p w:rsidR="00425D2A" w:rsidRDefault="008477D8">
      <w:pPr>
        <w:pStyle w:val="MiscellaneousBody"/>
        <w:tabs>
          <w:tab w:val="left" w:pos="567"/>
          <w:tab w:val="left" w:pos="1134"/>
        </w:tabs>
        <w:ind w:left="1134" w:hanging="1134"/>
        <w:rPr>
          <w:snapToGrid w:val="0"/>
        </w:rPr>
      </w:pPr>
      <w:r>
        <w:rPr>
          <w:snapToGrid w:val="0"/>
        </w:rPr>
        <w:tab/>
        <w:t>(a)</w:t>
      </w:r>
      <w:r>
        <w:rPr>
          <w:snapToGrid w:val="0"/>
        </w:rPr>
        <w:tab/>
        <w:t xml:space="preserve">to revoke the regulations made under that Act and published in the </w:t>
      </w:r>
      <w:r>
        <w:rPr>
          <w:i/>
          <w:snapToGrid w:val="0"/>
        </w:rPr>
        <w:t>Government Gazette</w:t>
      </w:r>
      <w:r>
        <w:rPr>
          <w:snapToGrid w:val="0"/>
        </w:rPr>
        <w:t xml:space="preserve"> on the 30th December 1938, as amended by notice so published on the 29th September 1939; and</w:t>
      </w:r>
    </w:p>
    <w:p w:rsidR="00425D2A" w:rsidRDefault="008477D8">
      <w:pPr>
        <w:pStyle w:val="MiscellaneousBody"/>
        <w:tabs>
          <w:tab w:val="left" w:pos="567"/>
          <w:tab w:val="left" w:pos="1134"/>
        </w:tabs>
        <w:ind w:left="1134" w:hanging="1134"/>
        <w:rPr>
          <w:snapToGrid w:val="0"/>
        </w:rPr>
      </w:pPr>
      <w:r>
        <w:rPr>
          <w:snapToGrid w:val="0"/>
        </w:rPr>
        <w:tab/>
        <w:t>(b)</w:t>
      </w:r>
      <w:r>
        <w:rPr>
          <w:snapToGrid w:val="0"/>
        </w:rPr>
        <w:tab/>
        <w:t>to make the regulations set forth in the Schedule hereunder,</w:t>
      </w:r>
    </w:p>
    <w:p w:rsidR="00425D2A" w:rsidRDefault="008477D8">
      <w:pPr>
        <w:pStyle w:val="MiscellaneousBody"/>
        <w:rPr>
          <w:snapToGrid w:val="0"/>
        </w:rPr>
      </w:pPr>
      <w:r>
        <w:rPr>
          <w:snapToGrid w:val="0"/>
        </w:rPr>
        <w:t>so that the revocation and the regulations made and set forth in the Schedule hereunder take effect at the same time.</w:t>
      </w:r>
    </w:p>
    <w:p w:rsidR="00425D2A" w:rsidRDefault="008477D8">
      <w:pPr>
        <w:pStyle w:val="MiscellaneousBody"/>
        <w:jc w:val="right"/>
        <w:rPr>
          <w:snapToGrid w:val="0"/>
        </w:rPr>
      </w:pPr>
      <w:r>
        <w:rPr>
          <w:snapToGrid w:val="0"/>
        </w:rPr>
        <w:t>H. A. JONES,</w:t>
      </w:r>
    </w:p>
    <w:p w:rsidR="00425D2A" w:rsidRDefault="008477D8">
      <w:pPr>
        <w:pStyle w:val="MiscellaneousBody"/>
        <w:spacing w:before="0"/>
        <w:jc w:val="right"/>
        <w:rPr>
          <w:snapToGrid w:val="0"/>
        </w:rPr>
      </w:pPr>
      <w:r>
        <w:rPr>
          <w:snapToGrid w:val="0"/>
        </w:rPr>
        <w:t>Secretary for Labour.</w:t>
      </w:r>
    </w:p>
    <w:p w:rsidR="00425D2A" w:rsidRDefault="008477D8">
      <w:pPr>
        <w:pStyle w:val="Heading5"/>
        <w:rPr>
          <w:snapToGrid w:val="0"/>
        </w:rPr>
      </w:pPr>
      <w:bookmarkStart w:id="1" w:name="_Toc435431668"/>
      <w:r>
        <w:rPr>
          <w:rStyle w:val="CharSectno"/>
        </w:rPr>
        <w:t>1</w:t>
      </w:r>
      <w:r>
        <w:rPr>
          <w:snapToGrid w:val="0"/>
        </w:rPr>
        <w:t>.</w:t>
      </w:r>
      <w:r>
        <w:rPr>
          <w:snapToGrid w:val="0"/>
        </w:rPr>
        <w:tab/>
        <w:t>Citation</w:t>
      </w:r>
      <w:bookmarkEnd w:id="1"/>
      <w:r>
        <w:rPr>
          <w:snapToGrid w:val="0"/>
        </w:rPr>
        <w:t xml:space="preserve"> </w:t>
      </w:r>
    </w:p>
    <w:p w:rsidR="00425D2A" w:rsidRDefault="008477D8">
      <w:pPr>
        <w:pStyle w:val="Subsection"/>
        <w:rPr>
          <w:snapToGrid w:val="0"/>
        </w:rPr>
      </w:pPr>
      <w:r>
        <w:rPr>
          <w:snapToGrid w:val="0"/>
        </w:rPr>
        <w:tab/>
      </w:r>
      <w:r>
        <w:rPr>
          <w:snapToGrid w:val="0"/>
        </w:rPr>
        <w:tab/>
        <w:t xml:space="preserve">These regulations may be cited as the </w:t>
      </w:r>
      <w:r>
        <w:rPr>
          <w:i/>
          <w:snapToGrid w:val="0"/>
        </w:rPr>
        <w:t>Wheat Products (Prices Fixation) Regulations 1972</w:t>
      </w:r>
      <w:r>
        <w:rPr>
          <w:snapToGrid w:val="0"/>
        </w:rPr>
        <w:t>.</w:t>
      </w:r>
    </w:p>
    <w:p w:rsidR="00425D2A" w:rsidRDefault="008477D8">
      <w:pPr>
        <w:pStyle w:val="Heading5"/>
        <w:rPr>
          <w:snapToGrid w:val="0"/>
        </w:rPr>
      </w:pPr>
      <w:bookmarkStart w:id="2" w:name="_Toc435431669"/>
      <w:r>
        <w:rPr>
          <w:rStyle w:val="CharSectno"/>
        </w:rPr>
        <w:t>2</w:t>
      </w:r>
      <w:r>
        <w:rPr>
          <w:snapToGrid w:val="0"/>
        </w:rPr>
        <w:t>.</w:t>
      </w:r>
      <w:r>
        <w:rPr>
          <w:snapToGrid w:val="0"/>
        </w:rPr>
        <w:tab/>
        <w:t>Interpretation</w:t>
      </w:r>
      <w:bookmarkEnd w:id="2"/>
      <w:r>
        <w:rPr>
          <w:snapToGrid w:val="0"/>
        </w:rPr>
        <w:t xml:space="preserve"> </w:t>
      </w:r>
    </w:p>
    <w:p w:rsidR="00425D2A" w:rsidRDefault="008477D8">
      <w:pPr>
        <w:pStyle w:val="Subsection"/>
        <w:rPr>
          <w:snapToGrid w:val="0"/>
        </w:rPr>
      </w:pPr>
      <w:r>
        <w:rPr>
          <w:snapToGrid w:val="0"/>
        </w:rPr>
        <w:tab/>
      </w:r>
      <w:r>
        <w:rPr>
          <w:snapToGrid w:val="0"/>
        </w:rPr>
        <w:tab/>
        <w:t>In these regulations unless the contrary intention appears — </w:t>
      </w:r>
    </w:p>
    <w:p w:rsidR="00425D2A" w:rsidRDefault="008477D8">
      <w:pPr>
        <w:pStyle w:val="Defstart"/>
      </w:pPr>
      <w:r>
        <w:rPr>
          <w:b/>
        </w:rPr>
        <w:tab/>
        <w:t>“chairman”</w:t>
      </w:r>
      <w:r>
        <w:t xml:space="preserve"> means chairman of the committee;</w:t>
      </w:r>
    </w:p>
    <w:p w:rsidR="00425D2A" w:rsidRDefault="008477D8">
      <w:pPr>
        <w:pStyle w:val="Defstart"/>
      </w:pPr>
      <w:r>
        <w:rPr>
          <w:b/>
        </w:rPr>
        <w:tab/>
        <w:t>“committee”</w:t>
      </w:r>
      <w:r>
        <w:t xml:space="preserve"> means the Wheat Products Prices Committee constituted pursuant to the Act;</w:t>
      </w:r>
    </w:p>
    <w:p w:rsidR="00425D2A" w:rsidRDefault="008477D8">
      <w:pPr>
        <w:pStyle w:val="Defstart"/>
      </w:pPr>
      <w:r>
        <w:rPr>
          <w:b/>
        </w:rPr>
        <w:tab/>
        <w:t>“government officer”</w:t>
      </w:r>
      <w:r>
        <w:t xml:space="preserve"> means person employed in any capacity by the Crown in right of the State;</w:t>
      </w:r>
    </w:p>
    <w:p w:rsidR="00425D2A" w:rsidRDefault="008477D8">
      <w:pPr>
        <w:pStyle w:val="Defstart"/>
      </w:pPr>
      <w:r>
        <w:rPr>
          <w:b/>
        </w:rPr>
        <w:tab/>
        <w:t>“member”</w:t>
      </w:r>
      <w:r>
        <w:t xml:space="preserve"> means member, other than chairman, of the committee; and</w:t>
      </w:r>
    </w:p>
    <w:p w:rsidR="00425D2A" w:rsidRDefault="008477D8">
      <w:pPr>
        <w:pStyle w:val="Defstart"/>
      </w:pPr>
      <w:r>
        <w:rPr>
          <w:b/>
        </w:rPr>
        <w:tab/>
        <w:t>“the Act”</w:t>
      </w:r>
      <w:r>
        <w:t xml:space="preserve"> means the </w:t>
      </w:r>
      <w:r>
        <w:rPr>
          <w:i/>
        </w:rPr>
        <w:t>Wheat Products (Prices Fixation) Act 1938</w:t>
      </w:r>
      <w:r>
        <w:t xml:space="preserve"> as amended from time to time.</w:t>
      </w:r>
    </w:p>
    <w:p w:rsidR="00425D2A" w:rsidRDefault="008477D8">
      <w:pPr>
        <w:pStyle w:val="Heading5"/>
        <w:rPr>
          <w:snapToGrid w:val="0"/>
        </w:rPr>
      </w:pPr>
      <w:bookmarkStart w:id="3" w:name="_Toc435431670"/>
      <w:r>
        <w:rPr>
          <w:rStyle w:val="CharSectno"/>
        </w:rPr>
        <w:t>3</w:t>
      </w:r>
      <w:r>
        <w:rPr>
          <w:snapToGrid w:val="0"/>
        </w:rPr>
        <w:t>.</w:t>
      </w:r>
      <w:r>
        <w:rPr>
          <w:snapToGrid w:val="0"/>
        </w:rPr>
        <w:tab/>
        <w:t>Fees for members</w:t>
      </w:r>
      <w:bookmarkEnd w:id="3"/>
      <w:r>
        <w:rPr>
          <w:snapToGrid w:val="0"/>
        </w:rPr>
        <w:t xml:space="preserve"> </w:t>
      </w:r>
    </w:p>
    <w:p w:rsidR="00425D2A" w:rsidRDefault="008477D8">
      <w:pPr>
        <w:pStyle w:val="Subsection"/>
        <w:spacing w:after="120"/>
        <w:rPr>
          <w:snapToGrid w:val="0"/>
        </w:rPr>
      </w:pPr>
      <w:r>
        <w:rPr>
          <w:snapToGrid w:val="0"/>
        </w:rPr>
        <w:tab/>
        <w:t>(1)</w:t>
      </w:r>
      <w:r>
        <w:rPr>
          <w:snapToGrid w:val="0"/>
        </w:rPr>
        <w:tab/>
        <w:t>Subject to subregulations (2) and (3) of this regulation, the chairman and other members shall, for services rendered as such, by attendance at meetings or otherwise, be paid respectively as follows: — </w:t>
      </w:r>
    </w:p>
    <w:tbl>
      <w:tblPr>
        <w:tblW w:w="0" w:type="auto"/>
        <w:tblInd w:w="8" w:type="dxa"/>
        <w:tblLayout w:type="fixed"/>
        <w:tblCellMar>
          <w:left w:w="0" w:type="dxa"/>
          <w:right w:w="0" w:type="dxa"/>
        </w:tblCellMar>
        <w:tblLook w:val="0000" w:firstRow="0" w:lastRow="0" w:firstColumn="0" w:lastColumn="0" w:noHBand="0" w:noVBand="0"/>
      </w:tblPr>
      <w:tblGrid>
        <w:gridCol w:w="2362"/>
        <w:gridCol w:w="2363"/>
        <w:gridCol w:w="2363"/>
      </w:tblGrid>
      <w:tr w:rsidR="00425D2A">
        <w:tc>
          <w:tcPr>
            <w:tcW w:w="2362" w:type="dxa"/>
            <w:tcBorders>
              <w:top w:val="single" w:sz="4" w:space="0" w:color="auto"/>
              <w:bottom w:val="single" w:sz="4" w:space="0" w:color="auto"/>
            </w:tcBorders>
          </w:tcPr>
          <w:p w:rsidR="00425D2A" w:rsidRDefault="00425D2A">
            <w:pPr>
              <w:pStyle w:val="Table"/>
              <w:spacing w:before="0" w:after="60"/>
              <w:jc w:val="center"/>
            </w:pPr>
          </w:p>
        </w:tc>
        <w:tc>
          <w:tcPr>
            <w:tcW w:w="2363" w:type="dxa"/>
            <w:tcBorders>
              <w:top w:val="single" w:sz="4" w:space="0" w:color="auto"/>
              <w:bottom w:val="single" w:sz="4" w:space="0" w:color="auto"/>
            </w:tcBorders>
          </w:tcPr>
          <w:p w:rsidR="00425D2A" w:rsidRDefault="008477D8">
            <w:pPr>
              <w:pStyle w:val="Table"/>
              <w:spacing w:before="0" w:line="240" w:lineRule="auto"/>
              <w:jc w:val="center"/>
            </w:pPr>
            <w:r>
              <w:t>Half</w:t>
            </w:r>
            <w:r>
              <w:noBreakHyphen/>
              <w:t>day or part</w:t>
            </w:r>
          </w:p>
          <w:p w:rsidR="00425D2A" w:rsidRDefault="008477D8">
            <w:pPr>
              <w:pStyle w:val="Table"/>
              <w:spacing w:before="0" w:after="60" w:line="240" w:lineRule="auto"/>
              <w:jc w:val="center"/>
            </w:pPr>
            <w:r>
              <w:t>thereof</w:t>
            </w:r>
          </w:p>
        </w:tc>
        <w:tc>
          <w:tcPr>
            <w:tcW w:w="2363" w:type="dxa"/>
            <w:tcBorders>
              <w:top w:val="single" w:sz="4" w:space="0" w:color="auto"/>
              <w:bottom w:val="single" w:sz="4" w:space="0" w:color="auto"/>
            </w:tcBorders>
          </w:tcPr>
          <w:p w:rsidR="00425D2A" w:rsidRDefault="008477D8">
            <w:pPr>
              <w:pStyle w:val="Table"/>
              <w:spacing w:before="0" w:line="240" w:lineRule="auto"/>
              <w:jc w:val="center"/>
            </w:pPr>
            <w:r>
              <w:t>Exceeding half</w:t>
            </w:r>
            <w:r>
              <w:noBreakHyphen/>
              <w:t>day</w:t>
            </w:r>
          </w:p>
          <w:p w:rsidR="00425D2A" w:rsidRDefault="008477D8">
            <w:pPr>
              <w:pStyle w:val="Table"/>
              <w:spacing w:before="0" w:line="240" w:lineRule="auto"/>
              <w:jc w:val="center"/>
            </w:pPr>
            <w:r>
              <w:t>but not exceeding</w:t>
            </w:r>
          </w:p>
          <w:p w:rsidR="00425D2A" w:rsidRDefault="008477D8">
            <w:pPr>
              <w:pStyle w:val="Table"/>
              <w:spacing w:before="0" w:after="60" w:line="240" w:lineRule="auto"/>
              <w:jc w:val="center"/>
            </w:pPr>
            <w:r>
              <w:t>full</w:t>
            </w:r>
            <w:r>
              <w:noBreakHyphen/>
              <w:t>day</w:t>
            </w:r>
          </w:p>
        </w:tc>
      </w:tr>
      <w:tr w:rsidR="00425D2A">
        <w:tc>
          <w:tcPr>
            <w:tcW w:w="2362" w:type="dxa"/>
          </w:tcPr>
          <w:p w:rsidR="00425D2A" w:rsidRDefault="008477D8">
            <w:pPr>
              <w:pStyle w:val="Table"/>
              <w:spacing w:before="0"/>
              <w:rPr>
                <w:lang w:val="en-US"/>
              </w:rPr>
            </w:pPr>
            <w:r>
              <w:t>Chairman</w:t>
            </w:r>
          </w:p>
        </w:tc>
        <w:tc>
          <w:tcPr>
            <w:tcW w:w="2363" w:type="dxa"/>
          </w:tcPr>
          <w:p w:rsidR="00425D2A" w:rsidRDefault="008477D8">
            <w:pPr>
              <w:pStyle w:val="Table"/>
              <w:spacing w:before="0"/>
              <w:jc w:val="center"/>
            </w:pPr>
            <w:r>
              <w:t>$40</w:t>
            </w:r>
          </w:p>
        </w:tc>
        <w:tc>
          <w:tcPr>
            <w:tcW w:w="2363" w:type="dxa"/>
          </w:tcPr>
          <w:p w:rsidR="00425D2A" w:rsidRDefault="008477D8">
            <w:pPr>
              <w:pStyle w:val="Table"/>
              <w:spacing w:before="0"/>
              <w:jc w:val="center"/>
            </w:pPr>
            <w:r>
              <w:t>$60</w:t>
            </w:r>
          </w:p>
        </w:tc>
      </w:tr>
      <w:tr w:rsidR="00425D2A">
        <w:tc>
          <w:tcPr>
            <w:tcW w:w="2362" w:type="dxa"/>
            <w:tcBorders>
              <w:bottom w:val="single" w:sz="4" w:space="0" w:color="auto"/>
            </w:tcBorders>
          </w:tcPr>
          <w:p w:rsidR="00425D2A" w:rsidRDefault="008477D8">
            <w:pPr>
              <w:pStyle w:val="Table"/>
              <w:spacing w:before="0" w:after="60"/>
            </w:pPr>
            <w:r>
              <w:t>Other Members</w:t>
            </w:r>
          </w:p>
        </w:tc>
        <w:tc>
          <w:tcPr>
            <w:tcW w:w="2363" w:type="dxa"/>
            <w:tcBorders>
              <w:bottom w:val="single" w:sz="4" w:space="0" w:color="auto"/>
            </w:tcBorders>
          </w:tcPr>
          <w:p w:rsidR="00425D2A" w:rsidRDefault="008477D8">
            <w:pPr>
              <w:pStyle w:val="Table"/>
              <w:spacing w:before="0" w:after="60"/>
              <w:jc w:val="center"/>
            </w:pPr>
            <w:r>
              <w:t>$30</w:t>
            </w:r>
          </w:p>
        </w:tc>
        <w:tc>
          <w:tcPr>
            <w:tcW w:w="2363" w:type="dxa"/>
            <w:tcBorders>
              <w:bottom w:val="single" w:sz="4" w:space="0" w:color="auto"/>
            </w:tcBorders>
          </w:tcPr>
          <w:p w:rsidR="00425D2A" w:rsidRDefault="008477D8">
            <w:pPr>
              <w:pStyle w:val="Table"/>
              <w:spacing w:before="0" w:after="60"/>
              <w:jc w:val="center"/>
            </w:pPr>
            <w:r>
              <w:t>$45</w:t>
            </w:r>
          </w:p>
        </w:tc>
      </w:tr>
    </w:tbl>
    <w:p w:rsidR="00425D2A" w:rsidRDefault="008477D8">
      <w:pPr>
        <w:pStyle w:val="Subsection"/>
        <w:rPr>
          <w:snapToGrid w:val="0"/>
        </w:rPr>
      </w:pPr>
      <w:r>
        <w:rPr>
          <w:snapToGrid w:val="0"/>
        </w:rPr>
        <w:tab/>
        <w:t>(2)</w:t>
      </w:r>
      <w:r>
        <w:rPr>
          <w:snapToGrid w:val="0"/>
        </w:rPr>
        <w:tab/>
        <w:t>Where a government officer whose duties in that capacity are directly related to the functions of the committee is the chairman or another member no fee is payable to him for services rendered as such.</w:t>
      </w:r>
    </w:p>
    <w:p w:rsidR="00425D2A" w:rsidRDefault="008477D8">
      <w:pPr>
        <w:pStyle w:val="Subsection"/>
        <w:rPr>
          <w:snapToGrid w:val="0"/>
        </w:rPr>
      </w:pPr>
      <w:r>
        <w:rPr>
          <w:snapToGrid w:val="0"/>
        </w:rPr>
        <w:tab/>
        <w:t>(3)</w:t>
      </w:r>
      <w:r>
        <w:rPr>
          <w:snapToGrid w:val="0"/>
        </w:rPr>
        <w:tab/>
        <w:t>Where a government officer whose duties in that capacity are not directly related to the functions of the committee is the chairman or another member, he shall, for services rendered as such, by attendance at meetings or otherwise, be paid 50% of the fee prescribed in subregulation (1) of this regulation for the chairman or other members, as the case may be.</w:t>
      </w:r>
    </w:p>
    <w:p w:rsidR="00425D2A" w:rsidRDefault="008477D8">
      <w:pPr>
        <w:pStyle w:val="Footnotesection"/>
      </w:pPr>
      <w:r>
        <w:tab/>
        <w:t xml:space="preserve">[Regulation 3 amended by Gazette 22 August 1975 p.3073.] </w:t>
      </w:r>
    </w:p>
    <w:p w:rsidR="00425D2A" w:rsidRDefault="008477D8">
      <w:pPr>
        <w:pStyle w:val="Heading5"/>
        <w:rPr>
          <w:snapToGrid w:val="0"/>
        </w:rPr>
      </w:pPr>
      <w:bookmarkStart w:id="4" w:name="_Toc435431671"/>
      <w:r>
        <w:rPr>
          <w:rStyle w:val="CharSectno"/>
        </w:rPr>
        <w:t>4</w:t>
      </w:r>
      <w:r>
        <w:rPr>
          <w:snapToGrid w:val="0"/>
        </w:rPr>
        <w:t>.</w:t>
      </w:r>
      <w:r>
        <w:rPr>
          <w:snapToGrid w:val="0"/>
        </w:rPr>
        <w:tab/>
        <w:t>Allowances and expenses for members</w:t>
      </w:r>
      <w:bookmarkEnd w:id="4"/>
      <w:r>
        <w:rPr>
          <w:snapToGrid w:val="0"/>
        </w:rPr>
        <w:t xml:space="preserve"> </w:t>
      </w:r>
    </w:p>
    <w:p w:rsidR="00425D2A" w:rsidRDefault="008477D8">
      <w:pPr>
        <w:pStyle w:val="Subsection"/>
        <w:rPr>
          <w:snapToGrid w:val="0"/>
        </w:rPr>
      </w:pPr>
      <w:r>
        <w:rPr>
          <w:snapToGrid w:val="0"/>
        </w:rPr>
        <w:tab/>
      </w:r>
      <w:r>
        <w:rPr>
          <w:snapToGrid w:val="0"/>
        </w:rPr>
        <w:tab/>
        <w:t>The chairman and other members shall be paid for travelling allowances and car mileage in accordance with the State Public Service conditions relating thereto.</w:t>
      </w:r>
    </w:p>
    <w:p w:rsidR="00425D2A" w:rsidRDefault="00425D2A">
      <w:pPr>
        <w:rPr>
          <w:rStyle w:val="CharDivText"/>
        </w:rPr>
        <w:sectPr w:rsidR="00425D2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25D2A" w:rsidRDefault="008477D8">
      <w:pPr>
        <w:pStyle w:val="nHeading2"/>
      </w:pPr>
      <w:r>
        <w:t>Notes</w:t>
      </w:r>
    </w:p>
    <w:p w:rsidR="00425D2A" w:rsidRDefault="008477D8">
      <w:pPr>
        <w:pStyle w:val="nSubsection"/>
        <w:rPr>
          <w:snapToGrid w:val="0"/>
        </w:rPr>
      </w:pPr>
      <w:r>
        <w:rPr>
          <w:snapToGrid w:val="0"/>
          <w:vertAlign w:val="superscript"/>
        </w:rPr>
        <w:t>1.</w:t>
      </w:r>
      <w:r>
        <w:rPr>
          <w:snapToGrid w:val="0"/>
        </w:rPr>
        <w:tab/>
        <w:t xml:space="preserve">This is a compilation of the </w:t>
      </w:r>
      <w:r>
        <w:rPr>
          <w:i/>
          <w:snapToGrid w:val="0"/>
        </w:rPr>
        <w:t>Wheat Products (Prices Fixation) Regulations 1972</w:t>
      </w:r>
      <w:r>
        <w:rPr>
          <w:snapToGrid w:val="0"/>
        </w:rPr>
        <w:t xml:space="preserve"> and includes the amendments referred to in the following Table.</w:t>
      </w:r>
    </w:p>
    <w:p w:rsidR="00425D2A" w:rsidRDefault="008477D8">
      <w:pPr>
        <w:pStyle w:val="MiscellaneousHeading"/>
        <w:spacing w:after="80"/>
        <w:jc w:val="center"/>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425D2A">
        <w:trPr>
          <w:tblHeader/>
        </w:trPr>
        <w:tc>
          <w:tcPr>
            <w:tcW w:w="2041" w:type="dxa"/>
            <w:tcBorders>
              <w:top w:val="single" w:sz="4" w:space="0" w:color="auto"/>
              <w:bottom w:val="single" w:sz="4" w:space="0" w:color="auto"/>
            </w:tcBorders>
          </w:tcPr>
          <w:p w:rsidR="00425D2A" w:rsidRDefault="008477D8">
            <w:pPr>
              <w:pStyle w:val="nTable"/>
              <w:spacing w:after="60"/>
            </w:pPr>
            <w:r>
              <w:t>Regulation</w:t>
            </w:r>
          </w:p>
        </w:tc>
        <w:tc>
          <w:tcPr>
            <w:tcW w:w="1587" w:type="dxa"/>
            <w:tcBorders>
              <w:top w:val="single" w:sz="4" w:space="0" w:color="auto"/>
              <w:bottom w:val="single" w:sz="4" w:space="0" w:color="auto"/>
            </w:tcBorders>
          </w:tcPr>
          <w:p w:rsidR="00425D2A" w:rsidRDefault="008477D8">
            <w:pPr>
              <w:pStyle w:val="nTable"/>
              <w:spacing w:after="60"/>
            </w:pPr>
            <w:r>
              <w:t>Gazettal</w:t>
            </w:r>
          </w:p>
        </w:tc>
        <w:tc>
          <w:tcPr>
            <w:tcW w:w="1718" w:type="dxa"/>
            <w:tcBorders>
              <w:top w:val="single" w:sz="4" w:space="0" w:color="auto"/>
              <w:bottom w:val="single" w:sz="4" w:space="0" w:color="auto"/>
            </w:tcBorders>
          </w:tcPr>
          <w:p w:rsidR="00425D2A" w:rsidRDefault="008477D8">
            <w:pPr>
              <w:pStyle w:val="nTable"/>
              <w:spacing w:after="60"/>
            </w:pPr>
            <w:r>
              <w:t>Commencement</w:t>
            </w:r>
          </w:p>
        </w:tc>
        <w:tc>
          <w:tcPr>
            <w:tcW w:w="1474" w:type="dxa"/>
            <w:tcBorders>
              <w:top w:val="single" w:sz="4" w:space="0" w:color="auto"/>
              <w:bottom w:val="single" w:sz="4" w:space="0" w:color="auto"/>
            </w:tcBorders>
          </w:tcPr>
          <w:p w:rsidR="00425D2A" w:rsidRDefault="008477D8">
            <w:pPr>
              <w:pStyle w:val="nTable"/>
              <w:spacing w:after="60"/>
            </w:pPr>
            <w:r>
              <w:t>Miscellaneous</w:t>
            </w:r>
          </w:p>
        </w:tc>
      </w:tr>
      <w:tr w:rsidR="00425D2A">
        <w:tc>
          <w:tcPr>
            <w:tcW w:w="2041" w:type="dxa"/>
          </w:tcPr>
          <w:p w:rsidR="00425D2A" w:rsidRDefault="008477D8">
            <w:pPr>
              <w:pStyle w:val="nTable"/>
            </w:pPr>
            <w:r>
              <w:rPr>
                <w:i/>
              </w:rPr>
              <w:t>Wheat Products (Prices Fixation) Regulations 1972</w:t>
            </w:r>
          </w:p>
        </w:tc>
        <w:tc>
          <w:tcPr>
            <w:tcW w:w="1587" w:type="dxa"/>
          </w:tcPr>
          <w:p w:rsidR="00425D2A" w:rsidRDefault="008477D8">
            <w:pPr>
              <w:pStyle w:val="nTable"/>
            </w:pPr>
            <w:r>
              <w:t>9 March 1972 p.566</w:t>
            </w:r>
          </w:p>
        </w:tc>
        <w:tc>
          <w:tcPr>
            <w:tcW w:w="1718" w:type="dxa"/>
          </w:tcPr>
          <w:p w:rsidR="00425D2A" w:rsidRDefault="00425D2A">
            <w:pPr>
              <w:pStyle w:val="nTable"/>
            </w:pPr>
          </w:p>
        </w:tc>
        <w:tc>
          <w:tcPr>
            <w:tcW w:w="1474" w:type="dxa"/>
          </w:tcPr>
          <w:p w:rsidR="00425D2A" w:rsidRDefault="00425D2A">
            <w:pPr>
              <w:pStyle w:val="nTable"/>
            </w:pPr>
          </w:p>
        </w:tc>
      </w:tr>
      <w:tr w:rsidR="00425D2A">
        <w:tc>
          <w:tcPr>
            <w:tcW w:w="2041" w:type="dxa"/>
            <w:tcBorders>
              <w:bottom w:val="single" w:sz="4" w:space="0" w:color="auto"/>
            </w:tcBorders>
          </w:tcPr>
          <w:p w:rsidR="00425D2A" w:rsidRDefault="00425D2A">
            <w:pPr>
              <w:pStyle w:val="nTable"/>
              <w:spacing w:after="60"/>
            </w:pPr>
          </w:p>
        </w:tc>
        <w:tc>
          <w:tcPr>
            <w:tcW w:w="1587" w:type="dxa"/>
            <w:tcBorders>
              <w:bottom w:val="single" w:sz="4" w:space="0" w:color="auto"/>
            </w:tcBorders>
          </w:tcPr>
          <w:p w:rsidR="00425D2A" w:rsidRDefault="008477D8">
            <w:pPr>
              <w:pStyle w:val="nTable"/>
              <w:spacing w:after="60"/>
            </w:pPr>
            <w:r>
              <w:t>22 August 1975 p.3073</w:t>
            </w:r>
          </w:p>
        </w:tc>
        <w:tc>
          <w:tcPr>
            <w:tcW w:w="1718" w:type="dxa"/>
            <w:tcBorders>
              <w:bottom w:val="single" w:sz="4" w:space="0" w:color="auto"/>
            </w:tcBorders>
          </w:tcPr>
          <w:p w:rsidR="00425D2A" w:rsidRDefault="00425D2A">
            <w:pPr>
              <w:pStyle w:val="nTable"/>
              <w:spacing w:after="60"/>
            </w:pPr>
          </w:p>
        </w:tc>
        <w:tc>
          <w:tcPr>
            <w:tcW w:w="1474" w:type="dxa"/>
            <w:tcBorders>
              <w:bottom w:val="single" w:sz="4" w:space="0" w:color="auto"/>
            </w:tcBorders>
          </w:tcPr>
          <w:p w:rsidR="00425D2A" w:rsidRDefault="00425D2A">
            <w:pPr>
              <w:pStyle w:val="nTable"/>
              <w:spacing w:after="60"/>
            </w:pPr>
          </w:p>
        </w:tc>
      </w:tr>
    </w:tbl>
    <w:p w:rsidR="00425D2A" w:rsidRDefault="00425D2A">
      <w:pPr>
        <w:sectPr w:rsidR="00425D2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25D2A" w:rsidRDefault="00425D2A"/>
    <w:sectPr w:rsidR="00425D2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2A" w:rsidRDefault="008477D8">
      <w:r>
        <w:separator/>
      </w:r>
    </w:p>
  </w:endnote>
  <w:endnote w:type="continuationSeparator" w:id="0">
    <w:p w:rsidR="00425D2A" w:rsidRDefault="0084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p>
  <w:p w:rsidR="00425D2A" w:rsidRDefault="008477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25D2A" w:rsidRDefault="008477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25D2A" w:rsidRDefault="008477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p>
  <w:p w:rsidR="00425D2A" w:rsidRDefault="008477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5D2A" w:rsidRDefault="008477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25D4">
      <w:rPr>
        <w:rStyle w:val="PageNumber"/>
        <w:rFonts w:ascii="Arial" w:hAnsi="Arial" w:cs="Arial"/>
        <w:noProof/>
      </w:rPr>
      <w:t>i</w:t>
    </w:r>
    <w:r>
      <w:rPr>
        <w:rStyle w:val="PageNumber"/>
        <w:rFonts w:ascii="Arial" w:hAnsi="Arial" w:cs="Arial"/>
      </w:rPr>
      <w:fldChar w:fldCharType="end"/>
    </w:r>
  </w:p>
  <w:p w:rsidR="00425D2A" w:rsidRDefault="008477D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25D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425D2A" w:rsidRDefault="008477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25D4">
      <w:rPr>
        <w:rStyle w:val="CharPageNo"/>
        <w:rFonts w:ascii="Arial" w:hAnsi="Arial"/>
        <w:noProof/>
      </w:rPr>
      <w:t>3</w:t>
    </w:r>
    <w:r>
      <w:rPr>
        <w:rStyle w:val="CharPageNo"/>
        <w:rFonts w:ascii="Arial" w:hAnsi="Arial"/>
      </w:rPr>
      <w:fldChar w:fldCharType="end"/>
    </w:r>
  </w:p>
  <w:p w:rsidR="00425D2A" w:rsidRDefault="008477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Footer"/>
      <w:tabs>
        <w:tab w:val="clear" w:pos="4153"/>
        <w:tab w:val="right" w:pos="7088"/>
      </w:tabs>
      <w:rPr>
        <w:rStyle w:val="PageNumber"/>
      </w:rPr>
    </w:pPr>
  </w:p>
  <w:p w:rsidR="00425D2A" w:rsidRDefault="008477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25D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25D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25D4">
      <w:rPr>
        <w:rStyle w:val="CharPageNo"/>
        <w:rFonts w:ascii="Arial" w:hAnsi="Arial"/>
        <w:noProof/>
      </w:rPr>
      <w:t>1</w:t>
    </w:r>
    <w:r>
      <w:rPr>
        <w:rStyle w:val="CharPageNo"/>
        <w:rFonts w:ascii="Arial" w:hAnsi="Arial"/>
      </w:rPr>
      <w:fldChar w:fldCharType="end"/>
    </w:r>
  </w:p>
  <w:p w:rsidR="00425D2A" w:rsidRDefault="008477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2A" w:rsidRDefault="008477D8">
      <w:r>
        <w:separator/>
      </w:r>
    </w:p>
  </w:footnote>
  <w:footnote w:type="continuationSeparator" w:id="0">
    <w:p w:rsidR="00425D2A" w:rsidRDefault="0084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8477D8">
    <w:pPr>
      <w:pStyle w:val="headerpartodd"/>
      <w:ind w:left="0" w:firstLine="0"/>
      <w:rPr>
        <w:i/>
      </w:rPr>
    </w:pPr>
    <w:r>
      <w:rPr>
        <w:i/>
      </w:rPr>
      <w:fldChar w:fldCharType="begin"/>
    </w:r>
    <w:r>
      <w:rPr>
        <w:i/>
      </w:rPr>
      <w:instrText xml:space="preserve"> Styleref "Name of Act/Reg" </w:instrText>
    </w:r>
    <w:r>
      <w:rPr>
        <w:i/>
      </w:rPr>
      <w:fldChar w:fldCharType="separate"/>
    </w:r>
    <w:r w:rsidR="00FE25D4">
      <w:rPr>
        <w:i/>
        <w:noProof/>
      </w:rPr>
      <w:t>Wheat Products (Prices Fixation) Regulations 1972</w:t>
    </w:r>
    <w:r>
      <w:rPr>
        <w:i/>
      </w:rPr>
      <w:fldChar w:fldCharType="end"/>
    </w:r>
  </w:p>
  <w:p w:rsidR="00425D2A" w:rsidRDefault="008477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25D2A" w:rsidRDefault="008477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25D2A" w:rsidRDefault="00425D2A">
    <w:pPr>
      <w:pStyle w:val="headerpart"/>
    </w:pPr>
  </w:p>
  <w:p w:rsidR="00425D2A" w:rsidRDefault="00425D2A">
    <w:pPr>
      <w:pBdr>
        <w:bottom w:val="single" w:sz="6" w:space="1" w:color="auto"/>
      </w:pBdr>
      <w:rPr>
        <w:b/>
      </w:rPr>
    </w:pPr>
  </w:p>
  <w:p w:rsidR="00425D2A" w:rsidRDefault="00425D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5D2A">
      <w:trPr>
        <w:cantSplit/>
      </w:trPr>
      <w:tc>
        <w:tcPr>
          <w:tcW w:w="7312" w:type="dxa"/>
          <w:gridSpan w:val="2"/>
        </w:tcPr>
        <w:p w:rsidR="00425D2A" w:rsidRDefault="008477D8">
          <w:pPr>
            <w:pStyle w:val="HeaderActNameLeft"/>
          </w:pPr>
          <w:fldSimple w:instr=" Styleref &quot;Name of Act/Reg&quot; ">
            <w:r w:rsidR="00FE25D4">
              <w:rPr>
                <w:noProof/>
              </w:rPr>
              <w:t>Wheat Products (Prices Fixation) Regulations 1972</w:t>
            </w:r>
          </w:fldSimple>
        </w:p>
      </w:tc>
    </w:tr>
    <w:tr w:rsidR="00425D2A">
      <w:tc>
        <w:tcPr>
          <w:tcW w:w="1548" w:type="dxa"/>
        </w:tcPr>
        <w:p w:rsidR="00425D2A" w:rsidRDefault="00425D2A">
          <w:pPr>
            <w:pStyle w:val="HeaderNumberLeft"/>
          </w:pPr>
        </w:p>
      </w:tc>
      <w:tc>
        <w:tcPr>
          <w:tcW w:w="5764" w:type="dxa"/>
        </w:tcPr>
        <w:p w:rsidR="00425D2A" w:rsidRDefault="00425D2A">
          <w:pPr>
            <w:pStyle w:val="HeaderTextLeft"/>
          </w:pPr>
        </w:p>
      </w:tc>
    </w:tr>
    <w:tr w:rsidR="00425D2A">
      <w:tc>
        <w:tcPr>
          <w:tcW w:w="1548" w:type="dxa"/>
        </w:tcPr>
        <w:p w:rsidR="00425D2A" w:rsidRDefault="00425D2A">
          <w:pPr>
            <w:pStyle w:val="HeaderNumberLeft"/>
          </w:pPr>
        </w:p>
      </w:tc>
      <w:tc>
        <w:tcPr>
          <w:tcW w:w="5764" w:type="dxa"/>
        </w:tcPr>
        <w:p w:rsidR="00425D2A" w:rsidRDefault="00425D2A">
          <w:pPr>
            <w:pStyle w:val="HeaderTextLeft"/>
          </w:pPr>
        </w:p>
      </w:tc>
    </w:tr>
    <w:tr w:rsidR="00425D2A">
      <w:trPr>
        <w:cantSplit/>
      </w:trPr>
      <w:tc>
        <w:tcPr>
          <w:tcW w:w="7312" w:type="dxa"/>
          <w:gridSpan w:val="2"/>
        </w:tcPr>
        <w:p w:rsidR="00425D2A" w:rsidRDefault="00425D2A">
          <w:pPr>
            <w:pStyle w:val="HeaderSectionLeft"/>
          </w:pPr>
        </w:p>
      </w:tc>
    </w:tr>
  </w:tbl>
  <w:p w:rsidR="00425D2A" w:rsidRDefault="00425D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5D2A">
      <w:trPr>
        <w:cantSplit/>
      </w:trPr>
      <w:tc>
        <w:tcPr>
          <w:tcW w:w="7312" w:type="dxa"/>
          <w:gridSpan w:val="2"/>
        </w:tcPr>
        <w:p w:rsidR="00425D2A" w:rsidRDefault="008477D8">
          <w:pPr>
            <w:pStyle w:val="HeaderActNameRight"/>
          </w:pPr>
          <w:fldSimple w:instr=" Styleref &quot;Name of Act/Reg&quot; ">
            <w:r w:rsidR="00FE25D4">
              <w:rPr>
                <w:noProof/>
              </w:rPr>
              <w:t>Wheat Products (Prices Fixation) Regulations 1972</w:t>
            </w:r>
          </w:fldSimple>
        </w:p>
      </w:tc>
    </w:tr>
    <w:tr w:rsidR="00425D2A">
      <w:tc>
        <w:tcPr>
          <w:tcW w:w="5760" w:type="dxa"/>
        </w:tcPr>
        <w:p w:rsidR="00425D2A" w:rsidRDefault="00425D2A">
          <w:pPr>
            <w:pStyle w:val="HeaderTextRight"/>
          </w:pPr>
        </w:p>
      </w:tc>
      <w:tc>
        <w:tcPr>
          <w:tcW w:w="1552" w:type="dxa"/>
        </w:tcPr>
        <w:p w:rsidR="00425D2A" w:rsidRDefault="00425D2A">
          <w:pPr>
            <w:pStyle w:val="HeaderNumberRight"/>
          </w:pPr>
        </w:p>
      </w:tc>
    </w:tr>
    <w:tr w:rsidR="00425D2A">
      <w:tc>
        <w:tcPr>
          <w:tcW w:w="5760" w:type="dxa"/>
        </w:tcPr>
        <w:p w:rsidR="00425D2A" w:rsidRDefault="00425D2A">
          <w:pPr>
            <w:pStyle w:val="HeaderTextRight"/>
          </w:pPr>
        </w:p>
      </w:tc>
      <w:tc>
        <w:tcPr>
          <w:tcW w:w="1552" w:type="dxa"/>
        </w:tcPr>
        <w:p w:rsidR="00425D2A" w:rsidRDefault="00425D2A">
          <w:pPr>
            <w:pStyle w:val="HeaderNumberRight"/>
          </w:pPr>
        </w:p>
      </w:tc>
    </w:tr>
    <w:tr w:rsidR="00425D2A">
      <w:trPr>
        <w:cantSplit/>
      </w:trPr>
      <w:tc>
        <w:tcPr>
          <w:tcW w:w="7312" w:type="dxa"/>
          <w:gridSpan w:val="2"/>
        </w:tcPr>
        <w:p w:rsidR="00425D2A" w:rsidRDefault="00425D2A">
          <w:pPr>
            <w:pStyle w:val="HeaderSectionRight"/>
          </w:pPr>
        </w:p>
      </w:tc>
    </w:tr>
  </w:tbl>
  <w:p w:rsidR="00425D2A" w:rsidRDefault="00425D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8477D8">
    <w:pPr>
      <w:pStyle w:val="headerpartodd"/>
      <w:ind w:left="0" w:firstLine="0"/>
      <w:rPr>
        <w:i/>
      </w:rPr>
    </w:pPr>
    <w:r>
      <w:rPr>
        <w:i/>
      </w:rPr>
      <w:fldChar w:fldCharType="begin"/>
    </w:r>
    <w:r>
      <w:rPr>
        <w:i/>
      </w:rPr>
      <w:instrText xml:space="preserve"> Styleref "Name of Act/Reg" </w:instrText>
    </w:r>
    <w:r>
      <w:rPr>
        <w:i/>
      </w:rPr>
      <w:fldChar w:fldCharType="separate"/>
    </w:r>
    <w:r w:rsidR="00FE25D4">
      <w:rPr>
        <w:i/>
        <w:noProof/>
      </w:rPr>
      <w:t>Wheat Products (Prices Fixation) Regulations 1972</w:t>
    </w:r>
    <w:r>
      <w:rPr>
        <w:i/>
      </w:rPr>
      <w:fldChar w:fldCharType="end"/>
    </w:r>
  </w:p>
  <w:p w:rsidR="00425D2A" w:rsidRDefault="00425D2A">
    <w:pPr>
      <w:pStyle w:val="headerpartodd"/>
      <w:ind w:left="0" w:firstLine="0"/>
      <w:rPr>
        <w:b w:val="0"/>
        <w:i/>
      </w:rPr>
    </w:pPr>
  </w:p>
  <w:p w:rsidR="00425D2A" w:rsidRDefault="00425D2A">
    <w:pPr>
      <w:pStyle w:val="headerpart"/>
    </w:pPr>
  </w:p>
  <w:p w:rsidR="00425D2A" w:rsidRDefault="00425D2A">
    <w:pPr>
      <w:pStyle w:val="headerpart"/>
    </w:pPr>
  </w:p>
  <w:p w:rsidR="00425D2A" w:rsidRDefault="00425D2A">
    <w:pPr>
      <w:pBdr>
        <w:bottom w:val="single" w:sz="6" w:space="1" w:color="auto"/>
      </w:pBdr>
      <w:rPr>
        <w:b/>
      </w:rPr>
    </w:pPr>
  </w:p>
  <w:p w:rsidR="00425D2A" w:rsidRDefault="00425D2A"/>
  <w:p w:rsidR="00425D2A" w:rsidRDefault="00425D2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8477D8">
    <w:pPr>
      <w:pStyle w:val="headerpartodd"/>
      <w:ind w:left="0" w:firstLine="0"/>
      <w:jc w:val="right"/>
      <w:rPr>
        <w:i/>
      </w:rPr>
    </w:pPr>
    <w:r>
      <w:rPr>
        <w:i/>
      </w:rPr>
      <w:fldChar w:fldCharType="begin"/>
    </w:r>
    <w:r>
      <w:rPr>
        <w:i/>
      </w:rPr>
      <w:instrText xml:space="preserve"> Styleref "Name of Act/Reg" </w:instrText>
    </w:r>
    <w:r>
      <w:rPr>
        <w:i/>
      </w:rPr>
      <w:fldChar w:fldCharType="separate"/>
    </w:r>
    <w:r w:rsidR="00FE25D4">
      <w:rPr>
        <w:i/>
        <w:noProof/>
      </w:rPr>
      <w:t>Wheat Products (Prices Fixation) Regulations 1972</w:t>
    </w:r>
    <w:r>
      <w:rPr>
        <w:i/>
      </w:rPr>
      <w:fldChar w:fldCharType="end"/>
    </w:r>
  </w:p>
  <w:p w:rsidR="00425D2A" w:rsidRDefault="00425D2A">
    <w:pPr>
      <w:pStyle w:val="headerpartodd"/>
      <w:ind w:left="0" w:firstLine="0"/>
      <w:jc w:val="right"/>
      <w:rPr>
        <w:b w:val="0"/>
        <w:i/>
      </w:rPr>
    </w:pPr>
  </w:p>
  <w:p w:rsidR="00425D2A" w:rsidRDefault="00425D2A">
    <w:pPr>
      <w:pStyle w:val="headerpart"/>
      <w:jc w:val="right"/>
    </w:pPr>
  </w:p>
  <w:p w:rsidR="00425D2A" w:rsidRDefault="00425D2A">
    <w:pPr>
      <w:pStyle w:val="headerpart"/>
      <w:jc w:val="right"/>
    </w:pPr>
  </w:p>
  <w:p w:rsidR="00425D2A" w:rsidRDefault="00425D2A">
    <w:pPr>
      <w:pBdr>
        <w:bottom w:val="single" w:sz="6" w:space="1" w:color="auto"/>
      </w:pBdr>
      <w:jc w:val="right"/>
      <w:rPr>
        <w:b/>
      </w:rPr>
    </w:pPr>
  </w:p>
  <w:p w:rsidR="00425D2A" w:rsidRDefault="00425D2A"/>
  <w:p w:rsidR="00425D2A" w:rsidRDefault="00425D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D4" w:rsidRDefault="00FE2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D4" w:rsidRDefault="00FE2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5D2A">
      <w:trPr>
        <w:cantSplit/>
      </w:trPr>
      <w:tc>
        <w:tcPr>
          <w:tcW w:w="7312" w:type="dxa"/>
          <w:gridSpan w:val="2"/>
        </w:tcPr>
        <w:p w:rsidR="00425D2A" w:rsidRDefault="008477D8">
          <w:pPr>
            <w:pStyle w:val="HeaderActNameLeft"/>
          </w:pPr>
          <w:r>
            <w:rPr>
              <w:i w:val="0"/>
            </w:rPr>
            <w:fldChar w:fldCharType="begin"/>
          </w:r>
          <w:r>
            <w:rPr>
              <w:i w:val="0"/>
            </w:rPr>
            <w:instrText xml:space="preserve"> Styleref "Name of Act/Reg" </w:instrText>
          </w:r>
          <w:r>
            <w:rPr>
              <w:i w:val="0"/>
            </w:rPr>
            <w:fldChar w:fldCharType="separate"/>
          </w:r>
          <w:r w:rsidR="00FE25D4">
            <w:rPr>
              <w:i w:val="0"/>
              <w:noProof/>
            </w:rPr>
            <w:t>Wheat Products (Prices Fixation) Regulations 1972</w:t>
          </w:r>
          <w:r>
            <w:rPr>
              <w:i w:val="0"/>
            </w:rPr>
            <w:fldChar w:fldCharType="end"/>
          </w:r>
        </w:p>
      </w:tc>
    </w:tr>
    <w:tr w:rsidR="00425D2A">
      <w:tc>
        <w:tcPr>
          <w:tcW w:w="1548" w:type="dxa"/>
        </w:tcPr>
        <w:p w:rsidR="00425D2A" w:rsidRDefault="00425D2A">
          <w:pPr>
            <w:pStyle w:val="HeaderNumberLeft"/>
          </w:pPr>
        </w:p>
      </w:tc>
      <w:tc>
        <w:tcPr>
          <w:tcW w:w="5764" w:type="dxa"/>
        </w:tcPr>
        <w:p w:rsidR="00425D2A" w:rsidRDefault="00425D2A">
          <w:pPr>
            <w:pStyle w:val="HeaderTextLeft"/>
          </w:pPr>
        </w:p>
      </w:tc>
    </w:tr>
    <w:tr w:rsidR="00425D2A">
      <w:tc>
        <w:tcPr>
          <w:tcW w:w="1548" w:type="dxa"/>
        </w:tcPr>
        <w:p w:rsidR="00425D2A" w:rsidRDefault="00425D2A">
          <w:pPr>
            <w:pStyle w:val="HeaderNumberLeft"/>
          </w:pPr>
        </w:p>
      </w:tc>
      <w:tc>
        <w:tcPr>
          <w:tcW w:w="5764" w:type="dxa"/>
        </w:tcPr>
        <w:p w:rsidR="00425D2A" w:rsidRDefault="00425D2A">
          <w:pPr>
            <w:pStyle w:val="HeaderTextLeft"/>
          </w:pPr>
        </w:p>
      </w:tc>
    </w:tr>
    <w:tr w:rsidR="00425D2A">
      <w:trPr>
        <w:cantSplit/>
      </w:trPr>
      <w:tc>
        <w:tcPr>
          <w:tcW w:w="7312" w:type="dxa"/>
          <w:gridSpan w:val="2"/>
        </w:tcPr>
        <w:p w:rsidR="00425D2A" w:rsidRDefault="00425D2A">
          <w:pPr>
            <w:pStyle w:val="HeaderSectionLeft"/>
          </w:pPr>
        </w:p>
      </w:tc>
    </w:tr>
  </w:tbl>
  <w:p w:rsidR="00425D2A" w:rsidRDefault="00425D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5D2A">
      <w:trPr>
        <w:cantSplit/>
      </w:trPr>
      <w:tc>
        <w:tcPr>
          <w:tcW w:w="7312" w:type="dxa"/>
          <w:gridSpan w:val="2"/>
        </w:tcPr>
        <w:p w:rsidR="00425D2A" w:rsidRDefault="008477D8">
          <w:pPr>
            <w:pStyle w:val="HeaderActNameRight"/>
          </w:pPr>
          <w:fldSimple w:instr=" Styleref &quot;Name of Act/Reg&quot; ">
            <w:r w:rsidR="00FE25D4">
              <w:rPr>
                <w:noProof/>
              </w:rPr>
              <w:t>Wheat Products (Prices Fixation) Regulations 1972</w:t>
            </w:r>
          </w:fldSimple>
        </w:p>
      </w:tc>
    </w:tr>
    <w:tr w:rsidR="00425D2A">
      <w:tc>
        <w:tcPr>
          <w:tcW w:w="5760" w:type="dxa"/>
        </w:tcPr>
        <w:p w:rsidR="00425D2A" w:rsidRDefault="00425D2A">
          <w:pPr>
            <w:pStyle w:val="HeaderTextRight"/>
          </w:pPr>
        </w:p>
      </w:tc>
      <w:tc>
        <w:tcPr>
          <w:tcW w:w="1552" w:type="dxa"/>
        </w:tcPr>
        <w:p w:rsidR="00425D2A" w:rsidRDefault="00425D2A">
          <w:pPr>
            <w:pStyle w:val="HeaderNumberRight"/>
          </w:pPr>
        </w:p>
      </w:tc>
    </w:tr>
    <w:tr w:rsidR="00425D2A">
      <w:tc>
        <w:tcPr>
          <w:tcW w:w="5760" w:type="dxa"/>
        </w:tcPr>
        <w:p w:rsidR="00425D2A" w:rsidRDefault="00425D2A">
          <w:pPr>
            <w:pStyle w:val="HeaderTextRight"/>
          </w:pPr>
        </w:p>
      </w:tc>
      <w:tc>
        <w:tcPr>
          <w:tcW w:w="1552" w:type="dxa"/>
        </w:tcPr>
        <w:p w:rsidR="00425D2A" w:rsidRDefault="00425D2A">
          <w:pPr>
            <w:pStyle w:val="HeaderNumberRight"/>
          </w:pPr>
        </w:p>
      </w:tc>
    </w:tr>
    <w:tr w:rsidR="00425D2A">
      <w:trPr>
        <w:cantSplit/>
      </w:trPr>
      <w:tc>
        <w:tcPr>
          <w:tcW w:w="7312" w:type="dxa"/>
          <w:gridSpan w:val="2"/>
        </w:tcPr>
        <w:p w:rsidR="00425D2A" w:rsidRDefault="00425D2A">
          <w:pPr>
            <w:pStyle w:val="HeaderSectionRight"/>
          </w:pPr>
        </w:p>
      </w:tc>
    </w:tr>
  </w:tbl>
  <w:p w:rsidR="00425D2A" w:rsidRDefault="00425D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25D2A">
      <w:trPr>
        <w:cantSplit/>
      </w:trPr>
      <w:tc>
        <w:tcPr>
          <w:tcW w:w="7312" w:type="dxa"/>
          <w:gridSpan w:val="2"/>
        </w:tcPr>
        <w:p w:rsidR="00425D2A" w:rsidRDefault="008477D8">
          <w:pPr>
            <w:pStyle w:val="HeaderActNameLeft"/>
          </w:pPr>
          <w:fldSimple w:instr=" Styleref &quot;Name of Act/Reg&quot; ">
            <w:r w:rsidR="00FE25D4">
              <w:rPr>
                <w:noProof/>
              </w:rPr>
              <w:t>Wheat Products (Prices Fixation) Regulations 1972</w:t>
            </w:r>
          </w:fldSimple>
        </w:p>
      </w:tc>
    </w:tr>
    <w:tr w:rsidR="00425D2A">
      <w:tc>
        <w:tcPr>
          <w:tcW w:w="1305" w:type="dxa"/>
        </w:tcPr>
        <w:p w:rsidR="00425D2A" w:rsidRDefault="008477D8">
          <w:pPr>
            <w:pStyle w:val="HeaderNumberLeft"/>
          </w:pPr>
          <w:r>
            <w:fldChar w:fldCharType="begin"/>
          </w:r>
          <w:r>
            <w:instrText xml:space="preserve"> styleref CharPartNo </w:instrText>
          </w:r>
          <w:r>
            <w:fldChar w:fldCharType="end"/>
          </w:r>
        </w:p>
      </w:tc>
      <w:tc>
        <w:tcPr>
          <w:tcW w:w="6007" w:type="dxa"/>
        </w:tcPr>
        <w:p w:rsidR="00425D2A" w:rsidRDefault="008477D8">
          <w:pPr>
            <w:pStyle w:val="HeaderTextLeft"/>
          </w:pPr>
          <w:r>
            <w:fldChar w:fldCharType="begin"/>
          </w:r>
          <w:r>
            <w:instrText xml:space="preserve"> styleref CharPartText </w:instrText>
          </w:r>
          <w:r>
            <w:fldChar w:fldCharType="end"/>
          </w:r>
        </w:p>
      </w:tc>
    </w:tr>
    <w:tr w:rsidR="00425D2A">
      <w:tc>
        <w:tcPr>
          <w:tcW w:w="1305" w:type="dxa"/>
        </w:tcPr>
        <w:p w:rsidR="00425D2A" w:rsidRDefault="008477D8">
          <w:pPr>
            <w:pStyle w:val="HeaderNumberLeft"/>
          </w:pPr>
          <w:r>
            <w:fldChar w:fldCharType="begin"/>
          </w:r>
          <w:r>
            <w:instrText xml:space="preserve"> styleref CharDivNo </w:instrText>
          </w:r>
          <w:r>
            <w:fldChar w:fldCharType="end"/>
          </w:r>
        </w:p>
      </w:tc>
      <w:tc>
        <w:tcPr>
          <w:tcW w:w="6007" w:type="dxa"/>
        </w:tcPr>
        <w:p w:rsidR="00425D2A" w:rsidRDefault="008477D8">
          <w:pPr>
            <w:pStyle w:val="HeaderTextLeft"/>
          </w:pPr>
          <w:r>
            <w:fldChar w:fldCharType="begin"/>
          </w:r>
          <w:r>
            <w:instrText xml:space="preserve"> styleref CharDivText </w:instrText>
          </w:r>
          <w:r>
            <w:fldChar w:fldCharType="end"/>
          </w:r>
        </w:p>
      </w:tc>
    </w:tr>
    <w:tr w:rsidR="00425D2A">
      <w:trPr>
        <w:cantSplit/>
      </w:trPr>
      <w:tc>
        <w:tcPr>
          <w:tcW w:w="7312" w:type="dxa"/>
          <w:gridSpan w:val="2"/>
        </w:tcPr>
        <w:p w:rsidR="00425D2A" w:rsidRDefault="008477D8">
          <w:pPr>
            <w:pStyle w:val="HeaderSectionLeft"/>
          </w:pPr>
          <w:r>
            <w:t xml:space="preserve">s. </w:t>
          </w:r>
          <w:fldSimple w:instr=" styleref CharSectno ">
            <w:r w:rsidR="00FE25D4">
              <w:rPr>
                <w:noProof/>
              </w:rPr>
              <w:t>1</w:t>
            </w:r>
          </w:fldSimple>
        </w:p>
      </w:tc>
    </w:tr>
  </w:tbl>
  <w:p w:rsidR="00425D2A" w:rsidRDefault="00425D2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25D2A">
      <w:trPr>
        <w:cantSplit/>
      </w:trPr>
      <w:tc>
        <w:tcPr>
          <w:tcW w:w="7312" w:type="dxa"/>
          <w:gridSpan w:val="2"/>
        </w:tcPr>
        <w:p w:rsidR="00425D2A" w:rsidRDefault="008477D8">
          <w:pPr>
            <w:pStyle w:val="HeaderActNameRight"/>
          </w:pPr>
          <w:fldSimple w:instr=" Styleref &quot;Name of Act/Reg&quot; ">
            <w:r w:rsidR="00FE25D4">
              <w:rPr>
                <w:noProof/>
              </w:rPr>
              <w:t>Wheat Products (Prices Fixation) Regulations 1972</w:t>
            </w:r>
          </w:fldSimple>
        </w:p>
      </w:tc>
    </w:tr>
    <w:tr w:rsidR="00425D2A">
      <w:tc>
        <w:tcPr>
          <w:tcW w:w="5985" w:type="dxa"/>
        </w:tcPr>
        <w:p w:rsidR="00425D2A" w:rsidRDefault="008477D8">
          <w:pPr>
            <w:pStyle w:val="HeaderTextRight"/>
          </w:pPr>
          <w:r>
            <w:fldChar w:fldCharType="begin"/>
          </w:r>
          <w:r>
            <w:instrText xml:space="preserve"> styleref CharPartText </w:instrText>
          </w:r>
          <w:r>
            <w:fldChar w:fldCharType="end"/>
          </w:r>
        </w:p>
      </w:tc>
      <w:tc>
        <w:tcPr>
          <w:tcW w:w="1327" w:type="dxa"/>
        </w:tcPr>
        <w:p w:rsidR="00425D2A" w:rsidRDefault="008477D8">
          <w:pPr>
            <w:pStyle w:val="HeaderNumberRight"/>
          </w:pPr>
          <w:r>
            <w:fldChar w:fldCharType="begin"/>
          </w:r>
          <w:r>
            <w:instrText xml:space="preserve"> styleref CharPartNo </w:instrText>
          </w:r>
          <w:r>
            <w:fldChar w:fldCharType="end"/>
          </w:r>
        </w:p>
      </w:tc>
    </w:tr>
    <w:tr w:rsidR="00425D2A">
      <w:tc>
        <w:tcPr>
          <w:tcW w:w="5985" w:type="dxa"/>
        </w:tcPr>
        <w:p w:rsidR="00425D2A" w:rsidRDefault="008477D8">
          <w:pPr>
            <w:pStyle w:val="HeaderTextRight"/>
          </w:pPr>
          <w:r>
            <w:fldChar w:fldCharType="begin"/>
          </w:r>
          <w:r>
            <w:instrText xml:space="preserve"> styleref CharDivText </w:instrText>
          </w:r>
          <w:r>
            <w:fldChar w:fldCharType="end"/>
          </w:r>
        </w:p>
      </w:tc>
      <w:tc>
        <w:tcPr>
          <w:tcW w:w="1327" w:type="dxa"/>
        </w:tcPr>
        <w:p w:rsidR="00425D2A" w:rsidRDefault="008477D8">
          <w:pPr>
            <w:pStyle w:val="HeaderNumberRight"/>
          </w:pPr>
          <w:r>
            <w:fldChar w:fldCharType="begin"/>
          </w:r>
          <w:r>
            <w:instrText xml:space="preserve"> styleref CharDivNo </w:instrText>
          </w:r>
          <w:r>
            <w:fldChar w:fldCharType="end"/>
          </w:r>
        </w:p>
      </w:tc>
    </w:tr>
    <w:tr w:rsidR="00425D2A">
      <w:trPr>
        <w:cantSplit/>
      </w:trPr>
      <w:tc>
        <w:tcPr>
          <w:tcW w:w="7312" w:type="dxa"/>
          <w:gridSpan w:val="2"/>
        </w:tcPr>
        <w:p w:rsidR="00425D2A" w:rsidRDefault="008477D8">
          <w:pPr>
            <w:pStyle w:val="HeaderSectionRight"/>
          </w:pPr>
          <w:r>
            <w:t xml:space="preserve">s. </w:t>
          </w:r>
          <w:fldSimple w:instr=" styleref CharSectno ">
            <w:r w:rsidR="00FE25D4">
              <w:rPr>
                <w:noProof/>
              </w:rPr>
              <w:t>1</w:t>
            </w:r>
          </w:fldSimple>
        </w:p>
      </w:tc>
    </w:tr>
  </w:tbl>
  <w:p w:rsidR="00425D2A" w:rsidRDefault="00425D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2A" w:rsidRDefault="00425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D8"/>
    <w:rsid w:val="00001B6E"/>
    <w:rsid w:val="00425D2A"/>
    <w:rsid w:val="004A2A53"/>
    <w:rsid w:val="008477D8"/>
    <w:rsid w:val="00FE2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2757</Characters>
  <Application>Microsoft Office Word</Application>
  <DocSecurity>0</DocSecurity>
  <Lines>110</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Products (Prices Fixation) Regulations 1972 - 00-a0-05</dc:title>
  <dc:subject/>
  <dc:creator>David Harrold</dc:creator>
  <cp:keywords/>
  <cp:lastModifiedBy>svcMRProcess</cp:lastModifiedBy>
  <cp:revision>4</cp:revision>
  <cp:lastPrinted>1998-07-30T00:00:00Z</cp:lastPrinted>
  <dcterms:created xsi:type="dcterms:W3CDTF">2013-02-19T18:09:00Z</dcterms:created>
  <dcterms:modified xsi:type="dcterms:W3CDTF">2013-02-19T18:09:00Z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March 1972 p.566</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