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680" w:after="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_Toc159594175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_Toc159594176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_Toc159594177 \h </w:instrText>
      </w:r>
      <w:r>
        <w:fldChar w:fldCharType="separate"/>
      </w:r>
      <w:r>
        <w:t>1</w:t>
      </w:r>
      <w:r>
        <w:fldChar w:fldCharType="end"/>
      </w:r>
    </w:p>
    <w:p>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_Toc159594178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_Toc159594179 \h </w:instrText>
      </w:r>
      <w:r>
        <w:fldChar w:fldCharType="separate"/>
      </w:r>
      <w:r>
        <w:t>1</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_Toc159594180 \h </w:instrText>
      </w:r>
      <w:r>
        <w:fldChar w:fldCharType="separate"/>
      </w:r>
      <w:r>
        <w:t>1</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_Toc159594181 \h </w:instrText>
      </w:r>
      <w:r>
        <w:fldChar w:fldCharType="separate"/>
      </w:r>
      <w:r>
        <w:t>1</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_Toc159594182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_Toc159594184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_Toc159594185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_Toc159594186 \h </w:instrText>
      </w:r>
      <w:r>
        <w:fldChar w:fldCharType="separate"/>
      </w:r>
      <w:r>
        <w:t>1</w:t>
      </w:r>
      <w:r>
        <w:fldChar w:fldCharType="end"/>
      </w:r>
    </w:p>
    <w:p>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_Toc159594187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_Toc159594189 \h </w:instrText>
      </w:r>
      <w:r>
        <w:fldChar w:fldCharType="separate"/>
      </w:r>
      <w:r>
        <w:t>1</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_Toc159594190 \h </w:instrText>
      </w:r>
      <w:r>
        <w:fldChar w:fldCharType="separate"/>
      </w:r>
      <w:r>
        <w:t>1</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_Toc159594191 \h </w:instrText>
      </w:r>
      <w:r>
        <w:fldChar w:fldCharType="separate"/>
      </w:r>
      <w:r>
        <w:t>1</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_Toc159594192 \h </w:instrText>
      </w:r>
      <w:r>
        <w:fldChar w:fldCharType="separate"/>
      </w:r>
      <w:r>
        <w:t>1</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_Toc159594193 \h </w:instrText>
      </w:r>
      <w:r>
        <w:fldChar w:fldCharType="separate"/>
      </w:r>
      <w:r>
        <w:t>1</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_Toc159594194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_Toc159594195 \h </w:instrText>
      </w:r>
      <w:r>
        <w:fldChar w:fldCharType="separate"/>
      </w:r>
      <w:r>
        <w:t>1</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_Toc159594196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_Toc159594199 \h </w:instrText>
      </w:r>
      <w:r>
        <w:fldChar w:fldCharType="separate"/>
      </w:r>
      <w:r>
        <w:t>1</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_Toc159594200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Process for advertisement and submission of local planning scheme</w:t>
      </w:r>
    </w:p>
    <w:p>
      <w:pPr>
        <w:pStyle w:val="TOC8"/>
        <w:rPr>
          <w:rFonts w:asciiTheme="minorHAnsi" w:eastAsiaTheme="minorEastAsia" w:hAnsiTheme="minorHAnsi" w:cstheme="minorBidi"/>
          <w:szCs w:val="22"/>
        </w:rPr>
      </w:pPr>
      <w:r>
        <w:t>21.</w:t>
      </w:r>
      <w:r>
        <w:tab/>
        <w:t>Resolution to seek approval to advertise local planning scheme and provision of scheme to Commission</w:t>
      </w:r>
      <w:r>
        <w:tab/>
      </w:r>
      <w:r>
        <w:fldChar w:fldCharType="begin"/>
      </w:r>
      <w:r>
        <w:instrText xml:space="preserve"> PAGEREF _Toc159594202 \h </w:instrText>
      </w:r>
      <w:r>
        <w:fldChar w:fldCharType="separate"/>
      </w:r>
      <w:r>
        <w:t>1</w:t>
      </w:r>
      <w:r>
        <w:fldChar w:fldCharType="end"/>
      </w:r>
    </w:p>
    <w:p>
      <w:pPr>
        <w:pStyle w:val="TOC8"/>
        <w:rPr>
          <w:rFonts w:asciiTheme="minorHAnsi" w:eastAsiaTheme="minorEastAsia" w:hAnsiTheme="minorHAnsi" w:cstheme="minorBidi"/>
          <w:szCs w:val="22"/>
        </w:rPr>
      </w:pPr>
      <w:r>
        <w:t>21A.</w:t>
      </w:r>
      <w:r>
        <w:tab/>
        <w:t>Submission of local planning scheme for advertising approval</w:t>
      </w:r>
      <w:r>
        <w:tab/>
      </w:r>
      <w:r>
        <w:fldChar w:fldCharType="begin"/>
      </w:r>
      <w:r>
        <w:instrText xml:space="preserve"> PAGEREF _Toc159594203 \h </w:instrText>
      </w:r>
      <w:r>
        <w:fldChar w:fldCharType="separate"/>
      </w:r>
      <w:r>
        <w:t>1</w:t>
      </w:r>
      <w:r>
        <w:fldChar w:fldCharType="end"/>
      </w:r>
    </w:p>
    <w:p>
      <w:pPr>
        <w:pStyle w:val="TOC8"/>
        <w:rPr>
          <w:rFonts w:asciiTheme="minorHAnsi" w:eastAsiaTheme="minorEastAsia" w:hAnsiTheme="minorHAnsi" w:cstheme="minorBidi"/>
          <w:szCs w:val="22"/>
        </w:rPr>
      </w:pPr>
      <w:r>
        <w:t>21B.</w:t>
      </w:r>
      <w:r>
        <w:tab/>
        <w:t>Modifications to local planning scheme submitted for approval to advertise</w:t>
      </w:r>
      <w:r>
        <w:tab/>
      </w:r>
      <w:r>
        <w:fldChar w:fldCharType="begin"/>
      </w:r>
      <w:r>
        <w:instrText xml:space="preserve"> PAGEREF _Toc159594204 \h </w:instrText>
      </w:r>
      <w:r>
        <w:fldChar w:fldCharType="separate"/>
      </w:r>
      <w:r>
        <w:t>1</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_Toc159594205 \h </w:instrText>
      </w:r>
      <w:r>
        <w:fldChar w:fldCharType="separate"/>
      </w:r>
      <w:r>
        <w:t>1</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_Toc159594206 \h </w:instrText>
      </w:r>
      <w:r>
        <w:fldChar w:fldCharType="separate"/>
      </w:r>
      <w:r>
        <w:t>1</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_Toc159594207 \h </w:instrText>
      </w:r>
      <w:r>
        <w:fldChar w:fldCharType="separate"/>
      </w:r>
      <w:r>
        <w:t>1</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_Toc159594208 \h </w:instrText>
      </w:r>
      <w:r>
        <w:fldChar w:fldCharType="separate"/>
      </w:r>
      <w:r>
        <w:t>1</w:t>
      </w:r>
      <w:r>
        <w:fldChar w:fldCharType="end"/>
      </w:r>
    </w:p>
    <w:p>
      <w:pPr>
        <w:pStyle w:val="TOC8"/>
        <w:rPr>
          <w:rFonts w:asciiTheme="minorHAnsi" w:eastAsiaTheme="minorEastAsia" w:hAnsiTheme="minorHAnsi" w:cstheme="minorBidi"/>
          <w:szCs w:val="22"/>
        </w:rPr>
      </w:pPr>
      <w:r>
        <w:t>26.</w:t>
      </w:r>
      <w:r>
        <w:tab/>
        <w:t>Local government may advertise proposed modifications to local planning scheme</w:t>
      </w:r>
      <w:r>
        <w:tab/>
      </w:r>
      <w:r>
        <w:fldChar w:fldCharType="begin"/>
      </w:r>
      <w:r>
        <w:instrText xml:space="preserve"> PAGEREF _Toc159594209 \h </w:instrText>
      </w:r>
      <w:r>
        <w:fldChar w:fldCharType="separate"/>
      </w:r>
      <w:r>
        <w:t>1</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_Toc159594210 \h </w:instrText>
      </w:r>
      <w:r>
        <w:fldChar w:fldCharType="separate"/>
      </w:r>
      <w:r>
        <w:t>1</w:t>
      </w:r>
      <w:r>
        <w:fldChar w:fldCharType="end"/>
      </w:r>
    </w:p>
    <w:p>
      <w:pPr>
        <w:pStyle w:val="TOC8"/>
        <w:rPr>
          <w:rFonts w:asciiTheme="minorHAnsi" w:eastAsiaTheme="minorEastAsia" w:hAnsiTheme="minorHAnsi" w:cstheme="minorBidi"/>
          <w:szCs w:val="22"/>
        </w:rPr>
      </w:pPr>
      <w:r>
        <w:t>28.</w:t>
      </w:r>
      <w:r>
        <w:tab/>
        <w:t>Provision of local planning scheme and documents to Commission</w:t>
      </w:r>
      <w:r>
        <w:tab/>
      </w:r>
      <w:r>
        <w:fldChar w:fldCharType="begin"/>
      </w:r>
      <w:r>
        <w:instrText xml:space="preserve"> PAGEREF _Toc159594211 \h </w:instrText>
      </w:r>
      <w:r>
        <w:fldChar w:fldCharType="separate"/>
      </w:r>
      <w:r>
        <w:t>1</w:t>
      </w:r>
      <w:r>
        <w:fldChar w:fldCharType="end"/>
      </w:r>
    </w:p>
    <w:p>
      <w:pPr>
        <w:pStyle w:val="TOC8"/>
        <w:rPr>
          <w:rFonts w:asciiTheme="minorHAnsi" w:eastAsiaTheme="minorEastAsia" w:hAnsiTheme="minorHAnsi" w:cstheme="minorBidi"/>
          <w:szCs w:val="22"/>
        </w:rPr>
      </w:pPr>
      <w:r>
        <w:t>29.</w:t>
      </w:r>
      <w:r>
        <w:tab/>
        <w:t>Commission to submit local planning scheme and documents to Minister</w:t>
      </w:r>
      <w:r>
        <w:tab/>
      </w:r>
      <w:r>
        <w:fldChar w:fldCharType="begin"/>
      </w:r>
      <w:r>
        <w:instrText xml:space="preserve"> PAGEREF _Toc159594212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local planning scheme be advertised</w:t>
      </w:r>
      <w:r>
        <w:tab/>
      </w:r>
      <w:r>
        <w:fldChar w:fldCharType="begin"/>
      </w:r>
      <w:r>
        <w:instrText xml:space="preserve"> PAGEREF _Toc159594213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t>Decision by Minister to refuse to approve local planning scheme</w:t>
      </w:r>
      <w:r>
        <w:tab/>
      </w:r>
      <w:r>
        <w:fldChar w:fldCharType="begin"/>
      </w:r>
      <w:r>
        <w:instrText xml:space="preserve"> PAGEREF _Toc159594215 \h </w:instrText>
      </w:r>
      <w:r>
        <w:fldChar w:fldCharType="separate"/>
      </w:r>
      <w:r>
        <w:t>1</w:t>
      </w:r>
      <w:r>
        <w:fldChar w:fldCharType="end"/>
      </w:r>
    </w:p>
    <w:p>
      <w:pPr>
        <w:pStyle w:val="TOC8"/>
        <w:rPr>
          <w:rFonts w:asciiTheme="minorHAnsi" w:eastAsiaTheme="minorEastAsia" w:hAnsiTheme="minorHAnsi" w:cstheme="minorBidi"/>
          <w:szCs w:val="22"/>
        </w:rPr>
      </w:pPr>
      <w:r>
        <w:t>32.</w:t>
      </w:r>
      <w:r>
        <w:tab/>
        <w:t>Decision by Minister to require modification of local planning scheme</w:t>
      </w:r>
      <w:r>
        <w:tab/>
      </w:r>
      <w:r>
        <w:fldChar w:fldCharType="begin"/>
      </w:r>
      <w:r>
        <w:instrText xml:space="preserve"> PAGEREF _Toc159594216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32A.</w:t>
      </w:r>
      <w:r>
        <w:tab/>
        <w:t>Decision by Minister to approve local planning scheme</w:t>
      </w:r>
      <w:r>
        <w:tab/>
      </w:r>
      <w:r>
        <w:fldChar w:fldCharType="begin"/>
      </w:r>
      <w:r>
        <w:instrText xml:space="preserve"> PAGEREF _Toc159594217 \h </w:instrText>
      </w:r>
      <w:r>
        <w:fldChar w:fldCharType="separate"/>
      </w:r>
      <w:r>
        <w:t>1</w:t>
      </w:r>
      <w:r>
        <w:fldChar w:fldCharType="end"/>
      </w:r>
    </w:p>
    <w:p>
      <w:pPr>
        <w:pStyle w:val="TOC8"/>
        <w:rPr>
          <w:rFonts w:asciiTheme="minorHAnsi" w:eastAsiaTheme="minorEastAsia" w:hAnsiTheme="minorHAnsi" w:cstheme="minorBidi"/>
          <w:szCs w:val="22"/>
        </w:rPr>
      </w:pPr>
      <w:r>
        <w:t>32B.</w:t>
      </w:r>
      <w:r>
        <w:tab/>
        <w:t>Certified copy of local planning scheme</w:t>
      </w:r>
      <w:r>
        <w:tab/>
      </w:r>
      <w:r>
        <w:fldChar w:fldCharType="begin"/>
      </w:r>
      <w:r>
        <w:instrText xml:space="preserve"> PAGEREF _Toc159594218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_Toc159594219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5 — Amending local planning scheme</w:t>
      </w:r>
    </w:p>
    <w:p>
      <w:pPr>
        <w:pStyle w:val="TOC4"/>
        <w:tabs>
          <w:tab w:val="right" w:leader="dot" w:pos="7089"/>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_Toc159594222 \h </w:instrText>
      </w:r>
      <w:r>
        <w:fldChar w:fldCharType="separate"/>
      </w:r>
      <w:r>
        <w:t>1</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_Toc159594223 \h </w:instrText>
      </w:r>
      <w:r>
        <w:fldChar w:fldCharType="separate"/>
      </w:r>
      <w:r>
        <w:t>1</w:t>
      </w:r>
      <w:r>
        <w:fldChar w:fldCharType="end"/>
      </w:r>
    </w:p>
    <w:p>
      <w:pPr>
        <w:pStyle w:val="TOC8"/>
        <w:rPr>
          <w:rFonts w:asciiTheme="minorHAnsi" w:eastAsiaTheme="minorEastAsia" w:hAnsiTheme="minorHAnsi" w:cstheme="minorBidi"/>
          <w:szCs w:val="22"/>
        </w:rPr>
      </w:pPr>
      <w:r>
        <w:t>35A.</w:t>
      </w:r>
      <w:r>
        <w:tab/>
        <w:t>Amendment to local planning scheme affecting area to which structure plan relates</w:t>
      </w:r>
      <w:r>
        <w:tab/>
      </w:r>
      <w:r>
        <w:fldChar w:fldCharType="begin"/>
      </w:r>
      <w:r>
        <w:instrText xml:space="preserve"> PAGEREF _Toc159594224 \h </w:instrText>
      </w:r>
      <w:r>
        <w:fldChar w:fldCharType="separate"/>
      </w:r>
      <w:r>
        <w:t>1</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_Toc159594225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t>Resolution to seek approval to advertise complex amendment and provision of amendment to Commission</w:t>
      </w:r>
      <w:r>
        <w:tab/>
      </w:r>
      <w:r>
        <w:fldChar w:fldCharType="begin"/>
      </w:r>
      <w:r>
        <w:instrText xml:space="preserve"> PAGEREF _Toc159594227 \h </w:instrText>
      </w:r>
      <w:r>
        <w:fldChar w:fldCharType="separate"/>
      </w:r>
      <w:r>
        <w:t>1</w:t>
      </w:r>
      <w:r>
        <w:fldChar w:fldCharType="end"/>
      </w:r>
    </w:p>
    <w:p>
      <w:pPr>
        <w:pStyle w:val="TOC8"/>
        <w:rPr>
          <w:rFonts w:asciiTheme="minorHAnsi" w:eastAsiaTheme="minorEastAsia" w:hAnsiTheme="minorHAnsi" w:cstheme="minorBidi"/>
          <w:szCs w:val="22"/>
        </w:rPr>
      </w:pPr>
      <w:r>
        <w:t>37A.</w:t>
      </w:r>
      <w:r>
        <w:tab/>
        <w:t>Submission of complex amendment for advertising approval with recommendation</w:t>
      </w:r>
      <w:r>
        <w:tab/>
      </w:r>
      <w:r>
        <w:fldChar w:fldCharType="begin"/>
      </w:r>
      <w:r>
        <w:instrText xml:space="preserve"> PAGEREF _Toc159594228 \h </w:instrText>
      </w:r>
      <w:r>
        <w:fldChar w:fldCharType="separate"/>
      </w:r>
      <w:r>
        <w:t>1</w:t>
      </w:r>
      <w:r>
        <w:fldChar w:fldCharType="end"/>
      </w:r>
    </w:p>
    <w:p>
      <w:pPr>
        <w:pStyle w:val="TOC8"/>
        <w:rPr>
          <w:rFonts w:asciiTheme="minorHAnsi" w:eastAsiaTheme="minorEastAsia" w:hAnsiTheme="minorHAnsi" w:cstheme="minorBidi"/>
          <w:szCs w:val="22"/>
        </w:rPr>
      </w:pPr>
      <w:r>
        <w:t>37B.</w:t>
      </w:r>
      <w:r>
        <w:tab/>
        <w:t>Modifications to complex amendment submitted for approval to advertise</w:t>
      </w:r>
      <w:r>
        <w:tab/>
      </w:r>
      <w:r>
        <w:fldChar w:fldCharType="begin"/>
      </w:r>
      <w:r>
        <w:instrText xml:space="preserve"> PAGEREF _Toc159594229 \h </w:instrText>
      </w:r>
      <w:r>
        <w:fldChar w:fldCharType="separate"/>
      </w:r>
      <w:r>
        <w:t>1</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_Toc159594230 \h </w:instrText>
      </w:r>
      <w:r>
        <w:fldChar w:fldCharType="separate"/>
      </w:r>
      <w:r>
        <w:t>1</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_Toc159594231 \h </w:instrText>
      </w:r>
      <w:r>
        <w:fldChar w:fldCharType="separate"/>
      </w:r>
      <w:r>
        <w:t>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_Toc159594232 \h </w:instrText>
      </w:r>
      <w:r>
        <w:fldChar w:fldCharType="separate"/>
      </w:r>
      <w:r>
        <w:t>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_Toc159594233 \h </w:instrText>
      </w:r>
      <w:r>
        <w:fldChar w:fldCharType="separate"/>
      </w:r>
      <w:r>
        <w:t>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_Toc159594234 \h </w:instrText>
      </w:r>
      <w:r>
        <w:fldChar w:fldCharType="separate"/>
      </w:r>
      <w:r>
        <w:t>1</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_Toc159594235 \h </w:instrText>
      </w:r>
      <w:r>
        <w:fldChar w:fldCharType="separate"/>
      </w:r>
      <w:r>
        <w:t>1</w:t>
      </w:r>
      <w:r>
        <w:fldChar w:fldCharType="end"/>
      </w:r>
    </w:p>
    <w:p>
      <w:pPr>
        <w:pStyle w:val="TOC8"/>
        <w:rPr>
          <w:rFonts w:asciiTheme="minorHAnsi" w:eastAsiaTheme="minorEastAsia" w:hAnsiTheme="minorHAnsi" w:cstheme="minorBidi"/>
          <w:szCs w:val="22"/>
        </w:rPr>
      </w:pPr>
      <w:r>
        <w:t>44.</w:t>
      </w:r>
      <w:r>
        <w:tab/>
        <w:t>Provision of complex amendment and documents to Commission</w:t>
      </w:r>
      <w:r>
        <w:tab/>
      </w:r>
      <w:r>
        <w:fldChar w:fldCharType="begin"/>
      </w:r>
      <w:r>
        <w:instrText xml:space="preserve"> PAGEREF _Toc159594236 \h </w:instrText>
      </w:r>
      <w:r>
        <w:fldChar w:fldCharType="separate"/>
      </w:r>
      <w:r>
        <w:t>1</w:t>
      </w:r>
      <w:r>
        <w:fldChar w:fldCharType="end"/>
      </w:r>
    </w:p>
    <w:p>
      <w:pPr>
        <w:pStyle w:val="TOC8"/>
        <w:rPr>
          <w:rFonts w:asciiTheme="minorHAnsi" w:eastAsiaTheme="minorEastAsia" w:hAnsiTheme="minorHAnsi" w:cstheme="minorBidi"/>
          <w:szCs w:val="22"/>
        </w:rPr>
      </w:pPr>
      <w:r>
        <w:t>45.</w:t>
      </w:r>
      <w:r>
        <w:tab/>
        <w:t>Commission to submit complex amendment and documents to Minister</w:t>
      </w:r>
      <w:r>
        <w:tab/>
      </w:r>
      <w:r>
        <w:fldChar w:fldCharType="begin"/>
      </w:r>
      <w:r>
        <w:instrText xml:space="preserve"> PAGEREF _Toc159594237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w:t>
      </w:r>
      <w:r>
        <w:tab/>
      </w:r>
      <w:r>
        <w:rPr>
          <w:snapToGrid w:val="0"/>
        </w:rPr>
        <w:t xml:space="preserve">Minister </w:t>
      </w:r>
      <w:r>
        <w:t>or authorised person may direct modifications to complex amendment be advertised</w:t>
      </w:r>
      <w:r>
        <w:tab/>
      </w:r>
      <w:r>
        <w:fldChar w:fldCharType="begin"/>
      </w:r>
      <w:r>
        <w:instrText xml:space="preserve"> PAGEREF _Toc159594238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46A.</w:t>
      </w:r>
      <w:r>
        <w:tab/>
        <w:t>Resolution to seek approval to advertise standard amendment and provision of amendment to Commission</w:t>
      </w:r>
      <w:r>
        <w:tab/>
      </w:r>
      <w:r>
        <w:fldChar w:fldCharType="begin"/>
      </w:r>
      <w:r>
        <w:instrText xml:space="preserve"> PAGEREF _Toc159594240 \h </w:instrText>
      </w:r>
      <w:r>
        <w:fldChar w:fldCharType="separate"/>
      </w:r>
      <w:r>
        <w:t>1</w:t>
      </w:r>
      <w:r>
        <w:fldChar w:fldCharType="end"/>
      </w:r>
    </w:p>
    <w:p>
      <w:pPr>
        <w:pStyle w:val="TOC8"/>
        <w:rPr>
          <w:rFonts w:asciiTheme="minorHAnsi" w:eastAsiaTheme="minorEastAsia" w:hAnsiTheme="minorHAnsi" w:cstheme="minorBidi"/>
          <w:szCs w:val="22"/>
        </w:rPr>
      </w:pPr>
      <w:r>
        <w:t>46B.</w:t>
      </w:r>
      <w:r>
        <w:tab/>
        <w:t>Submission of standard amendment for advertising approval</w:t>
      </w:r>
      <w:r>
        <w:tab/>
      </w:r>
      <w:r>
        <w:fldChar w:fldCharType="begin"/>
      </w:r>
      <w:r>
        <w:instrText xml:space="preserve"> PAGEREF _Toc159594241 \h </w:instrText>
      </w:r>
      <w:r>
        <w:fldChar w:fldCharType="separate"/>
      </w:r>
      <w:r>
        <w:t>1</w:t>
      </w:r>
      <w:r>
        <w:fldChar w:fldCharType="end"/>
      </w:r>
    </w:p>
    <w:p>
      <w:pPr>
        <w:pStyle w:val="TOC8"/>
        <w:rPr>
          <w:rFonts w:asciiTheme="minorHAnsi" w:eastAsiaTheme="minorEastAsia" w:hAnsiTheme="minorHAnsi" w:cstheme="minorBidi"/>
          <w:szCs w:val="22"/>
        </w:rPr>
      </w:pPr>
      <w:r>
        <w:t>46C.</w:t>
      </w:r>
      <w:r>
        <w:tab/>
        <w:t>Modifications to standard amendment submitted for approval to advertise</w:t>
      </w:r>
      <w:r>
        <w:tab/>
      </w:r>
      <w:r>
        <w:fldChar w:fldCharType="begin"/>
      </w:r>
      <w:r>
        <w:instrText xml:space="preserve"> PAGEREF _Toc159594242 \h </w:instrText>
      </w:r>
      <w:r>
        <w:fldChar w:fldCharType="separate"/>
      </w:r>
      <w:r>
        <w:t>1</w:t>
      </w:r>
      <w:r>
        <w:fldChar w:fldCharType="end"/>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_Toc159594243 \h </w:instrText>
      </w:r>
      <w:r>
        <w:fldChar w:fldCharType="separate"/>
      </w:r>
      <w:r>
        <w:t>1</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_Toc159594244 \h </w:instrText>
      </w:r>
      <w:r>
        <w:fldChar w:fldCharType="separate"/>
      </w:r>
      <w:r>
        <w:t>1</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_Toc159594245 \h </w:instrText>
      </w:r>
      <w:r>
        <w:fldChar w:fldCharType="separate"/>
      </w:r>
      <w:r>
        <w:t>1</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_Toc159594246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_Toc159594247 \h </w:instrText>
      </w:r>
      <w:r>
        <w:fldChar w:fldCharType="separate"/>
      </w:r>
      <w:r>
        <w:t>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_Toc159594248 \h </w:instrText>
      </w:r>
      <w:r>
        <w:fldChar w:fldCharType="separate"/>
      </w:r>
      <w:r>
        <w:t>1</w:t>
      </w:r>
      <w:r>
        <w:fldChar w:fldCharType="end"/>
      </w:r>
    </w:p>
    <w:p>
      <w:pPr>
        <w:pStyle w:val="TOC8"/>
        <w:rPr>
          <w:rFonts w:asciiTheme="minorHAnsi" w:eastAsiaTheme="minorEastAsia" w:hAnsiTheme="minorHAnsi" w:cstheme="minorBidi"/>
          <w:szCs w:val="22"/>
        </w:rPr>
      </w:pPr>
      <w:r>
        <w:t>53.</w:t>
      </w:r>
      <w:r>
        <w:tab/>
        <w:t>Provision of standard amendment and documents to Commission</w:t>
      </w:r>
      <w:r>
        <w:tab/>
      </w:r>
      <w:r>
        <w:fldChar w:fldCharType="begin"/>
      </w:r>
      <w:r>
        <w:instrText xml:space="preserve"> PAGEREF _Toc159594249 \h </w:instrText>
      </w:r>
      <w:r>
        <w:fldChar w:fldCharType="separate"/>
      </w:r>
      <w:r>
        <w:t>1</w:t>
      </w:r>
      <w:r>
        <w:fldChar w:fldCharType="end"/>
      </w:r>
    </w:p>
    <w:p>
      <w:pPr>
        <w:pStyle w:val="TOC8"/>
        <w:rPr>
          <w:rFonts w:asciiTheme="minorHAnsi" w:eastAsiaTheme="minorEastAsia" w:hAnsiTheme="minorHAnsi" w:cstheme="minorBidi"/>
          <w:szCs w:val="22"/>
        </w:rPr>
      </w:pPr>
      <w:r>
        <w:t>55.</w:t>
      </w:r>
      <w:r>
        <w:tab/>
        <w:t>Commission to submit standard amendment and documents to Minister</w:t>
      </w:r>
      <w:r>
        <w:tab/>
      </w:r>
      <w:r>
        <w:fldChar w:fldCharType="begin"/>
      </w:r>
      <w:r>
        <w:instrText xml:space="preserve"> PAGEREF _Toc159594250 \h </w:instrText>
      </w:r>
      <w:r>
        <w:fldChar w:fldCharType="separate"/>
      </w:r>
      <w:r>
        <w:t>1</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_Toc159594251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4 — Process for basic amendments to local planning scheme</w:t>
      </w:r>
    </w:p>
    <w:p>
      <w:pPr>
        <w:pStyle w:val="TOC8"/>
        <w:rPr>
          <w:rFonts w:asciiTheme="minorHAnsi" w:eastAsiaTheme="minorEastAsia" w:hAnsiTheme="minorHAnsi" w:cstheme="minorBidi"/>
          <w:szCs w:val="22"/>
        </w:rPr>
      </w:pPr>
      <w:r>
        <w:t>57.</w:t>
      </w:r>
      <w:r>
        <w:tab/>
        <w:t>Basic amendment not required to be advertised</w:t>
      </w:r>
      <w:r>
        <w:tab/>
      </w:r>
      <w:r>
        <w:fldChar w:fldCharType="begin"/>
      </w:r>
      <w:r>
        <w:instrText xml:space="preserve"> PAGEREF _Toc159594253 \h </w:instrText>
      </w:r>
      <w:r>
        <w:fldChar w:fldCharType="separate"/>
      </w:r>
      <w:r>
        <w:t>1</w:t>
      </w:r>
      <w:r>
        <w:fldChar w:fldCharType="end"/>
      </w:r>
    </w:p>
    <w:p>
      <w:pPr>
        <w:pStyle w:val="TOC8"/>
        <w:rPr>
          <w:rFonts w:asciiTheme="minorHAnsi" w:eastAsiaTheme="minorEastAsia" w:hAnsiTheme="minorHAnsi" w:cstheme="minorBidi"/>
          <w:szCs w:val="22"/>
        </w:rPr>
      </w:pPr>
      <w:r>
        <w:t>58.</w:t>
      </w:r>
      <w:r>
        <w:tab/>
        <w:t>Basic amendment to be provided to Commission</w:t>
      </w:r>
      <w:r>
        <w:tab/>
      </w:r>
      <w:r>
        <w:fldChar w:fldCharType="begin"/>
      </w:r>
      <w:r>
        <w:instrText xml:space="preserve"> PAGEREF _Toc159594254 \h </w:instrText>
      </w:r>
      <w:r>
        <w:fldChar w:fldCharType="separate"/>
      </w:r>
      <w:r>
        <w:t>1</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_Toc159594255 \h </w:instrText>
      </w:r>
      <w:r>
        <w:fldChar w:fldCharType="separate"/>
      </w:r>
      <w:r>
        <w:t>1</w:t>
      </w:r>
      <w:r>
        <w:fldChar w:fldCharType="end"/>
      </w:r>
    </w:p>
    <w:p>
      <w:pPr>
        <w:pStyle w:val="TOC8"/>
        <w:rPr>
          <w:rFonts w:asciiTheme="minorHAnsi" w:eastAsiaTheme="minorEastAsia" w:hAnsiTheme="minorHAnsi" w:cstheme="minorBidi"/>
          <w:szCs w:val="22"/>
        </w:rPr>
      </w:pPr>
      <w:r>
        <w:t>60.</w:t>
      </w:r>
      <w:r>
        <w:tab/>
        <w:t>Commission to submit basic amendment to Minister</w:t>
      </w:r>
      <w:r>
        <w:tab/>
      </w:r>
      <w:r>
        <w:fldChar w:fldCharType="begin"/>
      </w:r>
      <w:r>
        <w:instrText xml:space="preserve"> PAGEREF _Toc159594256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_Toc159594257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Division 5 — Giving effect to decision on amendment to local planning scheme</w:t>
      </w:r>
    </w:p>
    <w:p>
      <w:pPr>
        <w:pStyle w:val="TOC8"/>
        <w:rPr>
          <w:rFonts w:asciiTheme="minorHAnsi" w:eastAsiaTheme="minorEastAsia" w:hAnsiTheme="minorHAnsi" w:cstheme="minorBidi"/>
          <w:szCs w:val="22"/>
        </w:rPr>
      </w:pPr>
      <w:r>
        <w:t>62.</w:t>
      </w:r>
      <w:r>
        <w:tab/>
        <w:t>Decision by Minister to refuse to approve amendment to local planning scheme</w:t>
      </w:r>
      <w:r>
        <w:tab/>
      </w:r>
      <w:r>
        <w:fldChar w:fldCharType="begin"/>
      </w:r>
      <w:r>
        <w:instrText xml:space="preserve"> PAGEREF _Toc159594259 \h </w:instrText>
      </w:r>
      <w:r>
        <w:fldChar w:fldCharType="separate"/>
      </w:r>
      <w:r>
        <w:t>1</w:t>
      </w:r>
      <w:r>
        <w:fldChar w:fldCharType="end"/>
      </w:r>
    </w:p>
    <w:p>
      <w:pPr>
        <w:pStyle w:val="TOC8"/>
        <w:rPr>
          <w:rFonts w:asciiTheme="minorHAnsi" w:eastAsiaTheme="minorEastAsia" w:hAnsiTheme="minorHAnsi" w:cstheme="minorBidi"/>
          <w:szCs w:val="22"/>
        </w:rPr>
      </w:pPr>
      <w:r>
        <w:t>63.</w:t>
      </w:r>
      <w:r>
        <w:tab/>
        <w:t>Decision by Minister to require modification of amendment to local planning scheme</w:t>
      </w:r>
      <w:r>
        <w:tab/>
      </w:r>
      <w:r>
        <w:fldChar w:fldCharType="begin"/>
      </w:r>
      <w:r>
        <w:instrText xml:space="preserve"> PAGEREF _Toc159594260 \h </w:instrText>
      </w:r>
      <w:r>
        <w:fldChar w:fldCharType="separate"/>
      </w:r>
      <w:r>
        <w:t>1</w:t>
      </w:r>
      <w:r>
        <w:fldChar w:fldCharType="end"/>
      </w:r>
    </w:p>
    <w:p>
      <w:pPr>
        <w:pStyle w:val="TOC8"/>
        <w:rPr>
          <w:rFonts w:asciiTheme="minorHAnsi" w:eastAsiaTheme="minorEastAsia" w:hAnsiTheme="minorHAnsi" w:cstheme="minorBidi"/>
          <w:szCs w:val="22"/>
        </w:rPr>
      </w:pPr>
      <w:r>
        <w:t>63A.</w:t>
      </w:r>
      <w:r>
        <w:tab/>
        <w:t>Decision by Minister to approve amendment to local planning scheme</w:t>
      </w:r>
      <w:r>
        <w:tab/>
      </w:r>
      <w:r>
        <w:fldChar w:fldCharType="begin"/>
      </w:r>
      <w:r>
        <w:instrText xml:space="preserve"> PAGEREF _Toc159594261 \h </w:instrText>
      </w:r>
      <w:r>
        <w:fldChar w:fldCharType="separate"/>
      </w:r>
      <w:r>
        <w:t>1</w:t>
      </w:r>
      <w:r>
        <w:fldChar w:fldCharType="end"/>
      </w:r>
    </w:p>
    <w:p>
      <w:pPr>
        <w:pStyle w:val="TOC8"/>
        <w:rPr>
          <w:rFonts w:asciiTheme="minorHAnsi" w:eastAsiaTheme="minorEastAsia" w:hAnsiTheme="minorHAnsi" w:cstheme="minorBidi"/>
          <w:szCs w:val="22"/>
        </w:rPr>
      </w:pPr>
      <w:r>
        <w:t>63B.</w:t>
      </w:r>
      <w:r>
        <w:tab/>
        <w:t>Certified copy of amendment to local planning scheme</w:t>
      </w:r>
      <w:r>
        <w:tab/>
      </w:r>
      <w:r>
        <w:fldChar w:fldCharType="begin"/>
      </w:r>
      <w:r>
        <w:instrText xml:space="preserve"> PAGEREF _Toc159594262 \h </w:instrText>
      </w:r>
      <w:r>
        <w:fldChar w:fldCharType="separate"/>
      </w:r>
      <w:r>
        <w:t>1</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_Toc159594263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89"/>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_Toc159594266 \h </w:instrText>
      </w:r>
      <w:r>
        <w:fldChar w:fldCharType="separate"/>
      </w:r>
      <w:r>
        <w:t>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_Toc159594267 \h </w:instrText>
      </w:r>
      <w:r>
        <w:fldChar w:fldCharType="separate"/>
      </w:r>
      <w:r>
        <w:t>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_Toc159594268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_Toc159594270 \h </w:instrText>
      </w:r>
      <w:r>
        <w:fldChar w:fldCharType="separate"/>
      </w:r>
      <w:r>
        <w:t>1</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_Toc159594271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_Toc159594273 \h </w:instrText>
      </w:r>
      <w:r>
        <w:fldChar w:fldCharType="separate"/>
      </w:r>
      <w:r>
        <w:t>1</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_Toc159594274 \h </w:instrText>
      </w:r>
      <w:r>
        <w:fldChar w:fldCharType="separate"/>
      </w:r>
      <w:r>
        <w:t>1</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_Toc159594275 \h </w:instrText>
      </w:r>
      <w:r>
        <w:fldChar w:fldCharType="separate"/>
      </w:r>
      <w:r>
        <w:t>1</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_Toc159594276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_Toc159594278 \h </w:instrText>
      </w:r>
      <w:r>
        <w:fldChar w:fldCharType="separate"/>
      </w:r>
      <w:r>
        <w:t>1</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_Toc159594279 \h </w:instrText>
      </w:r>
      <w:r>
        <w:fldChar w:fldCharType="separate"/>
      </w:r>
      <w:r>
        <w:t>1</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_Toc159594280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76A.</w:t>
      </w:r>
      <w:r>
        <w:tab/>
        <w:t>Requirements for making documents available to public</w:t>
      </w:r>
      <w:r>
        <w:tab/>
      </w:r>
      <w:r>
        <w:fldChar w:fldCharType="begin"/>
      </w:r>
      <w:r>
        <w:instrText xml:space="preserve"> PAGEREF _Toc159594281 \h </w:instrText>
      </w:r>
      <w:r>
        <w:fldChar w:fldCharType="separate"/>
      </w:r>
      <w:r>
        <w:t>1</w:t>
      </w:r>
      <w:r>
        <w:fldChar w:fldCharType="end"/>
      </w:r>
    </w:p>
    <w:p>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_Toc159594282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Part 9 — Repeal and transitional provisions</w:t>
      </w:r>
    </w:p>
    <w:p>
      <w:pPr>
        <w:pStyle w:val="TOC4"/>
        <w:tabs>
          <w:tab w:val="right" w:leader="dot" w:pos="7089"/>
        </w:tabs>
        <w:rPr>
          <w:rFonts w:asciiTheme="minorHAnsi" w:eastAsiaTheme="minorEastAsia" w:hAnsiTheme="minorHAnsi" w:cstheme="minorBidi"/>
          <w:b w:val="0"/>
          <w:szCs w:val="22"/>
        </w:rPr>
      </w:pPr>
      <w:r>
        <w:t xml:space="preserve">Division 1 — Transitional provisions for </w:t>
      </w:r>
      <w:r>
        <w:rPr>
          <w:i/>
        </w:rPr>
        <w:t>Planning and Development (Local Planning Schemes) Regulations 2015</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_Toc159594285 \h </w:instrText>
      </w:r>
      <w:r>
        <w:fldChar w:fldCharType="separate"/>
      </w:r>
      <w:r>
        <w:t>1</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_Toc159594286 \h </w:instrText>
      </w:r>
      <w:r>
        <w:fldChar w:fldCharType="separate"/>
      </w:r>
      <w:r>
        <w:t>1</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_Toc159594287 \h </w:instrText>
      </w:r>
      <w:r>
        <w:fldChar w:fldCharType="separate"/>
      </w:r>
      <w:r>
        <w:t>1</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_Toc159594288 \h </w:instrText>
      </w:r>
      <w:r>
        <w:fldChar w:fldCharType="separate"/>
      </w:r>
      <w:r>
        <w:t>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_Toc159594289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Division 2 — Transitional provisions for </w:t>
      </w:r>
      <w:r>
        <w:rPr>
          <w:i/>
        </w:rPr>
        <w:t>Planning Regulations Amendment Regulations 2020</w:t>
      </w:r>
    </w:p>
    <w:p>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_Toc159594291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Division 3 — Transitional provisions for </w:t>
      </w:r>
      <w:r>
        <w:rPr>
          <w:i/>
        </w:rPr>
        <w:t>Planning and Development (Local Planning Schemes) Amendment Regulations 2024</w:t>
      </w:r>
    </w:p>
    <w:p>
      <w:pPr>
        <w:pStyle w:val="TOC8"/>
        <w:rPr>
          <w:rFonts w:asciiTheme="minorHAnsi" w:eastAsiaTheme="minorEastAsia" w:hAnsiTheme="minorHAnsi" w:cstheme="minorBidi"/>
          <w:szCs w:val="22"/>
        </w:rPr>
      </w:pPr>
      <w:r>
        <w:t>83.</w:t>
      </w:r>
      <w:r>
        <w:tab/>
        <w:t>Term used: former Act</w:t>
      </w:r>
      <w:r>
        <w:tab/>
      </w:r>
      <w:r>
        <w:fldChar w:fldCharType="begin"/>
      </w:r>
      <w:r>
        <w:instrText xml:space="preserve"> PAGEREF _Toc159594293 \h </w:instrText>
      </w:r>
      <w:r>
        <w:fldChar w:fldCharType="separate"/>
      </w:r>
      <w:r>
        <w:t>1</w:t>
      </w:r>
      <w:r>
        <w:fldChar w:fldCharType="end"/>
      </w:r>
    </w:p>
    <w:p>
      <w:pPr>
        <w:pStyle w:val="TOC8"/>
        <w:rPr>
          <w:rFonts w:asciiTheme="minorHAnsi" w:eastAsiaTheme="minorEastAsia" w:hAnsiTheme="minorHAnsi" w:cstheme="minorBidi"/>
          <w:szCs w:val="22"/>
        </w:rPr>
      </w:pPr>
      <w:r>
        <w:t>84.</w:t>
      </w:r>
      <w:r>
        <w:tab/>
        <w:t>Provision of local planning scheme that applies State planning policy of no effect</w:t>
      </w:r>
      <w:r>
        <w:tab/>
      </w:r>
      <w:r>
        <w:fldChar w:fldCharType="begin"/>
      </w:r>
      <w:r>
        <w:instrText xml:space="preserve"> PAGEREF _Toc159594294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_Toc159594297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_Toc159594298 \h </w:instrText>
      </w:r>
      <w:r>
        <w:fldChar w:fldCharType="separate"/>
      </w:r>
      <w:r>
        <w:t>1</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_Toc159594299 \h </w:instrText>
      </w:r>
      <w:r>
        <w:fldChar w:fldCharType="separate"/>
      </w:r>
      <w:r>
        <w:t>1</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_Toc159594300 \h </w:instrText>
      </w:r>
      <w:r>
        <w:fldChar w:fldCharType="separate"/>
      </w:r>
      <w:r>
        <w:t>1</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_Toc159594301 \h </w:instrText>
      </w:r>
      <w:r>
        <w:fldChar w:fldCharType="separate"/>
      </w:r>
      <w:r>
        <w:t>1</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_Toc159594302 \h </w:instrText>
      </w:r>
      <w:r>
        <w:fldChar w:fldCharType="separate"/>
      </w:r>
      <w:r>
        <w:t>1</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_Toc159594303 \h </w:instrText>
      </w:r>
      <w:r>
        <w:fldChar w:fldCharType="separate"/>
      </w:r>
      <w:r>
        <w:t>1</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_Toc159594304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tab/>
        <w:t>Aims of Scheme</w:t>
      </w:r>
      <w:r>
        <w:tab/>
      </w:r>
      <w:r>
        <w:fldChar w:fldCharType="begin"/>
      </w:r>
      <w:r>
        <w:instrText xml:space="preserve"> PAGEREF _Toc159594305 \h </w:instrText>
      </w:r>
      <w:r>
        <w:fldChar w:fldCharType="separate"/>
      </w:r>
      <w:r>
        <w:t>1</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_Toc159594306 \h </w:instrText>
      </w:r>
      <w:r>
        <w:fldChar w:fldCharType="separate"/>
      </w:r>
      <w:r>
        <w:t>1</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_Toc159594307 \h </w:instrText>
      </w:r>
      <w:r>
        <w:fldChar w:fldCharType="separate"/>
      </w:r>
      <w:r>
        <w:t>1</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_Toc159594308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_Toc159594310 \h </w:instrText>
      </w:r>
      <w:r>
        <w:fldChar w:fldCharType="separate"/>
      </w:r>
      <w:r>
        <w:t>1</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_Toc159594311 \h </w:instrText>
      </w:r>
      <w:r>
        <w:fldChar w:fldCharType="separate"/>
      </w:r>
      <w:r>
        <w:t>1</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_Toc159594312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_Toc159594314 \h </w:instrText>
      </w:r>
      <w:r>
        <w:fldChar w:fldCharType="separate"/>
      </w:r>
      <w:r>
        <w:t>1</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_Toc159594315 \h </w:instrText>
      </w:r>
      <w:r>
        <w:fldChar w:fldCharType="separate"/>
      </w:r>
      <w:r>
        <w:t>1</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_Toc159594316 \h </w:instrText>
      </w:r>
      <w:r>
        <w:fldChar w:fldCharType="separate"/>
      </w:r>
      <w:r>
        <w:t>1</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_Toc159594317 \h </w:instrText>
      </w:r>
      <w:r>
        <w:fldChar w:fldCharType="separate"/>
      </w:r>
      <w:r>
        <w:t>1</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_Toc159594318 \h </w:instrText>
      </w:r>
      <w:r>
        <w:fldChar w:fldCharType="separate"/>
      </w:r>
      <w:r>
        <w:t>1</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_Toc159594319 \h </w:instrText>
      </w:r>
      <w:r>
        <w:fldChar w:fldCharType="separate"/>
      </w:r>
      <w:r>
        <w:t>1</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_Toc159594320 \h </w:instrText>
      </w:r>
      <w:r>
        <w:fldChar w:fldCharType="separate"/>
      </w:r>
      <w:r>
        <w:t>1</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_Toc159594321 \h </w:instrText>
      </w:r>
      <w:r>
        <w:fldChar w:fldCharType="separate"/>
      </w:r>
      <w:r>
        <w:t>1</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_Toc159594322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_Toc159594324 \h </w:instrText>
      </w:r>
      <w:r>
        <w:fldChar w:fldCharType="separate"/>
      </w:r>
      <w:r>
        <w:t>1</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_Toc159594325 \h </w:instrText>
      </w:r>
      <w:r>
        <w:fldChar w:fldCharType="separate"/>
      </w:r>
      <w:r>
        <w:t>1</w:t>
      </w:r>
      <w:r>
        <w:fldChar w:fldCharType="end"/>
      </w:r>
    </w:p>
    <w:p>
      <w:pPr>
        <w:pStyle w:val="TOC8"/>
        <w:rPr>
          <w:rFonts w:asciiTheme="minorHAnsi" w:eastAsiaTheme="minorEastAsia" w:hAnsiTheme="minorHAnsi" w:cstheme="minorBidi"/>
          <w:szCs w:val="22"/>
        </w:rPr>
      </w:pPr>
      <w:r>
        <w:t>29.</w:t>
      </w:r>
      <w:r>
        <w:tab/>
        <w:t>Other planning codes to be read as part of Scheme</w:t>
      </w:r>
      <w:r>
        <w:tab/>
      </w:r>
      <w:r>
        <w:fldChar w:fldCharType="begin"/>
      </w:r>
      <w:r>
        <w:instrText xml:space="preserve"> PAGEREF _Toc159594326 \h </w:instrText>
      </w:r>
      <w:r>
        <w:fldChar w:fldCharType="separate"/>
      </w:r>
      <w:r>
        <w:t>1</w:t>
      </w:r>
      <w:r>
        <w:fldChar w:fldCharType="end"/>
      </w:r>
    </w:p>
    <w:p>
      <w:pPr>
        <w:pStyle w:val="TOC8"/>
        <w:rPr>
          <w:rFonts w:asciiTheme="minorHAnsi" w:eastAsiaTheme="minorEastAsia" w:hAnsiTheme="minorHAnsi" w:cstheme="minorBidi"/>
          <w:szCs w:val="22"/>
        </w:rPr>
      </w:pPr>
      <w:r>
        <w:t>30.</w:t>
      </w:r>
      <w:r>
        <w:tab/>
        <w:t>Modification of planning codes</w:t>
      </w:r>
      <w:r>
        <w:tab/>
      </w:r>
      <w:r>
        <w:fldChar w:fldCharType="begin"/>
      </w:r>
      <w:r>
        <w:instrText xml:space="preserve"> PAGEREF _Toc159594327 \h </w:instrText>
      </w:r>
      <w:r>
        <w:fldChar w:fldCharType="separate"/>
      </w:r>
      <w:r>
        <w:t>1</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_Toc159594328 \h </w:instrText>
      </w:r>
      <w:r>
        <w:fldChar w:fldCharType="separate"/>
      </w:r>
      <w:r>
        <w:t>1</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_Toc159594329 \h </w:instrText>
      </w:r>
      <w:r>
        <w:fldChar w:fldCharType="separate"/>
      </w:r>
      <w:r>
        <w:t>1</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_Toc159594330 \h </w:instrText>
      </w:r>
      <w:r>
        <w:fldChar w:fldCharType="separate"/>
      </w:r>
      <w:r>
        <w:t>1</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_Toc159594331 \h </w:instrText>
      </w:r>
      <w:r>
        <w:fldChar w:fldCharType="separate"/>
      </w:r>
      <w:r>
        <w:t>1</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_Toc159594332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_Toc159594334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6 — Terms referred to in Scheme</w:t>
      </w:r>
    </w:p>
    <w:p>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_Toc159594337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_Toc159594339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lastRenderedPageBreak/>
        <w:t>Schedule 2 — Deemed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_Toc159594342 \h </w:instrText>
      </w:r>
      <w:r>
        <w:fldChar w:fldCharType="separate"/>
      </w:r>
      <w:r>
        <w:t>1</w:t>
      </w:r>
      <w:r>
        <w:fldChar w:fldCharType="end"/>
      </w:r>
    </w:p>
    <w:p>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_Toc159594343 \h </w:instrText>
      </w:r>
      <w:r>
        <w:fldChar w:fldCharType="separate"/>
      </w:r>
      <w:r>
        <w:t>1</w:t>
      </w:r>
      <w:r>
        <w:fldChar w:fldCharType="end"/>
      </w:r>
    </w:p>
    <w:p>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_Toc159594344 \h </w:instrText>
      </w:r>
      <w:r>
        <w:fldChar w:fldCharType="separate"/>
      </w:r>
      <w:r>
        <w:t>1</w:t>
      </w:r>
      <w:r>
        <w:fldChar w:fldCharType="end"/>
      </w:r>
    </w:p>
    <w:p>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_Toc159594345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2 — Local planning framework</w:t>
      </w:r>
    </w:p>
    <w:p>
      <w:pPr>
        <w:pStyle w:val="TOC6"/>
        <w:tabs>
          <w:tab w:val="right" w:leader="dot" w:pos="7089"/>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_Toc159594348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_Toc159594350 \h </w:instrText>
      </w:r>
      <w:r>
        <w:fldChar w:fldCharType="separate"/>
      </w:r>
      <w:r>
        <w:t>1</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_Toc159594351 \h </w:instrText>
      </w:r>
      <w:r>
        <w:fldChar w:fldCharType="separate"/>
      </w:r>
      <w:r>
        <w:t>1</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_Toc159594352 \h </w:instrText>
      </w:r>
      <w:r>
        <w:fldChar w:fldCharType="separate"/>
      </w:r>
      <w:r>
        <w:t>1</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_Toc159594353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_Toc159594355 \h </w:instrText>
      </w:r>
      <w:r>
        <w:fldChar w:fldCharType="separate"/>
      </w:r>
      <w:r>
        <w:t>1</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_Toc159594356 \h </w:instrText>
      </w:r>
      <w:r>
        <w:fldChar w:fldCharType="separate"/>
      </w:r>
      <w:r>
        <w:t>1</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_Toc159594357 \h </w:instrText>
      </w:r>
      <w:r>
        <w:fldChar w:fldCharType="separate"/>
      </w:r>
      <w:r>
        <w:t>1</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_Toc159594358 \h </w:instrText>
      </w:r>
      <w:r>
        <w:fldChar w:fldCharType="separate"/>
      </w:r>
      <w:r>
        <w:t>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_Toc159594359 \h </w:instrText>
      </w:r>
      <w:r>
        <w:fldChar w:fldCharType="separate"/>
      </w:r>
      <w:r>
        <w:t>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_Toc159594360 \h </w:instrText>
      </w:r>
      <w:r>
        <w:fldChar w:fldCharType="separate"/>
      </w:r>
      <w:r>
        <w:t>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_Toc159594361 \h </w:instrText>
      </w:r>
      <w:r>
        <w:fldChar w:fldCharType="separate"/>
      </w:r>
      <w:r>
        <w:t>1</w:t>
      </w:r>
      <w:r>
        <w:fldChar w:fldCharType="end"/>
      </w:r>
    </w:p>
    <w:p>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_Toc159594362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_Toc159594364 \h </w:instrText>
      </w:r>
      <w:r>
        <w:fldChar w:fldCharType="separate"/>
      </w:r>
      <w:r>
        <w:t>1</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_Toc159594365 \h </w:instrText>
      </w:r>
      <w:r>
        <w:fldChar w:fldCharType="separate"/>
      </w:r>
      <w:r>
        <w:t>1</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_Toc159594366 \h </w:instrText>
      </w:r>
      <w:r>
        <w:fldChar w:fldCharType="separate"/>
      </w:r>
      <w:r>
        <w:t>1</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_Toc159594367 \h </w:instrText>
      </w:r>
      <w:r>
        <w:fldChar w:fldCharType="separate"/>
      </w:r>
      <w:r>
        <w:t>1</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_Toc159594368 \h </w:instrText>
      </w:r>
      <w:r>
        <w:fldChar w:fldCharType="separate"/>
      </w:r>
      <w:r>
        <w:t>1</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_Toc159594369 \h </w:instrText>
      </w:r>
      <w:r>
        <w:fldChar w:fldCharType="separate"/>
      </w:r>
      <w:r>
        <w:t>1</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_Toc159594370 \h </w:instrText>
      </w:r>
      <w:r>
        <w:fldChar w:fldCharType="separate"/>
      </w:r>
      <w:r>
        <w:t>1</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_Toc159594371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w:t>
      </w:r>
      <w:r>
        <w:tab/>
        <w:t>Decision of Commission</w:t>
      </w:r>
      <w:r>
        <w:tab/>
      </w:r>
      <w:r>
        <w:fldChar w:fldCharType="begin"/>
      </w:r>
      <w:r>
        <w:instrText xml:space="preserve"> PAGEREF _Toc159594372 \h </w:instrText>
      </w:r>
      <w:r>
        <w:fldChar w:fldCharType="separate"/>
      </w:r>
      <w:r>
        <w:t>1</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_Toc159594373 \h </w:instrText>
      </w:r>
      <w:r>
        <w:fldChar w:fldCharType="separate"/>
      </w:r>
      <w:r>
        <w:t>1</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_Toc159594374 \h </w:instrText>
      </w:r>
      <w:r>
        <w:fldChar w:fldCharType="separate"/>
      </w:r>
      <w:r>
        <w:t>1</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_Toc159594375 \h </w:instrText>
      </w:r>
      <w:r>
        <w:fldChar w:fldCharType="separate"/>
      </w:r>
      <w:r>
        <w:t>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_Toc159594376 \h </w:instrText>
      </w:r>
      <w:r>
        <w:fldChar w:fldCharType="separate"/>
      </w:r>
      <w:r>
        <w:t>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_Toc159594377 \h </w:instrText>
      </w:r>
      <w:r>
        <w:fldChar w:fldCharType="separate"/>
      </w:r>
      <w:r>
        <w:t>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_Toc159594378 \h </w:instrText>
      </w:r>
      <w:r>
        <w:fldChar w:fldCharType="separate"/>
      </w:r>
      <w:r>
        <w:t>1</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_Toc159594379 \h </w:instrText>
      </w:r>
      <w:r>
        <w:fldChar w:fldCharType="separate"/>
      </w:r>
      <w:r>
        <w:t>1</w:t>
      </w:r>
      <w:r>
        <w:fldChar w:fldCharType="end"/>
      </w:r>
    </w:p>
    <w:p>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_Toc159594380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_Toc159594382 \h </w:instrText>
      </w:r>
      <w:r>
        <w:fldChar w:fldCharType="separate"/>
      </w:r>
      <w:r>
        <w:t>1</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_Toc159594383 \h </w:instrText>
      </w:r>
      <w:r>
        <w:fldChar w:fldCharType="separate"/>
      </w:r>
      <w:r>
        <w:t>1</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_Toc159594384 \h </w:instrText>
      </w:r>
      <w:r>
        <w:fldChar w:fldCharType="separate"/>
      </w:r>
      <w:r>
        <w:t>1</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_Toc159594385 \h </w:instrText>
      </w:r>
      <w:r>
        <w:fldChar w:fldCharType="separate"/>
      </w:r>
      <w:r>
        <w:t>1</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_Toc159594386 \h </w:instrText>
      </w:r>
      <w:r>
        <w:fldChar w:fldCharType="separate"/>
      </w:r>
      <w:r>
        <w:t>1</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_Toc159594387 \h </w:instrText>
      </w:r>
      <w:r>
        <w:fldChar w:fldCharType="separate"/>
      </w:r>
      <w:r>
        <w:t>1</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_Toc159594388 \h </w:instrText>
      </w:r>
      <w:r>
        <w:fldChar w:fldCharType="separate"/>
      </w:r>
      <w:r>
        <w:t>1</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_Toc159594389 \h </w:instrText>
      </w:r>
      <w:r>
        <w:fldChar w:fldCharType="separate"/>
      </w:r>
      <w:r>
        <w:t>1</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_Toc159594390 \h </w:instrText>
      </w:r>
      <w:r>
        <w:fldChar w:fldCharType="separate"/>
      </w:r>
      <w:r>
        <w:t>1</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_Toc159594391 \h </w:instrText>
      </w:r>
      <w:r>
        <w:fldChar w:fldCharType="separate"/>
      </w:r>
      <w:r>
        <w:t>1</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_Toc159594392 \h </w:instrText>
      </w:r>
      <w:r>
        <w:fldChar w:fldCharType="separate"/>
      </w:r>
      <w:r>
        <w:t>1</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_Toc159594393 \h </w:instrText>
      </w:r>
      <w:r>
        <w:fldChar w:fldCharType="separate"/>
      </w:r>
      <w:r>
        <w:t>1</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_Toc159594394 \h </w:instrText>
      </w:r>
      <w:r>
        <w:fldChar w:fldCharType="separate"/>
      </w:r>
      <w:r>
        <w:t>1</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_Toc159594395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_Toc159594397 \h </w:instrText>
      </w:r>
      <w:r>
        <w:fldChar w:fldCharType="separate"/>
      </w:r>
      <w:r>
        <w:t>1</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_Toc159594398 \h </w:instrText>
      </w:r>
      <w:r>
        <w:fldChar w:fldCharType="separate"/>
      </w:r>
      <w:r>
        <w:t>1</w:t>
      </w:r>
      <w:r>
        <w:fldChar w:fldCharType="end"/>
      </w:r>
    </w:p>
    <w:p>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_Toc159594399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_Toc159594401 \h </w:instrText>
      </w:r>
      <w:r>
        <w:fldChar w:fldCharType="separate"/>
      </w:r>
      <w:r>
        <w:t>1</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_Toc159594402 \h </w:instrText>
      </w:r>
      <w:r>
        <w:fldChar w:fldCharType="separate"/>
      </w:r>
      <w:r>
        <w:t>1</w:t>
      </w:r>
      <w:r>
        <w:fldChar w:fldCharType="end"/>
      </w:r>
    </w:p>
    <w:p>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_Toc159594403 \h </w:instrText>
      </w:r>
      <w:r>
        <w:fldChar w:fldCharType="separate"/>
      </w:r>
      <w:r>
        <w:t>1</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_Toc159594404 \h </w:instrText>
      </w:r>
      <w:r>
        <w:fldChar w:fldCharType="separate"/>
      </w:r>
      <w:r>
        <w:t>1</w:t>
      </w:r>
      <w:r>
        <w:fldChar w:fldCharType="end"/>
      </w:r>
    </w:p>
    <w:p>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_Toc159594405 \h </w:instrText>
      </w:r>
      <w:r>
        <w:fldChar w:fldCharType="separate"/>
      </w:r>
      <w:r>
        <w:t>1</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_Toc159594406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_Toc159594408 \h </w:instrText>
      </w:r>
      <w:r>
        <w:fldChar w:fldCharType="separate"/>
      </w:r>
      <w:r>
        <w:t>1</w:t>
      </w:r>
      <w:r>
        <w:fldChar w:fldCharType="end"/>
      </w:r>
    </w:p>
    <w:p>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_Toc159594409 \h </w:instrText>
      </w:r>
      <w:r>
        <w:fldChar w:fldCharType="separate"/>
      </w:r>
      <w:r>
        <w:t>1</w:t>
      </w:r>
      <w:r>
        <w:fldChar w:fldCharType="end"/>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_Toc159594410 \h </w:instrText>
      </w:r>
      <w:r>
        <w:fldChar w:fldCharType="separate"/>
      </w:r>
      <w:r>
        <w:t>1</w:t>
      </w:r>
      <w:r>
        <w:fldChar w:fldCharType="end"/>
      </w:r>
    </w:p>
    <w:p>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_Toc159594411 \h </w:instrText>
      </w:r>
      <w:r>
        <w:fldChar w:fldCharType="separate"/>
      </w:r>
      <w:r>
        <w:t>1</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_Toc159594412 \h </w:instrText>
      </w:r>
      <w:r>
        <w:fldChar w:fldCharType="separate"/>
      </w:r>
      <w:r>
        <w:t>1</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_Toc159594413 \h </w:instrText>
      </w:r>
      <w:r>
        <w:fldChar w:fldCharType="separate"/>
      </w:r>
      <w:r>
        <w:t>1</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_Toc159594414 \h </w:instrText>
      </w:r>
      <w:r>
        <w:fldChar w:fldCharType="separate"/>
      </w:r>
      <w:r>
        <w:t>1</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_Toc159594415 \h </w:instrText>
      </w:r>
      <w:r>
        <w:fldChar w:fldCharType="separate"/>
      </w:r>
      <w:r>
        <w:t>1</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_Toc159594416 \h </w:instrText>
      </w:r>
      <w:r>
        <w:fldChar w:fldCharType="separate"/>
      </w:r>
      <w:r>
        <w:t>1</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_Toc159594417 \h </w:instrText>
      </w:r>
      <w:r>
        <w:fldChar w:fldCharType="separate"/>
      </w:r>
      <w:r>
        <w:t>1</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_Toc159594418 \h </w:instrText>
      </w:r>
      <w:r>
        <w:fldChar w:fldCharType="separate"/>
      </w:r>
      <w:r>
        <w:t>1</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_Toc159594419 \h </w:instrText>
      </w:r>
      <w:r>
        <w:fldChar w:fldCharType="separate"/>
      </w:r>
      <w:r>
        <w:t>1</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_Toc159594420 \h </w:instrText>
      </w:r>
      <w:r>
        <w:fldChar w:fldCharType="separate"/>
      </w:r>
      <w:r>
        <w:t>1</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_Toc159594421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9A — Provisions about car parking</w:t>
      </w:r>
    </w:p>
    <w:p>
      <w:pPr>
        <w:pStyle w:val="TOC6"/>
        <w:tabs>
          <w:tab w:val="right" w:leader="dot" w:pos="7089"/>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77A.</w:t>
      </w:r>
      <w:r>
        <w:tab/>
        <w:t>Terms used</w:t>
      </w:r>
      <w:r>
        <w:tab/>
      </w:r>
      <w:r>
        <w:fldChar w:fldCharType="begin"/>
      </w:r>
      <w:r>
        <w:instrText xml:space="preserve"> PAGEREF _Toc159594424 \h </w:instrText>
      </w:r>
      <w:r>
        <w:fldChar w:fldCharType="separate"/>
      </w:r>
      <w:r>
        <w:t>1</w:t>
      </w:r>
      <w:r>
        <w:fldChar w:fldCharType="end"/>
      </w:r>
    </w:p>
    <w:p>
      <w:pPr>
        <w:pStyle w:val="TOC8"/>
        <w:rPr>
          <w:rFonts w:asciiTheme="minorHAnsi" w:eastAsiaTheme="minorEastAsia" w:hAnsiTheme="minorHAnsi" w:cstheme="minorBidi"/>
          <w:szCs w:val="22"/>
        </w:rPr>
      </w:pPr>
      <w:r>
        <w:t>77B.</w:t>
      </w:r>
      <w:r>
        <w:tab/>
        <w:t>Development to which this Part applies</w:t>
      </w:r>
      <w:r>
        <w:tab/>
      </w:r>
      <w:r>
        <w:fldChar w:fldCharType="begin"/>
      </w:r>
      <w:r>
        <w:instrText xml:space="preserve"> PAGEREF _Toc159594425 \h </w:instrText>
      </w:r>
      <w:r>
        <w:fldChar w:fldCharType="separate"/>
      </w:r>
      <w:r>
        <w:t>1</w:t>
      </w:r>
      <w:r>
        <w:fldChar w:fldCharType="end"/>
      </w:r>
    </w:p>
    <w:p>
      <w:pPr>
        <w:pStyle w:val="TOC8"/>
        <w:rPr>
          <w:rFonts w:asciiTheme="minorHAnsi" w:eastAsiaTheme="minorEastAsia" w:hAnsiTheme="minorHAnsi" w:cstheme="minorBidi"/>
          <w:szCs w:val="22"/>
        </w:rPr>
      </w:pPr>
      <w:r>
        <w:t>77C.</w:t>
      </w:r>
      <w:r>
        <w:tab/>
        <w:t>Parking space shortfall for development</w:t>
      </w:r>
      <w:r>
        <w:tab/>
      </w:r>
      <w:r>
        <w:fldChar w:fldCharType="begin"/>
      </w:r>
      <w:r>
        <w:instrText xml:space="preserve"> PAGEREF _Toc159594426 \h </w:instrText>
      </w:r>
      <w:r>
        <w:fldChar w:fldCharType="separate"/>
      </w:r>
      <w:r>
        <w:t>1</w:t>
      </w:r>
      <w:r>
        <w:fldChar w:fldCharType="end"/>
      </w:r>
    </w:p>
    <w:p>
      <w:pPr>
        <w:pStyle w:val="TOC8"/>
        <w:rPr>
          <w:rFonts w:asciiTheme="minorHAnsi" w:eastAsiaTheme="minorEastAsia" w:hAnsiTheme="minorHAnsi" w:cstheme="minorBidi"/>
          <w:szCs w:val="22"/>
        </w:rPr>
      </w:pPr>
      <w:r>
        <w:t>77D.</w:t>
      </w:r>
      <w:r>
        <w:tab/>
        <w:t>Variation of minimum on</w:t>
      </w:r>
      <w:r>
        <w:noBreakHyphen/>
        <w:t>site parking requirement in relation to development</w:t>
      </w:r>
      <w:r>
        <w:tab/>
      </w:r>
      <w:r>
        <w:fldChar w:fldCharType="begin"/>
      </w:r>
      <w:r>
        <w:instrText xml:space="preserve"> PAGEREF _Toc159594427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77E.</w:t>
      </w:r>
      <w:r>
        <w:tab/>
        <w:t>Development that does not comply with applicable minimum on</w:t>
      </w:r>
      <w:r>
        <w:noBreakHyphen/>
        <w:t>site parking requirement</w:t>
      </w:r>
      <w:r>
        <w:tab/>
      </w:r>
      <w:r>
        <w:fldChar w:fldCharType="begin"/>
      </w:r>
      <w:r>
        <w:instrText xml:space="preserve"> PAGEREF _Toc159594428 \h </w:instrText>
      </w:r>
      <w:r>
        <w:fldChar w:fldCharType="separate"/>
      </w:r>
      <w:r>
        <w:t>1</w:t>
      </w:r>
      <w:r>
        <w:fldChar w:fldCharType="end"/>
      </w:r>
    </w:p>
    <w:p>
      <w:pPr>
        <w:pStyle w:val="TOC8"/>
        <w:rPr>
          <w:rFonts w:asciiTheme="minorHAnsi" w:eastAsiaTheme="minorEastAsia" w:hAnsiTheme="minorHAnsi" w:cstheme="minorBidi"/>
          <w:szCs w:val="22"/>
        </w:rPr>
      </w:pPr>
      <w:r>
        <w:t>77F.</w:t>
      </w:r>
      <w:r>
        <w:tab/>
        <w:t>Imposition of both payment in lieu of parking condition and shared parking arrangement condition</w:t>
      </w:r>
      <w:r>
        <w:tab/>
      </w:r>
      <w:r>
        <w:fldChar w:fldCharType="begin"/>
      </w:r>
      <w:r>
        <w:instrText xml:space="preserve"> PAGEREF _Toc159594429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 — Payment in lieu of provision of car parking spaces</w:t>
      </w:r>
    </w:p>
    <w:p>
      <w:pPr>
        <w:pStyle w:val="TOC8"/>
        <w:rPr>
          <w:rFonts w:asciiTheme="minorHAnsi" w:eastAsiaTheme="minorEastAsia" w:hAnsiTheme="minorHAnsi" w:cstheme="minorBidi"/>
          <w:szCs w:val="22"/>
        </w:rPr>
      </w:pPr>
      <w:r>
        <w:t>77G.</w:t>
      </w:r>
      <w:r>
        <w:tab/>
        <w:t>When payment in lieu of parking condition may be imposed</w:t>
      </w:r>
      <w:r>
        <w:tab/>
      </w:r>
      <w:r>
        <w:fldChar w:fldCharType="begin"/>
      </w:r>
      <w:r>
        <w:instrText xml:space="preserve"> PAGEREF _Toc159594431 \h </w:instrText>
      </w:r>
      <w:r>
        <w:fldChar w:fldCharType="separate"/>
      </w:r>
      <w:r>
        <w:t>1</w:t>
      </w:r>
      <w:r>
        <w:fldChar w:fldCharType="end"/>
      </w:r>
    </w:p>
    <w:p>
      <w:pPr>
        <w:pStyle w:val="TOC8"/>
        <w:rPr>
          <w:rFonts w:asciiTheme="minorHAnsi" w:eastAsiaTheme="minorEastAsia" w:hAnsiTheme="minorHAnsi" w:cstheme="minorBidi"/>
          <w:szCs w:val="22"/>
        </w:rPr>
      </w:pPr>
      <w:r>
        <w:t>77H.</w:t>
      </w:r>
      <w:r>
        <w:tab/>
        <w:t>Payment in lieu of parking condition</w:t>
      </w:r>
      <w:r>
        <w:tab/>
      </w:r>
      <w:r>
        <w:fldChar w:fldCharType="begin"/>
      </w:r>
      <w:r>
        <w:instrText xml:space="preserve"> PAGEREF _Toc159594432 \h </w:instrText>
      </w:r>
      <w:r>
        <w:fldChar w:fldCharType="separate"/>
      </w:r>
      <w:r>
        <w:t>1</w:t>
      </w:r>
      <w:r>
        <w:fldChar w:fldCharType="end"/>
      </w:r>
    </w:p>
    <w:p>
      <w:pPr>
        <w:pStyle w:val="TOC8"/>
        <w:rPr>
          <w:rFonts w:asciiTheme="minorHAnsi" w:eastAsiaTheme="minorEastAsia" w:hAnsiTheme="minorHAnsi" w:cstheme="minorBidi"/>
          <w:szCs w:val="22"/>
        </w:rPr>
      </w:pPr>
      <w:r>
        <w:t>77I.</w:t>
      </w:r>
      <w:r>
        <w:tab/>
        <w:t>Application of money paid under payment in lieu of parking condition</w:t>
      </w:r>
      <w:r>
        <w:tab/>
      </w:r>
      <w:r>
        <w:fldChar w:fldCharType="begin"/>
      </w:r>
      <w:r>
        <w:instrText xml:space="preserve"> PAGEREF _Toc159594433 \h </w:instrText>
      </w:r>
      <w:r>
        <w:fldChar w:fldCharType="separate"/>
      </w:r>
      <w:r>
        <w:t>1</w:t>
      </w:r>
      <w:r>
        <w:fldChar w:fldCharType="end"/>
      </w:r>
    </w:p>
    <w:p>
      <w:pPr>
        <w:pStyle w:val="TOC8"/>
        <w:rPr>
          <w:rFonts w:asciiTheme="minorHAnsi" w:eastAsiaTheme="minorEastAsia" w:hAnsiTheme="minorHAnsi" w:cstheme="minorBidi"/>
          <w:szCs w:val="22"/>
        </w:rPr>
      </w:pPr>
      <w:r>
        <w:t>77J.</w:t>
      </w:r>
      <w:r>
        <w:tab/>
        <w:t>Payment in lieu of parking plan</w:t>
      </w:r>
      <w:r>
        <w:tab/>
      </w:r>
      <w:r>
        <w:fldChar w:fldCharType="begin"/>
      </w:r>
      <w:r>
        <w:instrText xml:space="preserve"> PAGEREF _Toc159594434 \h </w:instrText>
      </w:r>
      <w:r>
        <w:fldChar w:fldCharType="separate"/>
      </w:r>
      <w:r>
        <w:t>1</w:t>
      </w:r>
      <w:r>
        <w:fldChar w:fldCharType="end"/>
      </w:r>
    </w:p>
    <w:p>
      <w:pPr>
        <w:pStyle w:val="TOC8"/>
        <w:rPr>
          <w:rFonts w:asciiTheme="minorHAnsi" w:eastAsiaTheme="minorEastAsia" w:hAnsiTheme="minorHAnsi" w:cstheme="minorBidi"/>
          <w:szCs w:val="22"/>
        </w:rPr>
      </w:pPr>
      <w:r>
        <w:t>77K.</w:t>
      </w:r>
      <w:r>
        <w:tab/>
        <w:t>Advertising payment in lieu of parking plan</w:t>
      </w:r>
      <w:r>
        <w:tab/>
      </w:r>
      <w:r>
        <w:fldChar w:fldCharType="begin"/>
      </w:r>
      <w:r>
        <w:instrText xml:space="preserve"> PAGEREF _Toc159594435 \h </w:instrText>
      </w:r>
      <w:r>
        <w:fldChar w:fldCharType="separate"/>
      </w:r>
      <w:r>
        <w:t>1</w:t>
      </w:r>
      <w:r>
        <w:fldChar w:fldCharType="end"/>
      </w:r>
    </w:p>
    <w:p>
      <w:pPr>
        <w:pStyle w:val="TOC8"/>
        <w:rPr>
          <w:rFonts w:asciiTheme="minorHAnsi" w:eastAsiaTheme="minorEastAsia" w:hAnsiTheme="minorHAnsi" w:cstheme="minorBidi"/>
          <w:szCs w:val="22"/>
        </w:rPr>
      </w:pPr>
      <w:r>
        <w:t>77L.</w:t>
      </w:r>
      <w:r>
        <w:tab/>
        <w:t>Publication of payment in lieu of parking plan</w:t>
      </w:r>
      <w:r>
        <w:tab/>
      </w:r>
      <w:r>
        <w:fldChar w:fldCharType="begin"/>
      </w:r>
      <w:r>
        <w:instrText xml:space="preserve"> PAGEREF _Toc159594436 \h </w:instrText>
      </w:r>
      <w:r>
        <w:fldChar w:fldCharType="separate"/>
      </w:r>
      <w:r>
        <w:t>1</w:t>
      </w:r>
      <w:r>
        <w:fldChar w:fldCharType="end"/>
      </w:r>
    </w:p>
    <w:p>
      <w:pPr>
        <w:pStyle w:val="TOC8"/>
        <w:rPr>
          <w:rFonts w:asciiTheme="minorHAnsi" w:eastAsiaTheme="minorEastAsia" w:hAnsiTheme="minorHAnsi" w:cstheme="minorBidi"/>
          <w:szCs w:val="22"/>
        </w:rPr>
      </w:pPr>
      <w:r>
        <w:t>77M.</w:t>
      </w:r>
      <w:r>
        <w:tab/>
        <w:t>Procedure for amending payment in lieu of parking plan</w:t>
      </w:r>
      <w:r>
        <w:tab/>
      </w:r>
      <w:r>
        <w:fldChar w:fldCharType="begin"/>
      </w:r>
      <w:r>
        <w:instrText xml:space="preserve"> PAGEREF _Toc159594437 \h </w:instrText>
      </w:r>
      <w:r>
        <w:fldChar w:fldCharType="separate"/>
      </w:r>
      <w:r>
        <w:t>1</w:t>
      </w:r>
      <w:r>
        <w:fldChar w:fldCharType="end"/>
      </w:r>
    </w:p>
    <w:p>
      <w:pPr>
        <w:pStyle w:val="TOC8"/>
        <w:rPr>
          <w:rFonts w:asciiTheme="minorHAnsi" w:eastAsiaTheme="minorEastAsia" w:hAnsiTheme="minorHAnsi" w:cstheme="minorBidi"/>
          <w:szCs w:val="22"/>
        </w:rPr>
      </w:pPr>
      <w:r>
        <w:t>77N.</w:t>
      </w:r>
      <w:r>
        <w:tab/>
        <w:t>Duration of payment in lieu of parking plan</w:t>
      </w:r>
      <w:r>
        <w:tab/>
      </w:r>
      <w:r>
        <w:fldChar w:fldCharType="begin"/>
      </w:r>
      <w:r>
        <w:instrText xml:space="preserve"> PAGEREF _Toc159594438 \h </w:instrText>
      </w:r>
      <w:r>
        <w:fldChar w:fldCharType="separate"/>
      </w:r>
      <w:r>
        <w:t>1</w:t>
      </w:r>
      <w:r>
        <w:fldChar w:fldCharType="end"/>
      </w:r>
    </w:p>
    <w:p>
      <w:pPr>
        <w:pStyle w:val="TOC8"/>
        <w:rPr>
          <w:rFonts w:asciiTheme="minorHAnsi" w:eastAsiaTheme="minorEastAsia" w:hAnsiTheme="minorHAnsi" w:cstheme="minorBidi"/>
          <w:szCs w:val="22"/>
        </w:rPr>
      </w:pPr>
      <w:r>
        <w:t>77O.</w:t>
      </w:r>
      <w:r>
        <w:tab/>
        <w:t>Payment in lieu of parking plan ceasing to be in effect when money has not been applied</w:t>
      </w:r>
      <w:r>
        <w:tab/>
      </w:r>
      <w:r>
        <w:fldChar w:fldCharType="begin"/>
      </w:r>
      <w:r>
        <w:instrText xml:space="preserve"> PAGEREF _Toc159594439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 — Shared parking arrangements</w:t>
      </w:r>
    </w:p>
    <w:p>
      <w:pPr>
        <w:pStyle w:val="TOC8"/>
        <w:rPr>
          <w:rFonts w:asciiTheme="minorHAnsi" w:eastAsiaTheme="minorEastAsia" w:hAnsiTheme="minorHAnsi" w:cstheme="minorBidi"/>
          <w:szCs w:val="22"/>
        </w:rPr>
      </w:pPr>
      <w:r>
        <w:t>77P.</w:t>
      </w:r>
      <w:r>
        <w:tab/>
        <w:t>When shared parking arrangement condition may be imposed</w:t>
      </w:r>
      <w:r>
        <w:tab/>
      </w:r>
      <w:r>
        <w:fldChar w:fldCharType="begin"/>
      </w:r>
      <w:r>
        <w:instrText xml:space="preserve"> PAGEREF _Toc159594441 \h </w:instrText>
      </w:r>
      <w:r>
        <w:fldChar w:fldCharType="separate"/>
      </w:r>
      <w:r>
        <w:t>1</w:t>
      </w:r>
      <w:r>
        <w:fldChar w:fldCharType="end"/>
      </w:r>
    </w:p>
    <w:p>
      <w:pPr>
        <w:pStyle w:val="TOC8"/>
        <w:rPr>
          <w:rFonts w:asciiTheme="minorHAnsi" w:eastAsiaTheme="minorEastAsia" w:hAnsiTheme="minorHAnsi" w:cstheme="minorBidi"/>
          <w:szCs w:val="22"/>
        </w:rPr>
      </w:pPr>
      <w:r>
        <w:t>77Q.</w:t>
      </w:r>
      <w:r>
        <w:tab/>
        <w:t>Shared parking arrangement condition</w:t>
      </w:r>
      <w:r>
        <w:tab/>
      </w:r>
      <w:r>
        <w:fldChar w:fldCharType="begin"/>
      </w:r>
      <w:r>
        <w:instrText xml:space="preserve"> PAGEREF _Toc159594442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_Toc159594444 \h </w:instrText>
      </w:r>
      <w:r>
        <w:fldChar w:fldCharType="separate"/>
      </w:r>
      <w:r>
        <w:t>1</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_Toc159594445 \h </w:instrText>
      </w:r>
      <w:r>
        <w:fldChar w:fldCharType="separate"/>
      </w:r>
      <w:r>
        <w:t>1</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_Toc159594446 \h </w:instrText>
      </w:r>
      <w:r>
        <w:fldChar w:fldCharType="separate"/>
      </w:r>
      <w:r>
        <w:t>1</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_Toc159594447 \h </w:instrText>
      </w:r>
      <w:r>
        <w:fldChar w:fldCharType="separate"/>
      </w:r>
      <w:r>
        <w:t>1</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_Toc159594448 \h </w:instrText>
      </w:r>
      <w:r>
        <w:fldChar w:fldCharType="separate"/>
      </w:r>
      <w:r>
        <w:t>1</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_Toc159594449 \h </w:instrText>
      </w:r>
      <w:r>
        <w:fldChar w:fldCharType="separate"/>
      </w:r>
      <w:r>
        <w:t>1</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_Toc159594450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10B — Exemptions from planning requirements for state of emergency or COVID</w:t>
      </w:r>
      <w:r>
        <w:noBreakHyphen/>
        <w:t>19 declaration</w:t>
      </w:r>
    </w:p>
    <w:p>
      <w:pPr>
        <w:pStyle w:val="TOC8"/>
        <w:rPr>
          <w:rFonts w:asciiTheme="minorHAnsi" w:eastAsiaTheme="minorEastAsia" w:hAnsiTheme="minorHAnsi" w:cstheme="minorBidi"/>
          <w:szCs w:val="22"/>
        </w:rPr>
      </w:pPr>
      <w:r>
        <w:t>78H.</w:t>
      </w:r>
      <w:r>
        <w:tab/>
        <w:t>Minister may issue notice of exemption from planning requirements if state of emergency declaration or COVID</w:t>
      </w:r>
      <w:r>
        <w:noBreakHyphen/>
        <w:t>19 declaration in force</w:t>
      </w:r>
      <w:r>
        <w:tab/>
      </w:r>
      <w:r>
        <w:fldChar w:fldCharType="begin"/>
      </w:r>
      <w:r>
        <w:instrText xml:space="preserve"> PAGEREF _Toc159594452 \h </w:instrText>
      </w:r>
      <w:r>
        <w:fldChar w:fldCharType="separate"/>
      </w:r>
      <w:r>
        <w:t>1</w:t>
      </w:r>
      <w:r>
        <w:fldChar w:fldCharType="end"/>
      </w:r>
    </w:p>
    <w:p>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_Toc159594453 \h </w:instrText>
      </w:r>
      <w:r>
        <w:fldChar w:fldCharType="separate"/>
      </w:r>
      <w:r>
        <w:t>1</w:t>
      </w:r>
      <w:r>
        <w:fldChar w:fldCharType="end"/>
      </w:r>
    </w:p>
    <w:p>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_Toc159594454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10 — Enforcement and administration</w:t>
      </w:r>
    </w:p>
    <w:p>
      <w:pPr>
        <w:pStyle w:val="TOC6"/>
        <w:tabs>
          <w:tab w:val="right" w:leader="dot" w:pos="7089"/>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_Toc159594457 \h </w:instrText>
      </w:r>
      <w:r>
        <w:fldChar w:fldCharType="separate"/>
      </w:r>
      <w:r>
        <w:t>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_Toc159594458 \h </w:instrText>
      </w:r>
      <w:r>
        <w:fldChar w:fldCharType="separate"/>
      </w:r>
      <w:r>
        <w:t>1</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_Toc159594459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_Toc159594461 \h </w:instrText>
      </w:r>
      <w:r>
        <w:fldChar w:fldCharType="separate"/>
      </w:r>
      <w:r>
        <w:t>1</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_Toc159594462 \h </w:instrText>
      </w:r>
      <w:r>
        <w:fldChar w:fldCharType="separate"/>
      </w:r>
      <w:r>
        <w:t>1</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_Toc159594463 \h </w:instrText>
      </w:r>
      <w:r>
        <w:fldChar w:fldCharType="separate"/>
      </w:r>
      <w:r>
        <w:t>1</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_Toc159594464 \h </w:instrText>
      </w:r>
      <w:r>
        <w:fldChar w:fldCharType="separate"/>
      </w:r>
      <w:r>
        <w:t>1</w:t>
      </w:r>
      <w:r>
        <w:fldChar w:fldCharType="end"/>
      </w:r>
    </w:p>
    <w:p>
      <w:pPr>
        <w:pStyle w:val="TOC6"/>
        <w:tabs>
          <w:tab w:val="right" w:leader="dot" w:pos="7089"/>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_Toc159594466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_Toc159594468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Part 12 — Miscellaneous</w:t>
      </w:r>
    </w:p>
    <w:p>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_Toc159594470 \h </w:instrText>
      </w:r>
      <w:r>
        <w:fldChar w:fldCharType="separate"/>
      </w:r>
      <w:r>
        <w:t>1</w:t>
      </w:r>
      <w:r>
        <w:fldChar w:fldCharType="end"/>
      </w:r>
    </w:p>
    <w:p>
      <w:pPr>
        <w:pStyle w:val="TOC8"/>
        <w:rPr>
          <w:rFonts w:asciiTheme="minorHAnsi" w:eastAsiaTheme="minorEastAsia" w:hAnsiTheme="minorHAnsi" w:cstheme="minorBidi"/>
          <w:szCs w:val="22"/>
        </w:rPr>
      </w:pPr>
      <w:r>
        <w:t>88.</w:t>
      </w:r>
      <w:r>
        <w:tab/>
        <w:t>Commission may approve varied requirements for publication of documents and advertising of complex applications</w:t>
      </w:r>
      <w:r>
        <w:tab/>
      </w:r>
      <w:r>
        <w:fldChar w:fldCharType="begin"/>
      </w:r>
      <w:r>
        <w:instrText xml:space="preserve"> PAGEREF _Toc159594471 \h </w:instrText>
      </w:r>
      <w:r>
        <w:fldChar w:fldCharType="separate"/>
      </w:r>
      <w:r>
        <w:t>1</w:t>
      </w:r>
      <w:r>
        <w:fldChar w:fldCharType="end"/>
      </w:r>
    </w:p>
    <w:p>
      <w:pPr>
        <w:pStyle w:val="TOC4"/>
        <w:tabs>
          <w:tab w:val="right" w:leader="dot" w:pos="7089"/>
        </w:tabs>
        <w:rPr>
          <w:rFonts w:asciiTheme="minorHAnsi" w:eastAsiaTheme="minorEastAsia" w:hAnsiTheme="minorHAnsi" w:cstheme="minorBidi"/>
          <w:b w:val="0"/>
          <w:szCs w:val="22"/>
        </w:rPr>
      </w:pPr>
      <w:r>
        <w:t xml:space="preserve">Part 13 — Transitional provisions for </w:t>
      </w:r>
      <w:r>
        <w:rPr>
          <w:i/>
        </w:rPr>
        <w:t>Planning Regulations Amendment Regulations 2020</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_Toc159594473 \h </w:instrText>
      </w:r>
      <w:r>
        <w:fldChar w:fldCharType="separate"/>
      </w:r>
      <w:r>
        <w:t>1</w:t>
      </w:r>
      <w:r>
        <w:fldChar w:fldCharType="end"/>
      </w:r>
    </w:p>
    <w:p>
      <w:pPr>
        <w:pStyle w:val="TOC8"/>
        <w:rPr>
          <w:rFonts w:asciiTheme="minorHAnsi" w:eastAsiaTheme="minorEastAsia" w:hAnsiTheme="minorHAnsi" w:cstheme="minorBidi"/>
          <w:szCs w:val="22"/>
        </w:rPr>
      </w:pPr>
      <w:r>
        <w:t>90.</w:t>
      </w:r>
      <w:r>
        <w:tab/>
        <w:t xml:space="preserve">Application of amendments made by </w:t>
      </w:r>
      <w:r>
        <w:rPr>
          <w:i/>
        </w:rPr>
        <w:t>Planning Regulations Amendment Regulations 2020</w:t>
      </w:r>
      <w:r>
        <w:tab/>
      </w:r>
      <w:r>
        <w:fldChar w:fldCharType="begin"/>
      </w:r>
      <w:r>
        <w:instrText xml:space="preserve"> PAGEREF _Toc159594474 \h </w:instrText>
      </w:r>
      <w:r>
        <w:fldChar w:fldCharType="separate"/>
      </w:r>
      <w:r>
        <w:t>1</w:t>
      </w:r>
      <w:r>
        <w:fldChar w:fldCharType="end"/>
      </w:r>
    </w:p>
    <w:p>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_Toc159594475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92.</w:t>
      </w:r>
      <w:r>
        <w:tab/>
        <w:t>Activity centre plans or structure plans in effect before commencement day</w:t>
      </w:r>
      <w:r>
        <w:tab/>
      </w:r>
      <w:r>
        <w:fldChar w:fldCharType="begin"/>
      </w:r>
      <w:r>
        <w:instrText xml:space="preserve"> PAGEREF _Toc159594476 \h </w:instrText>
      </w:r>
      <w:r>
        <w:fldChar w:fldCharType="separate"/>
      </w:r>
      <w:r>
        <w:t>1</w:t>
      </w:r>
      <w:r>
        <w:fldChar w:fldCharType="end"/>
      </w:r>
    </w:p>
    <w:p>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_Toc159594477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_Toc159594479 \h </w:instrText>
      </w:r>
      <w:r>
        <w:fldChar w:fldCharType="separate"/>
      </w:r>
      <w:r>
        <w:t>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_Toc159594480 \h </w:instrText>
      </w:r>
      <w:r>
        <w:fldChar w:fldCharType="separate"/>
      </w:r>
      <w:r>
        <w:t>1</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_Toc159594481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_Toc159594483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_Toc159594484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_Toc159594485 \h </w:instrText>
      </w:r>
      <w:r>
        <w:fldChar w:fldCharType="separate"/>
      </w:r>
      <w:r>
        <w:t>1</w:t>
      </w:r>
      <w:r>
        <w:fldChar w:fldCharType="end"/>
      </w:r>
    </w:p>
    <w:p>
      <w:pPr>
        <w:pStyle w:val="TOC2"/>
        <w:tabs>
          <w:tab w:val="right" w:leader="dot" w:pos="7089"/>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2" w:name="_Toc159424034"/>
      <w:bookmarkStart w:id="3" w:name="_Toc159500995"/>
      <w:bookmarkStart w:id="4" w:name="_Toc159594174"/>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959417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7" w:name="_Toc15959417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8" w:name="_Toc159594177"/>
      <w:r>
        <w:rPr>
          <w:rStyle w:val="CharSectno"/>
        </w:rPr>
        <w:t>3</w:t>
      </w:r>
      <w:r>
        <w:t>.</w:t>
      </w:r>
      <w:r>
        <w:tab/>
      </w:r>
      <w:r>
        <w:rPr>
          <w:snapToGrid w:val="0"/>
        </w:rPr>
        <w:t>Terms used</w:t>
      </w:r>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 SL 2024/25 r. 4.]</w:t>
      </w:r>
    </w:p>
    <w:p>
      <w:pPr>
        <w:pStyle w:val="Heading5"/>
      </w:pPr>
      <w:bookmarkStart w:id="9" w:name="_Toc159594178"/>
      <w:r>
        <w:rPr>
          <w:rStyle w:val="CharSectno"/>
        </w:rPr>
        <w:t>3A</w:t>
      </w:r>
      <w:r>
        <w:t>.</w:t>
      </w:r>
      <w:r>
        <w:tab/>
        <w:t>Excluded holiday period days not counted in time periods</w:t>
      </w:r>
      <w:bookmarkEnd w:id="9"/>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0" w:name="_Toc159594179"/>
      <w:r>
        <w:rPr>
          <w:rStyle w:val="CharSectno"/>
        </w:rPr>
        <w:t>4</w:t>
      </w:r>
      <w:r>
        <w:t>.</w:t>
      </w:r>
      <w:r>
        <w:tab/>
        <w:t>Authorised persons</w:t>
      </w:r>
      <w:bookmarkEnd w:id="1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lastRenderedPageBreak/>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1" w:name="_Toc159594180"/>
      <w:r>
        <w:rPr>
          <w:rStyle w:val="CharSectno"/>
        </w:rPr>
        <w:t>5</w:t>
      </w:r>
      <w:r>
        <w:t>.</w:t>
      </w:r>
      <w:r>
        <w:tab/>
        <w:t>Provision of documents to the Commission</w:t>
      </w:r>
      <w:bookmarkEnd w:id="11"/>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2" w:name="_Toc159594181"/>
      <w:r>
        <w:rPr>
          <w:rStyle w:val="CharSectno"/>
        </w:rPr>
        <w:t>6</w:t>
      </w:r>
      <w:r>
        <w:t>.</w:t>
      </w:r>
      <w:r>
        <w:tab/>
        <w:t>S</w:t>
      </w:r>
      <w:r>
        <w:rPr>
          <w:snapToGrid w:val="0"/>
        </w:rPr>
        <w:t>cheme in respect of Crown land</w:t>
      </w:r>
      <w:bookmarkEnd w:id="1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3" w:name="_Toc159594182"/>
      <w:r>
        <w:rPr>
          <w:rStyle w:val="CharSectno"/>
        </w:rPr>
        <w:t>7</w:t>
      </w:r>
      <w:r>
        <w:t>.</w:t>
      </w:r>
      <w:r>
        <w:tab/>
      </w:r>
      <w:r>
        <w:rPr>
          <w:snapToGrid w:val="0"/>
        </w:rPr>
        <w:t>Scheme by order of Minister</w:t>
      </w:r>
      <w:bookmarkEnd w:id="1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14" w:name="_Toc159424043"/>
      <w:bookmarkStart w:id="15" w:name="_Toc159501004"/>
      <w:bookmarkStart w:id="16" w:name="_Toc159594183"/>
      <w:r>
        <w:rPr>
          <w:rStyle w:val="CharPartNo"/>
        </w:rPr>
        <w:lastRenderedPageBreak/>
        <w:t>Part 2</w:t>
      </w:r>
      <w:r>
        <w:t> — </w:t>
      </w:r>
      <w:r>
        <w:rPr>
          <w:rStyle w:val="CharPartText"/>
        </w:rPr>
        <w:t>Elements of local planning schemes</w:t>
      </w:r>
      <w:bookmarkEnd w:id="14"/>
      <w:bookmarkEnd w:id="15"/>
      <w:bookmarkEnd w:id="16"/>
    </w:p>
    <w:p>
      <w:pPr>
        <w:pStyle w:val="Heading5"/>
      </w:pPr>
      <w:bookmarkStart w:id="17" w:name="_Toc159594184"/>
      <w:r>
        <w:rPr>
          <w:rStyle w:val="CharSectno"/>
        </w:rPr>
        <w:t>8</w:t>
      </w:r>
      <w:r>
        <w:t>.</w:t>
      </w:r>
      <w:r>
        <w:tab/>
        <w:t>Contents of local planning scheme</w:t>
      </w:r>
      <w:bookmarkEnd w:id="17"/>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8" w:name="_Toc159594185"/>
      <w:r>
        <w:rPr>
          <w:rStyle w:val="CharSectno"/>
        </w:rPr>
        <w:t>9</w:t>
      </w:r>
      <w:r>
        <w:t>.</w:t>
      </w:r>
      <w:r>
        <w:tab/>
      </w:r>
      <w:r>
        <w:rPr>
          <w:snapToGrid w:val="0"/>
        </w:rPr>
        <w:t>Defining area of local planning scheme</w:t>
      </w:r>
      <w:bookmarkEnd w:id="18"/>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9" w:name="_Toc159594186"/>
      <w:r>
        <w:rPr>
          <w:rStyle w:val="CharSectno"/>
        </w:rPr>
        <w:t>10</w:t>
      </w:r>
      <w:r>
        <w:t>.</w:t>
      </w:r>
      <w:r>
        <w:tab/>
      </w:r>
      <w:r>
        <w:rPr>
          <w:snapToGrid w:val="0"/>
        </w:rPr>
        <w:t>Local planning scheme text</w:t>
      </w:r>
      <w:bookmarkEnd w:id="19"/>
      <w:r>
        <w:rPr>
          <w:snapToGrid w:val="0"/>
        </w:rPr>
        <w:t xml:space="preserve"> </w:t>
      </w:r>
    </w:p>
    <w:p>
      <w:pPr>
        <w:pStyle w:val="Subsection"/>
      </w:pPr>
      <w:r>
        <w:tab/>
        <w:t>(1)</w:t>
      </w:r>
      <w:r>
        <w:tab/>
        <w:t>The provisions in Schedules 1 and 2 are prescribed for the purposes of section 256 of the Act.</w:t>
      </w:r>
    </w:p>
    <w:p>
      <w:pPr>
        <w:pStyle w:val="Subsection"/>
        <w:keepNext/>
      </w:pPr>
      <w:r>
        <w:lastRenderedPageBreak/>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20" w:name="_Toc159594187"/>
      <w:r>
        <w:rPr>
          <w:rStyle w:val="CharSectno"/>
        </w:rPr>
        <w:t>10A</w:t>
      </w:r>
      <w:r>
        <w:t>.</w:t>
      </w:r>
      <w:r>
        <w:tab/>
        <w:t>Review of Schedule 2 Part 10B</w:t>
      </w:r>
      <w:bookmarkEnd w:id="2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21" w:name="_Toc159424048"/>
      <w:bookmarkStart w:id="22" w:name="_Toc159501009"/>
      <w:bookmarkStart w:id="23" w:name="_Toc159594188"/>
      <w:r>
        <w:rPr>
          <w:rStyle w:val="CharPartNo"/>
        </w:rPr>
        <w:lastRenderedPageBreak/>
        <w:t>Part 3</w:t>
      </w:r>
      <w:r>
        <w:rPr>
          <w:rStyle w:val="CharDivNo"/>
        </w:rPr>
        <w:t> </w:t>
      </w:r>
      <w:r>
        <w:t>—</w:t>
      </w:r>
      <w:r>
        <w:rPr>
          <w:rStyle w:val="CharDivText"/>
        </w:rPr>
        <w:t> </w:t>
      </w:r>
      <w:r>
        <w:rPr>
          <w:rStyle w:val="CharPartText"/>
        </w:rPr>
        <w:t>Local planning strategies</w:t>
      </w:r>
      <w:bookmarkEnd w:id="21"/>
      <w:bookmarkEnd w:id="22"/>
      <w:bookmarkEnd w:id="23"/>
    </w:p>
    <w:p>
      <w:pPr>
        <w:pStyle w:val="Heading5"/>
      </w:pPr>
      <w:bookmarkStart w:id="24" w:name="_Toc159594189"/>
      <w:r>
        <w:rPr>
          <w:rStyle w:val="CharSectno"/>
        </w:rPr>
        <w:t>11</w:t>
      </w:r>
      <w:r>
        <w:t>.</w:t>
      </w:r>
      <w:r>
        <w:tab/>
        <w:t>Requirement for local planning strategy for local planning scheme</w:t>
      </w:r>
      <w:bookmarkEnd w:id="2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25" w:name="_Toc159594190"/>
      <w:r>
        <w:rPr>
          <w:rStyle w:val="CharSectno"/>
        </w:rPr>
        <w:t>12</w:t>
      </w:r>
      <w:r>
        <w:t>.</w:t>
      </w:r>
      <w:r>
        <w:tab/>
        <w:t>Certification of draft local planning strategy</w:t>
      </w:r>
      <w:bookmarkEnd w:id="25"/>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lastRenderedPageBreak/>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26" w:name="_Toc159594191"/>
      <w:r>
        <w:rPr>
          <w:rStyle w:val="CharSectno"/>
        </w:rPr>
        <w:t>13</w:t>
      </w:r>
      <w:r>
        <w:t>.</w:t>
      </w:r>
      <w:r>
        <w:tab/>
        <w:t>Advertising and notifying local planning strategy</w:t>
      </w:r>
      <w:bookmarkEnd w:id="2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lastRenderedPageBreak/>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27" w:name="_Toc159594192"/>
      <w:r>
        <w:rPr>
          <w:rStyle w:val="CharSectno"/>
        </w:rPr>
        <w:t>14</w:t>
      </w:r>
      <w:r>
        <w:t>.</w:t>
      </w:r>
      <w:r>
        <w:tab/>
        <w:t>Consideration of submissions</w:t>
      </w:r>
      <w:bookmarkEnd w:id="27"/>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28" w:name="_Toc159594193"/>
      <w:r>
        <w:rPr>
          <w:rStyle w:val="CharSectno"/>
        </w:rPr>
        <w:lastRenderedPageBreak/>
        <w:t>15</w:t>
      </w:r>
      <w:r>
        <w:t>.</w:t>
      </w:r>
      <w:r>
        <w:tab/>
        <w:t>Endorsement by Commission</w:t>
      </w:r>
      <w:bookmarkEnd w:id="2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29" w:name="_Toc159594194"/>
      <w:r>
        <w:rPr>
          <w:rStyle w:val="CharSectno"/>
        </w:rPr>
        <w:t>16</w:t>
      </w:r>
      <w:r>
        <w:t>.</w:t>
      </w:r>
      <w:r>
        <w:tab/>
        <w:t>Publication of endorsed local planning strategy</w:t>
      </w:r>
      <w:bookmarkEnd w:id="29"/>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30" w:name="_Toc159594195"/>
      <w:r>
        <w:rPr>
          <w:rStyle w:val="CharSectno"/>
        </w:rPr>
        <w:t>17</w:t>
      </w:r>
      <w:r>
        <w:t>.</w:t>
      </w:r>
      <w:r>
        <w:tab/>
        <w:t>Amendment to local planning strategy</w:t>
      </w:r>
      <w:bookmarkEnd w:id="3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pPr>
        <w:pStyle w:val="Heading5"/>
      </w:pPr>
      <w:bookmarkStart w:id="31" w:name="_Toc159594196"/>
      <w:r>
        <w:rPr>
          <w:rStyle w:val="CharSectno"/>
        </w:rPr>
        <w:t>18</w:t>
      </w:r>
      <w:r>
        <w:t>.</w:t>
      </w:r>
      <w:r>
        <w:tab/>
        <w:t>Revocation of local planning strategy</w:t>
      </w:r>
      <w:bookmarkEnd w:id="3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32" w:name="_Toc159424057"/>
      <w:bookmarkStart w:id="33" w:name="_Toc159501018"/>
      <w:bookmarkStart w:id="34" w:name="_Toc159594197"/>
      <w:r>
        <w:rPr>
          <w:rStyle w:val="CharPartNo"/>
        </w:rPr>
        <w:lastRenderedPageBreak/>
        <w:t>Part 4</w:t>
      </w:r>
      <w:r>
        <w:t> — </w:t>
      </w:r>
      <w:r>
        <w:rPr>
          <w:rStyle w:val="CharPartText"/>
        </w:rPr>
        <w:t>Preparation or adoption of local planning scheme</w:t>
      </w:r>
      <w:bookmarkEnd w:id="32"/>
      <w:bookmarkEnd w:id="33"/>
      <w:bookmarkEnd w:id="34"/>
    </w:p>
    <w:p>
      <w:pPr>
        <w:pStyle w:val="Heading3"/>
      </w:pPr>
      <w:bookmarkStart w:id="35" w:name="_Toc159424058"/>
      <w:bookmarkStart w:id="36" w:name="_Toc159501019"/>
      <w:bookmarkStart w:id="37" w:name="_Toc159594198"/>
      <w:r>
        <w:rPr>
          <w:rStyle w:val="CharDivNo"/>
        </w:rPr>
        <w:t>Division 1</w:t>
      </w:r>
      <w:r>
        <w:t> — </w:t>
      </w:r>
      <w:r>
        <w:rPr>
          <w:rStyle w:val="CharDivText"/>
        </w:rPr>
        <w:t>Proposal to prepare or adopt local planning scheme</w:t>
      </w:r>
      <w:bookmarkEnd w:id="35"/>
      <w:bookmarkEnd w:id="36"/>
      <w:bookmarkEnd w:id="37"/>
    </w:p>
    <w:p>
      <w:pPr>
        <w:pStyle w:val="Heading5"/>
        <w:rPr>
          <w:snapToGrid w:val="0"/>
        </w:rPr>
      </w:pPr>
      <w:bookmarkStart w:id="38" w:name="_Toc159594199"/>
      <w:r>
        <w:rPr>
          <w:rStyle w:val="CharSectno"/>
        </w:rPr>
        <w:t>19</w:t>
      </w:r>
      <w:r>
        <w:t>.</w:t>
      </w:r>
      <w:r>
        <w:tab/>
      </w:r>
      <w:r>
        <w:rPr>
          <w:snapToGrid w:val="0"/>
        </w:rPr>
        <w:t>Resolution to prepare or adopt scheme</w:t>
      </w:r>
      <w:bookmarkEnd w:id="3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39" w:name="_Toc159594200"/>
      <w:r>
        <w:rPr>
          <w:rStyle w:val="CharSectno"/>
        </w:rPr>
        <w:t>20</w:t>
      </w:r>
      <w:r>
        <w:t>.</w:t>
      </w:r>
      <w:r>
        <w:tab/>
      </w:r>
      <w:r>
        <w:rPr>
          <w:snapToGrid w:val="0"/>
        </w:rPr>
        <w:t>Notification of resolution</w:t>
      </w:r>
      <w:bookmarkEnd w:id="39"/>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 SL 2024/25 r. 5.]</w:t>
      </w:r>
    </w:p>
    <w:p>
      <w:pPr>
        <w:pStyle w:val="Heading3"/>
      </w:pPr>
      <w:bookmarkStart w:id="40" w:name="_Toc158894265"/>
      <w:bookmarkStart w:id="41" w:name="_Toc158894352"/>
      <w:bookmarkStart w:id="42" w:name="_Toc159320291"/>
      <w:bookmarkStart w:id="43" w:name="_Toc159501022"/>
      <w:bookmarkStart w:id="44" w:name="_Toc159594201"/>
      <w:bookmarkStart w:id="45" w:name="_Toc159424061"/>
      <w:r>
        <w:rPr>
          <w:rStyle w:val="CharDivNo"/>
        </w:rPr>
        <w:t>Division 2</w:t>
      </w:r>
      <w:r>
        <w:t> — </w:t>
      </w:r>
      <w:r>
        <w:rPr>
          <w:rStyle w:val="CharDivText"/>
        </w:rPr>
        <w:t>Process for advertisement and submission of local planning scheme</w:t>
      </w:r>
      <w:bookmarkEnd w:id="40"/>
      <w:bookmarkEnd w:id="41"/>
      <w:bookmarkEnd w:id="42"/>
      <w:bookmarkEnd w:id="43"/>
      <w:bookmarkEnd w:id="44"/>
    </w:p>
    <w:p>
      <w:pPr>
        <w:pStyle w:val="Footnoteheading"/>
      </w:pPr>
      <w:r>
        <w:tab/>
        <w:t>[Heading inserted: SL 2024/25 r. 6.]</w:t>
      </w:r>
    </w:p>
    <w:p>
      <w:pPr>
        <w:pStyle w:val="Heading5"/>
      </w:pPr>
      <w:bookmarkStart w:id="46" w:name="_Toc158894267"/>
      <w:bookmarkStart w:id="47" w:name="_Toc159320293"/>
      <w:bookmarkStart w:id="48" w:name="_Toc159594202"/>
      <w:bookmarkEnd w:id="45"/>
      <w:r>
        <w:rPr>
          <w:rStyle w:val="CharSectno"/>
        </w:rPr>
        <w:t>21</w:t>
      </w:r>
      <w:r>
        <w:t>.</w:t>
      </w:r>
      <w:r>
        <w:tab/>
        <w:t>Resolution to seek approval to advertise local planning scheme and provision of scheme to Commission</w:t>
      </w:r>
      <w:bookmarkEnd w:id="46"/>
      <w:bookmarkEnd w:id="47"/>
      <w:bookmarkEnd w:id="48"/>
      <w:r>
        <w:t xml:space="preserve"> </w:t>
      </w:r>
    </w:p>
    <w:p>
      <w:pPr>
        <w:pStyle w:val="Subsection"/>
      </w:pPr>
      <w:r>
        <w:tab/>
        <w:t>(1)</w:t>
      </w:r>
      <w:r>
        <w:tab/>
        <w:t>After completing the preparation of a proposed local planning scheme or the consideration of a proposed local planning scheme proposed by an owner of land in the scheme area, a local government must resolve — </w:t>
      </w:r>
    </w:p>
    <w:p>
      <w:pPr>
        <w:pStyle w:val="Indenta"/>
      </w:pPr>
      <w:r>
        <w:tab/>
        <w:t>(a)</w:t>
      </w:r>
      <w:r>
        <w:tab/>
        <w:t>to proceed to seek approval to advertise the proposed scheme under section 83A of the Act; or</w:t>
      </w:r>
    </w:p>
    <w:p>
      <w:pPr>
        <w:pStyle w:val="Indenta"/>
      </w:pPr>
      <w:r>
        <w:lastRenderedPageBreak/>
        <w:tab/>
        <w:t>(b)</w:t>
      </w:r>
      <w:r>
        <w:tab/>
        <w:t>to proceed to modify the proposed scheme and to seek approval to advertise the modified proposed scheme under section 83A of the Act; or</w:t>
      </w:r>
    </w:p>
    <w:p>
      <w:pPr>
        <w:pStyle w:val="Indenta"/>
      </w:pPr>
      <w:r>
        <w:tab/>
        <w:t>(c)</w:t>
      </w:r>
      <w:r>
        <w:tab/>
        <w:t>not to proceed with the proposed scheme.</w:t>
      </w:r>
    </w:p>
    <w:p>
      <w:pPr>
        <w:pStyle w:val="Subsection"/>
      </w:pPr>
      <w:r>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local planning scheme to the Commission; or</w:t>
      </w:r>
    </w:p>
    <w:p>
      <w:pPr>
        <w:pStyle w:val="Indenta"/>
      </w:pPr>
      <w:r>
        <w:tab/>
        <w:t>(b)</w:t>
      </w:r>
      <w:r>
        <w:tab/>
        <w:t>in the case of a resolution under subregulation (1)(b) — modify the proposed local planning scheme and provide the modified proposed scheme to the Commission; or</w:t>
      </w:r>
    </w:p>
    <w:p>
      <w:pPr>
        <w:pStyle w:val="Indenta"/>
      </w:pPr>
      <w:r>
        <w:tab/>
        <w:t>(c)</w:t>
      </w:r>
      <w:r>
        <w:tab/>
        <w:t>in the case of a resolution under subregulation (1)(c) — provide a copy of the resolution to the Commission.</w:t>
      </w:r>
    </w:p>
    <w:p>
      <w:pPr>
        <w:pStyle w:val="Footnotesection"/>
      </w:pPr>
      <w:r>
        <w:tab/>
        <w:t>[Regulation 21 inserted: SL 2024/25 r. 7.]</w:t>
      </w:r>
    </w:p>
    <w:p>
      <w:pPr>
        <w:pStyle w:val="Heading5"/>
      </w:pPr>
      <w:bookmarkStart w:id="49" w:name="_Toc158894268"/>
      <w:bookmarkStart w:id="50" w:name="_Toc159320294"/>
      <w:bookmarkStart w:id="51" w:name="_Toc159594203"/>
      <w:r>
        <w:rPr>
          <w:rStyle w:val="CharSectno"/>
        </w:rPr>
        <w:t>21A</w:t>
      </w:r>
      <w:r>
        <w:t>.</w:t>
      </w:r>
      <w:r>
        <w:tab/>
        <w:t>Submission of local planning scheme for advertising approval</w:t>
      </w:r>
      <w:bookmarkEnd w:id="49"/>
      <w:bookmarkEnd w:id="50"/>
      <w:bookmarkEnd w:id="51"/>
    </w:p>
    <w:p>
      <w:pPr>
        <w:pStyle w:val="Subsection"/>
      </w:pPr>
      <w:r>
        <w:tab/>
        <w:t>(1)</w:t>
      </w:r>
      <w:r>
        <w:tab/>
        <w:t xml:space="preserve">The Commission must — </w:t>
      </w:r>
    </w:p>
    <w:p>
      <w:pPr>
        <w:pStyle w:val="Indenta"/>
      </w:pPr>
      <w:r>
        <w:tab/>
        <w:t>(a)</w:t>
      </w:r>
      <w:r>
        <w:tab/>
        <w:t>consider a proposed local planning scheme provided to it under regulation 21(2)(a) or (b); and</w:t>
      </w:r>
    </w:p>
    <w:p>
      <w:pPr>
        <w:pStyle w:val="Indenta"/>
      </w:pPr>
      <w:r>
        <w:tab/>
        <w:t>(b)</w:t>
      </w:r>
      <w:r>
        <w:tab/>
        <w:t xml:space="preserve">make a recommendation as to whether the Minister should — </w:t>
      </w:r>
    </w:p>
    <w:p>
      <w:pPr>
        <w:pStyle w:val="Indenti"/>
      </w:pPr>
      <w:r>
        <w:tab/>
        <w:t>(i)</w:t>
      </w:r>
      <w:r>
        <w:tab/>
        <w:t>under section 83A(2)(a) of the Act, approve the proposed scheme for advertising; or</w:t>
      </w:r>
    </w:p>
    <w:p>
      <w:pPr>
        <w:pStyle w:val="Indenti"/>
      </w:pPr>
      <w:r>
        <w:tab/>
        <w:t>(ii)</w:t>
      </w:r>
      <w:r>
        <w:tab/>
        <w:t>under section 83A(2)(b) of the Act, require the local government to modify the proposed scheme in a specified manner and to resubmit the proposed scheme under section 83A(1) of the Act; or</w:t>
      </w:r>
    </w:p>
    <w:p>
      <w:pPr>
        <w:pStyle w:val="Indenti"/>
      </w:pPr>
      <w:r>
        <w:lastRenderedPageBreak/>
        <w:tab/>
        <w:t>(iii)</w:t>
      </w:r>
      <w:r>
        <w:tab/>
        <w:t>under section 83A(2)(c) of the Act, refuse approval for the proposed scheme to be advertised;</w:t>
      </w:r>
    </w:p>
    <w:p>
      <w:pPr>
        <w:pStyle w:val="Indenta"/>
      </w:pPr>
      <w:r>
        <w:tab/>
      </w:r>
      <w:r>
        <w:tab/>
        <w:t>and</w:t>
      </w:r>
    </w:p>
    <w:p>
      <w:pPr>
        <w:pStyle w:val="Indenta"/>
      </w:pPr>
      <w:r>
        <w:tab/>
        <w:t>(c)</w:t>
      </w:r>
      <w:r>
        <w:tab/>
        <w:t>submit the proposed scheme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90 days after the day on which the proposed local planning scheme provided under regulation 21(2)(a) or (b) is received; or</w:t>
      </w:r>
    </w:p>
    <w:p>
      <w:pPr>
        <w:pStyle w:val="Indenta"/>
      </w:pPr>
      <w:r>
        <w:tab/>
        <w:t>(b)</w:t>
      </w:r>
      <w:r>
        <w:tab/>
        <w:t>a longer period approved by the Minister or an authorised person.</w:t>
      </w:r>
    </w:p>
    <w:p>
      <w:pPr>
        <w:pStyle w:val="Footnotesection"/>
      </w:pPr>
      <w:bookmarkStart w:id="52" w:name="_Toc158894269"/>
      <w:bookmarkStart w:id="53" w:name="_Toc159320295"/>
      <w:r>
        <w:tab/>
        <w:t>[Regulation 21A inserted: SL 2024/25 r. 7.]</w:t>
      </w:r>
    </w:p>
    <w:p>
      <w:pPr>
        <w:pStyle w:val="Heading5"/>
      </w:pPr>
      <w:bookmarkStart w:id="54" w:name="_Toc159594204"/>
      <w:r>
        <w:rPr>
          <w:rStyle w:val="CharSectno"/>
        </w:rPr>
        <w:t>21B</w:t>
      </w:r>
      <w:r>
        <w:t>.</w:t>
      </w:r>
      <w:r>
        <w:tab/>
        <w:t>Modifications to local planning scheme submitted for approval to advertise</w:t>
      </w:r>
      <w:bookmarkEnd w:id="52"/>
      <w:bookmarkEnd w:id="53"/>
      <w:bookmarkEnd w:id="54"/>
    </w:p>
    <w:p>
      <w:pPr>
        <w:pStyle w:val="Subsection"/>
      </w:pPr>
      <w:r>
        <w:tab/>
      </w:r>
      <w:r>
        <w:tab/>
        <w:t xml:space="preserve">If the Minister under section 83A(2)(b) of the Act requires the local government to modify a proposed local planning scheme submitted for approval to advertise, the local government must — </w:t>
      </w:r>
    </w:p>
    <w:p>
      <w:pPr>
        <w:pStyle w:val="Indenta"/>
      </w:pPr>
      <w:r>
        <w:tab/>
        <w:t>(a)</w:t>
      </w:r>
      <w:r>
        <w:tab/>
        <w:t>modify the proposed scheme as required; and</w:t>
      </w:r>
    </w:p>
    <w:p>
      <w:pPr>
        <w:pStyle w:val="Indenta"/>
      </w:pPr>
      <w:r>
        <w:tab/>
        <w:t>(b)</w:t>
      </w:r>
      <w:r>
        <w:tab/>
        <w:t>resubmit the modified proposed local planning scheme to the Minister in accordance with section 83A of the Act.</w:t>
      </w:r>
    </w:p>
    <w:p>
      <w:pPr>
        <w:pStyle w:val="Footnotesection"/>
      </w:pPr>
      <w:r>
        <w:tab/>
        <w:t>[Regulation 21B inserted: SL 2024/25 r. 7.]</w:t>
      </w:r>
    </w:p>
    <w:p>
      <w:pPr>
        <w:pStyle w:val="Heading5"/>
        <w:rPr>
          <w:snapToGrid w:val="0"/>
        </w:rPr>
      </w:pPr>
      <w:bookmarkStart w:id="55" w:name="_Toc159594205"/>
      <w:r>
        <w:rPr>
          <w:rStyle w:val="CharSectno"/>
        </w:rPr>
        <w:t>22</w:t>
      </w:r>
      <w:r>
        <w:t>.</w:t>
      </w:r>
      <w:r>
        <w:tab/>
      </w:r>
      <w:r>
        <w:rPr>
          <w:snapToGrid w:val="0"/>
        </w:rPr>
        <w:t>Advertisement of local planning scheme</w:t>
      </w:r>
      <w:bookmarkEnd w:id="55"/>
      <w:r>
        <w:rPr>
          <w:snapToGrid w:val="0"/>
        </w:rPr>
        <w:t xml:space="preserve"> </w:t>
      </w:r>
    </w:p>
    <w:p>
      <w:pPr>
        <w:pStyle w:val="Subsection"/>
      </w:pPr>
      <w:r>
        <w:tab/>
        <w:t>(1)</w:t>
      </w:r>
      <w:r>
        <w:tab/>
        <w:t xml:space="preserve">As soon as reasonably practicable after the Minister under section 83A(2)(a) of the Act approves a proposed local planning scheme for advertising under section 84 of the Act, the local </w:t>
      </w:r>
      <w:r>
        <w:lastRenderedPageBreak/>
        <w:t xml:space="preserve">government must prepare a notice in a form approved by the Commission giving details of — </w:t>
      </w:r>
    </w:p>
    <w:p>
      <w:pPr>
        <w:pStyle w:val="Indenta"/>
      </w:pPr>
      <w:r>
        <w:tab/>
        <w:t>(a)</w:t>
      </w:r>
      <w:r>
        <w:tab/>
        <w:t>the purpose of the proposed scheme; and</w:t>
      </w:r>
    </w:p>
    <w:p>
      <w:pPr>
        <w:pStyle w:val="Indenta"/>
      </w:pPr>
      <w:r>
        <w:tab/>
        <w:t>(b)</w:t>
      </w:r>
      <w:r>
        <w:tab/>
        <w:t>how the proposed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proposed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scheme;</w:t>
      </w:r>
    </w:p>
    <w:p>
      <w:pPr>
        <w:pStyle w:val="Indenta"/>
      </w:pPr>
      <w:r>
        <w:tab/>
        <w:t>(b)</w:t>
      </w:r>
      <w:r>
        <w:tab/>
        <w:t>give a copy of the notice to each public authority that the local government considers is likely to be affected by the proposed scheme;</w:t>
      </w:r>
    </w:p>
    <w:p>
      <w:pPr>
        <w:pStyle w:val="Indenta"/>
      </w:pPr>
      <w:r>
        <w:tab/>
        <w:t>(c)</w:t>
      </w:r>
      <w:r>
        <w:tab/>
        <w:t>advertise the proposed scheme in any other way the local government considers appropriate.</w:t>
      </w:r>
    </w:p>
    <w:p>
      <w:pPr>
        <w:pStyle w:val="Ednotepara"/>
      </w:pPr>
      <w:r>
        <w:tab/>
        <w:t>[(d), (e)</w:t>
      </w:r>
      <w:r>
        <w:tab/>
        <w:t>deleted]</w:t>
      </w:r>
    </w:p>
    <w:p>
      <w:pPr>
        <w:pStyle w:val="Subsection"/>
      </w:pPr>
      <w:r>
        <w:tab/>
        <w:t>(3)</w:t>
      </w:r>
      <w:r>
        <w:tab/>
        <w:t xml:space="preserve">The period for making submissions on a proposed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 SL 2024/25 r. 8.]</w:t>
      </w:r>
    </w:p>
    <w:p>
      <w:pPr>
        <w:pStyle w:val="Heading5"/>
        <w:keepLines w:val="0"/>
        <w:widowControl w:val="0"/>
        <w:rPr>
          <w:snapToGrid w:val="0"/>
        </w:rPr>
      </w:pPr>
      <w:bookmarkStart w:id="56" w:name="_Toc159594206"/>
      <w:r>
        <w:rPr>
          <w:rStyle w:val="CharSectno"/>
        </w:rPr>
        <w:lastRenderedPageBreak/>
        <w:t>23</w:t>
      </w:r>
      <w:r>
        <w:t>.</w:t>
      </w:r>
      <w:r>
        <w:tab/>
      </w:r>
      <w:r>
        <w:rPr>
          <w:snapToGrid w:val="0"/>
        </w:rPr>
        <w:t>Land owner may be required to pay costs of publication</w:t>
      </w:r>
      <w:bookmarkEnd w:id="56"/>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proposed local planning scheme in respect of land owned by the person; and</w:t>
      </w:r>
    </w:p>
    <w:p>
      <w:pPr>
        <w:pStyle w:val="Indenta"/>
      </w:pPr>
      <w:r>
        <w:rPr>
          <w:snapToGrid w:val="0"/>
        </w:rPr>
        <w:tab/>
        <w:t>(b)</w:t>
      </w:r>
      <w:r>
        <w:rPr>
          <w:snapToGrid w:val="0"/>
        </w:rPr>
        <w:tab/>
      </w:r>
      <w:r>
        <w:t>the person proposed the scheme.</w:t>
      </w:r>
    </w:p>
    <w:p>
      <w:pPr>
        <w:pStyle w:val="Footnotesection"/>
      </w:pPr>
      <w:r>
        <w:tab/>
        <w:t>[Regulation 23 amended: SL 2024/25 r. 9.]</w:t>
      </w:r>
    </w:p>
    <w:p>
      <w:pPr>
        <w:pStyle w:val="Heading5"/>
        <w:rPr>
          <w:snapToGrid w:val="0"/>
        </w:rPr>
      </w:pPr>
      <w:bookmarkStart w:id="57" w:name="_Toc159594207"/>
      <w:r>
        <w:rPr>
          <w:rStyle w:val="CharSectno"/>
        </w:rPr>
        <w:t>24</w:t>
      </w:r>
      <w:r>
        <w:t>.</w:t>
      </w:r>
      <w:r>
        <w:tab/>
      </w:r>
      <w:r>
        <w:rPr>
          <w:snapToGrid w:val="0"/>
        </w:rPr>
        <w:t>Submissions on local planning scheme</w:t>
      </w:r>
      <w:bookmarkEnd w:id="57"/>
      <w:r>
        <w:rPr>
          <w:snapToGrid w:val="0"/>
        </w:rPr>
        <w:t xml:space="preserve"> </w:t>
      </w:r>
    </w:p>
    <w:p>
      <w:pPr>
        <w:pStyle w:val="Subsection"/>
        <w:rPr>
          <w:snapToGrid w:val="0"/>
        </w:rPr>
      </w:pPr>
      <w:r>
        <w:tab/>
        <w:t>(1)</w:t>
      </w:r>
      <w:r>
        <w:tab/>
      </w:r>
      <w:r>
        <w:rPr>
          <w:snapToGrid w:val="0"/>
        </w:rPr>
        <w:t xml:space="preserve">A submission on a </w:t>
      </w:r>
      <w:r>
        <w:t>proposed</w:t>
      </w:r>
      <w:r>
        <w:rPr>
          <w:snapToGrid w:val="0"/>
        </w:rPr>
        <w:t xml:space="preserve">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24 amended: SL 2024/25 r. 10.]</w:t>
      </w:r>
    </w:p>
    <w:p>
      <w:pPr>
        <w:pStyle w:val="Heading5"/>
        <w:rPr>
          <w:snapToGrid w:val="0"/>
        </w:rPr>
      </w:pPr>
      <w:bookmarkStart w:id="58" w:name="_Toc159594208"/>
      <w:r>
        <w:rPr>
          <w:rStyle w:val="CharSectno"/>
        </w:rPr>
        <w:t>25</w:t>
      </w:r>
      <w:r>
        <w:t>.</w:t>
      </w:r>
      <w:r>
        <w:tab/>
      </w:r>
      <w:r>
        <w:rPr>
          <w:snapToGrid w:val="0"/>
        </w:rPr>
        <w:t>Consideration of submissions</w:t>
      </w:r>
      <w:bookmarkEnd w:id="58"/>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proposed local planning scheme, means the period ending on the latest of the following days — </w:t>
      </w:r>
    </w:p>
    <w:p>
      <w:pPr>
        <w:pStyle w:val="Defpara"/>
      </w:pPr>
      <w:r>
        <w:tab/>
        <w:t>(a)</w:t>
      </w:r>
      <w:r>
        <w:tab/>
        <w:t>the day that is 120 days after the end of the submission period for the proposed scheme;</w:t>
      </w:r>
    </w:p>
    <w:p>
      <w:pPr>
        <w:pStyle w:val="Defpara"/>
      </w:pPr>
      <w:r>
        <w:tab/>
        <w:t>(b)</w:t>
      </w:r>
      <w:r>
        <w:tab/>
        <w:t>the day that is 21 days after the receipt of a statement in respect of the proposed scheme delivered under section 48F(2)(a) of the EP Act;</w:t>
      </w:r>
    </w:p>
    <w:p>
      <w:pPr>
        <w:pStyle w:val="Defpara"/>
        <w:keepLines/>
      </w:pPr>
      <w:r>
        <w:lastRenderedPageBreak/>
        <w:tab/>
        <w:t>(c)</w:t>
      </w:r>
      <w:r>
        <w:tab/>
        <w:t xml:space="preserve">the day that is 21 days after the receipt of a statement in respect of the proposed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proposed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on a </w:t>
      </w:r>
      <w:r>
        <w:t>proposed</w:t>
      </w:r>
      <w:r>
        <w:rPr>
          <w:snapToGrid w:val="0"/>
        </w:rPr>
        <w:t xml:space="preserve"> local planning scheme lodged with the local government within the submission period; and</w:t>
      </w:r>
    </w:p>
    <w:p>
      <w:pPr>
        <w:pStyle w:val="Indenta"/>
        <w:keepNext/>
        <w:keepLines/>
      </w:pPr>
      <w:r>
        <w:tab/>
        <w:t>(b)</w:t>
      </w:r>
      <w:r>
        <w:tab/>
        <w:t>may, at the discretion of the local government, consider submissions on a proposed scheme lodged after the end of the submission period but before the end of the consideration period.</w:t>
      </w:r>
    </w:p>
    <w:p>
      <w:pPr>
        <w:pStyle w:val="Subsection"/>
        <w:rPr>
          <w:snapToGrid w:val="0"/>
        </w:rPr>
      </w:pPr>
      <w:r>
        <w:tab/>
        <w:t>(3)</w:t>
      </w:r>
      <w:r>
        <w:tab/>
        <w:t xml:space="preserve">Before the end of the consideration period for a proposed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r>
        <w:t>proposed</w:t>
      </w:r>
      <w:r>
        <w:rPr>
          <w:snapToGrid w:val="0"/>
        </w:rPr>
        <w:t xml:space="preserve"> scheme without modification; or</w:t>
      </w:r>
    </w:p>
    <w:p>
      <w:pPr>
        <w:pStyle w:val="Indenta"/>
        <w:rPr>
          <w:snapToGrid w:val="0"/>
        </w:rPr>
      </w:pPr>
      <w:r>
        <w:rPr>
          <w:snapToGrid w:val="0"/>
        </w:rPr>
        <w:tab/>
        <w:t>(b)</w:t>
      </w:r>
      <w:r>
        <w:rPr>
          <w:snapToGrid w:val="0"/>
        </w:rPr>
        <w:tab/>
      </w:r>
      <w:r>
        <w:t>to support the proposed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w:t>
      </w:r>
      <w:r>
        <w:t>proposed</w:t>
      </w:r>
      <w:r>
        <w:rPr>
          <w:snapToGrid w:val="0"/>
        </w:rPr>
        <w:t xml:space="preserve">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 SL 2024/25 r. 11.]</w:t>
      </w:r>
    </w:p>
    <w:p>
      <w:pPr>
        <w:pStyle w:val="Heading5"/>
        <w:widowControl w:val="0"/>
        <w:rPr>
          <w:snapToGrid w:val="0"/>
        </w:rPr>
      </w:pPr>
      <w:bookmarkStart w:id="59" w:name="_Toc159594209"/>
      <w:r>
        <w:rPr>
          <w:rStyle w:val="CharSectno"/>
        </w:rPr>
        <w:lastRenderedPageBreak/>
        <w:t>26</w:t>
      </w:r>
      <w:r>
        <w:t>.</w:t>
      </w:r>
      <w:r>
        <w:tab/>
        <w:t>Local government may advertise proposed modifications to local planning scheme</w:t>
      </w:r>
      <w:bookmarkEnd w:id="59"/>
    </w:p>
    <w:p>
      <w:pPr>
        <w:pStyle w:val="Subsection"/>
        <w:rPr>
          <w:snapToGrid w:val="0"/>
        </w:rPr>
      </w:pPr>
      <w:r>
        <w:tab/>
        <w:t>(1)</w:t>
      </w:r>
      <w:r>
        <w:tab/>
      </w:r>
      <w:r>
        <w:rPr>
          <w:snapToGrid w:val="0"/>
        </w:rPr>
        <w:t xml:space="preserve">The local government may decide to advertise a proposed modification to the </w:t>
      </w:r>
      <w:r>
        <w:t>proposed</w:t>
      </w:r>
      <w:r>
        <w:rPr>
          <w:snapToGrid w:val="0"/>
        </w:rPr>
        <w:t xml:space="preserve">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w:t>
      </w:r>
      <w:r>
        <w:t>proposed</w:t>
      </w:r>
      <w:r>
        <w:rPr>
          <w:snapToGrid w:val="0"/>
        </w:rPr>
        <w:t xml:space="preserve">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proposed l</w:t>
      </w:r>
      <w:r>
        <w:rPr>
          <w:snapToGrid w:val="0"/>
        </w:rPr>
        <w:t>ocal planning scheme.</w:t>
      </w:r>
    </w:p>
    <w:p>
      <w:pPr>
        <w:pStyle w:val="Subsection"/>
      </w:pPr>
      <w:r>
        <w:tab/>
        <w:t>(3)</w:t>
      </w:r>
      <w:r>
        <w:tab/>
        <w:t>A proposed modification to a proposed local planning scheme may not be advertised on more than one occasion without the approval of the Commission.</w:t>
      </w:r>
    </w:p>
    <w:p>
      <w:pPr>
        <w:pStyle w:val="Subsection"/>
        <w:rPr>
          <w:snapToGrid w:val="0"/>
        </w:rPr>
      </w:pPr>
      <w:r>
        <w:rPr>
          <w:snapToGrid w:val="0"/>
        </w:rPr>
        <w:tab/>
        <w:t>(4)</w:t>
      </w:r>
      <w:r>
        <w:rPr>
          <w:snapToGrid w:val="0"/>
        </w:rPr>
        <w:tab/>
        <w:t xml:space="preserve">Any advertisement of a proposed modification to </w:t>
      </w:r>
      <w:r>
        <w:t>a proposed</w:t>
      </w:r>
      <w:r>
        <w:rPr>
          <w:snapToGrid w:val="0"/>
        </w:rPr>
        <w:t xml:space="preserve"> local planning scheme must include a notice</w:t>
      </w:r>
      <w:r>
        <w:t xml:space="preserve"> </w:t>
      </w:r>
      <w:r>
        <w:rPr>
          <w:snapToGrid w:val="0"/>
        </w:rPr>
        <w:t>specifying —</w:t>
      </w:r>
    </w:p>
    <w:p>
      <w:pPr>
        <w:pStyle w:val="Indenta"/>
      </w:pPr>
      <w:r>
        <w:tab/>
        <w:t>(a)</w:t>
      </w:r>
      <w:r>
        <w:tab/>
        <w:t>the proposed modification to be made to the advertised proposed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lastRenderedPageBreak/>
        <w:tab/>
        <w:t>(6)</w:t>
      </w:r>
      <w:r>
        <w:tab/>
      </w:r>
      <w:r>
        <w:rPr>
          <w:snapToGrid w:val="0"/>
        </w:rPr>
        <w:t xml:space="preserve">A person may make a submission on a proposed modification to a </w:t>
      </w:r>
      <w:r>
        <w:t>proposed</w:t>
      </w:r>
      <w:r>
        <w:rPr>
          <w:snapToGrid w:val="0"/>
        </w:rPr>
        <w:t xml:space="preserve">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proposed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 SL 2024/25 r. 12.]</w:t>
      </w:r>
    </w:p>
    <w:p>
      <w:pPr>
        <w:pStyle w:val="Heading5"/>
        <w:rPr>
          <w:snapToGrid w:val="0"/>
        </w:rPr>
      </w:pPr>
      <w:bookmarkStart w:id="60" w:name="_Toc159594210"/>
      <w:r>
        <w:rPr>
          <w:rStyle w:val="CharSectno"/>
        </w:rPr>
        <w:t>27</w:t>
      </w:r>
      <w:r>
        <w:t>.</w:t>
      </w:r>
      <w:r>
        <w:tab/>
      </w:r>
      <w:r>
        <w:rPr>
          <w:snapToGrid w:val="0"/>
        </w:rPr>
        <w:t>Incorporation of environmental conditions</w:t>
      </w:r>
      <w:bookmarkEnd w:id="60"/>
      <w:r>
        <w:rPr>
          <w:snapToGrid w:val="0"/>
        </w:rPr>
        <w:t xml:space="preserve"> </w:t>
      </w:r>
    </w:p>
    <w:p>
      <w:pPr>
        <w:pStyle w:val="Subsection"/>
        <w:keepNext/>
        <w:rPr>
          <w:snapToGrid w:val="0"/>
        </w:rPr>
      </w:pPr>
      <w:r>
        <w:tab/>
      </w:r>
      <w:r>
        <w:tab/>
      </w:r>
      <w:r>
        <w:rPr>
          <w:snapToGrid w:val="0"/>
        </w:rPr>
        <w:t xml:space="preserve">If a local government receives a statement in respect of a </w:t>
      </w:r>
      <w:r>
        <w:t>proposed local planning scheme delivered under section 48F(2) of the EP Act before complying with regulation 28, the local government must amend the proposed scheme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27 amended: SL 2024/25 r. 13.]</w:t>
      </w:r>
    </w:p>
    <w:p>
      <w:pPr>
        <w:pStyle w:val="Heading5"/>
        <w:rPr>
          <w:snapToGrid w:val="0"/>
        </w:rPr>
      </w:pPr>
      <w:bookmarkStart w:id="61" w:name="_Toc159594211"/>
      <w:r>
        <w:rPr>
          <w:rStyle w:val="CharSectno"/>
        </w:rPr>
        <w:lastRenderedPageBreak/>
        <w:t>28</w:t>
      </w:r>
      <w:r>
        <w:t>.</w:t>
      </w:r>
      <w:r>
        <w:tab/>
        <w:t>Provision of local planning scheme and documents to Commission</w:t>
      </w:r>
      <w:bookmarkEnd w:id="61"/>
    </w:p>
    <w:p>
      <w:pPr>
        <w:pStyle w:val="Subsection"/>
        <w:rPr>
          <w:snapToGrid w:val="0"/>
        </w:rPr>
      </w:pPr>
      <w:r>
        <w:tab/>
        <w:t>(1)</w:t>
      </w:r>
      <w:r>
        <w:tab/>
        <w:t>After passing a resolution under regulation 25(3) t</w:t>
      </w:r>
      <w:r>
        <w:rPr>
          <w:snapToGrid w:val="0"/>
        </w:rPr>
        <w:t xml:space="preserve">he local government must provide the advertised </w:t>
      </w:r>
      <w:r>
        <w:t xml:space="preserve">proposed local planning scheme (incorporating any conditions required under regulation 27)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 xml:space="preserve">particulars of </w:t>
      </w:r>
      <w:r>
        <w:t>any modifications to the proposed</w:t>
      </w:r>
      <w:r>
        <w:rPr>
          <w:snapToGrid w:val="0"/>
        </w:rPr>
        <w:t xml:space="preserve"> scheme proposed by the local government in response to the submissions;</w:t>
      </w:r>
    </w:p>
    <w:p>
      <w:pPr>
        <w:pStyle w:val="Indenta"/>
      </w:pPr>
      <w:r>
        <w:tab/>
        <w:t>(d)</w:t>
      </w:r>
      <w:r>
        <w:tab/>
        <w:t xml:space="preserve">if any proposed modification to the proposed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 xml:space="preserve">if that resolution was a resolution under regulation 25(3)(c) — a summary of the reasons why the local government does not support the </w:t>
      </w:r>
      <w:r>
        <w:t>proposed</w:t>
      </w:r>
      <w:r>
        <w:rPr>
          <w:snapToGrid w:val="0"/>
        </w:rPr>
        <w:t xml:space="preserve"> scheme;</w:t>
      </w:r>
    </w:p>
    <w:p>
      <w:pPr>
        <w:pStyle w:val="Indenta"/>
      </w:pPr>
      <w:r>
        <w:tab/>
        <w:t>(g)</w:t>
      </w:r>
      <w:r>
        <w:tab/>
        <w:t xml:space="preserve">details of any provision in the proposed scheme that varies or excludes a provision set out in Schedule 1; </w:t>
      </w:r>
    </w:p>
    <w:p>
      <w:pPr>
        <w:pStyle w:val="Indenta"/>
      </w:pPr>
      <w:r>
        <w:tab/>
        <w:t>(h)</w:t>
      </w:r>
      <w:r>
        <w:tab/>
        <w:t>details of any provision in the proposed scheme that supplements a provision set out in Schedule 2;</w:t>
      </w:r>
    </w:p>
    <w:p>
      <w:pPr>
        <w:pStyle w:val="Indenta"/>
      </w:pPr>
      <w:r>
        <w:lastRenderedPageBreak/>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r>
        <w:t>or (d)(iii) must include, in relation to each submission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In the case of a resolution under regulation 25(3)(a)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pPr>
      <w:r>
        <w:tab/>
        <w:t>(4)</w:t>
      </w:r>
      <w:r>
        <w:tab/>
        <w:t xml:space="preserve">In the case of a resolution under regulation 25(3)(b), the local government must comply with subregulation (1) within — </w:t>
      </w:r>
    </w:p>
    <w:p>
      <w:pPr>
        <w:pStyle w:val="Indenta"/>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26(7);</w:t>
      </w:r>
    </w:p>
    <w:p>
      <w:pPr>
        <w:pStyle w:val="Indenta"/>
      </w:pPr>
      <w:r>
        <w:tab/>
      </w:r>
      <w:r>
        <w:tab/>
        <w:t>or</w:t>
      </w:r>
    </w:p>
    <w:p>
      <w:pPr>
        <w:pStyle w:val="Indenta"/>
      </w:pPr>
      <w:r>
        <w:tab/>
        <w:t>(b)</w:t>
      </w:r>
      <w:r>
        <w:tab/>
        <w:t>a longer period approved by the Commission.</w:t>
      </w:r>
    </w:p>
    <w:p>
      <w:pPr>
        <w:pStyle w:val="Footnotesection"/>
      </w:pPr>
      <w:r>
        <w:tab/>
        <w:t>[Regulation 28 amended: SL 2024/25 r. 14.]</w:t>
      </w:r>
    </w:p>
    <w:p>
      <w:pPr>
        <w:pStyle w:val="Heading5"/>
      </w:pPr>
      <w:bookmarkStart w:id="62" w:name="_Toc158894278"/>
      <w:bookmarkStart w:id="63" w:name="_Toc159320304"/>
      <w:bookmarkStart w:id="64" w:name="_Toc159594212"/>
      <w:r>
        <w:rPr>
          <w:rStyle w:val="CharSectno"/>
        </w:rPr>
        <w:t>29</w:t>
      </w:r>
      <w:r>
        <w:t>.</w:t>
      </w:r>
      <w:r>
        <w:tab/>
        <w:t>Commission to submit local planning scheme and documents to Minister</w:t>
      </w:r>
      <w:bookmarkEnd w:id="62"/>
      <w:bookmarkEnd w:id="63"/>
      <w:bookmarkEnd w:id="64"/>
      <w:r>
        <w:t xml:space="preserve"> </w:t>
      </w:r>
    </w:p>
    <w:p>
      <w:pPr>
        <w:pStyle w:val="Subsection"/>
      </w:pPr>
      <w:r>
        <w:tab/>
      </w:r>
      <w:r>
        <w:tab/>
        <w:t xml:space="preserve">The Commission must, within 120 days after the day on which it receives the proposed local planning scheme and additional </w:t>
      </w:r>
      <w:r>
        <w:lastRenderedPageBreak/>
        <w:t xml:space="preserve">documents under regulation 28(1), or within such longer period as the Minister or an authorised person allows — </w:t>
      </w:r>
    </w:p>
    <w:p>
      <w:pPr>
        <w:pStyle w:val="Indenta"/>
      </w:pPr>
      <w:r>
        <w:tab/>
        <w:t>(a)</w:t>
      </w:r>
      <w:r>
        <w:tab/>
        <w:t>consider the proposed scheme and additional documents; and</w:t>
      </w:r>
    </w:p>
    <w:p>
      <w:pPr>
        <w:pStyle w:val="Indenta"/>
      </w:pPr>
      <w:r>
        <w:tab/>
        <w:t>(b)</w:t>
      </w:r>
      <w:r>
        <w:tab/>
        <w:t>make any recommendations to the Minister in respect of the proposed scheme that the Commission considers appropriate; and</w:t>
      </w:r>
    </w:p>
    <w:p>
      <w:pPr>
        <w:pStyle w:val="Indenta"/>
      </w:pPr>
      <w:r>
        <w:tab/>
        <w:t>(c)</w:t>
      </w:r>
      <w:r>
        <w:tab/>
        <w:t>endorse a copy of the proposed scheme; and</w:t>
      </w:r>
    </w:p>
    <w:p>
      <w:pPr>
        <w:pStyle w:val="Indenta"/>
      </w:pPr>
      <w:r>
        <w:tab/>
        <w:t>(d)</w:t>
      </w:r>
      <w:r>
        <w:tab/>
        <w:t>submit the endorsed copy of the proposed scheme to the Minister on behalf of the local government in accordance with section 87(1) of the Act, together with the additional documents and recommendations.</w:t>
      </w:r>
    </w:p>
    <w:p>
      <w:pPr>
        <w:pStyle w:val="Footnotesection"/>
      </w:pPr>
      <w:r>
        <w:tab/>
        <w:t>[Regulation 29 inserted: SL 2024/25 r. 15.]</w:t>
      </w:r>
    </w:p>
    <w:p>
      <w:pPr>
        <w:pStyle w:val="Heading5"/>
        <w:rPr>
          <w:snapToGrid w:val="0"/>
        </w:rPr>
      </w:pPr>
      <w:bookmarkStart w:id="65" w:name="_Toc159594213"/>
      <w:r>
        <w:rPr>
          <w:rStyle w:val="CharSectno"/>
        </w:rPr>
        <w:t>30</w:t>
      </w:r>
      <w:r>
        <w:t>.</w:t>
      </w:r>
      <w:r>
        <w:tab/>
      </w:r>
      <w:r>
        <w:rPr>
          <w:snapToGrid w:val="0"/>
        </w:rPr>
        <w:t xml:space="preserve">Minister </w:t>
      </w:r>
      <w:r>
        <w:t>or authorised person may direct modifications to local planning scheme be advertised</w:t>
      </w:r>
      <w:bookmarkEnd w:id="65"/>
    </w:p>
    <w:p>
      <w:pPr>
        <w:pStyle w:val="Subsection"/>
      </w:pPr>
      <w:r>
        <w:tab/>
        <w:t>(1A)</w:t>
      </w:r>
      <w:r>
        <w:tab/>
        <w:t xml:space="preserve">This regulation applies if — </w:t>
      </w:r>
    </w:p>
    <w:p>
      <w:pPr>
        <w:pStyle w:val="Indenta"/>
      </w:pPr>
      <w:r>
        <w:tab/>
        <w:t>(a)</w:t>
      </w:r>
      <w:r>
        <w:tab/>
        <w:t>a proposed local planning scheme is submitted for approval under section 87 of the Act; and</w:t>
      </w:r>
    </w:p>
    <w:p>
      <w:pPr>
        <w:pStyle w:val="Indenta"/>
      </w:pPr>
      <w:r>
        <w:tab/>
        <w:t>(b)</w:t>
      </w:r>
      <w:r>
        <w:tab/>
        <w:t>the local government proposes, the Commission recommends, or the Minister is otherwise considering, modifications to the proposed scheme as it was advertised under regulation 22.</w:t>
      </w:r>
    </w:p>
    <w:p>
      <w:pPr>
        <w:pStyle w:val="Subsection"/>
      </w:pPr>
      <w:r>
        <w:tab/>
        <w:t>(1)</w:t>
      </w:r>
      <w:r>
        <w:tab/>
        <w:t>Before a decision is made under section 87 of the Act in relation to the proposed local planning scheme,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lastRenderedPageBreak/>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modifications </w:t>
      </w:r>
      <w:r>
        <w:rPr>
          <w:snapToGrid w:val="0"/>
        </w:rPr>
        <w:t xml:space="preserve">as directed by the Minister or authorised person. </w:t>
      </w:r>
    </w:p>
    <w:p>
      <w:pPr>
        <w:pStyle w:val="Footnotesection"/>
      </w:pPr>
      <w:r>
        <w:tab/>
        <w:t>[Regulation 30 amended: SL 2024/25 r. 16.]</w:t>
      </w:r>
    </w:p>
    <w:p>
      <w:pPr>
        <w:pStyle w:val="Heading3"/>
      </w:pPr>
      <w:bookmarkStart w:id="66" w:name="_Toc159424072"/>
      <w:bookmarkStart w:id="67" w:name="_Toc159501035"/>
      <w:bookmarkStart w:id="68" w:name="_Toc159594214"/>
      <w:r>
        <w:rPr>
          <w:rStyle w:val="CharDivNo"/>
        </w:rPr>
        <w:t>Division 3</w:t>
      </w:r>
      <w:r>
        <w:t> — </w:t>
      </w:r>
      <w:r>
        <w:rPr>
          <w:rStyle w:val="CharDivText"/>
        </w:rPr>
        <w:t>Giving effect to decision on local planning scheme</w:t>
      </w:r>
      <w:bookmarkEnd w:id="66"/>
      <w:bookmarkEnd w:id="67"/>
      <w:bookmarkEnd w:id="68"/>
    </w:p>
    <w:p>
      <w:pPr>
        <w:pStyle w:val="Heading5"/>
      </w:pPr>
      <w:bookmarkStart w:id="69" w:name="_Toc158894281"/>
      <w:bookmarkStart w:id="70" w:name="_Toc159320307"/>
      <w:bookmarkStart w:id="71" w:name="_Toc159594215"/>
      <w:r>
        <w:rPr>
          <w:rStyle w:val="CharSectno"/>
        </w:rPr>
        <w:t>31</w:t>
      </w:r>
      <w:r>
        <w:t>.</w:t>
      </w:r>
      <w:r>
        <w:tab/>
        <w:t>Decision by Minister to refuse to approve local planning scheme</w:t>
      </w:r>
      <w:bookmarkEnd w:id="69"/>
      <w:bookmarkEnd w:id="70"/>
      <w:bookmarkEnd w:id="71"/>
    </w:p>
    <w:p>
      <w:pPr>
        <w:pStyle w:val="Subsection"/>
      </w:pPr>
      <w:r>
        <w:tab/>
        <w:t>(1)</w:t>
      </w:r>
      <w:r>
        <w:tab/>
        <w:t>If the Minister refuses to approve a local planning scheme under section 87(2)(c) of the Act, the Minister must notify the local government of the refusal to approve the scheme.</w:t>
      </w:r>
    </w:p>
    <w:p>
      <w:pPr>
        <w:pStyle w:val="Subsection"/>
        <w:rPr>
          <w:snapToGrid w:val="0"/>
        </w:rPr>
      </w:pPr>
      <w:r>
        <w:tab/>
        <w:t>(2)</w:t>
      </w:r>
      <w:r>
        <w:tab/>
        <w:t xml:space="preserve">As soon as reasonably practicable after being notified of the refusal to approve the scheme, </w:t>
      </w:r>
      <w:r>
        <w:rPr>
          <w:snapToGrid w:val="0"/>
        </w:rPr>
        <w:t xml:space="preserve">the local government must notify each person who made a submission in relation to the scheme of the refusal </w:t>
      </w:r>
      <w:r>
        <w:t>to approve the scheme</w:t>
      </w:r>
      <w:r>
        <w:rPr>
          <w:snapToGrid w:val="0"/>
        </w:rPr>
        <w:t>.</w:t>
      </w:r>
    </w:p>
    <w:p>
      <w:pPr>
        <w:pStyle w:val="Footnotesection"/>
      </w:pPr>
      <w:r>
        <w:tab/>
        <w:t>[Regulation 31 inserted: SL 2024/25 r. 17.]</w:t>
      </w:r>
    </w:p>
    <w:p>
      <w:pPr>
        <w:pStyle w:val="Heading5"/>
      </w:pPr>
      <w:bookmarkStart w:id="72" w:name="_Toc158894282"/>
      <w:bookmarkStart w:id="73" w:name="_Toc159320308"/>
      <w:bookmarkStart w:id="74" w:name="_Toc159594216"/>
      <w:r>
        <w:rPr>
          <w:rStyle w:val="CharSectno"/>
        </w:rPr>
        <w:t>32</w:t>
      </w:r>
      <w:r>
        <w:t>.</w:t>
      </w:r>
      <w:r>
        <w:tab/>
        <w:t>Decision by Minister to require modification of local planning scheme</w:t>
      </w:r>
      <w:bookmarkEnd w:id="72"/>
      <w:bookmarkEnd w:id="73"/>
      <w:bookmarkEnd w:id="74"/>
    </w:p>
    <w:p>
      <w:pPr>
        <w:pStyle w:val="Subsection"/>
      </w:pPr>
      <w:r>
        <w:tab/>
        <w:t>(1)</w:t>
      </w:r>
      <w:r>
        <w:tab/>
        <w:t>If the Minister requires a local government to modify a local planning scheme under section 87(2)(b) of the Act, the Minister must notify the local government of the requirement to modify the scheme.</w:t>
      </w:r>
    </w:p>
    <w:p>
      <w:pPr>
        <w:pStyle w:val="Subsection"/>
      </w:pPr>
      <w:r>
        <w:tab/>
        <w:t>(2)</w:t>
      </w:r>
      <w:r>
        <w:tab/>
        <w:t xml:space="preserve">Within 42 days after the day on which the local government is notified of the requirement to modify the scheme, or within such longer period as the Minister or an authorised person allows, the local government must — </w:t>
      </w:r>
    </w:p>
    <w:p>
      <w:pPr>
        <w:pStyle w:val="Indenta"/>
      </w:pPr>
      <w:r>
        <w:tab/>
        <w:t>(a)</w:t>
      </w:r>
      <w:r>
        <w:tab/>
        <w:t>modify the scheme as required; and</w:t>
      </w:r>
    </w:p>
    <w:p>
      <w:pPr>
        <w:pStyle w:val="Indenta"/>
        <w:keepNext/>
      </w:pPr>
      <w:r>
        <w:lastRenderedPageBreak/>
        <w:tab/>
        <w:t>(b)</w:t>
      </w:r>
      <w:r>
        <w:tab/>
        <w:t xml:space="preserve">provide to the Commission — </w:t>
      </w:r>
    </w:p>
    <w:p>
      <w:pPr>
        <w:pStyle w:val="Indenti"/>
        <w:rPr>
          <w:snapToGrid w:val="0"/>
        </w:rPr>
      </w:pPr>
      <w:r>
        <w:tab/>
        <w:t>(i)</w:t>
      </w:r>
      <w:r>
        <w:tab/>
      </w:r>
      <w:r>
        <w:rPr>
          <w:snapToGrid w:val="0"/>
        </w:rPr>
        <w:t>the scheme as modified; and</w:t>
      </w:r>
    </w:p>
    <w:p>
      <w:pPr>
        <w:pStyle w:val="Indenti"/>
        <w:rPr>
          <w:snapToGrid w:val="0"/>
        </w:rPr>
      </w:pPr>
      <w:r>
        <w:tab/>
        <w:t>(ii)</w:t>
      </w:r>
      <w:r>
        <w:tab/>
        <w:t xml:space="preserve">a copy of the </w:t>
      </w:r>
      <w:r>
        <w:rPr>
          <w:snapToGrid w:val="0"/>
        </w:rPr>
        <w:t>notification</w:t>
      </w:r>
      <w:r>
        <w:t xml:space="preserve"> from the Minister.</w:t>
      </w:r>
    </w:p>
    <w:p>
      <w:pPr>
        <w:pStyle w:val="Subsection"/>
      </w:pPr>
      <w:r>
        <w:tab/>
        <w:t>(3)</w:t>
      </w:r>
      <w:r>
        <w:tab/>
        <w:t>The</w:t>
      </w:r>
      <w:r>
        <w:rPr>
          <w:snapToGrid w:val="0"/>
        </w:rPr>
        <w:t xml:space="preserve"> Commission must, within 28 days after the day on which it receives the documents under subregulation (2)(b), </w:t>
      </w:r>
      <w:r>
        <w:t xml:space="preserve">or within such longer period as the Minister or an authorised person allows — </w:t>
      </w:r>
    </w:p>
    <w:p>
      <w:pPr>
        <w:pStyle w:val="Indenta"/>
      </w:pPr>
      <w:r>
        <w:tab/>
        <w:t>(a)</w:t>
      </w:r>
      <w:r>
        <w:tab/>
        <w:t>endorse a copy of the modified scheme; and</w:t>
      </w:r>
    </w:p>
    <w:p>
      <w:pPr>
        <w:pStyle w:val="Indenta"/>
      </w:pPr>
      <w:r>
        <w:tab/>
        <w:t>(b)</w:t>
      </w:r>
      <w:r>
        <w:tab/>
        <w:t>resubmit the endorsed copy of the modified scheme to the Minister on behalf of the local government.</w:t>
      </w:r>
    </w:p>
    <w:p>
      <w:pPr>
        <w:pStyle w:val="Footnotesection"/>
      </w:pPr>
      <w:r>
        <w:tab/>
        <w:t>[Regulation 32 inserted: SL 2024/25 r. 17.]</w:t>
      </w:r>
    </w:p>
    <w:p>
      <w:pPr>
        <w:pStyle w:val="Heading5"/>
      </w:pPr>
      <w:bookmarkStart w:id="75" w:name="_Toc158894283"/>
      <w:bookmarkStart w:id="76" w:name="_Toc159320309"/>
      <w:bookmarkStart w:id="77" w:name="_Toc159594217"/>
      <w:r>
        <w:rPr>
          <w:rStyle w:val="CharSectno"/>
        </w:rPr>
        <w:t>32A</w:t>
      </w:r>
      <w:r>
        <w:t>.</w:t>
      </w:r>
      <w:r>
        <w:tab/>
        <w:t>Decision by Minister to approve local planning scheme</w:t>
      </w:r>
      <w:bookmarkEnd w:id="75"/>
      <w:bookmarkEnd w:id="76"/>
      <w:bookmarkEnd w:id="77"/>
    </w:p>
    <w:p>
      <w:pPr>
        <w:pStyle w:val="Subsection"/>
        <w:rPr>
          <w:snapToGrid w:val="0"/>
        </w:rPr>
      </w:pPr>
      <w:r>
        <w:tab/>
      </w:r>
      <w:r>
        <w:tab/>
        <w:t xml:space="preserve">If the Minister </w:t>
      </w:r>
      <w:r>
        <w:rPr>
          <w:snapToGrid w:val="0"/>
        </w:rPr>
        <w:t xml:space="preserve">approves a local planning scheme under section 87(2)(a) of the Act, the Minister must — </w:t>
      </w:r>
    </w:p>
    <w:p>
      <w:pPr>
        <w:pStyle w:val="Indenta"/>
      </w:pPr>
      <w:r>
        <w:tab/>
        <w:t>(a)</w:t>
      </w:r>
      <w:r>
        <w:tab/>
      </w:r>
      <w:r>
        <w:rPr>
          <w:snapToGrid w:val="0"/>
        </w:rPr>
        <w:t>notify the Commission and the local government of the approval; and</w:t>
      </w:r>
    </w:p>
    <w:p>
      <w:pPr>
        <w:pStyle w:val="Indenta"/>
      </w:pPr>
      <w:r>
        <w:tab/>
        <w:t>(b)</w:t>
      </w:r>
      <w:r>
        <w:tab/>
        <w:t>provide a copy of the approved scheme to the Commission and the local government.</w:t>
      </w:r>
    </w:p>
    <w:p>
      <w:pPr>
        <w:pStyle w:val="Footnotesection"/>
      </w:pPr>
      <w:r>
        <w:tab/>
        <w:t>[Regulation 32A inserted: SL 2024/25 r. 17.]</w:t>
      </w:r>
    </w:p>
    <w:p>
      <w:pPr>
        <w:pStyle w:val="Heading5"/>
      </w:pPr>
      <w:bookmarkStart w:id="78" w:name="_Toc158894284"/>
      <w:bookmarkStart w:id="79" w:name="_Toc159320310"/>
      <w:bookmarkStart w:id="80" w:name="_Toc159594218"/>
      <w:r>
        <w:rPr>
          <w:rStyle w:val="CharSectno"/>
        </w:rPr>
        <w:t>32B</w:t>
      </w:r>
      <w:r>
        <w:t>.</w:t>
      </w:r>
      <w:r>
        <w:tab/>
        <w:t>Certified copy of local planning scheme</w:t>
      </w:r>
      <w:bookmarkEnd w:id="78"/>
      <w:bookmarkEnd w:id="79"/>
      <w:bookmarkEnd w:id="80"/>
    </w:p>
    <w:p>
      <w:pPr>
        <w:pStyle w:val="Subsection"/>
        <w:rPr>
          <w:snapToGrid w:val="0"/>
        </w:rPr>
      </w:pPr>
      <w:r>
        <w:tab/>
      </w:r>
      <w:r>
        <w:tab/>
      </w:r>
      <w:r>
        <w:rPr>
          <w:snapToGrid w:val="0"/>
        </w:rPr>
        <w:t xml:space="preserve">A </w:t>
      </w:r>
      <w:r>
        <w:t>person</w:t>
      </w:r>
      <w:r>
        <w:rPr>
          <w:snapToGrid w:val="0"/>
        </w:rPr>
        <w:t xml:space="preserve"> authorised in writing by the Commission may certify that a copy of a local planning scheme is a true copy of the local planning scheme as approved by the Minister.</w:t>
      </w:r>
    </w:p>
    <w:p>
      <w:pPr>
        <w:pStyle w:val="Footnotesection"/>
      </w:pPr>
      <w:r>
        <w:tab/>
        <w:t>[Regulation 32B inserted: SL 2024/25 r. 17.]</w:t>
      </w:r>
    </w:p>
    <w:p>
      <w:pPr>
        <w:pStyle w:val="Heading5"/>
        <w:rPr>
          <w:snapToGrid w:val="0"/>
        </w:rPr>
      </w:pPr>
      <w:bookmarkStart w:id="81" w:name="_Toc159594219"/>
      <w:r>
        <w:rPr>
          <w:rStyle w:val="CharSectno"/>
        </w:rPr>
        <w:t>33</w:t>
      </w:r>
      <w:r>
        <w:t>.</w:t>
      </w:r>
      <w:r>
        <w:tab/>
      </w:r>
      <w:r>
        <w:rPr>
          <w:snapToGrid w:val="0"/>
        </w:rPr>
        <w:t>Advertisement of approved local planning scheme</w:t>
      </w:r>
      <w:bookmarkEnd w:id="81"/>
      <w:r>
        <w:rPr>
          <w:snapToGrid w:val="0"/>
        </w:rPr>
        <w:t xml:space="preserve"> </w:t>
      </w:r>
    </w:p>
    <w:p>
      <w:pPr>
        <w:pStyle w:val="Subsection"/>
        <w:rPr>
          <w:snapToGrid w:val="0"/>
        </w:rPr>
      </w:pPr>
      <w:r>
        <w:tab/>
        <w:t>(1)</w:t>
      </w:r>
      <w:r>
        <w:tab/>
        <w:t xml:space="preserve">The Commission must provide to the relevant local government notice of the publication of a local planning scheme in the </w:t>
      </w:r>
      <w:r>
        <w:rPr>
          <w:i/>
        </w:rPr>
        <w:t>Gazette</w:t>
      </w:r>
      <w:r>
        <w:t xml:space="preserve"> under section 87(3) of the Act. </w:t>
      </w:r>
    </w:p>
    <w:p>
      <w:pPr>
        <w:pStyle w:val="Subsection"/>
      </w:pPr>
      <w:r>
        <w:lastRenderedPageBreak/>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 SL 2024/25 r. 18.]</w:t>
      </w:r>
    </w:p>
    <w:p>
      <w:pPr>
        <w:pStyle w:val="Heading2"/>
      </w:pPr>
      <w:bookmarkStart w:id="82" w:name="_Toc159424076"/>
      <w:bookmarkStart w:id="83" w:name="_Toc159501041"/>
      <w:bookmarkStart w:id="84" w:name="_Toc159594220"/>
      <w:r>
        <w:rPr>
          <w:rStyle w:val="CharPartNo"/>
        </w:rPr>
        <w:lastRenderedPageBreak/>
        <w:t>Part 5</w:t>
      </w:r>
      <w:r>
        <w:t> — </w:t>
      </w:r>
      <w:r>
        <w:rPr>
          <w:rStyle w:val="CharPartText"/>
        </w:rPr>
        <w:t>Amending local planning scheme</w:t>
      </w:r>
      <w:bookmarkEnd w:id="82"/>
      <w:bookmarkEnd w:id="83"/>
      <w:bookmarkEnd w:id="84"/>
    </w:p>
    <w:p>
      <w:pPr>
        <w:pStyle w:val="Heading3"/>
      </w:pPr>
      <w:bookmarkStart w:id="85" w:name="_Toc159424077"/>
      <w:bookmarkStart w:id="86" w:name="_Toc159501042"/>
      <w:bookmarkStart w:id="87" w:name="_Toc159594221"/>
      <w:r>
        <w:rPr>
          <w:rStyle w:val="CharDivNo"/>
        </w:rPr>
        <w:t>Division 1</w:t>
      </w:r>
      <w:r>
        <w:t> — </w:t>
      </w:r>
      <w:r>
        <w:rPr>
          <w:rStyle w:val="CharDivText"/>
        </w:rPr>
        <w:t>Preliminary</w:t>
      </w:r>
      <w:bookmarkEnd w:id="85"/>
      <w:bookmarkEnd w:id="86"/>
      <w:bookmarkEnd w:id="87"/>
    </w:p>
    <w:p>
      <w:pPr>
        <w:pStyle w:val="Heading5"/>
      </w:pPr>
      <w:bookmarkStart w:id="88" w:name="_Toc159594222"/>
      <w:r>
        <w:rPr>
          <w:rStyle w:val="CharSectno"/>
        </w:rPr>
        <w:t>34</w:t>
      </w:r>
      <w:r>
        <w:t>.</w:t>
      </w:r>
      <w:r>
        <w:tab/>
        <w:t>Terms used</w:t>
      </w:r>
      <w:bookmarkEnd w:id="88"/>
    </w:p>
    <w:p>
      <w:pPr>
        <w:pStyle w:val="Subsection"/>
      </w:pPr>
      <w:r>
        <w:tab/>
      </w:r>
      <w:r>
        <w:tab/>
        <w:t xml:space="preserve">In this Part — </w:t>
      </w:r>
    </w:p>
    <w:p>
      <w:pPr>
        <w:pStyle w:val="Defstart"/>
      </w:pPr>
      <w:r>
        <w:tab/>
      </w:r>
      <w:r>
        <w:rPr>
          <w:rStyle w:val="CharDefText"/>
        </w:rPr>
        <w:t>basic amendment</w:t>
      </w:r>
      <w:r>
        <w:t xml:space="preserve"> means an amendment to a local planning scheme in a case where — </w:t>
      </w:r>
    </w:p>
    <w:p>
      <w:pPr>
        <w:pStyle w:val="Defpara"/>
      </w:pPr>
      <w:r>
        <w:tab/>
        <w:t>(a)</w:t>
      </w:r>
      <w:r>
        <w:tab/>
        <w:t xml:space="preserve">the amendment is any of the following — </w:t>
      </w:r>
    </w:p>
    <w:p>
      <w:pPr>
        <w:pStyle w:val="Defsubpara"/>
      </w:pPr>
      <w:r>
        <w:tab/>
        <w:t>(i)</w:t>
      </w:r>
      <w:r>
        <w:tab/>
        <w:t>an amendment to correct an administrative error;</w:t>
      </w:r>
    </w:p>
    <w:p>
      <w:pPr>
        <w:pStyle w:val="Defsubpara"/>
      </w:pPr>
      <w:r>
        <w:tab/>
        <w:t>(ii)</w:t>
      </w:r>
      <w:r>
        <w:tab/>
        <w:t>an amendment to the scheme so that it is consistent with the model provisions in Schedule 1 or with another provision of the local planning scheme;</w:t>
      </w:r>
    </w:p>
    <w:p>
      <w:pPr>
        <w:pStyle w:val="Defsubpara"/>
      </w:pPr>
      <w:r>
        <w:tab/>
        <w:t>(iii)</w:t>
      </w:r>
      <w:r>
        <w:tab/>
        <w:t>an amendment to the scheme text to delete provisions that have been superseded by the deemed provisions in Schedule 2;</w:t>
      </w:r>
    </w:p>
    <w:p>
      <w:pPr>
        <w:pStyle w:val="Defsubpara"/>
      </w:pPr>
      <w:r>
        <w:tab/>
        <w:t>(iv)</w:t>
      </w:r>
      <w:r>
        <w:tab/>
        <w:t>an amendment to the scheme so that it is consistent with any other Act that applies to the scheme or the scheme area;</w:t>
      </w:r>
    </w:p>
    <w:p>
      <w:pPr>
        <w:pStyle w:val="Defsubpara"/>
      </w:pPr>
      <w:r>
        <w:tab/>
        <w:t>(v)</w:t>
      </w:r>
      <w:r>
        <w:tab/>
        <w:t>an amendment to the scheme so that it is consistent with a State planning policy;</w:t>
      </w:r>
    </w:p>
    <w:p>
      <w:pPr>
        <w:pStyle w:val="Defsubpara"/>
      </w:pPr>
      <w:r>
        <w:tab/>
        <w:t>(vi)</w:t>
      </w:r>
      <w:r>
        <w:tab/>
        <w:t>an amendment to the scheme map to include a boundary to show the land covered by an improvement scheme or a planning control area;</w:t>
      </w:r>
    </w:p>
    <w:p>
      <w:pPr>
        <w:pStyle w:val="Defsubpara"/>
      </w:pPr>
      <w:r>
        <w:tab/>
        <w:t>(vii)</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subpara"/>
      </w:pPr>
      <w:r>
        <w:lastRenderedPageBreak/>
        <w:tab/>
        <w:t>(viii)</w:t>
      </w:r>
      <w:r>
        <w:tab/>
        <w:t>an amendment that results from a consolidation of the scheme in accordance with section 92 of the Act;</w:t>
      </w:r>
    </w:p>
    <w:p>
      <w:pPr>
        <w:pStyle w:val="Defsubpara"/>
      </w:pPr>
      <w:r>
        <w:tab/>
        <w:t>(ix)</w:t>
      </w:r>
      <w:r>
        <w:tab/>
        <w:t>an amendment to the scheme so that it is consistent with a region planning scheme that applies to the scheme area if the amendment will have minimal effect on the scheme or landowners in the scheme area;</w:t>
      </w:r>
    </w:p>
    <w:p>
      <w:pPr>
        <w:pStyle w:val="Defpara"/>
      </w:pPr>
      <w:r>
        <w:tab/>
      </w:r>
      <w:r>
        <w:tab/>
        <w:t>and</w:t>
      </w:r>
    </w:p>
    <w:p>
      <w:pPr>
        <w:pStyle w:val="Defpara"/>
      </w:pPr>
      <w:r>
        <w:tab/>
        <w:t>(b)</w:t>
      </w:r>
      <w:r>
        <w:tab/>
        <w:t xml:space="preserve">either — </w:t>
      </w:r>
    </w:p>
    <w:p>
      <w:pPr>
        <w:pStyle w:val="Defsubpara"/>
      </w:pPr>
      <w:r>
        <w:tab/>
        <w:t>(i)</w:t>
      </w:r>
      <w:r>
        <w:tab/>
        <w:t>the amendment is not referred to the EPA under section 81 of the Act because of section 81(2) of the Act; or</w:t>
      </w:r>
    </w:p>
    <w:p>
      <w:pPr>
        <w:pStyle w:val="Defsubpara"/>
      </w:pPr>
      <w:r>
        <w:tab/>
        <w:t>(ii)</w:t>
      </w:r>
      <w:r>
        <w:tab/>
        <w:t>the EPA has informed the local government under section 48A(1)(a) of the EP Act that the proposed amendment should not be assessed by the EPA;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lastRenderedPageBreak/>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(ca)</w:t>
      </w:r>
      <w:r>
        <w:tab/>
        <w:t xml:space="preserve">an amendment to the scheme to — </w:t>
      </w:r>
    </w:p>
    <w:p>
      <w:pPr>
        <w:pStyle w:val="Defsubpara"/>
      </w:pPr>
      <w:r>
        <w:tab/>
        <w:t>(i)</w:t>
      </w:r>
      <w:r>
        <w:tab/>
        <w:t>include a provision in the scheme that a specified planning code is to be read as part of the scheme; or</w:t>
      </w:r>
    </w:p>
    <w:p>
      <w:pPr>
        <w:pStyle w:val="Defsubpara"/>
      </w:pPr>
      <w:r>
        <w:tab/>
        <w:t>(ii)</w:t>
      </w:r>
      <w:r>
        <w:tab/>
        <w:t>provide for the modification of a planning code that is to be read as part of the scheme;</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lastRenderedPageBreak/>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 SL 2024/25 r. 19.]</w:t>
      </w:r>
    </w:p>
    <w:p>
      <w:pPr>
        <w:pStyle w:val="Heading5"/>
      </w:pPr>
      <w:bookmarkStart w:id="89" w:name="_Toc159594223"/>
      <w:r>
        <w:rPr>
          <w:rStyle w:val="CharSectno"/>
        </w:rPr>
        <w:t>35</w:t>
      </w:r>
      <w:r>
        <w:t>.</w:t>
      </w:r>
      <w:r>
        <w:tab/>
        <w:t>Resolution to prepare or adopt amendment to local planning scheme</w:t>
      </w:r>
      <w:bookmarkEnd w:id="89"/>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likely to be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keepNext/>
      </w:pPr>
      <w:r>
        <w:tab/>
        <w:t>(4)</w:t>
      </w:r>
      <w:r>
        <w:tab/>
        <w:t xml:space="preserve">The local government may refuse to adopt an amendment to a local planning scheme proposed by a landowner if the local government is not satisfied that there is in place an agreement </w:t>
      </w:r>
      <w:r>
        <w:lastRenderedPageBreak/>
        <w:t xml:space="preserve">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Footnotesection"/>
      </w:pPr>
      <w:r>
        <w:tab/>
        <w:t>[Regulation 35 amended: SL 2024/25 r. 20.]</w:t>
      </w:r>
    </w:p>
    <w:p>
      <w:pPr>
        <w:pStyle w:val="Heading5"/>
      </w:pPr>
      <w:bookmarkStart w:id="90" w:name="_Toc159594224"/>
      <w:r>
        <w:rPr>
          <w:rStyle w:val="CharSectno"/>
        </w:rPr>
        <w:t>35A</w:t>
      </w:r>
      <w:r>
        <w:t>.</w:t>
      </w:r>
      <w:r>
        <w:tab/>
        <w:t>Amendment to local planning scheme affecting area to which structure plan relates</w:t>
      </w:r>
      <w:bookmarkEnd w:id="90"/>
    </w:p>
    <w:p>
      <w:pPr>
        <w:pStyle w:val="Subsection"/>
      </w:pPr>
      <w:r>
        <w:tab/>
      </w:r>
      <w:r>
        <w:tab/>
        <w:t xml:space="preserve">If a proposed amendment to a local planning scheme affects the area to which a structure plan approved under the scheme relates, the proposed amendment must include a statement that, when the proposed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 amended: SL 2024/25 r. 21.]</w:t>
      </w:r>
    </w:p>
    <w:p>
      <w:pPr>
        <w:pStyle w:val="Heading5"/>
      </w:pPr>
      <w:bookmarkStart w:id="91" w:name="_Toc159594225"/>
      <w:r>
        <w:rPr>
          <w:rStyle w:val="CharSectno"/>
        </w:rPr>
        <w:t>36</w:t>
      </w:r>
      <w:r>
        <w:t>.</w:t>
      </w:r>
      <w:r>
        <w:tab/>
        <w:t>Landowner may request Commission’s advice on type of amendment</w:t>
      </w:r>
      <w:bookmarkEnd w:id="91"/>
    </w:p>
    <w:p>
      <w:pPr>
        <w:pStyle w:val="Subsection"/>
      </w:pPr>
      <w:r>
        <w:tab/>
        <w:t>(1)</w:t>
      </w:r>
      <w:r>
        <w:tab/>
        <w:t xml:space="preserve">A landowner may request the Commission to advise whether, in the opinion of the Commission, a proposed amendment to a </w:t>
      </w:r>
      <w:r>
        <w:lastRenderedPageBreak/>
        <w:t xml:space="preserve">local planning scheme is likely to be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likely to be of a different type to that specified by the local government in the resolution, the local government must amend the resolution accordingly.</w:t>
      </w:r>
    </w:p>
    <w:p>
      <w:pPr>
        <w:pStyle w:val="Footnotesection"/>
      </w:pPr>
      <w:r>
        <w:tab/>
        <w:t>[Regulation 36 amended: SL 2024/25 r. 22.]</w:t>
      </w:r>
    </w:p>
    <w:p>
      <w:pPr>
        <w:pStyle w:val="Heading3"/>
      </w:pPr>
      <w:bookmarkStart w:id="92" w:name="_Toc159424082"/>
      <w:bookmarkStart w:id="93" w:name="_Toc159501047"/>
      <w:bookmarkStart w:id="94" w:name="_Toc159594226"/>
      <w:r>
        <w:rPr>
          <w:rStyle w:val="CharDivNo"/>
        </w:rPr>
        <w:t>Division 2</w:t>
      </w:r>
      <w:r>
        <w:t> — </w:t>
      </w:r>
      <w:r>
        <w:rPr>
          <w:rStyle w:val="CharDivText"/>
        </w:rPr>
        <w:t>Process for complex amendments to local planning scheme</w:t>
      </w:r>
      <w:bookmarkEnd w:id="92"/>
      <w:bookmarkEnd w:id="93"/>
      <w:bookmarkEnd w:id="94"/>
    </w:p>
    <w:p>
      <w:pPr>
        <w:pStyle w:val="Heading5"/>
      </w:pPr>
      <w:bookmarkStart w:id="95" w:name="_Toc158894291"/>
      <w:bookmarkStart w:id="96" w:name="_Toc159320317"/>
      <w:bookmarkStart w:id="97" w:name="_Toc159594227"/>
      <w:r>
        <w:rPr>
          <w:rStyle w:val="CharSectno"/>
        </w:rPr>
        <w:t>37</w:t>
      </w:r>
      <w:r>
        <w:t>.</w:t>
      </w:r>
      <w:r>
        <w:tab/>
        <w:t>Resolution to seek approval to advertise complex amendment and provision of amendment to Commission</w:t>
      </w:r>
      <w:bookmarkEnd w:id="95"/>
      <w:bookmarkEnd w:id="96"/>
      <w:bookmarkEnd w:id="97"/>
    </w:p>
    <w:p>
      <w:pPr>
        <w:pStyle w:val="Subsection"/>
      </w:pPr>
      <w:r>
        <w:tab/>
        <w:t>(1)</w:t>
      </w:r>
      <w:r>
        <w:tab/>
        <w:t>After completing the preparation of a proposed complex amendment to a local planning scheme or the consideration of a proposed complex amendment to a local planning scheme proposed by an owner of land in the scheme area, the local government must resolve —</w:t>
      </w:r>
    </w:p>
    <w:p>
      <w:pPr>
        <w:pStyle w:val="Indenta"/>
      </w:pPr>
      <w:r>
        <w:tab/>
        <w:t>(a)</w:t>
      </w:r>
      <w:r>
        <w:tab/>
        <w:t>to proceed to seek approval to advertise the proposed amendment, without modification, under section 83A of the Act; or</w:t>
      </w:r>
    </w:p>
    <w:p>
      <w:pPr>
        <w:pStyle w:val="Indenta"/>
      </w:pPr>
      <w:r>
        <w:tab/>
        <w:t>(b)</w:t>
      </w:r>
      <w:r>
        <w:tab/>
        <w:t>to proceed to modify the proposed amendment and to seek approval to advertise the modified proposed amendment under section 83A of the Act; or</w:t>
      </w:r>
    </w:p>
    <w:p>
      <w:pPr>
        <w:pStyle w:val="Indenta"/>
      </w:pPr>
      <w:r>
        <w:tab/>
        <w:t>(c)</w:t>
      </w:r>
      <w:r>
        <w:tab/>
        <w:t>not to proceed with the proposed amendment.</w:t>
      </w:r>
    </w:p>
    <w:p>
      <w:pPr>
        <w:pStyle w:val="Subsection"/>
        <w:keepNext/>
      </w:pPr>
      <w:r>
        <w:lastRenderedPageBreak/>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complex amendment to the Commission; or</w:t>
      </w:r>
    </w:p>
    <w:p>
      <w:pPr>
        <w:pStyle w:val="Indenta"/>
      </w:pPr>
      <w:r>
        <w:tab/>
        <w:t>(b)</w:t>
      </w:r>
      <w:r>
        <w:tab/>
        <w:t>in the case of a resolution under subregulation (1)(b) — modify the proposed complex amendment and provide the modified proposed amendment to the Commission; or</w:t>
      </w:r>
    </w:p>
    <w:p>
      <w:pPr>
        <w:pStyle w:val="Indenta"/>
      </w:pPr>
      <w:r>
        <w:tab/>
        <w:t>(c)</w:t>
      </w:r>
      <w:r>
        <w:tab/>
        <w:t>in the case of a resolution under subregulation (1)(c) — provide a copy of the resolution to the Commission.</w:t>
      </w:r>
    </w:p>
    <w:p>
      <w:pPr>
        <w:pStyle w:val="Footnotesection"/>
      </w:pPr>
      <w:r>
        <w:tab/>
        <w:t>[Regulation 37 inserted: SL 2024/25 r. 23.]</w:t>
      </w:r>
    </w:p>
    <w:p>
      <w:pPr>
        <w:pStyle w:val="Heading5"/>
      </w:pPr>
      <w:bookmarkStart w:id="98" w:name="_Toc158894292"/>
      <w:bookmarkStart w:id="99" w:name="_Toc159320318"/>
      <w:bookmarkStart w:id="100" w:name="_Toc159594228"/>
      <w:r>
        <w:rPr>
          <w:rStyle w:val="CharSectno"/>
        </w:rPr>
        <w:t>37A</w:t>
      </w:r>
      <w:r>
        <w:t>.</w:t>
      </w:r>
      <w:r>
        <w:tab/>
        <w:t>Submission of complex amendment for advertising approval with recommendation</w:t>
      </w:r>
      <w:bookmarkEnd w:id="98"/>
      <w:bookmarkEnd w:id="99"/>
      <w:bookmarkEnd w:id="100"/>
    </w:p>
    <w:p>
      <w:pPr>
        <w:pStyle w:val="Subsection"/>
      </w:pPr>
      <w:r>
        <w:tab/>
        <w:t>(1)</w:t>
      </w:r>
      <w:r>
        <w:tab/>
        <w:t xml:space="preserve">The Commission must — </w:t>
      </w:r>
    </w:p>
    <w:p>
      <w:pPr>
        <w:pStyle w:val="Indenta"/>
      </w:pPr>
      <w:r>
        <w:tab/>
        <w:t>(a)</w:t>
      </w:r>
      <w:r>
        <w:tab/>
        <w:t>consider a proposed complex amendment provided to it under regulation 37(2)(a) or (b); and</w:t>
      </w:r>
    </w:p>
    <w:p>
      <w:pPr>
        <w:pStyle w:val="Indenta"/>
      </w:pPr>
      <w:r>
        <w:tab/>
        <w:t>(b)</w:t>
      </w:r>
      <w:r>
        <w:tab/>
        <w:t xml:space="preserve">make a recommendation as to whether the Minister should — </w:t>
      </w:r>
    </w:p>
    <w:p>
      <w:pPr>
        <w:pStyle w:val="Indenti"/>
      </w:pPr>
      <w:r>
        <w:tab/>
        <w:t>(i)</w:t>
      </w:r>
      <w:r>
        <w:tab/>
        <w:t>under section 83A(2)(a) of the Act, approve the proposed amendment for advertising; or</w:t>
      </w:r>
    </w:p>
    <w:p>
      <w:pPr>
        <w:pStyle w:val="Indenti"/>
      </w:pPr>
      <w:r>
        <w:tab/>
        <w:t>(ii)</w:t>
      </w:r>
      <w:r>
        <w:tab/>
        <w:t>under section 83A(2)(b) of the Act, require the local government to modify the proposed amendment in a specified manner and to resubmit the proposed amendment under section 83A(1) of the Act; or</w:t>
      </w:r>
    </w:p>
    <w:p>
      <w:pPr>
        <w:pStyle w:val="Indenti"/>
      </w:pPr>
      <w:r>
        <w:tab/>
        <w:t>(iii)</w:t>
      </w:r>
      <w:r>
        <w:tab/>
        <w:t>under section 83A(2)(c) of the Act, refuse approval for the proposed amendment to be advertised;</w:t>
      </w:r>
    </w:p>
    <w:p>
      <w:pPr>
        <w:pStyle w:val="Indenta"/>
      </w:pPr>
      <w:r>
        <w:tab/>
      </w:r>
      <w:r>
        <w:tab/>
        <w:t>and</w:t>
      </w:r>
    </w:p>
    <w:p>
      <w:pPr>
        <w:pStyle w:val="Indenta"/>
      </w:pPr>
      <w:r>
        <w:lastRenderedPageBreak/>
        <w:tab/>
        <w:t>(c)</w:t>
      </w:r>
      <w:r>
        <w:tab/>
        <w:t>submit the proposed amendment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60 days after the day on which the proposed complex amendment provided under regulation 37(2)(a) or (b) is received; or</w:t>
      </w:r>
    </w:p>
    <w:p>
      <w:pPr>
        <w:pStyle w:val="Indenta"/>
      </w:pPr>
      <w:r>
        <w:tab/>
        <w:t>(b)</w:t>
      </w:r>
      <w:r>
        <w:tab/>
        <w:t>a longer period approved by the Minister or an authorised person.</w:t>
      </w:r>
    </w:p>
    <w:p>
      <w:pPr>
        <w:pStyle w:val="Footnotesection"/>
      </w:pPr>
      <w:r>
        <w:tab/>
        <w:t>[Regulation 37A inserted: SL 2024/25 r. 23.]</w:t>
      </w:r>
    </w:p>
    <w:p>
      <w:pPr>
        <w:pStyle w:val="Heading5"/>
      </w:pPr>
      <w:bookmarkStart w:id="101" w:name="_Toc158894293"/>
      <w:bookmarkStart w:id="102" w:name="_Toc159320319"/>
      <w:bookmarkStart w:id="103" w:name="_Toc159594229"/>
      <w:r>
        <w:rPr>
          <w:rStyle w:val="CharSectno"/>
        </w:rPr>
        <w:t>37B</w:t>
      </w:r>
      <w:r>
        <w:t>.</w:t>
      </w:r>
      <w:r>
        <w:tab/>
        <w:t>Modifications to complex amendment submitted for approval to advertise</w:t>
      </w:r>
      <w:bookmarkEnd w:id="101"/>
      <w:bookmarkEnd w:id="102"/>
      <w:bookmarkEnd w:id="103"/>
    </w:p>
    <w:p>
      <w:pPr>
        <w:pStyle w:val="Subsection"/>
      </w:pPr>
      <w:r>
        <w:tab/>
      </w:r>
      <w:r>
        <w:tab/>
        <w:t xml:space="preserve">If the Minister under section 83A(2)(b) of the Act requires the local government to modify a proposed complex amendment submitted for approval to advertise, the local government must — </w:t>
      </w:r>
    </w:p>
    <w:p>
      <w:pPr>
        <w:pStyle w:val="Indenta"/>
      </w:pPr>
      <w:r>
        <w:tab/>
        <w:t>(a)</w:t>
      </w:r>
      <w:r>
        <w:tab/>
        <w:t>modify the proposed amendment as required; and</w:t>
      </w:r>
    </w:p>
    <w:p>
      <w:pPr>
        <w:pStyle w:val="Indenta"/>
      </w:pPr>
      <w:r>
        <w:tab/>
        <w:t>(b)</w:t>
      </w:r>
      <w:r>
        <w:tab/>
        <w:t>resubmit the modified proposed amendment to the Minister in accordance with section 83A of the Act.</w:t>
      </w:r>
    </w:p>
    <w:p>
      <w:pPr>
        <w:pStyle w:val="Footnotesection"/>
      </w:pPr>
      <w:r>
        <w:tab/>
        <w:t>[Regulation 37B inserted: SL 2024/25 r. 23.]</w:t>
      </w:r>
    </w:p>
    <w:p>
      <w:pPr>
        <w:pStyle w:val="Heading5"/>
        <w:rPr>
          <w:snapToGrid w:val="0"/>
        </w:rPr>
      </w:pPr>
      <w:bookmarkStart w:id="104" w:name="_Toc159594230"/>
      <w:r>
        <w:rPr>
          <w:rStyle w:val="CharSectno"/>
        </w:rPr>
        <w:t>38</w:t>
      </w:r>
      <w:r>
        <w:t>.</w:t>
      </w:r>
      <w:r>
        <w:tab/>
      </w:r>
      <w:r>
        <w:rPr>
          <w:snapToGrid w:val="0"/>
        </w:rPr>
        <w:t>Advertisement of complex amendment</w:t>
      </w:r>
      <w:bookmarkEnd w:id="104"/>
      <w:r>
        <w:rPr>
          <w:snapToGrid w:val="0"/>
        </w:rPr>
        <w:t xml:space="preserve"> </w:t>
      </w:r>
    </w:p>
    <w:p>
      <w:pPr>
        <w:pStyle w:val="Subsection"/>
      </w:pPr>
      <w:r>
        <w:tab/>
        <w:t>(1)</w:t>
      </w:r>
      <w:r>
        <w:tab/>
        <w:t xml:space="preserve">As soon as reasonably practicable after the Minister under section 83A(2)(a) of the Act approves a proposed complex amendment to a local planning scheme for advertising under section 84 of the Act, the local government must prepare a notice in a form approved by the Commission giving details of — </w:t>
      </w:r>
    </w:p>
    <w:p>
      <w:pPr>
        <w:pStyle w:val="Indenta"/>
      </w:pPr>
      <w:r>
        <w:tab/>
        <w:t>(a)</w:t>
      </w:r>
      <w:r>
        <w:tab/>
        <w:t>the purpose of the proposed amendment; and</w:t>
      </w:r>
    </w:p>
    <w:p>
      <w:pPr>
        <w:pStyle w:val="Indenta"/>
      </w:pPr>
      <w:r>
        <w:lastRenderedPageBreak/>
        <w:tab/>
        <w:t>(b)</w:t>
      </w:r>
      <w:r>
        <w:tab/>
        <w:t>how the proposed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proposed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amendment;</w:t>
      </w:r>
    </w:p>
    <w:p>
      <w:pPr>
        <w:pStyle w:val="Ednotepara"/>
      </w:pPr>
      <w:r>
        <w:tab/>
        <w:t>[(b)</w:t>
      </w:r>
      <w:r>
        <w:tab/>
        <w:t>deleted]</w:t>
      </w:r>
    </w:p>
    <w:p>
      <w:pPr>
        <w:pStyle w:val="Indenta"/>
        <w:rPr>
          <w:snapToGrid w:val="0"/>
        </w:rPr>
      </w:pPr>
      <w:r>
        <w:tab/>
        <w:t>(c)</w:t>
      </w:r>
      <w:r>
        <w:tab/>
      </w:r>
      <w:r>
        <w:rPr>
          <w:snapToGrid w:val="0"/>
        </w:rPr>
        <w:t xml:space="preserve">give a copy of the notice to each public authority that the local government considers is likely to be affected by the </w:t>
      </w:r>
      <w:r>
        <w:t>proposed</w:t>
      </w:r>
      <w:r>
        <w:rPr>
          <w:snapToGrid w:val="0"/>
        </w:rPr>
        <w:t xml:space="preserve"> amendment;</w:t>
      </w:r>
    </w:p>
    <w:p>
      <w:pPr>
        <w:pStyle w:val="Ednotepara"/>
      </w:pPr>
      <w:r>
        <w:tab/>
        <w:t>[(d)</w:t>
      </w:r>
      <w:r>
        <w:tab/>
        <w:t>deleted]</w:t>
      </w:r>
    </w:p>
    <w:p>
      <w:pPr>
        <w:pStyle w:val="Indenta"/>
        <w:rPr>
          <w:snapToGrid w:val="0"/>
        </w:rPr>
      </w:pPr>
      <w:r>
        <w:tab/>
        <w:t>(e)</w:t>
      </w:r>
      <w:r>
        <w:tab/>
        <w:t>advertise the proposed amendment in any other way the local government considers appropriate</w:t>
      </w:r>
      <w:r>
        <w:rPr>
          <w:snapToGrid w:val="0"/>
        </w:rPr>
        <w:t>.</w:t>
      </w:r>
    </w:p>
    <w:p>
      <w:pPr>
        <w:pStyle w:val="Subsection"/>
      </w:pPr>
      <w:r>
        <w:tab/>
        <w:t>(3)</w:t>
      </w:r>
      <w:r>
        <w:tab/>
        <w:t xml:space="preserve">The period for making submissions on a proposed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 SL 2024/25 r. 24.]</w:t>
      </w:r>
    </w:p>
    <w:p>
      <w:pPr>
        <w:pStyle w:val="Heading5"/>
        <w:keepLines w:val="0"/>
        <w:widowControl w:val="0"/>
        <w:rPr>
          <w:snapToGrid w:val="0"/>
        </w:rPr>
      </w:pPr>
      <w:bookmarkStart w:id="105" w:name="_Toc159594231"/>
      <w:r>
        <w:rPr>
          <w:rStyle w:val="CharSectno"/>
        </w:rPr>
        <w:lastRenderedPageBreak/>
        <w:t>39</w:t>
      </w:r>
      <w:r>
        <w:t>.</w:t>
      </w:r>
      <w:r>
        <w:tab/>
      </w:r>
      <w:r>
        <w:rPr>
          <w:snapToGrid w:val="0"/>
        </w:rPr>
        <w:t>Land owner may be required to pay costs of publication</w:t>
      </w:r>
      <w:bookmarkEnd w:id="10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 proposed complex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pPr>
      <w:r>
        <w:tab/>
        <w:t>[Regulation 39 amended: SL 2024/25 r. 25.]</w:t>
      </w:r>
    </w:p>
    <w:p>
      <w:pPr>
        <w:pStyle w:val="Heading5"/>
        <w:rPr>
          <w:snapToGrid w:val="0"/>
        </w:rPr>
      </w:pPr>
      <w:bookmarkStart w:id="106" w:name="_Toc159594232"/>
      <w:r>
        <w:rPr>
          <w:rStyle w:val="CharSectno"/>
        </w:rPr>
        <w:t>40</w:t>
      </w:r>
      <w:r>
        <w:t>.</w:t>
      </w:r>
      <w:r>
        <w:tab/>
      </w:r>
      <w:r>
        <w:rPr>
          <w:snapToGrid w:val="0"/>
        </w:rPr>
        <w:t>Submissions on complex amendment</w:t>
      </w:r>
      <w:bookmarkEnd w:id="106"/>
      <w:r>
        <w:rPr>
          <w:snapToGrid w:val="0"/>
        </w:rPr>
        <w:t xml:space="preserve"> </w:t>
      </w:r>
    </w:p>
    <w:p>
      <w:pPr>
        <w:pStyle w:val="Subsection"/>
        <w:rPr>
          <w:snapToGrid w:val="0"/>
        </w:rPr>
      </w:pPr>
      <w:r>
        <w:tab/>
        <w:t>(1)</w:t>
      </w:r>
      <w:r>
        <w:tab/>
      </w:r>
      <w:r>
        <w:rPr>
          <w:snapToGrid w:val="0"/>
        </w:rPr>
        <w:t xml:space="preserve">A submission on a </w:t>
      </w:r>
      <w:r>
        <w:t>proposed</w:t>
      </w:r>
      <w:r>
        <w:rPr>
          <w:snapToGrid w:val="0"/>
        </w:rPr>
        <w:t xml:space="preserve">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40 amended: SL 2024/25 r. 26.]</w:t>
      </w:r>
    </w:p>
    <w:p>
      <w:pPr>
        <w:pStyle w:val="Heading5"/>
        <w:rPr>
          <w:snapToGrid w:val="0"/>
        </w:rPr>
      </w:pPr>
      <w:bookmarkStart w:id="107" w:name="_Toc159594233"/>
      <w:r>
        <w:rPr>
          <w:rStyle w:val="CharSectno"/>
        </w:rPr>
        <w:t>41</w:t>
      </w:r>
      <w:r>
        <w:t>.</w:t>
      </w:r>
      <w:r>
        <w:tab/>
      </w:r>
      <w:r>
        <w:rPr>
          <w:snapToGrid w:val="0"/>
        </w:rPr>
        <w:t>Consideration of submissions on complex amendments</w:t>
      </w:r>
      <w:bookmarkEnd w:id="107"/>
    </w:p>
    <w:p>
      <w:pPr>
        <w:pStyle w:val="Subsection"/>
      </w:pPr>
      <w:r>
        <w:tab/>
        <w:t>(1)</w:t>
      </w:r>
      <w:r>
        <w:tab/>
        <w:t xml:space="preserve">In this regulation — </w:t>
      </w:r>
    </w:p>
    <w:p>
      <w:pPr>
        <w:pStyle w:val="Defstart"/>
      </w:pPr>
      <w:r>
        <w:tab/>
      </w:r>
      <w:r>
        <w:rPr>
          <w:rStyle w:val="CharDefText"/>
        </w:rPr>
        <w:t>consideration period</w:t>
      </w:r>
      <w:r>
        <w:t xml:space="preserve">, in relation to a proposed complex amendment to a local planning scheme, means the period ending on the latest of the following days — </w:t>
      </w:r>
    </w:p>
    <w:p>
      <w:pPr>
        <w:pStyle w:val="Defpara"/>
      </w:pPr>
      <w:r>
        <w:tab/>
        <w:t>(a)</w:t>
      </w:r>
      <w:r>
        <w:tab/>
        <w:t>the day that is 90 days after the end of the submission period for the proposed amendment;</w:t>
      </w:r>
    </w:p>
    <w:p>
      <w:pPr>
        <w:pStyle w:val="Defpara"/>
      </w:pPr>
      <w:r>
        <w:lastRenderedPageBreak/>
        <w:tab/>
        <w:t>(b)</w:t>
      </w:r>
      <w:r>
        <w:tab/>
        <w:t>the day that is 21 days after the receipt of a statement in respect of the proposed amendment delivered under section 48F(2)(a) of the EP Act;</w:t>
      </w:r>
    </w:p>
    <w:p>
      <w:pPr>
        <w:pStyle w:val="Defpara"/>
      </w:pPr>
      <w:r>
        <w:tab/>
        <w:t>(c)</w:t>
      </w:r>
      <w:r>
        <w:tab/>
        <w:t xml:space="preserve">the day that is 21 days after the receipt of a statement in respect of the proposed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proposed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w:t>
      </w:r>
      <w:r>
        <w:t xml:space="preserve"> proposed</w:t>
      </w:r>
      <w:r>
        <w:rPr>
          <w:snapToGrid w:val="0"/>
        </w:rPr>
        <w:t xml:space="preserve"> complex amendment to a local planning scheme lodged with the local government within the submission period; and</w:t>
      </w:r>
    </w:p>
    <w:p>
      <w:pPr>
        <w:pStyle w:val="Indenta"/>
      </w:pPr>
      <w:r>
        <w:tab/>
        <w:t>(b)</w:t>
      </w:r>
      <w:r>
        <w:tab/>
        <w:t>may, at the discretion of the local government, consider submissions in relation to the proposed amendment lodged after the end of the submission period but before the end of the consideration period.</w:t>
      </w:r>
    </w:p>
    <w:p>
      <w:pPr>
        <w:pStyle w:val="Subsection"/>
        <w:rPr>
          <w:snapToGrid w:val="0"/>
        </w:rPr>
      </w:pPr>
      <w:r>
        <w:tab/>
        <w:t>(3)</w:t>
      </w:r>
      <w:r>
        <w:tab/>
        <w:t xml:space="preserve">Before the end of the consideration period for a proposed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w:t>
      </w:r>
      <w:r>
        <w:t xml:space="preserve"> proposed</w:t>
      </w:r>
      <w:r>
        <w:rPr>
          <w:snapToGrid w:val="0"/>
        </w:rPr>
        <w:t xml:space="preserve"> amendment to the local planning scheme without modification; or </w:t>
      </w:r>
    </w:p>
    <w:p>
      <w:pPr>
        <w:pStyle w:val="Indenta"/>
        <w:rPr>
          <w:snapToGrid w:val="0"/>
        </w:rPr>
      </w:pPr>
      <w:r>
        <w:rPr>
          <w:snapToGrid w:val="0"/>
        </w:rPr>
        <w:tab/>
        <w:t>(b)</w:t>
      </w:r>
      <w:r>
        <w:rPr>
          <w:snapToGrid w:val="0"/>
        </w:rPr>
        <w:tab/>
      </w:r>
      <w:r>
        <w:t xml:space="preserve">to support the proposed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 xml:space="preserve">not to support the </w:t>
      </w:r>
      <w:r>
        <w:t>proposed</w:t>
      </w:r>
      <w:r>
        <w:rPr>
          <w:snapToGrid w:val="0"/>
        </w:rPr>
        <w:t xml:space="preserve"> amendment to the local planning scheme.</w:t>
      </w:r>
    </w:p>
    <w:p>
      <w:pPr>
        <w:pStyle w:val="Subsection"/>
      </w:pPr>
      <w:r>
        <w:lastRenderedPageBreak/>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 SL 2024/25 r. 27.]</w:t>
      </w:r>
    </w:p>
    <w:p>
      <w:pPr>
        <w:pStyle w:val="Heading5"/>
        <w:rPr>
          <w:snapToGrid w:val="0"/>
        </w:rPr>
      </w:pPr>
      <w:bookmarkStart w:id="108" w:name="_Toc159594234"/>
      <w:r>
        <w:rPr>
          <w:rStyle w:val="CharSectno"/>
        </w:rPr>
        <w:t>42</w:t>
      </w:r>
      <w:r>
        <w:t>.</w:t>
      </w:r>
      <w:r>
        <w:tab/>
      </w:r>
      <w:r>
        <w:rPr>
          <w:snapToGrid w:val="0"/>
        </w:rPr>
        <w:t>Local government may advertise</w:t>
      </w:r>
      <w:r>
        <w:t xml:space="preserve"> proposed modifications to complex amendment</w:t>
      </w:r>
      <w:bookmarkEnd w:id="108"/>
      <w:r>
        <w:t xml:space="preserve"> </w:t>
      </w:r>
    </w:p>
    <w:p>
      <w:pPr>
        <w:pStyle w:val="Subsection"/>
        <w:rPr>
          <w:snapToGrid w:val="0"/>
        </w:rPr>
      </w:pPr>
      <w:r>
        <w:tab/>
        <w:t>(1)</w:t>
      </w:r>
      <w:r>
        <w:tab/>
      </w:r>
      <w:r>
        <w:rPr>
          <w:snapToGrid w:val="0"/>
        </w:rPr>
        <w:t xml:space="preserve">The local government may decide to advertise a </w:t>
      </w:r>
      <w:r>
        <w:t>proposed modification to a proposed complex</w:t>
      </w:r>
      <w:r>
        <w:rPr>
          <w:snapToGrid w:val="0"/>
        </w:rPr>
        <w:t xml:space="preserve">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proposed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proposed complex amendment.</w:t>
      </w:r>
    </w:p>
    <w:p>
      <w:pPr>
        <w:pStyle w:val="Subsection"/>
      </w:pPr>
      <w:r>
        <w:tab/>
        <w:t>(3)</w:t>
      </w:r>
      <w:r>
        <w:tab/>
        <w:t>A proposed modification to a proposed complex amendment to a local planning scheme may not be advertised on more than one occasion without the approval of the Commission.</w:t>
      </w:r>
    </w:p>
    <w:p>
      <w:pPr>
        <w:pStyle w:val="Subsection"/>
      </w:pPr>
      <w:r>
        <w:tab/>
        <w:t>(4)</w:t>
      </w:r>
      <w:r>
        <w:tab/>
        <w:t>Any advertisement of a proposed modification to a proposed complex amendment to a local planning scheme must include a notice specifying —</w:t>
      </w:r>
    </w:p>
    <w:p>
      <w:pPr>
        <w:pStyle w:val="Indenta"/>
      </w:pPr>
      <w:r>
        <w:tab/>
        <w:t>(a)</w:t>
      </w:r>
      <w:r>
        <w:tab/>
        <w:t>the proposed modification to be made to the advertised proposed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lastRenderedPageBreak/>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r>
        <w:t>proposed</w:t>
      </w:r>
      <w:r>
        <w:rPr>
          <w:snapToGrid w:val="0"/>
        </w:rPr>
        <w:t xml:space="preserve">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 proposed complex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 SL 2024/25 r. 28.]</w:t>
      </w:r>
    </w:p>
    <w:p>
      <w:pPr>
        <w:pStyle w:val="Heading5"/>
        <w:rPr>
          <w:snapToGrid w:val="0"/>
        </w:rPr>
      </w:pPr>
      <w:bookmarkStart w:id="109" w:name="_Toc159594235"/>
      <w:r>
        <w:rPr>
          <w:rStyle w:val="CharSectno"/>
        </w:rPr>
        <w:t>43</w:t>
      </w:r>
      <w:r>
        <w:t>.</w:t>
      </w:r>
      <w:r>
        <w:tab/>
      </w:r>
      <w:r>
        <w:rPr>
          <w:snapToGrid w:val="0"/>
        </w:rPr>
        <w:t>Incorporation of environmental conditions</w:t>
      </w:r>
      <w:bookmarkEnd w:id="109"/>
      <w:r>
        <w:rPr>
          <w:snapToGrid w:val="0"/>
        </w:rPr>
        <w:t xml:space="preserve"> </w:t>
      </w:r>
    </w:p>
    <w:p>
      <w:pPr>
        <w:pStyle w:val="Subsection"/>
        <w:rPr>
          <w:snapToGrid w:val="0"/>
        </w:rPr>
      </w:pPr>
      <w:r>
        <w:tab/>
      </w:r>
      <w:r>
        <w:tab/>
      </w:r>
      <w:r>
        <w:rPr>
          <w:snapToGrid w:val="0"/>
        </w:rPr>
        <w:t xml:space="preserve">If a local government receives a statement in respect of a </w:t>
      </w:r>
      <w:r>
        <w:t xml:space="preserve">proposed complex amendment to a local planning scheme delivered under section 48F(2) of the EP Act before complying </w:t>
      </w:r>
      <w:r>
        <w:lastRenderedPageBreak/>
        <w:t>with regulation 44, the local government must amend the proposed amendment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43 amended: SL 2024/25 r. 29.]</w:t>
      </w:r>
    </w:p>
    <w:p>
      <w:pPr>
        <w:pStyle w:val="Heading5"/>
        <w:rPr>
          <w:snapToGrid w:val="0"/>
        </w:rPr>
      </w:pPr>
      <w:bookmarkStart w:id="110" w:name="_Toc159594236"/>
      <w:r>
        <w:rPr>
          <w:rStyle w:val="CharSectno"/>
        </w:rPr>
        <w:t>44</w:t>
      </w:r>
      <w:r>
        <w:t>.</w:t>
      </w:r>
      <w:r>
        <w:tab/>
        <w:t>Provision of complex amendment and documents to Commission</w:t>
      </w:r>
      <w:bookmarkEnd w:id="110"/>
    </w:p>
    <w:p>
      <w:pPr>
        <w:pStyle w:val="Subsection"/>
        <w:keepLines/>
        <w:rPr>
          <w:snapToGrid w:val="0"/>
        </w:rPr>
      </w:pPr>
      <w:r>
        <w:tab/>
        <w:t>(1)</w:t>
      </w:r>
      <w:r>
        <w:tab/>
      </w:r>
      <w:r>
        <w:rPr>
          <w:snapToGrid w:val="0"/>
        </w:rPr>
        <w:t xml:space="preserve">After passing a resolution under regulation 41(3) the local government must provide the </w:t>
      </w:r>
      <w:r>
        <w:t xml:space="preserve">advertised proposed complex amendment (incorporating any conditions required under regulation 43)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r>
        <w:t>any modifications to the proposed</w:t>
      </w:r>
      <w:r>
        <w:rPr>
          <w:snapToGrid w:val="0"/>
        </w:rPr>
        <w:t xml:space="preserve"> amendment proposed by the local government in response to the submissions;</w:t>
      </w:r>
    </w:p>
    <w:p>
      <w:pPr>
        <w:pStyle w:val="Indenta"/>
      </w:pPr>
      <w:r>
        <w:tab/>
        <w:t>(d)</w:t>
      </w:r>
      <w:r>
        <w:tab/>
        <w:t xml:space="preserve">if any proposed modification to the proposed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lastRenderedPageBreak/>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 xml:space="preserve">if that resolution was a resolution under regulation 41(3)(c) — a summary of the reasons why the local government does not support </w:t>
      </w:r>
      <w:r>
        <w:t>the proposed amendment;</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 xml:space="preserve">A schedule of submissions referred to in subregulation (1)(a) </w:t>
      </w:r>
      <w:r>
        <w:t>or (d)(iii) must include the following in relation to each submission —</w:t>
      </w:r>
      <w:r>
        <w:rPr>
          <w:snapToGrid w:val="0"/>
        </w:rPr>
        <w:t>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In the case of a resolution under regulation 41(3)(a)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keepNext/>
      </w:pPr>
      <w:r>
        <w:lastRenderedPageBreak/>
        <w:tab/>
        <w:t>(4)</w:t>
      </w:r>
      <w:r>
        <w:tab/>
        <w:t xml:space="preserve">In the case of a resolution under regulation 41(3)(b), the local government must comply with subregulation (1) within — </w:t>
      </w:r>
    </w:p>
    <w:p>
      <w:pPr>
        <w:pStyle w:val="Indenta"/>
        <w:keepNext/>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42(7);</w:t>
      </w:r>
    </w:p>
    <w:p>
      <w:pPr>
        <w:pStyle w:val="Indenta"/>
      </w:pPr>
      <w:r>
        <w:tab/>
      </w:r>
      <w:r>
        <w:tab/>
        <w:t>or</w:t>
      </w:r>
    </w:p>
    <w:p>
      <w:pPr>
        <w:pStyle w:val="Indenta"/>
      </w:pPr>
      <w:r>
        <w:tab/>
        <w:t>(b)</w:t>
      </w:r>
      <w:r>
        <w:tab/>
        <w:t>a longer period approved by the Commission.</w:t>
      </w:r>
    </w:p>
    <w:p>
      <w:pPr>
        <w:pStyle w:val="Footnotesection"/>
      </w:pPr>
      <w:r>
        <w:tab/>
        <w:t>[Regulation 44 amended: SL 2024/25 r. 30.]</w:t>
      </w:r>
    </w:p>
    <w:p>
      <w:pPr>
        <w:pStyle w:val="Heading5"/>
      </w:pPr>
      <w:bookmarkStart w:id="111" w:name="_Toc158894302"/>
      <w:bookmarkStart w:id="112" w:name="_Toc159320328"/>
      <w:bookmarkStart w:id="113" w:name="_Toc159594237"/>
      <w:r>
        <w:rPr>
          <w:rStyle w:val="CharSectno"/>
        </w:rPr>
        <w:t>45</w:t>
      </w:r>
      <w:r>
        <w:t>.</w:t>
      </w:r>
      <w:r>
        <w:tab/>
        <w:t>Commission to submit complex amendment and documents to Minister</w:t>
      </w:r>
      <w:bookmarkEnd w:id="111"/>
      <w:bookmarkEnd w:id="112"/>
      <w:bookmarkEnd w:id="113"/>
      <w:r>
        <w:t xml:space="preserve"> </w:t>
      </w:r>
    </w:p>
    <w:p>
      <w:pPr>
        <w:pStyle w:val="Subsection"/>
      </w:pPr>
      <w:r>
        <w:tab/>
      </w:r>
      <w:r>
        <w:tab/>
        <w:t xml:space="preserve">The Commission must, within 90 days after the day on which it receives the proposed complex amendment and additional documents under regulation 44(1),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45 inserted: SL 2024/25 r. 31.]</w:t>
      </w:r>
    </w:p>
    <w:p>
      <w:pPr>
        <w:pStyle w:val="Heading5"/>
        <w:rPr>
          <w:snapToGrid w:val="0"/>
        </w:rPr>
      </w:pPr>
      <w:bookmarkStart w:id="114" w:name="_Toc159594238"/>
      <w:r>
        <w:rPr>
          <w:rStyle w:val="CharSectno"/>
        </w:rPr>
        <w:lastRenderedPageBreak/>
        <w:t>46</w:t>
      </w:r>
      <w:r>
        <w:t>.</w:t>
      </w:r>
      <w:r>
        <w:tab/>
      </w:r>
      <w:r>
        <w:rPr>
          <w:snapToGrid w:val="0"/>
        </w:rPr>
        <w:t xml:space="preserve">Minister </w:t>
      </w:r>
      <w:r>
        <w:t>or authorised person may direct modifications to complex amendment be advertised</w:t>
      </w:r>
      <w:bookmarkEnd w:id="114"/>
    </w:p>
    <w:p>
      <w:pPr>
        <w:pStyle w:val="Subsection"/>
      </w:pPr>
      <w:r>
        <w:tab/>
        <w:t>(1A)</w:t>
      </w:r>
      <w:r>
        <w:tab/>
        <w:t xml:space="preserve">This regulation applies if — </w:t>
      </w:r>
    </w:p>
    <w:p>
      <w:pPr>
        <w:pStyle w:val="Indenta"/>
      </w:pPr>
      <w:r>
        <w:tab/>
        <w:t>(a)</w:t>
      </w:r>
      <w:r>
        <w:tab/>
        <w:t>a proposed complex amendment is submitted for approval under section 87 of the Act; and</w:t>
      </w:r>
    </w:p>
    <w:p>
      <w:pPr>
        <w:pStyle w:val="Indenta"/>
      </w:pPr>
      <w:r>
        <w:tab/>
        <w:t>(b)</w:t>
      </w:r>
      <w:r>
        <w:tab/>
        <w:t>the local government proposes, the Commission recommends, or the Minister is otherwise considering, modifications to the proposed amendment as it was advertised under regulation 38.</w:t>
      </w:r>
    </w:p>
    <w:p>
      <w:pPr>
        <w:pStyle w:val="Subsection"/>
      </w:pPr>
      <w:r>
        <w:tab/>
        <w:t>(1)</w:t>
      </w:r>
      <w:r>
        <w:tab/>
        <w:t>Before a decision is made under section 87 of the Act in relation to the proposed complex amendment,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If a local government is given a direction under subregulation (1) the local government must advertise the modifications</w:t>
      </w:r>
      <w:r>
        <w:rPr>
          <w:snapToGrid w:val="0"/>
        </w:rPr>
        <w:t xml:space="preserve"> as directed by the Minister or authorised person. </w:t>
      </w:r>
    </w:p>
    <w:p>
      <w:pPr>
        <w:pStyle w:val="Footnotesection"/>
      </w:pPr>
      <w:r>
        <w:tab/>
        <w:t>[Regulation 46 amended: SL 2024/25 r. 32.]</w:t>
      </w:r>
    </w:p>
    <w:p>
      <w:pPr>
        <w:pStyle w:val="Heading3"/>
      </w:pPr>
      <w:bookmarkStart w:id="115" w:name="_Toc159424093"/>
      <w:bookmarkStart w:id="116" w:name="_Toc159501060"/>
      <w:bookmarkStart w:id="117" w:name="_Toc159594239"/>
      <w:r>
        <w:rPr>
          <w:rStyle w:val="CharDivNo"/>
        </w:rPr>
        <w:t>Division 3</w:t>
      </w:r>
      <w:r>
        <w:t> — </w:t>
      </w:r>
      <w:r>
        <w:rPr>
          <w:rStyle w:val="CharDivText"/>
        </w:rPr>
        <w:t>Process for standard amendments to local planning scheme</w:t>
      </w:r>
      <w:bookmarkEnd w:id="115"/>
      <w:bookmarkEnd w:id="116"/>
      <w:bookmarkEnd w:id="117"/>
    </w:p>
    <w:p>
      <w:pPr>
        <w:pStyle w:val="Heading5"/>
      </w:pPr>
      <w:bookmarkStart w:id="118" w:name="_Toc158894305"/>
      <w:bookmarkStart w:id="119" w:name="_Toc159320331"/>
      <w:bookmarkStart w:id="120" w:name="_Toc159594240"/>
      <w:r>
        <w:rPr>
          <w:rStyle w:val="CharSectno"/>
        </w:rPr>
        <w:t>46A</w:t>
      </w:r>
      <w:r>
        <w:t>.</w:t>
      </w:r>
      <w:r>
        <w:tab/>
        <w:t>Resolution to seek approval to advertise standard amendment and provision of amendment to Commission</w:t>
      </w:r>
      <w:bookmarkEnd w:id="118"/>
      <w:bookmarkEnd w:id="119"/>
      <w:bookmarkEnd w:id="120"/>
    </w:p>
    <w:p>
      <w:pPr>
        <w:pStyle w:val="Subsection"/>
      </w:pPr>
      <w:r>
        <w:tab/>
        <w:t>(1)</w:t>
      </w:r>
      <w:r>
        <w:tab/>
        <w:t xml:space="preserve">After completing the preparation of a proposed standard amendment to a local planning scheme or the consideration of a </w:t>
      </w:r>
      <w:r>
        <w:lastRenderedPageBreak/>
        <w:t>proposed standard amendment to a local planning scheme proposed by an owner of land in the scheme area, the local government must resolve —</w:t>
      </w:r>
    </w:p>
    <w:p>
      <w:pPr>
        <w:pStyle w:val="Indenta"/>
      </w:pPr>
      <w:r>
        <w:tab/>
        <w:t>(a)</w:t>
      </w:r>
      <w:r>
        <w:tab/>
        <w:t>to proceed to seek approval to advertise the proposed amendment, without modification, under section 83A of the Act; or</w:t>
      </w:r>
    </w:p>
    <w:p>
      <w:pPr>
        <w:pStyle w:val="Indenta"/>
      </w:pPr>
      <w:r>
        <w:tab/>
        <w:t>(b)</w:t>
      </w:r>
      <w:r>
        <w:tab/>
        <w:t>to proceed to modify the proposed amendment and to seek approval to advertise the modified proposed amendment under section 83A of the Act; or</w:t>
      </w:r>
    </w:p>
    <w:p>
      <w:pPr>
        <w:pStyle w:val="Indenta"/>
      </w:pPr>
      <w:r>
        <w:tab/>
        <w:t>(c)</w:t>
      </w:r>
      <w:r>
        <w:tab/>
        <w:t>not to proceed with the proposed amendment.</w:t>
      </w:r>
    </w:p>
    <w:p>
      <w:pPr>
        <w:pStyle w:val="Subsection"/>
      </w:pPr>
      <w:r>
        <w:tab/>
        <w:t>(2)</w:t>
      </w:r>
      <w:r>
        <w:tab/>
        <w:t xml:space="preserve">Within 21 days, or such longer period as the Commission allows, after the day on which a resolution is made under subregulation (1), the local government must — </w:t>
      </w:r>
    </w:p>
    <w:p>
      <w:pPr>
        <w:pStyle w:val="Indenta"/>
      </w:pPr>
      <w:r>
        <w:tab/>
        <w:t>(a)</w:t>
      </w:r>
      <w:r>
        <w:tab/>
        <w:t>in the case of a resolution under subregulation (1)(a) — provide the proposed standard amendment to the Commission; or</w:t>
      </w:r>
    </w:p>
    <w:p>
      <w:pPr>
        <w:pStyle w:val="Indenta"/>
      </w:pPr>
      <w:r>
        <w:tab/>
        <w:t>(b)</w:t>
      </w:r>
      <w:r>
        <w:tab/>
        <w:t>in the case of a resolution under subregulation (1)(b) — modify the proposed standard amendment and provide the modified proposed amendment to the Commission; or</w:t>
      </w:r>
    </w:p>
    <w:p>
      <w:pPr>
        <w:pStyle w:val="Indenta"/>
      </w:pPr>
      <w:r>
        <w:tab/>
        <w:t>(c)</w:t>
      </w:r>
      <w:r>
        <w:tab/>
        <w:t>in the case of a resolution under subregulation (1)(c) — provide a copy of the resolution to the Commission.</w:t>
      </w:r>
    </w:p>
    <w:p>
      <w:pPr>
        <w:pStyle w:val="Footnotesection"/>
      </w:pPr>
      <w:r>
        <w:tab/>
        <w:t>[Regulation 46A inserted: SL 2024/25 r. 33.]</w:t>
      </w:r>
    </w:p>
    <w:p>
      <w:pPr>
        <w:pStyle w:val="Heading5"/>
      </w:pPr>
      <w:bookmarkStart w:id="121" w:name="_Toc158894306"/>
      <w:bookmarkStart w:id="122" w:name="_Toc159320332"/>
      <w:bookmarkStart w:id="123" w:name="_Toc159594241"/>
      <w:r>
        <w:rPr>
          <w:rStyle w:val="CharSectno"/>
        </w:rPr>
        <w:t>46B</w:t>
      </w:r>
      <w:r>
        <w:t>.</w:t>
      </w:r>
      <w:r>
        <w:tab/>
        <w:t>Submission of standard amendment for advertising approval</w:t>
      </w:r>
      <w:bookmarkEnd w:id="121"/>
      <w:bookmarkEnd w:id="122"/>
      <w:bookmarkEnd w:id="123"/>
    </w:p>
    <w:p>
      <w:pPr>
        <w:pStyle w:val="Subsection"/>
      </w:pPr>
      <w:r>
        <w:tab/>
        <w:t>(1)</w:t>
      </w:r>
      <w:r>
        <w:tab/>
        <w:t xml:space="preserve">The Commission must — </w:t>
      </w:r>
    </w:p>
    <w:p>
      <w:pPr>
        <w:pStyle w:val="Indenta"/>
      </w:pPr>
      <w:r>
        <w:tab/>
        <w:t>(a)</w:t>
      </w:r>
      <w:r>
        <w:tab/>
        <w:t>consider a proposed standard amendment provided to it under regulation 46A(2)(a) or (b); and</w:t>
      </w:r>
    </w:p>
    <w:p>
      <w:pPr>
        <w:pStyle w:val="Indenta"/>
      </w:pPr>
      <w:r>
        <w:tab/>
        <w:t>(b)</w:t>
      </w:r>
      <w:r>
        <w:tab/>
        <w:t xml:space="preserve">make a recommendation as to whether the Minister should — </w:t>
      </w:r>
    </w:p>
    <w:p>
      <w:pPr>
        <w:pStyle w:val="Indenti"/>
      </w:pPr>
      <w:r>
        <w:tab/>
        <w:t>(i)</w:t>
      </w:r>
      <w:r>
        <w:tab/>
        <w:t>under section 83A(2)(a) of the Act, approve the proposed amendment for advertising; or</w:t>
      </w:r>
    </w:p>
    <w:p>
      <w:pPr>
        <w:pStyle w:val="Indenti"/>
      </w:pPr>
      <w:r>
        <w:lastRenderedPageBreak/>
        <w:tab/>
        <w:t>(ii)</w:t>
      </w:r>
      <w:r>
        <w:tab/>
        <w:t>under section 83A(2)(b) of the Act, require the local government to modify the proposed amendment in a specified manner and to resubmit the proposed amendment under section 83A(1) of the Act; or</w:t>
      </w:r>
    </w:p>
    <w:p>
      <w:pPr>
        <w:pStyle w:val="Indenti"/>
      </w:pPr>
      <w:r>
        <w:tab/>
        <w:t>(iii)</w:t>
      </w:r>
      <w:r>
        <w:tab/>
        <w:t>under section 83A(2)(c) of the Act, refuse approval for the proposed amendment to be advertised;</w:t>
      </w:r>
    </w:p>
    <w:p>
      <w:pPr>
        <w:pStyle w:val="Indenta"/>
      </w:pPr>
      <w:r>
        <w:tab/>
      </w:r>
      <w:r>
        <w:tab/>
        <w:t>and</w:t>
      </w:r>
    </w:p>
    <w:p>
      <w:pPr>
        <w:pStyle w:val="Indenta"/>
      </w:pPr>
      <w:r>
        <w:tab/>
        <w:t>(c)</w:t>
      </w:r>
      <w:r>
        <w:tab/>
        <w:t>submit the proposed amendment to the Minister on behalf of the local government in accordance with section 83A(1) of the Act, together with the recommendation.</w:t>
      </w:r>
    </w:p>
    <w:p>
      <w:pPr>
        <w:pStyle w:val="Subsection"/>
      </w:pPr>
      <w:r>
        <w:tab/>
        <w:t>(2)</w:t>
      </w:r>
      <w:r>
        <w:tab/>
        <w:t xml:space="preserve">Subject to sections 81 and 82 of the Act (if applicable) having been complied with, the Commission must comply with subregulation (1) within — </w:t>
      </w:r>
    </w:p>
    <w:p>
      <w:pPr>
        <w:pStyle w:val="Indenta"/>
      </w:pPr>
      <w:r>
        <w:tab/>
        <w:t>(a)</w:t>
      </w:r>
      <w:r>
        <w:tab/>
        <w:t>42 days after the day on which the proposed standard amendment provided under regulation 46A(2)(a) or (b) is received; or</w:t>
      </w:r>
    </w:p>
    <w:p>
      <w:pPr>
        <w:pStyle w:val="Indenta"/>
      </w:pPr>
      <w:r>
        <w:tab/>
        <w:t>(b)</w:t>
      </w:r>
      <w:r>
        <w:tab/>
        <w:t>a longer period approved by the Minister or an authorised person.</w:t>
      </w:r>
    </w:p>
    <w:p>
      <w:pPr>
        <w:pStyle w:val="Footnotesection"/>
      </w:pPr>
      <w:r>
        <w:tab/>
        <w:t>[Regulation 46B inserted: SL 2024/25 r. 33.]</w:t>
      </w:r>
    </w:p>
    <w:p>
      <w:pPr>
        <w:pStyle w:val="Heading5"/>
      </w:pPr>
      <w:bookmarkStart w:id="124" w:name="_Toc158894307"/>
      <w:bookmarkStart w:id="125" w:name="_Toc159320333"/>
      <w:bookmarkStart w:id="126" w:name="_Toc159594242"/>
      <w:r>
        <w:rPr>
          <w:rStyle w:val="CharSectno"/>
        </w:rPr>
        <w:t>46C</w:t>
      </w:r>
      <w:r>
        <w:t>.</w:t>
      </w:r>
      <w:r>
        <w:tab/>
        <w:t>Modifications to standard amendment submitted for approval to advertise</w:t>
      </w:r>
      <w:bookmarkEnd w:id="124"/>
      <w:bookmarkEnd w:id="125"/>
      <w:bookmarkEnd w:id="126"/>
    </w:p>
    <w:p>
      <w:pPr>
        <w:pStyle w:val="Subsection"/>
      </w:pPr>
      <w:r>
        <w:tab/>
      </w:r>
      <w:r>
        <w:tab/>
        <w:t xml:space="preserve">If the Minister under section 83A(2)(b) of the Act requires the local government to modify a proposed standard amendment submitted for approval to advertise, the local government must — </w:t>
      </w:r>
    </w:p>
    <w:p>
      <w:pPr>
        <w:pStyle w:val="Indenta"/>
      </w:pPr>
      <w:r>
        <w:tab/>
        <w:t>(a)</w:t>
      </w:r>
      <w:r>
        <w:tab/>
        <w:t>modify the proposed amendment as required; and</w:t>
      </w:r>
    </w:p>
    <w:p>
      <w:pPr>
        <w:pStyle w:val="Indenta"/>
      </w:pPr>
      <w:r>
        <w:tab/>
        <w:t>(b)</w:t>
      </w:r>
      <w:r>
        <w:tab/>
        <w:t>resubmit the modified proposed amendment to the Minister in accordance with section 83A of the Act.</w:t>
      </w:r>
    </w:p>
    <w:p>
      <w:pPr>
        <w:pStyle w:val="Footnotesection"/>
      </w:pPr>
      <w:r>
        <w:tab/>
        <w:t>[Regulation 46C inserted: SL 2024/25 r. 33.]</w:t>
      </w:r>
    </w:p>
    <w:p>
      <w:pPr>
        <w:pStyle w:val="Heading5"/>
        <w:rPr>
          <w:snapToGrid w:val="0"/>
        </w:rPr>
      </w:pPr>
      <w:bookmarkStart w:id="127" w:name="_Toc159594243"/>
      <w:r>
        <w:rPr>
          <w:rStyle w:val="CharSectno"/>
        </w:rPr>
        <w:lastRenderedPageBreak/>
        <w:t>47</w:t>
      </w:r>
      <w:r>
        <w:t>.</w:t>
      </w:r>
      <w:r>
        <w:tab/>
      </w:r>
      <w:r>
        <w:rPr>
          <w:snapToGrid w:val="0"/>
        </w:rPr>
        <w:t>Advertisement of standard amendment</w:t>
      </w:r>
      <w:bookmarkEnd w:id="127"/>
      <w:r>
        <w:rPr>
          <w:snapToGrid w:val="0"/>
        </w:rPr>
        <w:t xml:space="preserve"> </w:t>
      </w:r>
    </w:p>
    <w:p>
      <w:pPr>
        <w:pStyle w:val="Subsection"/>
      </w:pPr>
      <w:r>
        <w:tab/>
        <w:t>(1)</w:t>
      </w:r>
      <w:r>
        <w:tab/>
        <w:t xml:space="preserve">As soon as reasonably practicable after the Minister under section 83A(2)(a) of the Act approves a proposed standard amendment to a local planning scheme for advertising under section 84 of the Act, the local government must prepare a notice in a form approved by the Commission giving details of — </w:t>
      </w:r>
    </w:p>
    <w:p>
      <w:pPr>
        <w:pStyle w:val="Indenta"/>
      </w:pPr>
      <w:r>
        <w:tab/>
        <w:t>(a)</w:t>
      </w:r>
      <w:r>
        <w:tab/>
        <w:t>the purpose of the proposed amendment; and</w:t>
      </w:r>
    </w:p>
    <w:p>
      <w:pPr>
        <w:pStyle w:val="Indenta"/>
      </w:pPr>
      <w:r>
        <w:tab/>
        <w:t>(b)</w:t>
      </w:r>
      <w:r>
        <w:tab/>
        <w:t>how the proposed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proposed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proposed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proposed amendment in any other way the local government considers appropriate</w:t>
      </w:r>
      <w:r>
        <w:rPr>
          <w:snapToGrid w:val="0"/>
        </w:rPr>
        <w:t>.</w:t>
      </w:r>
    </w:p>
    <w:p>
      <w:pPr>
        <w:pStyle w:val="Subsection"/>
      </w:pPr>
      <w:r>
        <w:tab/>
        <w:t>(3)</w:t>
      </w:r>
      <w:r>
        <w:tab/>
        <w:t xml:space="preserve">The period for making submissions on a proposed standard amendment to a local planning scheme is — </w:t>
      </w:r>
    </w:p>
    <w:p>
      <w:pPr>
        <w:pStyle w:val="Indenta"/>
      </w:pPr>
      <w:r>
        <w:tab/>
        <w:t>(a)</w:t>
      </w:r>
      <w:r>
        <w:tab/>
        <w:t>the period of 42 days after the day on which the notice is first published under subregulation (2)(a)(i); or</w:t>
      </w:r>
    </w:p>
    <w:p>
      <w:pPr>
        <w:pStyle w:val="Indenta"/>
      </w:pPr>
      <w:r>
        <w:lastRenderedPageBreak/>
        <w:tab/>
        <w:t>(b)</w:t>
      </w:r>
      <w:r>
        <w:tab/>
        <w:t>a longer period approved by the Commission.</w:t>
      </w:r>
    </w:p>
    <w:p>
      <w:pPr>
        <w:pStyle w:val="Ednotesubsection"/>
      </w:pPr>
      <w:r>
        <w:tab/>
        <w:t>[(4)</w:t>
      </w:r>
      <w:r>
        <w:tab/>
        <w:t>deleted]</w:t>
      </w:r>
    </w:p>
    <w:p>
      <w:pPr>
        <w:pStyle w:val="Footnotesection"/>
      </w:pPr>
      <w:r>
        <w:tab/>
        <w:t>[Regulation 47 amended: SL 2020/252 r. 20; SL 2024/25 r. 34.]</w:t>
      </w:r>
    </w:p>
    <w:p>
      <w:pPr>
        <w:pStyle w:val="Heading5"/>
        <w:keepLines w:val="0"/>
        <w:rPr>
          <w:snapToGrid w:val="0"/>
        </w:rPr>
      </w:pPr>
      <w:bookmarkStart w:id="128" w:name="_Toc159594244"/>
      <w:r>
        <w:rPr>
          <w:rStyle w:val="CharSectno"/>
        </w:rPr>
        <w:t>48</w:t>
      </w:r>
      <w:r>
        <w:t>.</w:t>
      </w:r>
      <w:r>
        <w:tab/>
      </w:r>
      <w:r>
        <w:rPr>
          <w:snapToGrid w:val="0"/>
        </w:rPr>
        <w:t>Land owner may be required to pay costs of publication</w:t>
      </w:r>
      <w:bookmarkEnd w:id="128"/>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 proposed standard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Footnotesection"/>
      </w:pPr>
      <w:r>
        <w:tab/>
        <w:t>[Regulation 48 amended: SL 2024/25 r. 35.]</w:t>
      </w:r>
    </w:p>
    <w:p>
      <w:pPr>
        <w:pStyle w:val="Heading5"/>
        <w:rPr>
          <w:snapToGrid w:val="0"/>
        </w:rPr>
      </w:pPr>
      <w:bookmarkStart w:id="129" w:name="_Toc159594245"/>
      <w:r>
        <w:rPr>
          <w:rStyle w:val="CharSectno"/>
        </w:rPr>
        <w:t>49</w:t>
      </w:r>
      <w:r>
        <w:t>.</w:t>
      </w:r>
      <w:r>
        <w:tab/>
      </w:r>
      <w:r>
        <w:rPr>
          <w:snapToGrid w:val="0"/>
        </w:rPr>
        <w:t>Submissions on standard amendment</w:t>
      </w:r>
      <w:bookmarkEnd w:id="129"/>
      <w:r>
        <w:rPr>
          <w:snapToGrid w:val="0"/>
        </w:rPr>
        <w:t xml:space="preserve"> </w:t>
      </w:r>
    </w:p>
    <w:p>
      <w:pPr>
        <w:pStyle w:val="Subsection"/>
        <w:keepNext/>
        <w:rPr>
          <w:snapToGrid w:val="0"/>
        </w:rPr>
      </w:pPr>
      <w:r>
        <w:tab/>
        <w:t>(1)</w:t>
      </w:r>
      <w:r>
        <w:tab/>
      </w:r>
      <w:r>
        <w:rPr>
          <w:snapToGrid w:val="0"/>
        </w:rPr>
        <w:t xml:space="preserve">A submission on a </w:t>
      </w:r>
      <w:r>
        <w:t>proposed</w:t>
      </w:r>
      <w:r>
        <w:rPr>
          <w:snapToGrid w:val="0"/>
        </w:rPr>
        <w:t xml:space="preserve">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Footnotesection"/>
      </w:pPr>
      <w:r>
        <w:tab/>
        <w:t>[Regulation 49 amended: SL 2024/25 r. 36.]</w:t>
      </w:r>
    </w:p>
    <w:p>
      <w:pPr>
        <w:pStyle w:val="Heading5"/>
        <w:rPr>
          <w:snapToGrid w:val="0"/>
        </w:rPr>
      </w:pPr>
      <w:bookmarkStart w:id="130" w:name="_Toc159594246"/>
      <w:r>
        <w:rPr>
          <w:rStyle w:val="CharSectno"/>
        </w:rPr>
        <w:lastRenderedPageBreak/>
        <w:t>50</w:t>
      </w:r>
      <w:r>
        <w:t>.</w:t>
      </w:r>
      <w:r>
        <w:tab/>
      </w:r>
      <w:r>
        <w:rPr>
          <w:snapToGrid w:val="0"/>
        </w:rPr>
        <w:t>Consideration of submissions on standard amendments</w:t>
      </w:r>
      <w:bookmarkEnd w:id="130"/>
    </w:p>
    <w:p>
      <w:pPr>
        <w:pStyle w:val="Subsection"/>
        <w:keepNext/>
      </w:pPr>
      <w:r>
        <w:tab/>
        <w:t>(1)</w:t>
      </w:r>
      <w:r>
        <w:tab/>
        <w:t xml:space="preserve">In this regulation — </w:t>
      </w:r>
    </w:p>
    <w:p>
      <w:pPr>
        <w:pStyle w:val="Defstart"/>
      </w:pPr>
      <w:r>
        <w:tab/>
      </w:r>
      <w:r>
        <w:rPr>
          <w:rStyle w:val="CharDefText"/>
        </w:rPr>
        <w:t>consideration period</w:t>
      </w:r>
      <w:r>
        <w:t xml:space="preserve">, in relation to a proposed standard amendment to a local planning scheme, means the period ending on the latest of the following days — </w:t>
      </w:r>
    </w:p>
    <w:p>
      <w:pPr>
        <w:pStyle w:val="Defpara"/>
      </w:pPr>
      <w:r>
        <w:tab/>
        <w:t>(a)</w:t>
      </w:r>
      <w:r>
        <w:tab/>
        <w:t>the day that is 60 days after the end of the submission period for the proposed amendment;</w:t>
      </w:r>
    </w:p>
    <w:p>
      <w:pPr>
        <w:pStyle w:val="Defpara"/>
      </w:pPr>
      <w:r>
        <w:tab/>
        <w:t>(b)</w:t>
      </w:r>
      <w:r>
        <w:tab/>
        <w:t>the day that is 21 days after the receipt of a statement in respect of the proposed amendment delivered under section 48F(2)(a) of the EP Act;</w:t>
      </w:r>
    </w:p>
    <w:p>
      <w:pPr>
        <w:pStyle w:val="Defpara"/>
      </w:pPr>
      <w:r>
        <w:tab/>
        <w:t>(c)</w:t>
      </w:r>
      <w:r>
        <w:tab/>
        <w:t xml:space="preserve">the day that is 21 days after the receipt of a statement in respect of the proposed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proposed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 xml:space="preserve">must consider all submissions in relation to a </w:t>
      </w:r>
      <w:r>
        <w:t>proposed</w:t>
      </w:r>
      <w:r>
        <w:rPr>
          <w:snapToGrid w:val="0"/>
        </w:rPr>
        <w:t xml:space="preserve"> standard amendment to a local planning scheme lodged with the local government within the submission period; and</w:t>
      </w:r>
    </w:p>
    <w:p>
      <w:pPr>
        <w:pStyle w:val="Indenta"/>
      </w:pPr>
      <w:r>
        <w:tab/>
        <w:t>(b)</w:t>
      </w:r>
      <w:r>
        <w:tab/>
        <w:t>may, at the discretion of the local government, consider submissions in relation to the proposed amendment lodged after the end of the submission period but before the end of the consideration period.</w:t>
      </w:r>
    </w:p>
    <w:p>
      <w:pPr>
        <w:pStyle w:val="Subsection"/>
        <w:keepNext/>
        <w:rPr>
          <w:snapToGrid w:val="0"/>
        </w:rPr>
      </w:pPr>
      <w:r>
        <w:tab/>
        <w:t>(3)</w:t>
      </w:r>
      <w:r>
        <w:tab/>
        <w:t xml:space="preserve">Before the end of the consideration period for a proposed standard amendment to a local planning scheme, or a later date </w:t>
      </w:r>
      <w:r>
        <w:lastRenderedPageBreak/>
        <w:t xml:space="preserve">approved by the Commission, </w:t>
      </w:r>
      <w:r>
        <w:rPr>
          <w:snapToGrid w:val="0"/>
        </w:rPr>
        <w:t>the local government must pass a resolution — </w:t>
      </w:r>
    </w:p>
    <w:p>
      <w:pPr>
        <w:pStyle w:val="Indenta"/>
        <w:rPr>
          <w:snapToGrid w:val="0"/>
        </w:rPr>
      </w:pPr>
      <w:r>
        <w:tab/>
        <w:t>(a)</w:t>
      </w:r>
      <w:r>
        <w:tab/>
      </w:r>
      <w:r>
        <w:rPr>
          <w:snapToGrid w:val="0"/>
        </w:rPr>
        <w:t xml:space="preserve">to support the </w:t>
      </w:r>
      <w:r>
        <w:t>proposed</w:t>
      </w:r>
      <w:r>
        <w:rPr>
          <w:snapToGrid w:val="0"/>
        </w:rPr>
        <w:t xml:space="preserve"> amendment without modification; or</w:t>
      </w:r>
    </w:p>
    <w:p>
      <w:pPr>
        <w:pStyle w:val="Indenta"/>
      </w:pPr>
      <w:r>
        <w:tab/>
        <w:t>(b)</w:t>
      </w:r>
      <w:r>
        <w:tab/>
        <w:t>to support the proposed amendment with proposed modifications to address issues raised in the submissions; or</w:t>
      </w:r>
    </w:p>
    <w:p>
      <w:pPr>
        <w:pStyle w:val="Indenta"/>
        <w:rPr>
          <w:snapToGrid w:val="0"/>
        </w:rPr>
      </w:pPr>
      <w:r>
        <w:tab/>
        <w:t>(c)</w:t>
      </w:r>
      <w:r>
        <w:tab/>
      </w:r>
      <w:r>
        <w:rPr>
          <w:snapToGrid w:val="0"/>
        </w:rPr>
        <w:t xml:space="preserve">not to support the </w:t>
      </w:r>
      <w:r>
        <w:t>proposed</w:t>
      </w:r>
      <w:r>
        <w:rPr>
          <w:snapToGrid w:val="0"/>
        </w:rPr>
        <w:t xml:space="preserv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 SL 2024/25 r. 37.]</w:t>
      </w:r>
    </w:p>
    <w:p>
      <w:pPr>
        <w:pStyle w:val="Heading5"/>
        <w:rPr>
          <w:snapToGrid w:val="0"/>
        </w:rPr>
      </w:pPr>
      <w:bookmarkStart w:id="131" w:name="_Toc159594247"/>
      <w:r>
        <w:rPr>
          <w:rStyle w:val="CharSectno"/>
        </w:rPr>
        <w:t>51</w:t>
      </w:r>
      <w:r>
        <w:t>.</w:t>
      </w:r>
      <w:r>
        <w:tab/>
      </w:r>
      <w:r>
        <w:rPr>
          <w:snapToGrid w:val="0"/>
        </w:rPr>
        <w:t>Local government</w:t>
      </w:r>
      <w:r>
        <w:t xml:space="preserve"> may advertise proposed modifications to standard amendment</w:t>
      </w:r>
      <w:bookmarkEnd w:id="131"/>
      <w:r>
        <w:t xml:space="preserve"> </w:t>
      </w:r>
    </w:p>
    <w:p>
      <w:pPr>
        <w:pStyle w:val="Subsection"/>
        <w:rPr>
          <w:snapToGrid w:val="0"/>
        </w:rPr>
      </w:pPr>
      <w:r>
        <w:tab/>
        <w:t>(1)</w:t>
      </w:r>
      <w:r>
        <w:tab/>
      </w:r>
      <w:r>
        <w:rPr>
          <w:snapToGrid w:val="0"/>
        </w:rPr>
        <w:t xml:space="preserve">The local government may decide to advertise a </w:t>
      </w:r>
      <w:r>
        <w:t>proposed modification to a proposed standard</w:t>
      </w:r>
      <w:r>
        <w:rPr>
          <w:snapToGrid w:val="0"/>
        </w:rPr>
        <w:t xml:space="preserve">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proposed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proposed standard amendment.</w:t>
      </w:r>
    </w:p>
    <w:p>
      <w:pPr>
        <w:pStyle w:val="Subsection"/>
      </w:pPr>
      <w:r>
        <w:tab/>
        <w:t>(3)</w:t>
      </w:r>
      <w:r>
        <w:tab/>
        <w:t>A proposed modification to a proposed standard amendment to a local planning scheme may not be advertised on more than one occasion without the approval of the Commission.</w:t>
      </w:r>
    </w:p>
    <w:p>
      <w:pPr>
        <w:pStyle w:val="Subsection"/>
      </w:pPr>
      <w:r>
        <w:lastRenderedPageBreak/>
        <w:tab/>
        <w:t>(4)</w:t>
      </w:r>
      <w:r>
        <w:tab/>
        <w:t>Any advertisement of a proposed modification to a proposed standard amendment to a local planning scheme must include a notice specifying —</w:t>
      </w:r>
    </w:p>
    <w:p>
      <w:pPr>
        <w:pStyle w:val="Indenta"/>
      </w:pPr>
      <w:r>
        <w:tab/>
        <w:t>(a)</w:t>
      </w:r>
      <w:r>
        <w:tab/>
        <w:t>the proposed modification to be made to the advertised proposed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w:t>
      </w:r>
      <w:r>
        <w:t>proposed</w:t>
      </w:r>
      <w:r>
        <w:rPr>
          <w:snapToGrid w:val="0"/>
        </w:rPr>
        <w:t xml:space="preserve">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If a proposed modification to a proposed standard amendment to a local planning scheme is advertised in accordance with this regulation, the local government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lastRenderedPageBreak/>
        <w:tab/>
        <w:t>(c)</w:t>
      </w:r>
      <w:r>
        <w:tab/>
        <w:t xml:space="preserve">must </w:t>
      </w:r>
      <w:r>
        <w:rPr>
          <w:snapToGrid w:val="0"/>
        </w:rPr>
        <w:t>make a recommendation in respect of each submission considered.</w:t>
      </w:r>
    </w:p>
    <w:p>
      <w:pPr>
        <w:pStyle w:val="Footnotesection"/>
      </w:pPr>
      <w:r>
        <w:tab/>
        <w:t>[Regulation 51 amended: SL 2020/252 r. 22; SL 2024/25 r. 38.]</w:t>
      </w:r>
    </w:p>
    <w:p>
      <w:pPr>
        <w:pStyle w:val="Heading5"/>
        <w:rPr>
          <w:snapToGrid w:val="0"/>
        </w:rPr>
      </w:pPr>
      <w:bookmarkStart w:id="132" w:name="_Toc159594248"/>
      <w:r>
        <w:rPr>
          <w:rStyle w:val="CharSectno"/>
        </w:rPr>
        <w:t>52</w:t>
      </w:r>
      <w:r>
        <w:t>.</w:t>
      </w:r>
      <w:r>
        <w:tab/>
      </w:r>
      <w:r>
        <w:rPr>
          <w:snapToGrid w:val="0"/>
        </w:rPr>
        <w:t>Incorporation of environmental conditions</w:t>
      </w:r>
      <w:bookmarkEnd w:id="132"/>
      <w:r>
        <w:rPr>
          <w:snapToGrid w:val="0"/>
        </w:rPr>
        <w:t xml:space="preserve"> </w:t>
      </w:r>
    </w:p>
    <w:p>
      <w:pPr>
        <w:pStyle w:val="Subsection"/>
        <w:rPr>
          <w:snapToGrid w:val="0"/>
        </w:rPr>
      </w:pPr>
      <w:r>
        <w:tab/>
      </w:r>
      <w:r>
        <w:tab/>
      </w:r>
      <w:r>
        <w:rPr>
          <w:snapToGrid w:val="0"/>
        </w:rPr>
        <w:t xml:space="preserve">If a local government receives a statement in respect of a </w:t>
      </w:r>
      <w:r>
        <w:t>proposed standard amendment to a local planning scheme delivered under section 48F(2) of the EP Act before complying with regulation 53, the local government must amend the proposed amendment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Footnotesection"/>
      </w:pPr>
      <w:r>
        <w:tab/>
        <w:t>[Regulation 52 amended: SL 2024/25 r. 39.]</w:t>
      </w:r>
    </w:p>
    <w:p>
      <w:pPr>
        <w:pStyle w:val="Heading5"/>
        <w:rPr>
          <w:snapToGrid w:val="0"/>
        </w:rPr>
      </w:pPr>
      <w:bookmarkStart w:id="133" w:name="_Toc159594249"/>
      <w:r>
        <w:rPr>
          <w:rStyle w:val="CharSectno"/>
        </w:rPr>
        <w:t>53</w:t>
      </w:r>
      <w:r>
        <w:t>.</w:t>
      </w:r>
      <w:r>
        <w:tab/>
        <w:t>Provision of standard amendment and documents to Commission</w:t>
      </w:r>
      <w:bookmarkEnd w:id="133"/>
    </w:p>
    <w:p>
      <w:pPr>
        <w:pStyle w:val="Subsection"/>
        <w:rPr>
          <w:snapToGrid w:val="0"/>
        </w:rPr>
      </w:pPr>
      <w:r>
        <w:tab/>
        <w:t>(1)</w:t>
      </w:r>
      <w:r>
        <w:tab/>
      </w:r>
      <w:r>
        <w:rPr>
          <w:snapToGrid w:val="0"/>
        </w:rPr>
        <w:t xml:space="preserve">After passing a resolution </w:t>
      </w:r>
      <w:r>
        <w:t xml:space="preserve">under regulation 50(3) </w:t>
      </w:r>
      <w:r>
        <w:rPr>
          <w:snapToGrid w:val="0"/>
        </w:rPr>
        <w:t xml:space="preserve">the local government must provide the </w:t>
      </w:r>
      <w:r>
        <w:t xml:space="preserve">advertised proposed standard amendment (incorporating any conditions required under regulation 52) </w:t>
      </w:r>
      <w:r>
        <w:rPr>
          <w:snapToGrid w:val="0"/>
        </w:rPr>
        <w:t>to the Commission together with the following — </w:t>
      </w:r>
    </w:p>
    <w:p>
      <w:pPr>
        <w:pStyle w:val="Indenta"/>
        <w:rPr>
          <w:snapToGrid w:val="0"/>
        </w:rPr>
      </w:pPr>
      <w:r>
        <w:tab/>
        <w:t>(a)</w:t>
      </w:r>
      <w:r>
        <w:tab/>
      </w:r>
      <w:r>
        <w:rPr>
          <w:snapToGrid w:val="0"/>
        </w:rPr>
        <w:t xml:space="preserve">a schedule of submissions made on the </w:t>
      </w:r>
      <w:r>
        <w:t>proposed</w:t>
      </w:r>
      <w:r>
        <w:rPr>
          <w:snapToGrid w:val="0"/>
        </w:rPr>
        <w:t xml:space="preserv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 xml:space="preserve">particulars of </w:t>
      </w:r>
      <w:r>
        <w:t>any modifications to the proposed</w:t>
      </w:r>
      <w:r>
        <w:rPr>
          <w:snapToGrid w:val="0"/>
        </w:rPr>
        <w:t xml:space="preserve"> amendment proposed by the local government in response to the submissions;</w:t>
      </w:r>
    </w:p>
    <w:p>
      <w:pPr>
        <w:pStyle w:val="Indenta"/>
        <w:keepNext/>
      </w:pPr>
      <w:r>
        <w:lastRenderedPageBreak/>
        <w:tab/>
        <w:t>(d)</w:t>
      </w:r>
      <w:r>
        <w:tab/>
        <w:t xml:space="preserve">if any proposed modification to the proposed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w:t>
      </w:r>
      <w:r>
        <w:t xml:space="preserve"> proposed</w:t>
      </w:r>
      <w:r>
        <w:rPr>
          <w:snapToGrid w:val="0"/>
        </w:rPr>
        <w:t xml:space="preserve"> amendment;</w:t>
      </w:r>
    </w:p>
    <w:p>
      <w:pPr>
        <w:pStyle w:val="Ednotepara"/>
        <w:spacing w:before="80"/>
      </w:pPr>
      <w:r>
        <w:tab/>
        <w:t>[(g)</w:t>
      </w:r>
      <w:r>
        <w:tab/>
        <w:t>deleted]</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t>A schedule of submissions referred to in subregulation (1)(a) or (d)(iii) must include the following in relation to each submission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lastRenderedPageBreak/>
        <w:tab/>
        <w:t>(3)</w:t>
      </w:r>
      <w:r>
        <w:tab/>
        <w:t xml:space="preserve">In the case of a resolution under regulation 50(3)(a) or (c), the local government must comply with subregulation (1) within — </w:t>
      </w:r>
    </w:p>
    <w:p>
      <w:pPr>
        <w:pStyle w:val="Indenta"/>
      </w:pPr>
      <w:r>
        <w:tab/>
        <w:t>(a)</w:t>
      </w:r>
      <w:r>
        <w:tab/>
        <w:t>21 days after the day on which the local government passes the resolution; or</w:t>
      </w:r>
    </w:p>
    <w:p>
      <w:pPr>
        <w:pStyle w:val="Indenta"/>
      </w:pPr>
      <w:r>
        <w:tab/>
        <w:t>(b)</w:t>
      </w:r>
      <w:r>
        <w:tab/>
        <w:t>a longer period approved by the Commission.</w:t>
      </w:r>
    </w:p>
    <w:p>
      <w:pPr>
        <w:pStyle w:val="Subsection"/>
      </w:pPr>
      <w:r>
        <w:tab/>
        <w:t>(4)</w:t>
      </w:r>
      <w:r>
        <w:tab/>
        <w:t xml:space="preserve">In the case of a resolution under regulation 50(3)(b), the local government must comply with subregulation (1) within — </w:t>
      </w:r>
    </w:p>
    <w:p>
      <w:pPr>
        <w:pStyle w:val="Indenta"/>
      </w:pPr>
      <w:r>
        <w:tab/>
        <w:t>(a)</w:t>
      </w:r>
      <w:r>
        <w:tab/>
        <w:t xml:space="preserve">21 days after — </w:t>
      </w:r>
    </w:p>
    <w:p>
      <w:pPr>
        <w:pStyle w:val="Indenti"/>
      </w:pPr>
      <w:r>
        <w:tab/>
        <w:t>(i)</w:t>
      </w:r>
      <w:r>
        <w:tab/>
        <w:t>if the local government decides not to advertise any of the proposed modifications — the day on which the local government passes the resolution; or</w:t>
      </w:r>
    </w:p>
    <w:p>
      <w:pPr>
        <w:pStyle w:val="Indenti"/>
      </w:pPr>
      <w:r>
        <w:tab/>
        <w:t>(ii)</w:t>
      </w:r>
      <w:r>
        <w:tab/>
        <w:t>otherwise — the day on which the local government complies with regulation 51(7);</w:t>
      </w:r>
    </w:p>
    <w:p>
      <w:pPr>
        <w:pStyle w:val="Indenta"/>
      </w:pPr>
      <w:r>
        <w:tab/>
      </w:r>
      <w:r>
        <w:tab/>
        <w:t>or</w:t>
      </w:r>
    </w:p>
    <w:p>
      <w:pPr>
        <w:pStyle w:val="Indenta"/>
      </w:pPr>
      <w:r>
        <w:tab/>
        <w:t>(b)</w:t>
      </w:r>
      <w:r>
        <w:tab/>
        <w:t>a longer period approved by the Commission.</w:t>
      </w:r>
    </w:p>
    <w:p>
      <w:pPr>
        <w:pStyle w:val="Footnotesection"/>
      </w:pPr>
      <w:r>
        <w:tab/>
        <w:t>[Regulation 53 amended: SL 2024/25 r. 40.]</w:t>
      </w:r>
    </w:p>
    <w:p>
      <w:pPr>
        <w:pStyle w:val="Ednotesection"/>
      </w:pPr>
      <w:bookmarkStart w:id="134" w:name="_Toc158894316"/>
      <w:bookmarkStart w:id="135" w:name="_Toc159320342"/>
      <w:r>
        <w:t>[</w:t>
      </w:r>
      <w:r>
        <w:rPr>
          <w:b/>
          <w:bCs/>
        </w:rPr>
        <w:t>54</w:t>
      </w:r>
      <w:r>
        <w:rPr>
          <w:b/>
        </w:rPr>
        <w:t>.</w:t>
      </w:r>
      <w:r>
        <w:rPr>
          <w:b/>
        </w:rPr>
        <w:tab/>
      </w:r>
      <w:r>
        <w:t>Deleted: SL 2024/25 r. 41.]</w:t>
      </w:r>
    </w:p>
    <w:p>
      <w:pPr>
        <w:pStyle w:val="Heading5"/>
      </w:pPr>
      <w:bookmarkStart w:id="136" w:name="_Toc159594250"/>
      <w:r>
        <w:rPr>
          <w:rStyle w:val="CharSectno"/>
        </w:rPr>
        <w:t>55</w:t>
      </w:r>
      <w:r>
        <w:t>.</w:t>
      </w:r>
      <w:r>
        <w:tab/>
        <w:t>Commission to submit standard amendment and documents to Minister</w:t>
      </w:r>
      <w:bookmarkEnd w:id="134"/>
      <w:bookmarkEnd w:id="135"/>
      <w:bookmarkEnd w:id="136"/>
      <w:r>
        <w:t xml:space="preserve"> </w:t>
      </w:r>
    </w:p>
    <w:p>
      <w:pPr>
        <w:pStyle w:val="Subsection"/>
      </w:pPr>
      <w:r>
        <w:tab/>
      </w:r>
      <w:r>
        <w:tab/>
        <w:t xml:space="preserve">The Commission must, within 60 days after the day on which it receives the proposed standard amendment and additional documents under regulation 53(1),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lastRenderedPageBreak/>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55 inserted: SL 2024/25 r. 41.]</w:t>
      </w:r>
    </w:p>
    <w:p>
      <w:pPr>
        <w:pStyle w:val="Heading5"/>
        <w:rPr>
          <w:snapToGrid w:val="0"/>
        </w:rPr>
      </w:pPr>
      <w:bookmarkStart w:id="137" w:name="_Toc159594251"/>
      <w:r>
        <w:rPr>
          <w:rStyle w:val="CharSectno"/>
        </w:rPr>
        <w:t>56</w:t>
      </w:r>
      <w:r>
        <w:t>.</w:t>
      </w:r>
      <w:r>
        <w:tab/>
      </w:r>
      <w:r>
        <w:rPr>
          <w:snapToGrid w:val="0"/>
        </w:rPr>
        <w:t xml:space="preserve">Minister </w:t>
      </w:r>
      <w:r>
        <w:t>or authorised person may direct modifications to standard amendment be advertised</w:t>
      </w:r>
      <w:bookmarkEnd w:id="137"/>
    </w:p>
    <w:p>
      <w:pPr>
        <w:pStyle w:val="Subsection"/>
      </w:pPr>
      <w:r>
        <w:tab/>
        <w:t>(1A)</w:t>
      </w:r>
      <w:r>
        <w:tab/>
        <w:t xml:space="preserve">This regulation applies if — </w:t>
      </w:r>
    </w:p>
    <w:p>
      <w:pPr>
        <w:pStyle w:val="Indenta"/>
      </w:pPr>
      <w:r>
        <w:tab/>
        <w:t>(a)</w:t>
      </w:r>
      <w:r>
        <w:tab/>
        <w:t>a proposed standard amendment is submitted for approval under section 87 of the Act; and</w:t>
      </w:r>
    </w:p>
    <w:p>
      <w:pPr>
        <w:pStyle w:val="Indenta"/>
      </w:pPr>
      <w:r>
        <w:tab/>
        <w:t>(b)</w:t>
      </w:r>
      <w:r>
        <w:tab/>
        <w:t>the local government proposes, the Commission recommends, or the Minister is otherwise considering, modifications to the proposed amendment as it was advertised under regulation 47.</w:t>
      </w:r>
    </w:p>
    <w:p>
      <w:pPr>
        <w:pStyle w:val="Subsection"/>
      </w:pPr>
      <w:r>
        <w:tab/>
        <w:t>(1)</w:t>
      </w:r>
      <w:r>
        <w:tab/>
        <w:t>Before a decision is made under section 87 of the Act in relation to the proposed standard amendment, the Minister or an authorised person may direct the local government to advertise any of the modifications that the Minister or authorised person considers are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modifications </w:t>
      </w:r>
      <w:r>
        <w:rPr>
          <w:snapToGrid w:val="0"/>
        </w:rPr>
        <w:t xml:space="preserve">as directed by the Minister or authorised person. </w:t>
      </w:r>
    </w:p>
    <w:p>
      <w:pPr>
        <w:pStyle w:val="Footnotesection"/>
      </w:pPr>
      <w:r>
        <w:tab/>
        <w:t>[Regulation 56 amended: SL 2024/25 r. 42.]</w:t>
      </w:r>
    </w:p>
    <w:p>
      <w:pPr>
        <w:pStyle w:val="Heading3"/>
      </w:pPr>
      <w:bookmarkStart w:id="138" w:name="_Toc158894319"/>
      <w:bookmarkStart w:id="139" w:name="_Toc158894406"/>
      <w:bookmarkStart w:id="140" w:name="_Toc159320345"/>
      <w:bookmarkStart w:id="141" w:name="_Toc159501073"/>
      <w:bookmarkStart w:id="142" w:name="_Toc159594252"/>
      <w:bookmarkStart w:id="143" w:name="_Toc159424104"/>
      <w:r>
        <w:rPr>
          <w:rStyle w:val="CharDivNo"/>
        </w:rPr>
        <w:lastRenderedPageBreak/>
        <w:t>Division 4</w:t>
      </w:r>
      <w:r>
        <w:t> — </w:t>
      </w:r>
      <w:r>
        <w:rPr>
          <w:rStyle w:val="CharDivText"/>
        </w:rPr>
        <w:t>Process for basic amendments to local planning scheme</w:t>
      </w:r>
      <w:bookmarkEnd w:id="138"/>
      <w:bookmarkEnd w:id="139"/>
      <w:bookmarkEnd w:id="140"/>
      <w:bookmarkEnd w:id="141"/>
      <w:bookmarkEnd w:id="142"/>
    </w:p>
    <w:p>
      <w:pPr>
        <w:pStyle w:val="Footnoteheading"/>
      </w:pPr>
      <w:r>
        <w:tab/>
        <w:t>[Heading inserted: SL 2024/25 r. 43.]</w:t>
      </w:r>
    </w:p>
    <w:p>
      <w:pPr>
        <w:pStyle w:val="Heading5"/>
      </w:pPr>
      <w:bookmarkStart w:id="144" w:name="_Toc158894321"/>
      <w:bookmarkStart w:id="145" w:name="_Toc159320347"/>
      <w:bookmarkStart w:id="146" w:name="_Toc159594253"/>
      <w:bookmarkEnd w:id="143"/>
      <w:r>
        <w:rPr>
          <w:rStyle w:val="CharSectno"/>
        </w:rPr>
        <w:t>57</w:t>
      </w:r>
      <w:r>
        <w:t>.</w:t>
      </w:r>
      <w:r>
        <w:tab/>
        <w:t>Basic amendment not required to be advertised</w:t>
      </w:r>
      <w:bookmarkEnd w:id="144"/>
      <w:bookmarkEnd w:id="145"/>
      <w:bookmarkEnd w:id="146"/>
    </w:p>
    <w:p>
      <w:pPr>
        <w:pStyle w:val="Subsection"/>
      </w:pPr>
      <w:r>
        <w:tab/>
      </w:r>
      <w:r>
        <w:tab/>
        <w:t>For the purposes of section 83A(5)(a) of the Act, a proposed basic amendment to a local planning scheme is not required to be advertised.</w:t>
      </w:r>
    </w:p>
    <w:p>
      <w:pPr>
        <w:pStyle w:val="PermNoteHeading"/>
      </w:pPr>
      <w:r>
        <w:tab/>
        <w:t>Notes for this regulation:</w:t>
      </w:r>
    </w:p>
    <w:p>
      <w:pPr>
        <w:pStyle w:val="PermNoteText"/>
      </w:pPr>
      <w:r>
        <w:tab/>
        <w:t>1.</w:t>
      </w:r>
      <w:r>
        <w:tab/>
        <w:t xml:space="preserve">Under section 83A(5) of the Act, the effect of this regulation is that the local government is not required — </w:t>
      </w:r>
    </w:p>
    <w:p>
      <w:pPr>
        <w:pStyle w:val="PermNotePara"/>
      </w:pPr>
      <w:r>
        <w:tab/>
        <w:t>(a)</w:t>
      </w:r>
      <w:r>
        <w:tab/>
        <w:t>to submit a proposed basic amendment for approval to advertise under section 83A(1) of the Act; or</w:t>
      </w:r>
    </w:p>
    <w:p>
      <w:pPr>
        <w:pStyle w:val="PermNotePara"/>
      </w:pPr>
      <w:r>
        <w:tab/>
        <w:t>(b)</w:t>
      </w:r>
      <w:r>
        <w:tab/>
        <w:t>to comply with section 84 of the Act in relation to a proposed basic amendment.</w:t>
      </w:r>
    </w:p>
    <w:p>
      <w:pPr>
        <w:pStyle w:val="PermNoteText"/>
      </w:pPr>
      <w:r>
        <w:tab/>
        <w:t>2.</w:t>
      </w:r>
      <w:r>
        <w:tab/>
        <w:t>Under regulation 61, the Minister or an authorised person may direct a local government to advertise a basic amendment submitted for the Minister’s approval under section 87(1) of the Act.</w:t>
      </w:r>
    </w:p>
    <w:p>
      <w:pPr>
        <w:pStyle w:val="Footnotesection"/>
      </w:pPr>
      <w:r>
        <w:tab/>
        <w:t>[Regulation 57 inserted: SL 2024/25 r. 44.]</w:t>
      </w:r>
    </w:p>
    <w:p>
      <w:pPr>
        <w:pStyle w:val="Heading5"/>
      </w:pPr>
      <w:bookmarkStart w:id="147" w:name="_Toc158894322"/>
      <w:bookmarkStart w:id="148" w:name="_Toc159320348"/>
      <w:bookmarkStart w:id="149" w:name="_Toc159594254"/>
      <w:r>
        <w:rPr>
          <w:rStyle w:val="CharSectno"/>
        </w:rPr>
        <w:t>58</w:t>
      </w:r>
      <w:r>
        <w:t>.</w:t>
      </w:r>
      <w:r>
        <w:tab/>
        <w:t>Basic amendment to be provided to Commission</w:t>
      </w:r>
      <w:bookmarkEnd w:id="147"/>
      <w:bookmarkEnd w:id="148"/>
      <w:bookmarkEnd w:id="149"/>
    </w:p>
    <w:p>
      <w:pPr>
        <w:pStyle w:val="Subsection"/>
      </w:pPr>
      <w:r>
        <w:tab/>
        <w:t>(1)</w:t>
      </w:r>
      <w:r>
        <w:tab/>
        <w:t>A local government must provide a proposed basic amendment to the Commission, together with any relevant maps, plans, specifications and particulars required by the Commission.</w:t>
      </w:r>
    </w:p>
    <w:p>
      <w:pPr>
        <w:pStyle w:val="Subsection"/>
      </w:pPr>
      <w:r>
        <w:tab/>
        <w:t>(2)</w:t>
      </w:r>
      <w:r>
        <w:tab/>
        <w:t xml:space="preserve">The local government must comply with subregulation (1) within — </w:t>
      </w:r>
    </w:p>
    <w:p>
      <w:pPr>
        <w:pStyle w:val="Indenta"/>
      </w:pPr>
      <w:r>
        <w:tab/>
        <w:t>(a)</w:t>
      </w:r>
      <w:r>
        <w:tab/>
        <w:t>if the proposed basic amendment is not required to be referred to the EPA because of section 81(2) of the Act — 28 days after the day on which the local government resolves to prepare or adopt the amendment under regulation 35(1); or</w:t>
      </w:r>
    </w:p>
    <w:p>
      <w:pPr>
        <w:pStyle w:val="Indenta"/>
        <w:keepNext/>
        <w:keepLines/>
      </w:pPr>
      <w:r>
        <w:lastRenderedPageBreak/>
        <w:tab/>
        <w:t>(b)</w:t>
      </w:r>
      <w:r>
        <w:tab/>
        <w:t>if the EPA has informed the local government under section 48A(1)(a) of the EP Act that the proposed amendment should not be assessed by the EPA — 7 days after the day on which the EPA so informs the local government.</w:t>
      </w:r>
    </w:p>
    <w:p>
      <w:pPr>
        <w:pStyle w:val="Footnotesection"/>
      </w:pPr>
      <w:r>
        <w:tab/>
        <w:t>[Regulation 58 inserted: SL 2024/25 r. 44.]</w:t>
      </w:r>
    </w:p>
    <w:p>
      <w:pPr>
        <w:pStyle w:val="Heading5"/>
      </w:pPr>
      <w:bookmarkStart w:id="150" w:name="_Toc158894323"/>
      <w:bookmarkStart w:id="151" w:name="_Toc159320349"/>
      <w:bookmarkStart w:id="152" w:name="_Toc159594255"/>
      <w:r>
        <w:rPr>
          <w:rStyle w:val="CharSectno"/>
        </w:rPr>
        <w:t>59</w:t>
      </w:r>
      <w:r>
        <w:t>.</w:t>
      </w:r>
      <w:r>
        <w:tab/>
        <w:t>Commission may direct amendment be treated as complex or standard amendment</w:t>
      </w:r>
      <w:bookmarkEnd w:id="150"/>
      <w:bookmarkEnd w:id="151"/>
      <w:bookmarkEnd w:id="152"/>
    </w:p>
    <w:p>
      <w:pPr>
        <w:pStyle w:val="Subsection"/>
      </w:pPr>
      <w:r>
        <w:tab/>
      </w:r>
      <w:r>
        <w:tab/>
        <w:t xml:space="preserve">If, on receipt of documents provided to it under regulation 58, the Commission considers that the proposed amendment to the local planning scheme is a complex amendment or a standard amendment, the Commission may give the local government a direction stating — </w:t>
      </w:r>
    </w:p>
    <w:p>
      <w:pPr>
        <w:pStyle w:val="Indenta"/>
      </w:pPr>
      <w:r>
        <w:tab/>
        <w:t>(a)</w:t>
      </w:r>
      <w:r>
        <w:tab/>
        <w:t>that the Commission considers that the proposed amendment is a complex amendment or a standard amendment, rather than a basic amendment; and</w:t>
      </w:r>
    </w:p>
    <w:p>
      <w:pPr>
        <w:pStyle w:val="Indenta"/>
      </w:pPr>
      <w:r>
        <w:tab/>
        <w:t>(b)</w:t>
      </w:r>
      <w:r>
        <w:tab/>
        <w:t>that the local government must accordingly comply with sections 83A and 84 of the Act, and Division 2 or 3 of this Part (as the case requires), on that basis.</w:t>
      </w:r>
    </w:p>
    <w:p>
      <w:pPr>
        <w:pStyle w:val="Footnotesection"/>
      </w:pPr>
      <w:r>
        <w:tab/>
        <w:t>[Regulation 59 inserted: SL 2024/25 r. 44.]</w:t>
      </w:r>
    </w:p>
    <w:p>
      <w:pPr>
        <w:pStyle w:val="Heading5"/>
      </w:pPr>
      <w:bookmarkStart w:id="153" w:name="_Toc158894324"/>
      <w:bookmarkStart w:id="154" w:name="_Toc159320350"/>
      <w:bookmarkStart w:id="155" w:name="_Toc159594256"/>
      <w:r>
        <w:rPr>
          <w:rStyle w:val="CharSectno"/>
        </w:rPr>
        <w:t>60</w:t>
      </w:r>
      <w:r>
        <w:t>.</w:t>
      </w:r>
      <w:r>
        <w:tab/>
        <w:t>Commission to submit basic amendment to Minister</w:t>
      </w:r>
      <w:bookmarkEnd w:id="153"/>
      <w:bookmarkEnd w:id="154"/>
      <w:bookmarkEnd w:id="155"/>
    </w:p>
    <w:p>
      <w:pPr>
        <w:pStyle w:val="Subsection"/>
      </w:pPr>
      <w:r>
        <w:tab/>
      </w:r>
      <w:r>
        <w:tab/>
        <w:t xml:space="preserve">Unless the Commission gives a direction under regulation 59, the Commission must, within 42 days after the day on which it receives the proposed basic amendment and additional documents under regulation 58, or within such longer period as the Minister or an authorised person allows — </w:t>
      </w:r>
    </w:p>
    <w:p>
      <w:pPr>
        <w:pStyle w:val="Indenta"/>
      </w:pPr>
      <w:r>
        <w:tab/>
        <w:t>(a)</w:t>
      </w:r>
      <w:r>
        <w:tab/>
        <w:t xml:space="preserve">consider the proposed amendment and additional documents; and </w:t>
      </w:r>
    </w:p>
    <w:p>
      <w:pPr>
        <w:pStyle w:val="Indenta"/>
      </w:pPr>
      <w:r>
        <w:tab/>
        <w:t>(b)</w:t>
      </w:r>
      <w:r>
        <w:tab/>
        <w:t>make any recommendations to the Minister in respect of the proposed amendment that the Commission considers appropriate; and</w:t>
      </w:r>
    </w:p>
    <w:p>
      <w:pPr>
        <w:pStyle w:val="Indenta"/>
      </w:pPr>
      <w:r>
        <w:tab/>
        <w:t>(c)</w:t>
      </w:r>
      <w:r>
        <w:tab/>
        <w:t>endorse a copy of the proposed amendment; and</w:t>
      </w:r>
    </w:p>
    <w:p>
      <w:pPr>
        <w:pStyle w:val="Indenta"/>
      </w:pPr>
      <w:r>
        <w:lastRenderedPageBreak/>
        <w:tab/>
        <w:t>(d)</w:t>
      </w:r>
      <w:r>
        <w:tab/>
        <w:t>submit the endorsed copy of the proposed amendment to the Minister on behalf of the local government in accordance with section 87(1) of the Act, together with the additional documents and recommendations.</w:t>
      </w:r>
    </w:p>
    <w:p>
      <w:pPr>
        <w:pStyle w:val="Footnotesection"/>
      </w:pPr>
      <w:r>
        <w:tab/>
        <w:t>[Regulation 60 inserted: SL 2024/25 r. 44.]</w:t>
      </w:r>
    </w:p>
    <w:p>
      <w:pPr>
        <w:pStyle w:val="Heading5"/>
        <w:rPr>
          <w:snapToGrid w:val="0"/>
        </w:rPr>
      </w:pPr>
      <w:bookmarkStart w:id="156" w:name="_Toc159594257"/>
      <w:r>
        <w:rPr>
          <w:rStyle w:val="CharSectno"/>
        </w:rPr>
        <w:t>61</w:t>
      </w:r>
      <w:r>
        <w:t>.</w:t>
      </w:r>
      <w:r>
        <w:tab/>
      </w:r>
      <w:r>
        <w:rPr>
          <w:snapToGrid w:val="0"/>
        </w:rPr>
        <w:t xml:space="preserve">Minister </w:t>
      </w:r>
      <w:r>
        <w:t>or authorised person may direct basic amendment be advertised</w:t>
      </w:r>
      <w:bookmarkEnd w:id="156"/>
    </w:p>
    <w:p>
      <w:pPr>
        <w:pStyle w:val="Subsection"/>
      </w:pPr>
      <w:r>
        <w:tab/>
        <w:t>(1)</w:t>
      </w:r>
      <w:r>
        <w:tab/>
        <w:t>Before a decision is made under section 87 of the Act in relation to a basic amendment submitted for approval under that section, the Minister or an authorised person may direct the local government to advertise the proposed amendment if the Minister or authorised person is of the opinion that the proposed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proposed basic amendment; and</w:t>
      </w:r>
    </w:p>
    <w:p>
      <w:pPr>
        <w:pStyle w:val="Indenta"/>
      </w:pPr>
      <w:r>
        <w:tab/>
        <w:t>(b)</w:t>
      </w:r>
      <w:r>
        <w:tab/>
        <w:t>providing recommendations to the Minister or authorised person following the advertisement.</w:t>
      </w:r>
    </w:p>
    <w:p>
      <w:pPr>
        <w:pStyle w:val="Subsection"/>
        <w:rPr>
          <w:snapToGrid w:val="0"/>
        </w:rPr>
      </w:pPr>
      <w:r>
        <w:tab/>
        <w:t>(3)</w:t>
      </w:r>
      <w:r>
        <w:tab/>
        <w:t xml:space="preserve">If a local government is given a direction under subregulation (1) the local government must advertise the proposed basic amendment </w:t>
      </w:r>
      <w:r>
        <w:rPr>
          <w:snapToGrid w:val="0"/>
        </w:rPr>
        <w:t xml:space="preserve">as directed by the Minister or authorised person. </w:t>
      </w:r>
    </w:p>
    <w:p>
      <w:pPr>
        <w:pStyle w:val="Footnotesection"/>
      </w:pPr>
      <w:r>
        <w:tab/>
        <w:t>[Regulation 61 amended: SL 2024/25 r. 45.]</w:t>
      </w:r>
    </w:p>
    <w:p>
      <w:pPr>
        <w:pStyle w:val="Heading3"/>
      </w:pPr>
      <w:bookmarkStart w:id="157" w:name="_Toc159424110"/>
      <w:bookmarkStart w:id="158" w:name="_Toc159501079"/>
      <w:bookmarkStart w:id="159" w:name="_Toc159594258"/>
      <w:r>
        <w:rPr>
          <w:rStyle w:val="CharDivNo"/>
        </w:rPr>
        <w:t>Division 5</w:t>
      </w:r>
      <w:r>
        <w:t> — </w:t>
      </w:r>
      <w:r>
        <w:rPr>
          <w:rStyle w:val="CharDivText"/>
        </w:rPr>
        <w:t>Giving effect to decision on amendment to local planning scheme</w:t>
      </w:r>
      <w:bookmarkEnd w:id="157"/>
      <w:bookmarkEnd w:id="158"/>
      <w:bookmarkEnd w:id="159"/>
    </w:p>
    <w:p>
      <w:pPr>
        <w:pStyle w:val="Heading5"/>
      </w:pPr>
      <w:bookmarkStart w:id="160" w:name="_Toc158894327"/>
      <w:bookmarkStart w:id="161" w:name="_Toc159320353"/>
      <w:bookmarkStart w:id="162" w:name="_Toc159594259"/>
      <w:r>
        <w:rPr>
          <w:rStyle w:val="CharSectno"/>
        </w:rPr>
        <w:t>62</w:t>
      </w:r>
      <w:r>
        <w:t>.</w:t>
      </w:r>
      <w:r>
        <w:tab/>
        <w:t>Decision by Minister to refuse to approve amendment to local planning scheme</w:t>
      </w:r>
      <w:bookmarkEnd w:id="160"/>
      <w:bookmarkEnd w:id="161"/>
      <w:bookmarkEnd w:id="162"/>
    </w:p>
    <w:p>
      <w:pPr>
        <w:pStyle w:val="Subsection"/>
      </w:pPr>
      <w:r>
        <w:tab/>
        <w:t>(1)</w:t>
      </w:r>
      <w:r>
        <w:tab/>
        <w:t xml:space="preserve">If the Minister refuses to approve an amendment to a local planning scheme under section 87(2)(c) of the Act, the Minister </w:t>
      </w:r>
      <w:r>
        <w:lastRenderedPageBreak/>
        <w:t>must notify the local government of the refusal to approve the amendment.</w:t>
      </w:r>
    </w:p>
    <w:p>
      <w:pPr>
        <w:pStyle w:val="Subsection"/>
        <w:rPr>
          <w:snapToGrid w:val="0"/>
        </w:rPr>
      </w:pPr>
      <w:r>
        <w:tab/>
        <w:t>(2)</w:t>
      </w:r>
      <w:r>
        <w:tab/>
        <w:t xml:space="preserve">As soon as reasonably practicable after being notified of the refusal to approve the amendment, </w:t>
      </w:r>
      <w:r>
        <w:rPr>
          <w:snapToGrid w:val="0"/>
        </w:rPr>
        <w:t xml:space="preserve">the local government must notify each person who made a submission in relation to the amendment of the refusal </w:t>
      </w:r>
      <w:r>
        <w:t>to approve the amendment</w:t>
      </w:r>
      <w:r>
        <w:rPr>
          <w:snapToGrid w:val="0"/>
        </w:rPr>
        <w:t>.</w:t>
      </w:r>
    </w:p>
    <w:p>
      <w:pPr>
        <w:pStyle w:val="Footnotesection"/>
      </w:pPr>
      <w:r>
        <w:tab/>
        <w:t>[Regulation 62 inserted: SL 2024/25 r. 46.]</w:t>
      </w:r>
    </w:p>
    <w:p>
      <w:pPr>
        <w:pStyle w:val="Heading5"/>
      </w:pPr>
      <w:bookmarkStart w:id="163" w:name="_Toc158894328"/>
      <w:bookmarkStart w:id="164" w:name="_Toc159320354"/>
      <w:bookmarkStart w:id="165" w:name="_Toc159594260"/>
      <w:r>
        <w:rPr>
          <w:rStyle w:val="CharSectno"/>
        </w:rPr>
        <w:t>63</w:t>
      </w:r>
      <w:r>
        <w:t>.</w:t>
      </w:r>
      <w:r>
        <w:tab/>
        <w:t>Decision by Minister to require modification of amendment to local planning scheme</w:t>
      </w:r>
      <w:bookmarkEnd w:id="163"/>
      <w:bookmarkEnd w:id="164"/>
      <w:bookmarkEnd w:id="165"/>
    </w:p>
    <w:p>
      <w:pPr>
        <w:pStyle w:val="Subsection"/>
      </w:pPr>
      <w:r>
        <w:tab/>
        <w:t>(1)</w:t>
      </w:r>
      <w:r>
        <w:tab/>
        <w:t>If the Minister requires a local government to modify an amendment to a local planning scheme under section 87(2)(b) of the Act, the Minister must notify the local government of the requirement to modify the amendment.</w:t>
      </w:r>
    </w:p>
    <w:p>
      <w:pPr>
        <w:pStyle w:val="Subsection"/>
      </w:pPr>
      <w:r>
        <w:tab/>
        <w:t>(2)</w:t>
      </w:r>
      <w:r>
        <w:tab/>
        <w:t xml:space="preserve">Within 42 days after the day on which the local government is notified of the requirement to modify the amendment, or within such longer period as the Minister or an authorised person allows, the local government must — </w:t>
      </w:r>
    </w:p>
    <w:p>
      <w:pPr>
        <w:pStyle w:val="Indenta"/>
      </w:pPr>
      <w:r>
        <w:tab/>
        <w:t>(a)</w:t>
      </w:r>
      <w:r>
        <w:tab/>
        <w:t>modify the amendment as required; and</w:t>
      </w:r>
    </w:p>
    <w:p>
      <w:pPr>
        <w:pStyle w:val="Indenta"/>
      </w:pPr>
      <w:r>
        <w:tab/>
        <w:t>(b)</w:t>
      </w:r>
      <w:r>
        <w:tab/>
        <w:t xml:space="preserve">provide to the Commission — </w:t>
      </w:r>
    </w:p>
    <w:p>
      <w:pPr>
        <w:pStyle w:val="Indenti"/>
        <w:rPr>
          <w:snapToGrid w:val="0"/>
        </w:rPr>
      </w:pPr>
      <w:r>
        <w:tab/>
        <w:t>(i)</w:t>
      </w:r>
      <w:r>
        <w:tab/>
        <w:t>the</w:t>
      </w:r>
      <w:r>
        <w:rPr>
          <w:snapToGrid w:val="0"/>
        </w:rPr>
        <w:t xml:space="preserve"> amendment as modified; and</w:t>
      </w:r>
    </w:p>
    <w:p>
      <w:pPr>
        <w:pStyle w:val="Indenti"/>
        <w:rPr>
          <w:snapToGrid w:val="0"/>
        </w:rPr>
      </w:pPr>
      <w:r>
        <w:tab/>
        <w:t>(ii)</w:t>
      </w:r>
      <w:r>
        <w:tab/>
      </w:r>
      <w:r>
        <w:rPr>
          <w:snapToGrid w:val="0"/>
        </w:rPr>
        <w:t>a copy of</w:t>
      </w:r>
      <w:r>
        <w:t xml:space="preserve"> the notification from the Minister.</w:t>
      </w:r>
    </w:p>
    <w:p>
      <w:pPr>
        <w:pStyle w:val="Subsection"/>
      </w:pPr>
      <w:r>
        <w:tab/>
        <w:t>(3)</w:t>
      </w:r>
      <w:r>
        <w:tab/>
      </w:r>
      <w:r>
        <w:rPr>
          <w:snapToGrid w:val="0"/>
        </w:rPr>
        <w:t xml:space="preserve">The </w:t>
      </w:r>
      <w:r>
        <w:t>Commission</w:t>
      </w:r>
      <w:r>
        <w:rPr>
          <w:snapToGrid w:val="0"/>
        </w:rPr>
        <w:t xml:space="preserve"> must, within 28 days after the day on which it receives the documents under subregulation (2)(b), </w:t>
      </w:r>
      <w:r>
        <w:t xml:space="preserve">or within such longer period as the Minister or an authorised person allows — </w:t>
      </w:r>
    </w:p>
    <w:p>
      <w:pPr>
        <w:pStyle w:val="Indenta"/>
      </w:pPr>
      <w:r>
        <w:tab/>
        <w:t>(a)</w:t>
      </w:r>
      <w:r>
        <w:tab/>
        <w:t>endorse a copy of the modified amendment; and</w:t>
      </w:r>
    </w:p>
    <w:p>
      <w:pPr>
        <w:pStyle w:val="Indenta"/>
      </w:pPr>
      <w:r>
        <w:tab/>
        <w:t>(b)</w:t>
      </w:r>
      <w:r>
        <w:tab/>
        <w:t>resubmit the endorsed copy of the modified amendment to the Minister on behalf of the local government.</w:t>
      </w:r>
    </w:p>
    <w:p>
      <w:pPr>
        <w:pStyle w:val="Footnotesection"/>
      </w:pPr>
      <w:r>
        <w:tab/>
        <w:t>[Regulation 63 inserted: SL 2024/25 r. 46.]</w:t>
      </w:r>
    </w:p>
    <w:p>
      <w:pPr>
        <w:pStyle w:val="Heading5"/>
      </w:pPr>
      <w:bookmarkStart w:id="166" w:name="_Toc158894329"/>
      <w:bookmarkStart w:id="167" w:name="_Toc159320355"/>
      <w:bookmarkStart w:id="168" w:name="_Toc159594261"/>
      <w:r>
        <w:rPr>
          <w:rStyle w:val="CharSectno"/>
        </w:rPr>
        <w:lastRenderedPageBreak/>
        <w:t>63A</w:t>
      </w:r>
      <w:r>
        <w:t>.</w:t>
      </w:r>
      <w:r>
        <w:tab/>
        <w:t>Decision by Minister to approve amendment to local planning scheme</w:t>
      </w:r>
      <w:bookmarkEnd w:id="166"/>
      <w:bookmarkEnd w:id="167"/>
      <w:bookmarkEnd w:id="168"/>
    </w:p>
    <w:p>
      <w:pPr>
        <w:pStyle w:val="Subsection"/>
        <w:rPr>
          <w:snapToGrid w:val="0"/>
        </w:rPr>
      </w:pPr>
      <w:r>
        <w:tab/>
      </w:r>
      <w:r>
        <w:tab/>
        <w:t xml:space="preserve">If the Minister </w:t>
      </w:r>
      <w:r>
        <w:rPr>
          <w:snapToGrid w:val="0"/>
        </w:rPr>
        <w:t xml:space="preserve">approves an amendment to a local planning scheme under section 87(2)(a) of the Act, the Minister must — </w:t>
      </w:r>
    </w:p>
    <w:p>
      <w:pPr>
        <w:pStyle w:val="Indenta"/>
      </w:pPr>
      <w:r>
        <w:tab/>
        <w:t>(a)</w:t>
      </w:r>
      <w:r>
        <w:tab/>
      </w:r>
      <w:r>
        <w:rPr>
          <w:snapToGrid w:val="0"/>
        </w:rPr>
        <w:t xml:space="preserve">notify the Commission and the local government of the </w:t>
      </w:r>
      <w:r>
        <w:t>approval</w:t>
      </w:r>
      <w:r>
        <w:rPr>
          <w:snapToGrid w:val="0"/>
        </w:rPr>
        <w:t>; and</w:t>
      </w:r>
    </w:p>
    <w:p>
      <w:pPr>
        <w:pStyle w:val="Indenta"/>
      </w:pPr>
      <w:r>
        <w:tab/>
        <w:t>(b)</w:t>
      </w:r>
      <w:r>
        <w:tab/>
        <w:t>provide a copy of the approved amendment to the Commission and the local government.</w:t>
      </w:r>
    </w:p>
    <w:p>
      <w:pPr>
        <w:pStyle w:val="Footnotesection"/>
      </w:pPr>
      <w:r>
        <w:tab/>
        <w:t>[Regulation 63A inserted: SL 2024/25 r. 46.]</w:t>
      </w:r>
    </w:p>
    <w:p>
      <w:pPr>
        <w:pStyle w:val="Heading5"/>
      </w:pPr>
      <w:bookmarkStart w:id="169" w:name="_Toc158894330"/>
      <w:bookmarkStart w:id="170" w:name="_Toc159320356"/>
      <w:bookmarkStart w:id="171" w:name="_Toc159594262"/>
      <w:r>
        <w:rPr>
          <w:rStyle w:val="CharSectno"/>
        </w:rPr>
        <w:t>63B</w:t>
      </w:r>
      <w:r>
        <w:t>.</w:t>
      </w:r>
      <w:r>
        <w:tab/>
        <w:t>Certified copy of amendment to local planning scheme</w:t>
      </w:r>
      <w:bookmarkEnd w:id="169"/>
      <w:bookmarkEnd w:id="170"/>
      <w:bookmarkEnd w:id="171"/>
    </w:p>
    <w:p>
      <w:pPr>
        <w:pStyle w:val="Subsection"/>
        <w:rPr>
          <w:snapToGrid w:val="0"/>
        </w:rPr>
      </w:pPr>
      <w:r>
        <w:tab/>
      </w:r>
      <w:r>
        <w:tab/>
      </w:r>
      <w:r>
        <w:rPr>
          <w:snapToGrid w:val="0"/>
        </w:rPr>
        <w:t xml:space="preserve">A </w:t>
      </w:r>
      <w:r>
        <w:t>person</w:t>
      </w:r>
      <w:r>
        <w:rPr>
          <w:snapToGrid w:val="0"/>
        </w:rPr>
        <w:t xml:space="preserve"> authorised in writing by the Commission may certify that a copy of an amendment to a local planning scheme is a true copy of the amendment as approved by the Minister.</w:t>
      </w:r>
    </w:p>
    <w:p>
      <w:pPr>
        <w:pStyle w:val="Footnotesection"/>
        <w:rPr>
          <w:rStyle w:val="DraftersNotes"/>
          <w:b w:val="0"/>
          <w:sz w:val="24"/>
        </w:rPr>
      </w:pPr>
      <w:r>
        <w:tab/>
        <w:t>[Regulation 63B inserted: SL 2024/25 r. 46.]</w:t>
      </w:r>
    </w:p>
    <w:p>
      <w:pPr>
        <w:pStyle w:val="Heading5"/>
        <w:rPr>
          <w:snapToGrid w:val="0"/>
        </w:rPr>
      </w:pPr>
      <w:bookmarkStart w:id="172" w:name="_Toc159594263"/>
      <w:r>
        <w:rPr>
          <w:rStyle w:val="CharSectno"/>
        </w:rPr>
        <w:t>64</w:t>
      </w:r>
      <w:r>
        <w:t>.</w:t>
      </w:r>
      <w:r>
        <w:tab/>
      </w:r>
      <w:r>
        <w:rPr>
          <w:snapToGrid w:val="0"/>
        </w:rPr>
        <w:t>Advertisement of approved amendment to local planning scheme</w:t>
      </w:r>
      <w:bookmarkEnd w:id="172"/>
      <w:r>
        <w:rPr>
          <w:snapToGrid w:val="0"/>
        </w:rPr>
        <w:t xml:space="preserve"> </w:t>
      </w:r>
    </w:p>
    <w:p>
      <w:pPr>
        <w:pStyle w:val="Subsection"/>
        <w:rPr>
          <w:snapToGrid w:val="0"/>
        </w:rPr>
      </w:pPr>
      <w:r>
        <w:tab/>
        <w:t>(1)</w:t>
      </w:r>
      <w:r>
        <w:tab/>
        <w:t xml:space="preserve">The Commission must provide to the relevant local government notice of the publication of an amendment to a local planning scheme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lastRenderedPageBreak/>
        <w:tab/>
        <w:t>(ii)</w:t>
      </w:r>
      <w:r>
        <w:tab/>
        <w:t>of the details of how the amendment is made available to the public in accordance with regulation 76A.</w:t>
      </w:r>
    </w:p>
    <w:p>
      <w:pPr>
        <w:pStyle w:val="Footnotesection"/>
      </w:pPr>
      <w:r>
        <w:tab/>
        <w:t>[Regulation 64 amended: SL 2020/252 r. 23; SL 2024/25 r. 47.]</w:t>
      </w:r>
    </w:p>
    <w:p>
      <w:pPr>
        <w:pStyle w:val="Heading2"/>
      </w:pPr>
      <w:bookmarkStart w:id="173" w:name="_Toc159424114"/>
      <w:bookmarkStart w:id="174" w:name="_Toc159501085"/>
      <w:bookmarkStart w:id="175" w:name="_Toc159594264"/>
      <w:r>
        <w:rPr>
          <w:rStyle w:val="CharPartNo"/>
        </w:rPr>
        <w:lastRenderedPageBreak/>
        <w:t>Part 6</w:t>
      </w:r>
      <w:r>
        <w:t> — </w:t>
      </w:r>
      <w:r>
        <w:rPr>
          <w:rStyle w:val="CharPartText"/>
        </w:rPr>
        <w:t>Review and consolidation of local planning schemes</w:t>
      </w:r>
      <w:bookmarkEnd w:id="173"/>
      <w:bookmarkEnd w:id="174"/>
      <w:bookmarkEnd w:id="175"/>
    </w:p>
    <w:p>
      <w:pPr>
        <w:pStyle w:val="Heading3"/>
      </w:pPr>
      <w:bookmarkStart w:id="176" w:name="_Toc159424115"/>
      <w:bookmarkStart w:id="177" w:name="_Toc159501086"/>
      <w:bookmarkStart w:id="178" w:name="_Toc159594265"/>
      <w:r>
        <w:rPr>
          <w:rStyle w:val="CharDivNo"/>
        </w:rPr>
        <w:t>Division 1</w:t>
      </w:r>
      <w:r>
        <w:t> — </w:t>
      </w:r>
      <w:r>
        <w:rPr>
          <w:rStyle w:val="CharDivText"/>
        </w:rPr>
        <w:t>Review of local planning scheme</w:t>
      </w:r>
      <w:bookmarkEnd w:id="176"/>
      <w:bookmarkEnd w:id="177"/>
      <w:bookmarkEnd w:id="178"/>
    </w:p>
    <w:p>
      <w:pPr>
        <w:pStyle w:val="Heading5"/>
      </w:pPr>
      <w:bookmarkStart w:id="179" w:name="_Toc159594266"/>
      <w:r>
        <w:rPr>
          <w:rStyle w:val="CharSectno"/>
        </w:rPr>
        <w:t>65</w:t>
      </w:r>
      <w:r>
        <w:t>.</w:t>
      </w:r>
      <w:r>
        <w:tab/>
        <w:t>Review of local planning scheme</w:t>
      </w:r>
      <w:bookmarkEnd w:id="179"/>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80" w:name="_Toc159594267"/>
      <w:r>
        <w:rPr>
          <w:rStyle w:val="CharSectno"/>
        </w:rPr>
        <w:t>66</w:t>
      </w:r>
      <w:r>
        <w:t>.</w:t>
      </w:r>
      <w:r>
        <w:tab/>
        <w:t>Report of review</w:t>
      </w:r>
      <w:bookmarkEnd w:id="180"/>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lastRenderedPageBreak/>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 xml:space="preserve">an overview of the extent to which the scheme has been amended to — </w:t>
      </w:r>
    </w:p>
    <w:p>
      <w:pPr>
        <w:pStyle w:val="Indenti"/>
      </w:pPr>
      <w:r>
        <w:tab/>
        <w:t>(i)</w:t>
      </w:r>
      <w:r>
        <w:tab/>
        <w:t>comply with the requirements of any relevant legislation, region planning scheme or State planning policy; or</w:t>
      </w:r>
    </w:p>
    <w:p>
      <w:pPr>
        <w:pStyle w:val="Indenti"/>
      </w:pPr>
      <w:r>
        <w:tab/>
        <w:t>(ii)</w:t>
      </w:r>
      <w:r>
        <w:tab/>
        <w:t>provide for any planning code that is to be read as part of the scheme or any modifications to a planning code.</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lastRenderedPageBreak/>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 SL 2024/25 r. 48.]</w:t>
      </w:r>
    </w:p>
    <w:p>
      <w:pPr>
        <w:pStyle w:val="Heading5"/>
      </w:pPr>
      <w:bookmarkStart w:id="181" w:name="_Toc159594268"/>
      <w:r>
        <w:rPr>
          <w:rStyle w:val="CharSectno"/>
        </w:rPr>
        <w:t>67</w:t>
      </w:r>
      <w:r>
        <w:t>.</w:t>
      </w:r>
      <w:r>
        <w:tab/>
        <w:t>Decision of Commission</w:t>
      </w:r>
      <w:bookmarkEnd w:id="181"/>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182" w:name="_Toc159424119"/>
      <w:bookmarkStart w:id="183" w:name="_Toc159501090"/>
      <w:bookmarkStart w:id="184" w:name="_Toc159594269"/>
      <w:r>
        <w:rPr>
          <w:rStyle w:val="CharDivNo"/>
        </w:rPr>
        <w:lastRenderedPageBreak/>
        <w:t>Division 2</w:t>
      </w:r>
      <w:r>
        <w:t> — </w:t>
      </w:r>
      <w:r>
        <w:rPr>
          <w:rStyle w:val="CharDivText"/>
        </w:rPr>
        <w:t>Consolidation of local planning schemes</w:t>
      </w:r>
      <w:bookmarkEnd w:id="182"/>
      <w:bookmarkEnd w:id="183"/>
      <w:bookmarkEnd w:id="184"/>
    </w:p>
    <w:p>
      <w:pPr>
        <w:pStyle w:val="Heading5"/>
        <w:rPr>
          <w:snapToGrid w:val="0"/>
        </w:rPr>
      </w:pPr>
      <w:bookmarkStart w:id="185" w:name="_Toc159594270"/>
      <w:r>
        <w:rPr>
          <w:rStyle w:val="CharSectno"/>
        </w:rPr>
        <w:t>68</w:t>
      </w:r>
      <w:r>
        <w:t>.</w:t>
      </w:r>
      <w:r>
        <w:tab/>
      </w:r>
      <w:r>
        <w:rPr>
          <w:snapToGrid w:val="0"/>
        </w:rPr>
        <w:t>Consolidation of local planning schemes</w:t>
      </w:r>
      <w:bookmarkEnd w:id="185"/>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186" w:name="_Toc159594271"/>
      <w:r>
        <w:rPr>
          <w:rStyle w:val="CharSectno"/>
        </w:rPr>
        <w:t>69</w:t>
      </w:r>
      <w:r>
        <w:t>.</w:t>
      </w:r>
      <w:r>
        <w:tab/>
        <w:t>Amendment of local planning scheme arising from consolidation</w:t>
      </w:r>
      <w:bookmarkEnd w:id="186"/>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87" w:name="_Toc159424122"/>
      <w:bookmarkStart w:id="188" w:name="_Toc159501093"/>
      <w:bookmarkStart w:id="189" w:name="_Toc159594272"/>
      <w:r>
        <w:rPr>
          <w:rStyle w:val="CharPartNo"/>
        </w:rPr>
        <w:lastRenderedPageBreak/>
        <w:t>Part 7</w:t>
      </w:r>
      <w:r>
        <w:rPr>
          <w:rStyle w:val="CharDivNo"/>
        </w:rPr>
        <w:t> </w:t>
      </w:r>
      <w:r>
        <w:t>—</w:t>
      </w:r>
      <w:r>
        <w:rPr>
          <w:rStyle w:val="CharDivText"/>
        </w:rPr>
        <w:t> </w:t>
      </w:r>
      <w:r>
        <w:rPr>
          <w:rStyle w:val="CharPartText"/>
        </w:rPr>
        <w:t>Development contribution plans</w:t>
      </w:r>
      <w:bookmarkEnd w:id="187"/>
      <w:bookmarkEnd w:id="188"/>
      <w:bookmarkEnd w:id="189"/>
    </w:p>
    <w:p>
      <w:pPr>
        <w:pStyle w:val="Heading5"/>
      </w:pPr>
      <w:bookmarkStart w:id="190" w:name="_Toc159594273"/>
      <w:r>
        <w:rPr>
          <w:rStyle w:val="CharSectno"/>
        </w:rPr>
        <w:t>70</w:t>
      </w:r>
      <w:r>
        <w:t>.</w:t>
      </w:r>
      <w:r>
        <w:tab/>
        <w:t>Development contribution area</w:t>
      </w:r>
      <w:bookmarkEnd w:id="190"/>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91" w:name="_Toc159594274"/>
      <w:r>
        <w:rPr>
          <w:rStyle w:val="CharSectno"/>
        </w:rPr>
        <w:t>71</w:t>
      </w:r>
      <w:r>
        <w:t>.</w:t>
      </w:r>
      <w:r>
        <w:tab/>
        <w:t>Development contribution plan</w:t>
      </w:r>
      <w:bookmarkEnd w:id="191"/>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pPr>
        <w:pStyle w:val="Indenta"/>
      </w:pPr>
      <w:r>
        <w:tab/>
        <w:t>(f)</w:t>
      </w:r>
      <w:r>
        <w:tab/>
        <w:t>the term for which the plan is to have effect.</w:t>
      </w:r>
    </w:p>
    <w:p>
      <w:pPr>
        <w:pStyle w:val="Heading5"/>
      </w:pPr>
      <w:bookmarkStart w:id="192" w:name="_Toc159594275"/>
      <w:r>
        <w:rPr>
          <w:rStyle w:val="CharSectno"/>
        </w:rPr>
        <w:t>72</w:t>
      </w:r>
      <w:r>
        <w:t>.</w:t>
      </w:r>
      <w:r>
        <w:tab/>
        <w:t>Development contribution area and plans are complex amendments</w:t>
      </w:r>
      <w:bookmarkEnd w:id="192"/>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93" w:name="_Toc159594276"/>
      <w:r>
        <w:rPr>
          <w:rStyle w:val="CharSectno"/>
        </w:rPr>
        <w:t>73</w:t>
      </w:r>
      <w:r>
        <w:t>.</w:t>
      </w:r>
      <w:r>
        <w:tab/>
        <w:t>Effect of development contribution plan</w:t>
      </w:r>
      <w:bookmarkEnd w:id="193"/>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94" w:name="_Toc159424127"/>
      <w:bookmarkStart w:id="195" w:name="_Toc159501098"/>
      <w:bookmarkStart w:id="196" w:name="_Toc159594277"/>
      <w:r>
        <w:rPr>
          <w:rStyle w:val="CharPartNo"/>
        </w:rPr>
        <w:lastRenderedPageBreak/>
        <w:t>Part 8</w:t>
      </w:r>
      <w:r>
        <w:rPr>
          <w:rStyle w:val="CharDivNo"/>
        </w:rPr>
        <w:t> </w:t>
      </w:r>
      <w:r>
        <w:t>—</w:t>
      </w:r>
      <w:r>
        <w:rPr>
          <w:rStyle w:val="CharDivText"/>
        </w:rPr>
        <w:t> </w:t>
      </w:r>
      <w:r>
        <w:rPr>
          <w:rStyle w:val="CharPartText"/>
        </w:rPr>
        <w:t>Miscellaneous</w:t>
      </w:r>
      <w:bookmarkEnd w:id="194"/>
      <w:bookmarkEnd w:id="195"/>
      <w:bookmarkEnd w:id="196"/>
    </w:p>
    <w:p>
      <w:pPr>
        <w:pStyle w:val="Heading5"/>
        <w:rPr>
          <w:snapToGrid w:val="0"/>
        </w:rPr>
      </w:pPr>
      <w:bookmarkStart w:id="197" w:name="_Toc159594278"/>
      <w:r>
        <w:rPr>
          <w:rStyle w:val="CharSectno"/>
        </w:rPr>
        <w:t>74</w:t>
      </w:r>
      <w:r>
        <w:t>.</w:t>
      </w:r>
      <w:r>
        <w:tab/>
      </w:r>
      <w:r>
        <w:rPr>
          <w:snapToGrid w:val="0"/>
        </w:rPr>
        <w:t>Expenses of environmental review</w:t>
      </w:r>
      <w:bookmarkEnd w:id="197"/>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lastRenderedPageBreak/>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198" w:name="_Toc159594279"/>
      <w:r>
        <w:rPr>
          <w:rStyle w:val="CharSectno"/>
        </w:rPr>
        <w:t>75</w:t>
      </w:r>
      <w:r>
        <w:t>.</w:t>
      </w:r>
      <w:r>
        <w:tab/>
      </w:r>
      <w:r>
        <w:rPr>
          <w:snapToGrid w:val="0"/>
        </w:rPr>
        <w:t>Compensation</w:t>
      </w:r>
      <w:bookmarkEnd w:id="198"/>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99" w:name="_Toc159594280"/>
      <w:r>
        <w:rPr>
          <w:rStyle w:val="CharSectno"/>
        </w:rPr>
        <w:t>76</w:t>
      </w:r>
      <w:r>
        <w:t>.</w:t>
      </w:r>
      <w:r>
        <w:tab/>
        <w:t>Transitional arrangements for replacement local planning schemes</w:t>
      </w:r>
      <w:bookmarkEnd w:id="199"/>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200" w:name="_Toc159594281"/>
      <w:r>
        <w:rPr>
          <w:rStyle w:val="CharSectno"/>
        </w:rPr>
        <w:t>76A</w:t>
      </w:r>
      <w:r>
        <w:t>.</w:t>
      </w:r>
      <w:r>
        <w:tab/>
        <w:t>Requirements for making documents available to public</w:t>
      </w:r>
      <w:bookmarkEnd w:id="200"/>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lastRenderedPageBreak/>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201" w:name="_Toc159594282"/>
      <w:r>
        <w:rPr>
          <w:rStyle w:val="CharSectno"/>
        </w:rPr>
        <w:t>76B</w:t>
      </w:r>
      <w:r>
        <w:t>.</w:t>
      </w:r>
      <w:r>
        <w:tab/>
        <w:t>Commission may approve varied requirements for publication of documents</w:t>
      </w:r>
      <w:bookmarkEnd w:id="201"/>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lastRenderedPageBreak/>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202" w:name="_Toc159424133"/>
      <w:bookmarkStart w:id="203" w:name="_Toc159501104"/>
      <w:bookmarkStart w:id="204" w:name="_Toc159594283"/>
      <w:r>
        <w:rPr>
          <w:rStyle w:val="CharPartNo"/>
        </w:rPr>
        <w:lastRenderedPageBreak/>
        <w:t>Part 9</w:t>
      </w:r>
      <w:r>
        <w:t> — </w:t>
      </w:r>
      <w:r>
        <w:rPr>
          <w:rStyle w:val="CharPartText"/>
        </w:rPr>
        <w:t>Repeal and transitional provisions</w:t>
      </w:r>
      <w:bookmarkEnd w:id="202"/>
      <w:bookmarkEnd w:id="203"/>
      <w:bookmarkEnd w:id="204"/>
    </w:p>
    <w:p>
      <w:pPr>
        <w:pStyle w:val="Heading3"/>
      </w:pPr>
      <w:bookmarkStart w:id="205" w:name="_Toc159424134"/>
      <w:bookmarkStart w:id="206" w:name="_Toc159501105"/>
      <w:bookmarkStart w:id="207" w:name="_Toc159594284"/>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205"/>
      <w:bookmarkEnd w:id="206"/>
      <w:bookmarkEnd w:id="207"/>
    </w:p>
    <w:p>
      <w:pPr>
        <w:pStyle w:val="Footnoteheading"/>
      </w:pPr>
      <w:r>
        <w:tab/>
        <w:t>[Heading inserted: SL 2020/252 r. 27.]</w:t>
      </w:r>
    </w:p>
    <w:p>
      <w:pPr>
        <w:pStyle w:val="Heading5"/>
      </w:pPr>
      <w:bookmarkStart w:id="208" w:name="_Toc159594285"/>
      <w:r>
        <w:rPr>
          <w:rStyle w:val="CharSectno"/>
        </w:rPr>
        <w:t>77</w:t>
      </w:r>
      <w:r>
        <w:t>.</w:t>
      </w:r>
      <w:r>
        <w:tab/>
        <w:t>Terms used</w:t>
      </w:r>
      <w:bookmarkEnd w:id="208"/>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209" w:name="_Toc159594286"/>
      <w:r>
        <w:rPr>
          <w:rStyle w:val="CharSectno"/>
        </w:rPr>
        <w:t>78</w:t>
      </w:r>
      <w:r>
        <w:t>.</w:t>
      </w:r>
      <w:r>
        <w:tab/>
      </w:r>
      <w:r>
        <w:rPr>
          <w:i/>
        </w:rPr>
        <w:t>Town Planning Regulations 1967</w:t>
      </w:r>
      <w:r>
        <w:t xml:space="preserve"> repealed</w:t>
      </w:r>
      <w:bookmarkEnd w:id="209"/>
    </w:p>
    <w:p>
      <w:pPr>
        <w:pStyle w:val="Subsection"/>
      </w:pPr>
      <w:r>
        <w:tab/>
      </w:r>
      <w:r>
        <w:tab/>
        <w:t xml:space="preserve">The </w:t>
      </w:r>
      <w:r>
        <w:rPr>
          <w:i/>
        </w:rPr>
        <w:t xml:space="preserve">Town Planning Regulations 1967 </w:t>
      </w:r>
      <w:r>
        <w:t>are repealed.</w:t>
      </w:r>
    </w:p>
    <w:p>
      <w:pPr>
        <w:pStyle w:val="Heading5"/>
      </w:pPr>
      <w:bookmarkStart w:id="210" w:name="_Toc159594287"/>
      <w:r>
        <w:rPr>
          <w:rStyle w:val="CharSectno"/>
        </w:rPr>
        <w:t>79</w:t>
      </w:r>
      <w:r>
        <w:t>.</w:t>
      </w:r>
      <w:r>
        <w:tab/>
        <w:t>Planning instruments continued</w:t>
      </w:r>
      <w:bookmarkEnd w:id="210"/>
    </w:p>
    <w:p>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211" w:name="_Toc159594288"/>
      <w:r>
        <w:rPr>
          <w:rStyle w:val="CharSectno"/>
        </w:rPr>
        <w:t>80</w:t>
      </w:r>
      <w:r>
        <w:t>.</w:t>
      </w:r>
      <w:r>
        <w:tab/>
        <w:t>Planning instruments in course of preparation</w:t>
      </w:r>
      <w:bookmarkEnd w:id="211"/>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212" w:name="_Toc159594289"/>
      <w:r>
        <w:rPr>
          <w:rStyle w:val="CharSectno"/>
        </w:rPr>
        <w:lastRenderedPageBreak/>
        <w:t>81</w:t>
      </w:r>
      <w:r>
        <w:t>.</w:t>
      </w:r>
      <w:r>
        <w:tab/>
        <w:t>Development applications</w:t>
      </w:r>
      <w:bookmarkEnd w:id="212"/>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213" w:name="_Toc159424140"/>
      <w:bookmarkStart w:id="214" w:name="_Toc159501111"/>
      <w:bookmarkStart w:id="215" w:name="_Toc159594290"/>
      <w:r>
        <w:rPr>
          <w:rStyle w:val="CharDivNo"/>
        </w:rPr>
        <w:t>Division 2</w:t>
      </w:r>
      <w:r>
        <w:t> — </w:t>
      </w:r>
      <w:r>
        <w:rPr>
          <w:rStyle w:val="CharDivText"/>
        </w:rPr>
        <w:t xml:space="preserve">Transitional provisions for </w:t>
      </w:r>
      <w:r>
        <w:rPr>
          <w:rStyle w:val="CharDivText"/>
          <w:i/>
        </w:rPr>
        <w:t>Planning Regulations Amendment Regulations 2020</w:t>
      </w:r>
      <w:bookmarkEnd w:id="213"/>
      <w:bookmarkEnd w:id="214"/>
      <w:bookmarkEnd w:id="215"/>
    </w:p>
    <w:p>
      <w:pPr>
        <w:pStyle w:val="Footnoteheading"/>
        <w:keepNext/>
      </w:pPr>
      <w:r>
        <w:tab/>
        <w:t>[Heading inserted: SL 2020/252 r. 30.]</w:t>
      </w:r>
    </w:p>
    <w:p>
      <w:pPr>
        <w:pStyle w:val="Heading5"/>
      </w:pPr>
      <w:bookmarkStart w:id="216" w:name="_Toc159594291"/>
      <w:r>
        <w:rPr>
          <w:rStyle w:val="CharSectno"/>
        </w:rPr>
        <w:t>82</w:t>
      </w:r>
      <w:r>
        <w:t>.</w:t>
      </w:r>
      <w:r>
        <w:tab/>
        <w:t>Advertising processes in progress on commencement day</w:t>
      </w:r>
      <w:bookmarkEnd w:id="216"/>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lastRenderedPageBreak/>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Pr>
        <w:pStyle w:val="Heading3"/>
        <w:rPr>
          <w:rStyle w:val="CharDivText"/>
          <w:i/>
          <w:iCs/>
        </w:rPr>
      </w:pPr>
      <w:bookmarkStart w:id="217" w:name="_Toc158894334"/>
      <w:bookmarkStart w:id="218" w:name="_Toc158894421"/>
      <w:bookmarkStart w:id="219" w:name="_Toc159320360"/>
      <w:bookmarkStart w:id="220" w:name="_Toc159501113"/>
      <w:bookmarkStart w:id="221" w:name="_Toc159594292"/>
      <w:r>
        <w:rPr>
          <w:rStyle w:val="CharDivNo"/>
        </w:rPr>
        <w:lastRenderedPageBreak/>
        <w:t>Division 3</w:t>
      </w:r>
      <w:r>
        <w:t> — </w:t>
      </w:r>
      <w:r>
        <w:rPr>
          <w:rStyle w:val="CharDivText"/>
        </w:rPr>
        <w:t xml:space="preserve">Transitional provisions for </w:t>
      </w:r>
      <w:r>
        <w:rPr>
          <w:rStyle w:val="CharDivText"/>
          <w:i/>
        </w:rPr>
        <w:t>Planning and Development (Local Planning Schemes) Amendment Regulations 2024</w:t>
      </w:r>
      <w:bookmarkEnd w:id="217"/>
      <w:bookmarkEnd w:id="218"/>
      <w:bookmarkEnd w:id="219"/>
      <w:bookmarkEnd w:id="220"/>
      <w:bookmarkEnd w:id="221"/>
    </w:p>
    <w:p>
      <w:pPr>
        <w:pStyle w:val="Footnoteheading"/>
      </w:pPr>
      <w:r>
        <w:tab/>
        <w:t>[Heading inserted: SL 2024/25 r. 49.]</w:t>
      </w:r>
    </w:p>
    <w:p>
      <w:pPr>
        <w:pStyle w:val="Heading5"/>
      </w:pPr>
      <w:bookmarkStart w:id="222" w:name="_Toc158894335"/>
      <w:bookmarkStart w:id="223" w:name="_Toc159320361"/>
      <w:bookmarkStart w:id="224" w:name="_Toc159594293"/>
      <w:r>
        <w:rPr>
          <w:rStyle w:val="CharSectno"/>
        </w:rPr>
        <w:t>83</w:t>
      </w:r>
      <w:r>
        <w:t>.</w:t>
      </w:r>
      <w:r>
        <w:tab/>
        <w:t>Term used: former Act</w:t>
      </w:r>
      <w:bookmarkEnd w:id="222"/>
      <w:bookmarkEnd w:id="223"/>
      <w:bookmarkEnd w:id="224"/>
    </w:p>
    <w:p>
      <w:pPr>
        <w:pStyle w:val="Subsection"/>
      </w:pPr>
      <w:r>
        <w:tab/>
      </w:r>
      <w:r>
        <w:tab/>
        <w:t>In this Division —</w:t>
      </w:r>
    </w:p>
    <w:p>
      <w:pPr>
        <w:pStyle w:val="Defstart"/>
      </w:pPr>
      <w:r>
        <w:tab/>
      </w:r>
      <w:r>
        <w:rPr>
          <w:rStyle w:val="CharDefText"/>
        </w:rPr>
        <w:t>former Act</w:t>
      </w:r>
      <w:r>
        <w:t xml:space="preserve"> means the Act as in force immediately before 1 March 2024.</w:t>
      </w:r>
    </w:p>
    <w:p>
      <w:pPr>
        <w:pStyle w:val="Footnotesection"/>
      </w:pPr>
      <w:r>
        <w:tab/>
        <w:t>[Regulation 83 inserted: SL 2024/25 r. 49.]</w:t>
      </w:r>
    </w:p>
    <w:p>
      <w:pPr>
        <w:pStyle w:val="Heading5"/>
      </w:pPr>
      <w:bookmarkStart w:id="225" w:name="_Toc158894336"/>
      <w:bookmarkStart w:id="226" w:name="_Toc159320362"/>
      <w:bookmarkStart w:id="227" w:name="_Toc159594294"/>
      <w:r>
        <w:rPr>
          <w:rStyle w:val="CharSectno"/>
        </w:rPr>
        <w:t>84</w:t>
      </w:r>
      <w:r>
        <w:t>.</w:t>
      </w:r>
      <w:r>
        <w:tab/>
        <w:t>Provision of local planning scheme that applies State planning policy of no effect</w:t>
      </w:r>
      <w:bookmarkEnd w:id="225"/>
      <w:bookmarkEnd w:id="226"/>
      <w:bookmarkEnd w:id="227"/>
    </w:p>
    <w:p>
      <w:pPr>
        <w:pStyle w:val="Subsection"/>
      </w:pPr>
      <w:r>
        <w:tab/>
        <w:t>(1)</w:t>
      </w:r>
      <w:r>
        <w:tab/>
        <w:t>This regulation applies to a provision of a local planning scheme included in the scheme before 1 March 2024 under section 77(1)(b) of the former Act that provides that a specified State planning policy, with or without modifications, is to be read as part of the scheme.</w:t>
      </w:r>
    </w:p>
    <w:p>
      <w:pPr>
        <w:pStyle w:val="Subsection"/>
      </w:pPr>
      <w:r>
        <w:tab/>
        <w:t>(2)</w:t>
      </w:r>
      <w:r>
        <w:tab/>
        <w:t>On and after 1 March 2024, the provision is of no effect.</w:t>
      </w:r>
    </w:p>
    <w:p>
      <w:pPr>
        <w:pStyle w:val="Subsection"/>
      </w:pPr>
      <w:r>
        <w:tab/>
        <w:t>(3)</w:t>
      </w:r>
      <w:r>
        <w:tab/>
        <w:t>Subregulation (2) does not apply to a provision of a local planning scheme that provides that the R</w:t>
      </w:r>
      <w:r>
        <w:noBreakHyphen/>
        <w:t>Codes, with or without modification, are to be read as part of the scheme.</w:t>
      </w:r>
    </w:p>
    <w:p>
      <w:pPr>
        <w:pStyle w:val="PermNoteHeading"/>
      </w:pPr>
      <w:r>
        <w:tab/>
        <w:t>Note for this subregulation:</w:t>
      </w:r>
    </w:p>
    <w:p>
      <w:pPr>
        <w:pStyle w:val="PermNoteText"/>
      </w:pPr>
      <w:r>
        <w:tab/>
      </w:r>
      <w:r>
        <w:tab/>
        <w:t>Under section 291 of the Act, the R</w:t>
      </w:r>
      <w:r>
        <w:noBreakHyphen/>
        <w:t>Codes are taken to be planning codes on and after 1 March 2024.</w:t>
      </w:r>
    </w:p>
    <w:p>
      <w:pPr>
        <w:pStyle w:val="Footnotesection"/>
      </w:pPr>
      <w:r>
        <w:tab/>
        <w:t>[Regulation 84 inserted: SL 2024/25 r. 49.]</w:t>
      </w:r>
    </w:p>
    <w:p/>
    <w:p>
      <w:pPr>
        <w:sectPr>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pPr>
        <w:pStyle w:val="yScheduleHeading"/>
        <w:outlineLvl w:val="0"/>
      </w:pPr>
      <w:bookmarkStart w:id="228" w:name="_Toc159424142"/>
      <w:bookmarkStart w:id="229" w:name="_Toc159501116"/>
      <w:bookmarkStart w:id="230" w:name="_Toc159594295"/>
      <w:r>
        <w:rPr>
          <w:rStyle w:val="CharSchNo"/>
        </w:rPr>
        <w:lastRenderedPageBreak/>
        <w:t>Schedule 1</w:t>
      </w:r>
      <w:r>
        <w:t> — </w:t>
      </w:r>
      <w:r>
        <w:rPr>
          <w:rStyle w:val="CharSchText"/>
        </w:rPr>
        <w:t>Model provisions for local planning schemes</w:t>
      </w:r>
      <w:bookmarkEnd w:id="228"/>
      <w:bookmarkEnd w:id="229"/>
      <w:bookmarkEnd w:id="230"/>
    </w:p>
    <w:p>
      <w:pPr>
        <w:pStyle w:val="yShoulderClause"/>
      </w:pPr>
      <w:r>
        <w:t>[r. 10(2)]</w:t>
      </w:r>
    </w:p>
    <w:p>
      <w:pPr>
        <w:pStyle w:val="yHeading3"/>
      </w:pPr>
      <w:bookmarkStart w:id="231" w:name="_Toc159424143"/>
      <w:bookmarkStart w:id="232" w:name="_Toc159501117"/>
      <w:bookmarkStart w:id="233" w:name="_Toc159594296"/>
      <w:r>
        <w:rPr>
          <w:rStyle w:val="CharSDivNo"/>
        </w:rPr>
        <w:t>Part 1</w:t>
      </w:r>
      <w:r>
        <w:t> — </w:t>
      </w:r>
      <w:r>
        <w:rPr>
          <w:rStyle w:val="CharSDivText"/>
        </w:rPr>
        <w:t>Preliminary</w:t>
      </w:r>
      <w:bookmarkEnd w:id="231"/>
      <w:bookmarkEnd w:id="232"/>
      <w:bookmarkEnd w:id="233"/>
    </w:p>
    <w:p>
      <w:pPr>
        <w:pStyle w:val="yHeading5"/>
      </w:pPr>
      <w:bookmarkStart w:id="234" w:name="_Toc159594297"/>
      <w:r>
        <w:rPr>
          <w:rStyle w:val="CharSClsNo"/>
        </w:rPr>
        <w:t>1</w:t>
      </w:r>
      <w:r>
        <w:t>.</w:t>
      </w:r>
      <w:r>
        <w:tab/>
        <w:t>Citation</w:t>
      </w:r>
      <w:bookmarkEnd w:id="234"/>
      <w:r>
        <w:t xml:space="preserve"> </w:t>
      </w:r>
    </w:p>
    <w:p>
      <w:pPr>
        <w:pStyle w:val="ySubsection"/>
      </w:pPr>
      <w:r>
        <w:tab/>
      </w:r>
      <w:r>
        <w:tab/>
        <w:t>This local planning scheme is the City/Town/Shire of .......... Scheme No ..... .</w:t>
      </w:r>
    </w:p>
    <w:p>
      <w:pPr>
        <w:pStyle w:val="yHeading5"/>
      </w:pPr>
      <w:bookmarkStart w:id="235" w:name="_Toc159594298"/>
      <w:r>
        <w:rPr>
          <w:rStyle w:val="CharSClsNo"/>
        </w:rPr>
        <w:t>2</w:t>
      </w:r>
      <w:r>
        <w:t>.</w:t>
      </w:r>
      <w:r>
        <w:tab/>
        <w:t>Commencement</w:t>
      </w:r>
      <w:bookmarkEnd w:id="235"/>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236" w:name="_Toc159594299"/>
      <w:r>
        <w:rPr>
          <w:rStyle w:val="CharSClsNo"/>
        </w:rPr>
        <w:t>3</w:t>
      </w:r>
      <w:r>
        <w:t>.</w:t>
      </w:r>
      <w:r>
        <w:tab/>
        <w:t>Scheme revoked</w:t>
      </w:r>
      <w:bookmarkEnd w:id="236"/>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237" w:name="_Toc159594300"/>
      <w:r>
        <w:rPr>
          <w:rStyle w:val="CharSClsNo"/>
        </w:rPr>
        <w:t>4</w:t>
      </w:r>
      <w:r>
        <w:t>.</w:t>
      </w:r>
      <w:r>
        <w:tab/>
        <w:t>Notes do not form part of Scheme</w:t>
      </w:r>
      <w:bookmarkEnd w:id="237"/>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238" w:name="_Toc159594301"/>
      <w:r>
        <w:rPr>
          <w:rStyle w:val="CharSClsNo"/>
        </w:rPr>
        <w:t>5</w:t>
      </w:r>
      <w:r>
        <w:t>.</w:t>
      </w:r>
      <w:r>
        <w:tab/>
        <w:t>Responsibility for Scheme</w:t>
      </w:r>
      <w:bookmarkEnd w:id="238"/>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239" w:name="_Toc159594302"/>
      <w:r>
        <w:rPr>
          <w:rStyle w:val="CharSClsNo"/>
        </w:rPr>
        <w:lastRenderedPageBreak/>
        <w:t>6</w:t>
      </w:r>
      <w:r>
        <w:t>.</w:t>
      </w:r>
      <w:r>
        <w:tab/>
        <w:t>Scheme area</w:t>
      </w:r>
      <w:bookmarkEnd w:id="239"/>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240" w:name="_Toc159594303"/>
      <w:r>
        <w:rPr>
          <w:rStyle w:val="CharSClsNo"/>
        </w:rPr>
        <w:t>7</w:t>
      </w:r>
      <w:r>
        <w:t>.</w:t>
      </w:r>
      <w:r>
        <w:tab/>
        <w:t>Contents of Scheme</w:t>
      </w:r>
      <w:bookmarkEnd w:id="240"/>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241" w:name="_Toc159594304"/>
      <w:r>
        <w:rPr>
          <w:rStyle w:val="CharSClsNo"/>
        </w:rPr>
        <w:t>8</w:t>
      </w:r>
      <w:r>
        <w:t>.</w:t>
      </w:r>
      <w:r>
        <w:tab/>
        <w:t>Purposes of Scheme</w:t>
      </w:r>
      <w:bookmarkEnd w:id="241"/>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lastRenderedPageBreak/>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242" w:name="_Toc159594305"/>
      <w:r>
        <w:rPr>
          <w:rStyle w:val="CharSClsNo"/>
        </w:rPr>
        <w:t>9</w:t>
      </w:r>
      <w:r>
        <w:t>.</w:t>
      </w:r>
      <w:r>
        <w:tab/>
        <w:t>Aims of Scheme</w:t>
      </w:r>
      <w:bookmarkEnd w:id="242"/>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243" w:name="_Toc159594306"/>
      <w:r>
        <w:rPr>
          <w:rStyle w:val="CharSClsNo"/>
        </w:rPr>
        <w:t>10</w:t>
      </w:r>
      <w:r>
        <w:t>.</w:t>
      </w:r>
      <w:r>
        <w:tab/>
        <w:t>Relationship with local laws</w:t>
      </w:r>
      <w:bookmarkEnd w:id="243"/>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244" w:name="_Toc159594307"/>
      <w:r>
        <w:rPr>
          <w:rStyle w:val="CharSClsNo"/>
        </w:rPr>
        <w:t>11</w:t>
      </w:r>
      <w:r>
        <w:t>.</w:t>
      </w:r>
      <w:r>
        <w:tab/>
        <w:t>Relationship with other local planning schemes</w:t>
      </w:r>
      <w:bookmarkEnd w:id="244"/>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245" w:name="_Toc159594308"/>
      <w:r>
        <w:rPr>
          <w:rStyle w:val="CharSClsNo"/>
        </w:rPr>
        <w:lastRenderedPageBreak/>
        <w:t>12</w:t>
      </w:r>
      <w:r>
        <w:t>.</w:t>
      </w:r>
      <w:r>
        <w:tab/>
        <w:t>Relationship with region planning scheme</w:t>
      </w:r>
      <w:bookmarkEnd w:id="245"/>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246" w:name="_Toc159424156"/>
      <w:bookmarkStart w:id="247" w:name="_Toc159501130"/>
      <w:bookmarkStart w:id="248" w:name="_Toc159594309"/>
      <w:r>
        <w:rPr>
          <w:rStyle w:val="CharSDivNo"/>
        </w:rPr>
        <w:t>Part 2</w:t>
      </w:r>
      <w:r>
        <w:t> — </w:t>
      </w:r>
      <w:r>
        <w:rPr>
          <w:rStyle w:val="CharSDivText"/>
        </w:rPr>
        <w:t>Reserves</w:t>
      </w:r>
      <w:bookmarkEnd w:id="246"/>
      <w:bookmarkEnd w:id="247"/>
      <w:bookmarkEnd w:id="248"/>
    </w:p>
    <w:p>
      <w:pPr>
        <w:pStyle w:val="yHeading5"/>
      </w:pPr>
      <w:bookmarkStart w:id="249" w:name="_Toc159594310"/>
      <w:r>
        <w:rPr>
          <w:rStyle w:val="CharSClsNo"/>
        </w:rPr>
        <w:t>13</w:t>
      </w:r>
      <w:r>
        <w:t>.</w:t>
      </w:r>
      <w:r>
        <w:tab/>
        <w:t>Regional Reserves</w:t>
      </w:r>
      <w:bookmarkEnd w:id="24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250" w:name="_Toc159594311"/>
      <w:r>
        <w:rPr>
          <w:rStyle w:val="CharSClsNo"/>
        </w:rPr>
        <w:t>14</w:t>
      </w:r>
      <w:r>
        <w:t>.</w:t>
      </w:r>
      <w:r>
        <w:tab/>
        <w:t>Local reserves</w:t>
      </w:r>
      <w:bookmarkEnd w:id="25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lastRenderedPageBreak/>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lastRenderedPageBreak/>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lastRenderedPageBreak/>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251" w:name="_Toc159594312"/>
      <w:r>
        <w:rPr>
          <w:rStyle w:val="CharSClsNo"/>
        </w:rPr>
        <w:t>15</w:t>
      </w:r>
      <w:r>
        <w:t>.</w:t>
      </w:r>
      <w:r>
        <w:tab/>
        <w:t>Additional uses for local reserves</w:t>
      </w:r>
      <w:bookmarkEnd w:id="25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pPr>
        <w:pStyle w:val="yHeading3"/>
      </w:pPr>
      <w:bookmarkStart w:id="252" w:name="_Toc159424160"/>
      <w:bookmarkStart w:id="253" w:name="_Toc159501134"/>
      <w:bookmarkStart w:id="254" w:name="_Toc159594313"/>
      <w:r>
        <w:rPr>
          <w:rStyle w:val="CharSDivNo"/>
        </w:rPr>
        <w:t>Part 3</w:t>
      </w:r>
      <w:r>
        <w:t> — </w:t>
      </w:r>
      <w:r>
        <w:rPr>
          <w:rStyle w:val="CharSDivText"/>
        </w:rPr>
        <w:t>Zones and use of land</w:t>
      </w:r>
      <w:bookmarkEnd w:id="252"/>
      <w:bookmarkEnd w:id="253"/>
      <w:bookmarkEnd w:id="254"/>
    </w:p>
    <w:p>
      <w:pPr>
        <w:pStyle w:val="yHeading5"/>
      </w:pPr>
      <w:bookmarkStart w:id="255" w:name="_Toc159594314"/>
      <w:r>
        <w:rPr>
          <w:rStyle w:val="CharSClsNo"/>
        </w:rPr>
        <w:t>16</w:t>
      </w:r>
      <w:r>
        <w:t>.</w:t>
      </w:r>
      <w:r>
        <w:tab/>
        <w:t>Zones</w:t>
      </w:r>
      <w:bookmarkEnd w:id="255"/>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lastRenderedPageBreak/>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lastRenderedPageBreak/>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lastRenderedPageBreak/>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lastRenderedPageBreak/>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lastRenderedPageBreak/>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256" w:name="_Toc159594315"/>
      <w:r>
        <w:rPr>
          <w:rStyle w:val="CharSClsNo"/>
        </w:rPr>
        <w:t>17</w:t>
      </w:r>
      <w:r>
        <w:t>.</w:t>
      </w:r>
      <w:r>
        <w:tab/>
        <w:t>Zoning table</w:t>
      </w:r>
      <w:bookmarkEnd w:id="256"/>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257" w:name="_Toc159594316"/>
      <w:r>
        <w:rPr>
          <w:rStyle w:val="CharSClsNo"/>
        </w:rPr>
        <w:t>18</w:t>
      </w:r>
      <w:r>
        <w:t>.</w:t>
      </w:r>
      <w:r>
        <w:tab/>
        <w:t>Interpreting zoning table</w:t>
      </w:r>
      <w:bookmarkEnd w:id="257"/>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980"/>
        <w:rPr>
          <w:rFonts w:ascii="Arial" w:hAnsi="Arial" w:cs="Arial"/>
          <w:sz w:val="18"/>
          <w:szCs w:val="16"/>
        </w:rPr>
      </w:pPr>
      <w:r>
        <w:rPr>
          <w:rFonts w:ascii="Arial" w:hAnsi="Arial" w:cs="Arial"/>
          <w:sz w:val="18"/>
          <w:szCs w:val="16"/>
        </w:rPr>
        <w:t>Notes for this 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Under clause 61 of the deemed provisions, certain works and uses are exempt from the requirement for development approval.</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rPr>
          <w:rFonts w:ascii="Arial" w:hAnsi="Arial" w:cs="Arial"/>
          <w:sz w:val="18"/>
          <w:szCs w:val="18"/>
        </w:rP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lastRenderedPageBreak/>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258" w:name="_Toc159594317"/>
      <w:r>
        <w:rPr>
          <w:rStyle w:val="CharSClsNo"/>
        </w:rPr>
        <w:t>19</w:t>
      </w:r>
      <w:r>
        <w:t>.</w:t>
      </w:r>
      <w:r>
        <w:tab/>
        <w:t>Additional uses</w:t>
      </w:r>
      <w:bookmarkEnd w:id="258"/>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259" w:name="_Toc159594318"/>
      <w:r>
        <w:rPr>
          <w:rStyle w:val="CharSClsNo"/>
        </w:rPr>
        <w:t>20</w:t>
      </w:r>
      <w:r>
        <w:t>.</w:t>
      </w:r>
      <w:r>
        <w:tab/>
        <w:t>Restricted uses</w:t>
      </w:r>
      <w:bookmarkEnd w:id="259"/>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260" w:name="_Toc159594319"/>
      <w:r>
        <w:rPr>
          <w:rStyle w:val="CharSClsNo"/>
        </w:rPr>
        <w:lastRenderedPageBreak/>
        <w:t>21</w:t>
      </w:r>
      <w:r>
        <w:t>.</w:t>
      </w:r>
      <w:r>
        <w:tab/>
        <w:t>Special use zones</w:t>
      </w:r>
      <w:bookmarkEnd w:id="260"/>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261" w:name="_Toc159594320"/>
      <w:r>
        <w:rPr>
          <w:rStyle w:val="CharSClsNo"/>
        </w:rPr>
        <w:t>22</w:t>
      </w:r>
      <w:r>
        <w:t>.</w:t>
      </w:r>
      <w:r>
        <w:tab/>
        <w:t>Non</w:t>
      </w:r>
      <w:r>
        <w:noBreakHyphen/>
        <w:t>conforming uses</w:t>
      </w:r>
      <w:bookmarkEnd w:id="261"/>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lastRenderedPageBreak/>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262" w:name="_Toc159594321"/>
      <w:r>
        <w:rPr>
          <w:rStyle w:val="CharSClsNo"/>
        </w:rPr>
        <w:t>23</w:t>
      </w:r>
      <w:r>
        <w:t>.</w:t>
      </w:r>
      <w:r>
        <w:tab/>
        <w:t>Changes to non</w:t>
      </w:r>
      <w:r>
        <w:noBreakHyphen/>
        <w:t>conforming use</w:t>
      </w:r>
      <w:bookmarkEnd w:id="262"/>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lastRenderedPageBreak/>
        <w:tab/>
        <w:t>(b)</w:t>
      </w:r>
      <w:r>
        <w:tab/>
        <w:t>is closer to the intended purpose of the zone in which the land is situated.</w:t>
      </w:r>
    </w:p>
    <w:p>
      <w:pPr>
        <w:pStyle w:val="yHeading5"/>
      </w:pPr>
      <w:bookmarkStart w:id="263" w:name="_Toc159594322"/>
      <w:r>
        <w:rPr>
          <w:rStyle w:val="CharSClsNo"/>
        </w:rPr>
        <w:t>24</w:t>
      </w:r>
      <w:r>
        <w:t>.</w:t>
      </w:r>
      <w:r>
        <w:tab/>
        <w:t>Register of non-conforming uses</w:t>
      </w:r>
      <w:bookmarkEnd w:id="263"/>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264" w:name="_Toc159424170"/>
      <w:bookmarkStart w:id="265" w:name="_Toc159501144"/>
      <w:bookmarkStart w:id="266" w:name="_Toc159594323"/>
      <w:r>
        <w:rPr>
          <w:rStyle w:val="CharSDivNo"/>
        </w:rPr>
        <w:lastRenderedPageBreak/>
        <w:t>Part 4</w:t>
      </w:r>
      <w:r>
        <w:t> — </w:t>
      </w:r>
      <w:r>
        <w:rPr>
          <w:rStyle w:val="CharSDivText"/>
        </w:rPr>
        <w:t>General development requirements</w:t>
      </w:r>
      <w:bookmarkEnd w:id="264"/>
      <w:bookmarkEnd w:id="265"/>
      <w:bookmarkEnd w:id="266"/>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267" w:name="_Toc159594324"/>
      <w:r>
        <w:rPr>
          <w:rStyle w:val="CharSClsNo"/>
        </w:rPr>
        <w:t>25</w:t>
      </w:r>
      <w:r>
        <w:t>.</w:t>
      </w:r>
      <w:r>
        <w:tab/>
        <w:t>R-Codes</w:t>
      </w:r>
      <w:bookmarkEnd w:id="267"/>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268" w:name="_Toc159594325"/>
      <w:r>
        <w:rPr>
          <w:rStyle w:val="CharSClsNo"/>
        </w:rPr>
        <w:t>26</w:t>
      </w:r>
      <w:r>
        <w:t>.</w:t>
      </w:r>
      <w:r>
        <w:tab/>
        <w:t>Modification of R-Codes</w:t>
      </w:r>
      <w:bookmarkEnd w:id="268"/>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Ednotesection"/>
        <w:spacing w:before="240"/>
      </w:pPr>
      <w:r>
        <w:lastRenderedPageBreak/>
        <w:t>[</w:t>
      </w:r>
      <w:r>
        <w:rPr>
          <w:b/>
          <w:bCs/>
        </w:rPr>
        <w:t>27, 28</w:t>
      </w:r>
      <w:r>
        <w:rPr>
          <w:b/>
        </w:rPr>
        <w:t>.</w:t>
      </w:r>
      <w:r>
        <w:tab/>
        <w:t>Deleted: SL 2024/25 r. 50.]</w:t>
      </w:r>
    </w:p>
    <w:p>
      <w:pPr>
        <w:pStyle w:val="yHeading5"/>
      </w:pPr>
      <w:bookmarkStart w:id="269" w:name="_Toc158894339"/>
      <w:bookmarkStart w:id="270" w:name="_Toc159320365"/>
      <w:bookmarkStart w:id="271" w:name="_Toc159594326"/>
      <w:r>
        <w:rPr>
          <w:rStyle w:val="CharSClsNo"/>
        </w:rPr>
        <w:t>29</w:t>
      </w:r>
      <w:r>
        <w:t>.</w:t>
      </w:r>
      <w:r>
        <w:tab/>
        <w:t>Other planning codes to be read as part of Scheme</w:t>
      </w:r>
      <w:bookmarkEnd w:id="269"/>
      <w:bookmarkEnd w:id="270"/>
      <w:bookmarkEnd w:id="271"/>
    </w:p>
    <w:p>
      <w:pPr>
        <w:pStyle w:val="ySubsection"/>
      </w:pPr>
      <w:r>
        <w:tab/>
        <w:t>(1)</w:t>
      </w:r>
      <w:r>
        <w:tab/>
        <w:t>The planning codes set out in the Table, modified as set out in clause 30, are to be read as part of this Scheme.</w:t>
      </w:r>
    </w:p>
    <w:p>
      <w:pPr>
        <w:pStyle w:val="yTHeadingNAm"/>
        <w:keepLines/>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noWrap/>
            <w:vAlign w:val="center"/>
          </w:tcPr>
          <w:p>
            <w:pPr>
              <w:pStyle w:val="yTableNAm"/>
              <w:keepNext/>
            </w:pPr>
            <w:r>
              <w:rPr>
                <w:b/>
              </w:rPr>
              <w:t>Other planning codes to be read as part of Scheme</w:t>
            </w:r>
          </w:p>
        </w:tc>
      </w:tr>
      <w:tr>
        <w:trPr>
          <w:cantSplit/>
        </w:trPr>
        <w:tc>
          <w:tcPr>
            <w:tcW w:w="6572" w:type="dxa"/>
            <w:noWrap/>
          </w:tcPr>
          <w:p>
            <w:pPr>
              <w:pStyle w:val="yTableNAm"/>
              <w:rPr>
                <w:i/>
              </w:rPr>
            </w:pPr>
            <w:r>
              <w:rPr>
                <w:i/>
              </w:rPr>
              <w:t>(Insert details of planning codes (other than the R</w:t>
            </w:r>
            <w:r>
              <w:rPr>
                <w:i/>
              </w:rPr>
              <w:noBreakHyphen/>
              <w:t>Codes) that are to be read as part of the Scheme.)</w:t>
            </w:r>
          </w:p>
        </w:tc>
      </w:tr>
    </w:tbl>
    <w:p>
      <w:pPr>
        <w:pStyle w:val="ySubsection"/>
      </w:pPr>
      <w:r>
        <w:tab/>
        <w:t>(2)</w:t>
      </w:r>
      <w:r>
        <w:tab/>
        <w:t>The local government must ensure that each planning code set out in the Table to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1418" w:hanging="851"/>
        <w:rPr>
          <w:i/>
        </w:rPr>
      </w:pPr>
      <w:r>
        <w:rPr>
          <w:i/>
        </w:rPr>
        <w:tab/>
        <w:t>(If no other planning codes are to be read as part of the Scheme, insert the words “There are no other planning codes that are to be read as part of the Scheme.”.)</w:t>
      </w:r>
    </w:p>
    <w:p>
      <w:pPr>
        <w:pStyle w:val="yFootnotesection"/>
      </w:pPr>
      <w:r>
        <w:tab/>
        <w:t>[Clause 29 inserted: SL 2024/25 r. 51.]</w:t>
      </w:r>
    </w:p>
    <w:p>
      <w:pPr>
        <w:pStyle w:val="yHeading5"/>
      </w:pPr>
      <w:bookmarkStart w:id="272" w:name="_Toc158894340"/>
      <w:bookmarkStart w:id="273" w:name="_Toc159320366"/>
      <w:bookmarkStart w:id="274" w:name="_Toc159594327"/>
      <w:r>
        <w:rPr>
          <w:rStyle w:val="CharSClsNo"/>
        </w:rPr>
        <w:t>30</w:t>
      </w:r>
      <w:r>
        <w:t>.</w:t>
      </w:r>
      <w:r>
        <w:tab/>
        <w:t>Modification of planning codes</w:t>
      </w:r>
      <w:bookmarkEnd w:id="272"/>
      <w:bookmarkEnd w:id="273"/>
      <w:bookmarkEnd w:id="274"/>
    </w:p>
    <w:p>
      <w:pPr>
        <w:pStyle w:val="yMiscellaneousBody"/>
        <w:ind w:left="1418" w:hanging="851"/>
        <w:rPr>
          <w:i/>
        </w:rPr>
      </w:pPr>
      <w:r>
        <w:rPr>
          <w:i/>
        </w:rPr>
        <w:tab/>
        <w:t>(To be inserted if exclusions and variations to any other planning code that is to be read as part of the Scheme are to apply. If no exclusions or variations are to apply, insert the words “There are no modifications to a planning code that, under clause 29, is to be read as part of the Scheme.”.)</w:t>
      </w:r>
    </w:p>
    <w:p>
      <w:pPr>
        <w:pStyle w:val="yFootnotesection"/>
        <w:rPr>
          <w:i w:val="0"/>
        </w:rPr>
      </w:pPr>
      <w:r>
        <w:tab/>
        <w:t>[Clause 30 inserted: SL 2024/25 r. 51.]</w:t>
      </w:r>
    </w:p>
    <w:p>
      <w:pPr>
        <w:pStyle w:val="yHeading5"/>
      </w:pPr>
      <w:bookmarkStart w:id="275" w:name="_Toc159594328"/>
      <w:r>
        <w:rPr>
          <w:rStyle w:val="CharSClsNo"/>
        </w:rPr>
        <w:t>31</w:t>
      </w:r>
      <w:r>
        <w:t>.</w:t>
      </w:r>
      <w:r>
        <w:tab/>
        <w:t>Environmental conditions</w:t>
      </w:r>
      <w:bookmarkEnd w:id="275"/>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lastRenderedPageBreak/>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276" w:name="_Toc159594329"/>
      <w:r>
        <w:rPr>
          <w:rStyle w:val="CharSClsNo"/>
        </w:rPr>
        <w:t>32</w:t>
      </w:r>
      <w:r>
        <w:t>.</w:t>
      </w:r>
      <w:r>
        <w:tab/>
        <w:t>Additional site and development requirements</w:t>
      </w:r>
      <w:bookmarkEnd w:id="276"/>
    </w:p>
    <w:p>
      <w:pPr>
        <w:pStyle w:val="ySubsection"/>
      </w:pPr>
      <w:r>
        <w:tab/>
        <w:t>(1)</w:t>
      </w:r>
      <w:r>
        <w:tab/>
        <w:t>The Table sets out requirements relating to development that are additional to those set out in the R</w:t>
      </w:r>
      <w:r>
        <w:noBreakHyphen/>
        <w:t>Codes or other planning codes listed under clause 29, precinct structure plans, local development plans or State or local planning policies.</w:t>
      </w:r>
    </w:p>
    <w:p>
      <w:pPr>
        <w:pStyle w:val="yTHeadingNAm"/>
        <w:keepLines/>
      </w:pPr>
      <w:r>
        <w:lastRenderedPageBreak/>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or other planning code listed under clause 29,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 SL 2024/25 r. 52.]</w:t>
      </w:r>
    </w:p>
    <w:p>
      <w:pPr>
        <w:pStyle w:val="yHeading5"/>
      </w:pPr>
      <w:bookmarkStart w:id="277" w:name="_Toc159594330"/>
      <w:r>
        <w:rPr>
          <w:rStyle w:val="CharSClsNo"/>
        </w:rPr>
        <w:t>33</w:t>
      </w:r>
      <w:r>
        <w:t>.</w:t>
      </w:r>
      <w:r>
        <w:tab/>
        <w:t>Additional site and development requirements for areas covered by structure plan or local development plan</w:t>
      </w:r>
      <w:bookmarkEnd w:id="277"/>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lastRenderedPageBreak/>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278" w:name="_Toc159594331"/>
      <w:r>
        <w:rPr>
          <w:rStyle w:val="CharSClsNo"/>
        </w:rPr>
        <w:t>34</w:t>
      </w:r>
      <w:r>
        <w:t>.</w:t>
      </w:r>
      <w:r>
        <w:tab/>
        <w:t>Variations to site and development requirements</w:t>
      </w:r>
      <w:bookmarkEnd w:id="278"/>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lastRenderedPageBreak/>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279" w:name="_Toc159594332"/>
      <w:r>
        <w:rPr>
          <w:rStyle w:val="CharSClsNo"/>
        </w:rPr>
        <w:t>35</w:t>
      </w:r>
      <w:r>
        <w:t>.</w:t>
      </w:r>
      <w:r>
        <w:tab/>
        <w:t>Restrictive covenants</w:t>
      </w:r>
      <w:bookmarkEnd w:id="279"/>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 xml:space="preserve">the local government must not grant development approval for the construction of the residential dwelling unless it </w:t>
      </w:r>
      <w:r>
        <w:lastRenderedPageBreak/>
        <w:t>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280" w:name="_Toc159424182"/>
      <w:bookmarkStart w:id="281" w:name="_Toc159501154"/>
      <w:bookmarkStart w:id="282" w:name="_Toc159594333"/>
      <w:r>
        <w:rPr>
          <w:rStyle w:val="CharSDivNo"/>
        </w:rPr>
        <w:t>Part 5</w:t>
      </w:r>
      <w:r>
        <w:t> — </w:t>
      </w:r>
      <w:r>
        <w:rPr>
          <w:rStyle w:val="CharSDivText"/>
        </w:rPr>
        <w:t>Special control areas</w:t>
      </w:r>
      <w:bookmarkEnd w:id="280"/>
      <w:bookmarkEnd w:id="281"/>
      <w:bookmarkEnd w:id="282"/>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283" w:name="_Toc159594334"/>
      <w:r>
        <w:rPr>
          <w:rStyle w:val="CharSClsNo"/>
        </w:rPr>
        <w:t>36</w:t>
      </w:r>
      <w:r>
        <w:t>.</w:t>
      </w:r>
      <w:r>
        <w:tab/>
        <w:t>Special control areas</w:t>
      </w:r>
      <w:bookmarkEnd w:id="283"/>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lastRenderedPageBreak/>
        <w:tab/>
        <w:t>If the Scheme does not include a special control area, insert the words “There are no special control areas which apply to this Scheme.”.)</w:t>
      </w:r>
    </w:p>
    <w:p>
      <w:pPr>
        <w:pStyle w:val="yHeading3"/>
      </w:pPr>
      <w:bookmarkStart w:id="284" w:name="_Toc159424184"/>
      <w:bookmarkStart w:id="285" w:name="_Toc159501156"/>
      <w:bookmarkStart w:id="286" w:name="_Toc159594335"/>
      <w:r>
        <w:rPr>
          <w:rStyle w:val="CharSDivNo"/>
        </w:rPr>
        <w:t>Part 6</w:t>
      </w:r>
      <w:r>
        <w:t> — </w:t>
      </w:r>
      <w:r>
        <w:rPr>
          <w:rStyle w:val="CharSDivText"/>
        </w:rPr>
        <w:t>Terms referred to in Scheme</w:t>
      </w:r>
      <w:bookmarkEnd w:id="284"/>
      <w:bookmarkEnd w:id="285"/>
      <w:bookmarkEnd w:id="286"/>
    </w:p>
    <w:p>
      <w:pPr>
        <w:pStyle w:val="yHeading4"/>
      </w:pPr>
      <w:bookmarkStart w:id="287" w:name="_Toc159424185"/>
      <w:bookmarkStart w:id="288" w:name="_Toc159501157"/>
      <w:bookmarkStart w:id="289" w:name="_Toc159594336"/>
      <w:r>
        <w:t>Division 1 — General definitions used in Scheme</w:t>
      </w:r>
      <w:bookmarkEnd w:id="287"/>
      <w:bookmarkEnd w:id="288"/>
      <w:bookmarkEnd w:id="289"/>
    </w:p>
    <w:p>
      <w:pPr>
        <w:pStyle w:val="yHeading5"/>
      </w:pPr>
      <w:bookmarkStart w:id="290" w:name="_Toc159594337"/>
      <w:r>
        <w:rPr>
          <w:rStyle w:val="CharSClsNo"/>
        </w:rPr>
        <w:t>37</w:t>
      </w:r>
      <w:r>
        <w:t>.</w:t>
      </w:r>
      <w:r>
        <w:tab/>
        <w:t>Terms used</w:t>
      </w:r>
      <w:bookmarkEnd w:id="290"/>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lastRenderedPageBreak/>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291" w:name="_Toc159424187"/>
      <w:bookmarkStart w:id="292" w:name="_Toc159501159"/>
      <w:bookmarkStart w:id="293" w:name="_Toc159594338"/>
      <w:r>
        <w:t>Division 2 — Land use terms used in Scheme</w:t>
      </w:r>
      <w:bookmarkEnd w:id="291"/>
      <w:bookmarkEnd w:id="292"/>
      <w:bookmarkEnd w:id="293"/>
    </w:p>
    <w:p>
      <w:pPr>
        <w:pStyle w:val="yHeading5"/>
      </w:pPr>
      <w:bookmarkStart w:id="294" w:name="_Toc159594339"/>
      <w:r>
        <w:rPr>
          <w:rStyle w:val="CharSClsNo"/>
        </w:rPr>
        <w:t>38</w:t>
      </w:r>
      <w:r>
        <w:t>.</w:t>
      </w:r>
      <w:r>
        <w:tab/>
        <w:t>Land use terms used</w:t>
      </w:r>
      <w:bookmarkEnd w:id="294"/>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lastRenderedPageBreak/>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lastRenderedPageBreak/>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lastRenderedPageBreak/>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lastRenderedPageBreak/>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lastRenderedPageBreak/>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lastRenderedPageBreak/>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lastRenderedPageBreak/>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lastRenderedPageBreak/>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lastRenderedPageBreak/>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lastRenderedPageBreak/>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lastRenderedPageBreak/>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lastRenderedPageBreak/>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lastRenderedPageBreak/>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295" w:name="_Toc159424189"/>
      <w:bookmarkStart w:id="296" w:name="_Toc159501161"/>
      <w:bookmarkStart w:id="297" w:name="_Toc159594340"/>
      <w:r>
        <w:rPr>
          <w:rStyle w:val="CharSchNo"/>
        </w:rPr>
        <w:lastRenderedPageBreak/>
        <w:t>Schedule 2</w:t>
      </w:r>
      <w:r>
        <w:t> — </w:t>
      </w:r>
      <w:r>
        <w:rPr>
          <w:rStyle w:val="CharSchText"/>
        </w:rPr>
        <w:t>Deemed provisions for local planning schemes</w:t>
      </w:r>
      <w:bookmarkEnd w:id="295"/>
      <w:bookmarkEnd w:id="296"/>
      <w:bookmarkEnd w:id="297"/>
    </w:p>
    <w:p>
      <w:pPr>
        <w:pStyle w:val="yShoulderClause"/>
      </w:pPr>
      <w:r>
        <w:t>[r. 10(4)]</w:t>
      </w:r>
    </w:p>
    <w:p>
      <w:pPr>
        <w:pStyle w:val="yHeading3"/>
      </w:pPr>
      <w:bookmarkStart w:id="298" w:name="_Toc159424190"/>
      <w:bookmarkStart w:id="299" w:name="_Toc159501162"/>
      <w:bookmarkStart w:id="300" w:name="_Toc159594341"/>
      <w:r>
        <w:rPr>
          <w:rStyle w:val="CharSDivNo"/>
        </w:rPr>
        <w:t>Part 1</w:t>
      </w:r>
      <w:r>
        <w:t> — </w:t>
      </w:r>
      <w:r>
        <w:rPr>
          <w:rStyle w:val="CharSDivText"/>
        </w:rPr>
        <w:t>Preliminary</w:t>
      </w:r>
      <w:bookmarkEnd w:id="298"/>
      <w:bookmarkEnd w:id="299"/>
      <w:bookmarkEnd w:id="300"/>
    </w:p>
    <w:p>
      <w:pPr>
        <w:pStyle w:val="yHeading5"/>
      </w:pPr>
      <w:bookmarkStart w:id="301" w:name="_Toc159594342"/>
      <w:r>
        <w:rPr>
          <w:rStyle w:val="CharSClsNo"/>
        </w:rPr>
        <w:t>1</w:t>
      </w:r>
      <w:r>
        <w:t>.</w:t>
      </w:r>
      <w:r>
        <w:tab/>
        <w:t>Terms used</w:t>
      </w:r>
      <w:bookmarkEnd w:id="301"/>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lastRenderedPageBreak/>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lastRenderedPageBreak/>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lastRenderedPageBreak/>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w:t>
      </w:r>
      <w:r>
        <w:rPr>
          <w:szCs w:val="22"/>
        </w:rPr>
        <w:t xml:space="preserve">planning codes entitled Residential Design Codes prepared by the Commission under the Act, </w:t>
      </w:r>
      <w:r>
        <w:t>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lastRenderedPageBreak/>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lastRenderedPageBreak/>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 SL 2024/25 r. 53.]</w:t>
      </w:r>
    </w:p>
    <w:p>
      <w:pPr>
        <w:pStyle w:val="yHeading5"/>
      </w:pPr>
      <w:bookmarkStart w:id="302" w:name="_Toc159594343"/>
      <w:r>
        <w:rPr>
          <w:rStyle w:val="CharSClsNo"/>
        </w:rPr>
        <w:t>1A</w:t>
      </w:r>
      <w:r>
        <w:t>.</w:t>
      </w:r>
      <w:r>
        <w:tab/>
        <w:t>Heritage</w:t>
      </w:r>
      <w:r>
        <w:noBreakHyphen/>
        <w:t>protected places</w:t>
      </w:r>
      <w:bookmarkEnd w:id="302"/>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lastRenderedPageBreak/>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303" w:name="_Toc159594344"/>
      <w:r>
        <w:rPr>
          <w:rStyle w:val="CharSClsNo"/>
        </w:rPr>
        <w:t>1B</w:t>
      </w:r>
      <w:r>
        <w:t>.</w:t>
      </w:r>
      <w:r>
        <w:tab/>
        <w:t>Development taken to comply with deemed</w:t>
      </w:r>
      <w:r>
        <w:noBreakHyphen/>
        <w:t>to</w:t>
      </w:r>
      <w:r>
        <w:noBreakHyphen/>
        <w:t>comply provision of R</w:t>
      </w:r>
      <w:r>
        <w:noBreakHyphen/>
        <w:t>Codes</w:t>
      </w:r>
      <w:bookmarkEnd w:id="303"/>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lastRenderedPageBreak/>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304" w:name="_Toc159594345"/>
      <w:r>
        <w:rPr>
          <w:rStyle w:val="CharSClsNo"/>
        </w:rPr>
        <w:t>1C</w:t>
      </w:r>
      <w:r>
        <w:t>.</w:t>
      </w:r>
      <w:r>
        <w:tab/>
        <w:t>Excluded holiday period days not counted in time periods</w:t>
      </w:r>
      <w:bookmarkEnd w:id="304"/>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305" w:name="_Toc159424195"/>
      <w:bookmarkStart w:id="306" w:name="_Toc159501167"/>
      <w:bookmarkStart w:id="307" w:name="_Toc159594346"/>
      <w:r>
        <w:rPr>
          <w:rStyle w:val="CharSDivNo"/>
        </w:rPr>
        <w:t>Part 2</w:t>
      </w:r>
      <w:r>
        <w:t> — </w:t>
      </w:r>
      <w:r>
        <w:rPr>
          <w:rStyle w:val="CharSDivText"/>
        </w:rPr>
        <w:t>Local planning framework</w:t>
      </w:r>
      <w:bookmarkEnd w:id="305"/>
      <w:bookmarkEnd w:id="306"/>
      <w:bookmarkEnd w:id="307"/>
    </w:p>
    <w:p>
      <w:pPr>
        <w:pStyle w:val="yHeading4"/>
      </w:pPr>
      <w:bookmarkStart w:id="308" w:name="_Toc159424196"/>
      <w:bookmarkStart w:id="309" w:name="_Toc159501168"/>
      <w:bookmarkStart w:id="310" w:name="_Toc159594347"/>
      <w:r>
        <w:t>Division 1 — Local planning strategy</w:t>
      </w:r>
      <w:bookmarkEnd w:id="308"/>
      <w:bookmarkEnd w:id="309"/>
      <w:bookmarkEnd w:id="310"/>
    </w:p>
    <w:p>
      <w:pPr>
        <w:pStyle w:val="yHeading5"/>
      </w:pPr>
      <w:bookmarkStart w:id="311" w:name="_Toc159594348"/>
      <w:r>
        <w:rPr>
          <w:rStyle w:val="CharSClsNo"/>
        </w:rPr>
        <w:t>2</w:t>
      </w:r>
      <w:r>
        <w:t>.</w:t>
      </w:r>
      <w:r>
        <w:tab/>
        <w:t>Local planning strategy</w:t>
      </w:r>
      <w:bookmarkEnd w:id="311"/>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312" w:name="_Toc159424198"/>
      <w:bookmarkStart w:id="313" w:name="_Toc159501170"/>
      <w:bookmarkStart w:id="314" w:name="_Toc159594349"/>
      <w:r>
        <w:t>Division 2 — Local planning policies</w:t>
      </w:r>
      <w:bookmarkEnd w:id="312"/>
      <w:bookmarkEnd w:id="313"/>
      <w:bookmarkEnd w:id="314"/>
    </w:p>
    <w:p>
      <w:pPr>
        <w:pStyle w:val="yHeading5"/>
      </w:pPr>
      <w:bookmarkStart w:id="315" w:name="_Toc159594350"/>
      <w:r>
        <w:rPr>
          <w:rStyle w:val="CharSClsNo"/>
        </w:rPr>
        <w:t>3</w:t>
      </w:r>
      <w:r>
        <w:t>.</w:t>
      </w:r>
      <w:r>
        <w:tab/>
        <w:t>Local planning policies</w:t>
      </w:r>
      <w:bookmarkEnd w:id="315"/>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316" w:name="_Toc159594351"/>
      <w:r>
        <w:rPr>
          <w:rStyle w:val="CharSClsNo"/>
        </w:rPr>
        <w:t>4</w:t>
      </w:r>
      <w:r>
        <w:t>.</w:t>
      </w:r>
      <w:r>
        <w:tab/>
        <w:t>Procedure for making local planning policy</w:t>
      </w:r>
      <w:bookmarkEnd w:id="31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lastRenderedPageBreak/>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317" w:name="_Toc159594352"/>
      <w:r>
        <w:rPr>
          <w:rStyle w:val="CharSClsNo"/>
        </w:rPr>
        <w:t>5</w:t>
      </w:r>
      <w:r>
        <w:t>.</w:t>
      </w:r>
      <w:r>
        <w:tab/>
        <w:t>Procedure for amending local planning policy</w:t>
      </w:r>
      <w:bookmarkEnd w:id="317"/>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318" w:name="_Toc159594353"/>
      <w:r>
        <w:rPr>
          <w:rStyle w:val="CharSClsNo"/>
        </w:rPr>
        <w:lastRenderedPageBreak/>
        <w:t>6</w:t>
      </w:r>
      <w:r>
        <w:t>.</w:t>
      </w:r>
      <w:r>
        <w:tab/>
        <w:t>Revocation of local planning policy</w:t>
      </w:r>
      <w:bookmarkEnd w:id="318"/>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319" w:name="_Toc159424203"/>
      <w:bookmarkStart w:id="320" w:name="_Toc159501175"/>
      <w:bookmarkStart w:id="321" w:name="_Toc159594354"/>
      <w:r>
        <w:rPr>
          <w:rStyle w:val="CharSDivNo"/>
        </w:rPr>
        <w:t>Part 3</w:t>
      </w:r>
      <w:r>
        <w:t> — </w:t>
      </w:r>
      <w:r>
        <w:rPr>
          <w:rStyle w:val="CharSDivText"/>
        </w:rPr>
        <w:t>Heritage protection</w:t>
      </w:r>
      <w:bookmarkEnd w:id="319"/>
      <w:bookmarkEnd w:id="320"/>
      <w:bookmarkEnd w:id="321"/>
    </w:p>
    <w:p>
      <w:pPr>
        <w:pStyle w:val="yHeading5"/>
      </w:pPr>
      <w:bookmarkStart w:id="322" w:name="_Toc159594355"/>
      <w:r>
        <w:rPr>
          <w:rStyle w:val="CharSClsNo"/>
        </w:rPr>
        <w:t>7</w:t>
      </w:r>
      <w:r>
        <w:t>.</w:t>
      </w:r>
      <w:r>
        <w:tab/>
        <w:t>Terms used</w:t>
      </w:r>
      <w:bookmarkEnd w:id="322"/>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323" w:name="_Toc159594356"/>
      <w:r>
        <w:rPr>
          <w:rStyle w:val="CharSClsNo"/>
        </w:rPr>
        <w:t>8</w:t>
      </w:r>
      <w:r>
        <w:t>.</w:t>
      </w:r>
      <w:r>
        <w:tab/>
        <w:t>Heritage list</w:t>
      </w:r>
      <w:bookmarkEnd w:id="323"/>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lastRenderedPageBreak/>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324" w:name="_Toc159594357"/>
      <w:r>
        <w:rPr>
          <w:rStyle w:val="CharSClsNo"/>
        </w:rPr>
        <w:t>9</w:t>
      </w:r>
      <w:r>
        <w:t>.</w:t>
      </w:r>
      <w:r>
        <w:tab/>
        <w:t>Designation of heritage areas</w:t>
      </w:r>
      <w:bookmarkEnd w:id="32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lastRenderedPageBreak/>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325" w:name="_Toc159594358"/>
      <w:r>
        <w:rPr>
          <w:rStyle w:val="CharSClsNo"/>
        </w:rPr>
        <w:t>10</w:t>
      </w:r>
      <w:r>
        <w:t>.</w:t>
      </w:r>
      <w:r>
        <w:tab/>
        <w:t>Heritage agreements</w:t>
      </w:r>
      <w:bookmarkEnd w:id="325"/>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326" w:name="_Toc159594359"/>
      <w:r>
        <w:rPr>
          <w:rStyle w:val="CharSClsNo"/>
        </w:rPr>
        <w:lastRenderedPageBreak/>
        <w:t>11</w:t>
      </w:r>
      <w:r>
        <w:t>.</w:t>
      </w:r>
      <w:r>
        <w:tab/>
        <w:t>Heritage assessment</w:t>
      </w:r>
      <w:bookmarkEnd w:id="32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327" w:name="_Toc159594360"/>
      <w:r>
        <w:rPr>
          <w:rStyle w:val="CharSClsNo"/>
        </w:rPr>
        <w:t>12</w:t>
      </w:r>
      <w:r>
        <w:t>.</w:t>
      </w:r>
      <w:r>
        <w:tab/>
        <w:t>Variations to local planning scheme provisions for heritage purposes</w:t>
      </w:r>
      <w:bookmarkEnd w:id="327"/>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328" w:name="_Toc159594361"/>
      <w:r>
        <w:rPr>
          <w:rStyle w:val="CharSClsNo"/>
        </w:rPr>
        <w:t>13</w:t>
      </w:r>
      <w:r>
        <w:t>.</w:t>
      </w:r>
      <w:r>
        <w:tab/>
        <w:t>Heritage conservation notice</w:t>
      </w:r>
      <w:bookmarkEnd w:id="328"/>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lastRenderedPageBreak/>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lastRenderedPageBreak/>
        <w:tab/>
        <w:t>(c)</w:t>
      </w:r>
      <w:r>
        <w:tab/>
        <w:t>to require repairs specified in the notice to be carried out by the time specified in the notice.</w:t>
      </w:r>
    </w:p>
    <w:p>
      <w:pPr>
        <w:pStyle w:val="yHeading5"/>
      </w:pPr>
      <w:bookmarkStart w:id="329" w:name="_Toc159594362"/>
      <w:r>
        <w:rPr>
          <w:rStyle w:val="CharSClsNo"/>
        </w:rPr>
        <w:t>13A</w:t>
      </w:r>
      <w:r>
        <w:t>.</w:t>
      </w:r>
      <w:r>
        <w:tab/>
        <w:t>Heritage list and heritage areas under former Scheme</w:t>
      </w:r>
      <w:bookmarkEnd w:id="329"/>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330" w:name="_Toc159424212"/>
      <w:bookmarkStart w:id="331" w:name="_Toc159501184"/>
      <w:bookmarkStart w:id="332" w:name="_Toc159594363"/>
      <w:r>
        <w:rPr>
          <w:rStyle w:val="CharSDivNo"/>
        </w:rPr>
        <w:t>Part 4</w:t>
      </w:r>
      <w:r>
        <w:t> — </w:t>
      </w:r>
      <w:r>
        <w:rPr>
          <w:rStyle w:val="CharSDivText"/>
        </w:rPr>
        <w:t>Structure plans</w:t>
      </w:r>
      <w:bookmarkEnd w:id="330"/>
      <w:bookmarkEnd w:id="331"/>
      <w:bookmarkEnd w:id="332"/>
    </w:p>
    <w:p>
      <w:pPr>
        <w:pStyle w:val="yHeading5"/>
      </w:pPr>
      <w:bookmarkStart w:id="333" w:name="_Toc159594364"/>
      <w:r>
        <w:rPr>
          <w:rStyle w:val="CharSClsNo"/>
        </w:rPr>
        <w:t>14</w:t>
      </w:r>
      <w:r>
        <w:t>.</w:t>
      </w:r>
      <w:r>
        <w:tab/>
        <w:t>Terms used</w:t>
      </w:r>
      <w:bookmarkEnd w:id="333"/>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lastRenderedPageBreak/>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334" w:name="_Toc159594365"/>
      <w:r>
        <w:rPr>
          <w:rStyle w:val="CharSClsNo"/>
        </w:rPr>
        <w:t>15</w:t>
      </w:r>
      <w:r>
        <w:t>.</w:t>
      </w:r>
      <w:r>
        <w:tab/>
        <w:t>When structure plan may be prepared</w:t>
      </w:r>
      <w:bookmarkEnd w:id="334"/>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335" w:name="_Toc159594366"/>
      <w:r>
        <w:rPr>
          <w:rStyle w:val="CharSClsNo"/>
        </w:rPr>
        <w:t>16</w:t>
      </w:r>
      <w:r>
        <w:t>.</w:t>
      </w:r>
      <w:r>
        <w:tab/>
        <w:t>Preparation of structure plan</w:t>
      </w:r>
      <w:bookmarkEnd w:id="335"/>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lastRenderedPageBreak/>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lastRenderedPageBreak/>
        <w:tab/>
        <w:t>(b)</w:t>
      </w:r>
      <w:r>
        <w:tab/>
        <w:t>an agent of a person referred to in paragraph (a).</w:t>
      </w:r>
    </w:p>
    <w:p>
      <w:pPr>
        <w:pStyle w:val="yFootnotesection"/>
      </w:pPr>
      <w:r>
        <w:tab/>
        <w:t>[Clause 16 amended: SL 2020/252 r. 55.]</w:t>
      </w:r>
    </w:p>
    <w:p>
      <w:pPr>
        <w:pStyle w:val="yHeading5"/>
      </w:pPr>
      <w:bookmarkStart w:id="336" w:name="_Toc159594367"/>
      <w:r>
        <w:rPr>
          <w:rStyle w:val="CharSClsNo"/>
        </w:rPr>
        <w:t>17</w:t>
      </w:r>
      <w:r>
        <w:t>.</w:t>
      </w:r>
      <w:r>
        <w:tab/>
        <w:t>Action by local government on receipt of application</w:t>
      </w:r>
      <w:bookmarkEnd w:id="336"/>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337" w:name="_Toc159594368"/>
      <w:r>
        <w:rPr>
          <w:rStyle w:val="CharSClsNo"/>
        </w:rPr>
        <w:t>18</w:t>
      </w:r>
      <w:r>
        <w:t>.</w:t>
      </w:r>
      <w:r>
        <w:tab/>
        <w:t>Advertising structure plan</w:t>
      </w:r>
      <w:bookmarkEnd w:id="337"/>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lastRenderedPageBreak/>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lastRenderedPageBreak/>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338" w:name="_Toc159594369"/>
      <w:r>
        <w:rPr>
          <w:rStyle w:val="CharSClsNo"/>
        </w:rPr>
        <w:t>19</w:t>
      </w:r>
      <w:r>
        <w:t>.</w:t>
      </w:r>
      <w:r>
        <w:tab/>
        <w:t>Consideration of submissions</w:t>
      </w:r>
      <w:bookmarkEnd w:id="338"/>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339" w:name="_Toc159594370"/>
      <w:r>
        <w:rPr>
          <w:rStyle w:val="CharSClsNo"/>
        </w:rPr>
        <w:t>20</w:t>
      </w:r>
      <w:r>
        <w:t>.</w:t>
      </w:r>
      <w:r>
        <w:tab/>
        <w:t>Local government report to Commission</w:t>
      </w:r>
      <w:bookmarkEnd w:id="339"/>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lastRenderedPageBreak/>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340" w:name="_Toc159594371"/>
      <w:r>
        <w:rPr>
          <w:rStyle w:val="CharSClsNo"/>
        </w:rPr>
        <w:t>21</w:t>
      </w:r>
      <w:r>
        <w:t>.</w:t>
      </w:r>
      <w:r>
        <w:tab/>
        <w:t>Cost and expenses incurred by local government</w:t>
      </w:r>
      <w:bookmarkEnd w:id="340"/>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341" w:name="_Toc159594372"/>
      <w:r>
        <w:rPr>
          <w:rStyle w:val="CharSClsNo"/>
        </w:rPr>
        <w:t>22</w:t>
      </w:r>
      <w:r>
        <w:t>.</w:t>
      </w:r>
      <w:r>
        <w:tab/>
        <w:t>Decision of Commission</w:t>
      </w:r>
      <w:bookmarkEnd w:id="341"/>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lastRenderedPageBreak/>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342" w:name="_Toc159594373"/>
      <w:r>
        <w:rPr>
          <w:rStyle w:val="CharSClsNo"/>
        </w:rPr>
        <w:t>23</w:t>
      </w:r>
      <w:r>
        <w:t>.</w:t>
      </w:r>
      <w:r>
        <w:tab/>
        <w:t>Further services or information from local government</w:t>
      </w:r>
      <w:bookmarkEnd w:id="342"/>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343" w:name="_Toc159594374"/>
      <w:r>
        <w:rPr>
          <w:rStyle w:val="CharSClsNo"/>
        </w:rPr>
        <w:t>24</w:t>
      </w:r>
      <w:r>
        <w:t>.</w:t>
      </w:r>
      <w:r>
        <w:tab/>
        <w:t>Structure plan may provide for later approval of details of subdivision or development</w:t>
      </w:r>
      <w:bookmarkEnd w:id="343"/>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344" w:name="_Toc159594375"/>
      <w:r>
        <w:rPr>
          <w:rStyle w:val="CharSClsNo"/>
        </w:rPr>
        <w:t>25</w:t>
      </w:r>
      <w:r>
        <w:t>.</w:t>
      </w:r>
      <w:r>
        <w:tab/>
        <w:t>Review</w:t>
      </w:r>
      <w:bookmarkEnd w:id="344"/>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345" w:name="_Toc159594376"/>
      <w:r>
        <w:rPr>
          <w:rStyle w:val="CharSClsNo"/>
        </w:rPr>
        <w:t>26</w:t>
      </w:r>
      <w:r>
        <w:t>.</w:t>
      </w:r>
      <w:r>
        <w:tab/>
        <w:t>Publication of structure plan approved by Commission</w:t>
      </w:r>
      <w:bookmarkEnd w:id="345"/>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346" w:name="_Toc159594377"/>
      <w:r>
        <w:rPr>
          <w:rStyle w:val="CharSClsNo"/>
        </w:rPr>
        <w:t>27</w:t>
      </w:r>
      <w:r>
        <w:t>.</w:t>
      </w:r>
      <w:r>
        <w:tab/>
        <w:t>Effect of structure plan</w:t>
      </w:r>
      <w:bookmarkEnd w:id="346"/>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347" w:name="_Toc159594378"/>
      <w:r>
        <w:rPr>
          <w:rStyle w:val="CharSClsNo"/>
        </w:rPr>
        <w:lastRenderedPageBreak/>
        <w:t>28</w:t>
      </w:r>
      <w:r>
        <w:t>.</w:t>
      </w:r>
      <w:r>
        <w:tab/>
        <w:t>Duration of approval</w:t>
      </w:r>
      <w:bookmarkEnd w:id="347"/>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a change in a State planning policy or a change in the R</w:t>
      </w:r>
      <w:r>
        <w:noBreakHyphen/>
        <w:t>Codes or any other planning code that is read into the Scheme;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 amended: SL 2024/25 r. 54.]</w:t>
      </w:r>
    </w:p>
    <w:p>
      <w:pPr>
        <w:pStyle w:val="yHeading5"/>
      </w:pPr>
      <w:bookmarkStart w:id="348" w:name="_Toc159594379"/>
      <w:r>
        <w:rPr>
          <w:rStyle w:val="CharSClsNo"/>
        </w:rPr>
        <w:t>29</w:t>
      </w:r>
      <w:r>
        <w:t>.</w:t>
      </w:r>
      <w:r>
        <w:tab/>
        <w:t>Amendment of structure plan</w:t>
      </w:r>
      <w:bookmarkEnd w:id="348"/>
    </w:p>
    <w:p>
      <w:pPr>
        <w:pStyle w:val="ySubsection"/>
      </w:pPr>
      <w:r>
        <w:tab/>
        <w:t>(1)</w:t>
      </w:r>
      <w:r>
        <w:tab/>
        <w:t>A structure plan may be amended by the Commission at the request of the local government or a person who owns land in the area covered by the plan.</w:t>
      </w:r>
    </w:p>
    <w:p>
      <w:pPr>
        <w:pStyle w:val="ySubsection"/>
      </w:pPr>
      <w:r>
        <w:lastRenderedPageBreak/>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349" w:name="_Toc159594380"/>
      <w:r>
        <w:rPr>
          <w:rStyle w:val="CharSClsNo"/>
        </w:rPr>
        <w:t>29A</w:t>
      </w:r>
      <w:r>
        <w:t>.</w:t>
      </w:r>
      <w:r>
        <w:tab/>
        <w:t>Revocation or amendment of structure plan resulting from scheme amendment</w:t>
      </w:r>
      <w:bookmarkEnd w:id="349"/>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350" w:name="_Toc159424230"/>
      <w:bookmarkStart w:id="351" w:name="_Toc159501202"/>
      <w:bookmarkStart w:id="352" w:name="_Toc159594381"/>
      <w:r>
        <w:rPr>
          <w:rStyle w:val="CharSDivNo"/>
        </w:rPr>
        <w:lastRenderedPageBreak/>
        <w:t>Part 6</w:t>
      </w:r>
      <w:r>
        <w:t> — </w:t>
      </w:r>
      <w:r>
        <w:rPr>
          <w:rStyle w:val="CharSDivText"/>
        </w:rPr>
        <w:t>Local development plans</w:t>
      </w:r>
      <w:bookmarkEnd w:id="350"/>
      <w:bookmarkEnd w:id="351"/>
      <w:bookmarkEnd w:id="352"/>
    </w:p>
    <w:p>
      <w:pPr>
        <w:pStyle w:val="yHeading5"/>
      </w:pPr>
      <w:bookmarkStart w:id="353" w:name="_Toc159594382"/>
      <w:r>
        <w:rPr>
          <w:rStyle w:val="CharSClsNo"/>
        </w:rPr>
        <w:t>46</w:t>
      </w:r>
      <w:r>
        <w:t>.</w:t>
      </w:r>
      <w:r>
        <w:tab/>
        <w:t>Term used: local development plan</w:t>
      </w:r>
      <w:bookmarkEnd w:id="353"/>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354" w:name="_Toc159594383"/>
      <w:r>
        <w:rPr>
          <w:rStyle w:val="CharSClsNo"/>
        </w:rPr>
        <w:t>47</w:t>
      </w:r>
      <w:r>
        <w:t>.</w:t>
      </w:r>
      <w:r>
        <w:tab/>
        <w:t>When local development plan may be prepared</w:t>
      </w:r>
      <w:bookmarkEnd w:id="354"/>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355" w:name="_Toc159594384"/>
      <w:r>
        <w:rPr>
          <w:rStyle w:val="CharSClsNo"/>
        </w:rPr>
        <w:t>48</w:t>
      </w:r>
      <w:r>
        <w:t>.</w:t>
      </w:r>
      <w:r>
        <w:tab/>
        <w:t>Preparation of local development plan</w:t>
      </w:r>
      <w:bookmarkEnd w:id="355"/>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lastRenderedPageBreak/>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356" w:name="_Toc159594385"/>
      <w:r>
        <w:rPr>
          <w:rStyle w:val="CharSClsNo"/>
        </w:rPr>
        <w:t>49</w:t>
      </w:r>
      <w:r>
        <w:t>.</w:t>
      </w:r>
      <w:r>
        <w:tab/>
        <w:t>Action by local government on receipt of application</w:t>
      </w:r>
      <w:bookmarkEnd w:id="356"/>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lastRenderedPageBreak/>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357" w:name="_Toc159594386"/>
      <w:r>
        <w:rPr>
          <w:rStyle w:val="CharSClsNo"/>
        </w:rPr>
        <w:t>50</w:t>
      </w:r>
      <w:r>
        <w:t>.</w:t>
      </w:r>
      <w:r>
        <w:tab/>
        <w:t>Advertising of local development plan</w:t>
      </w:r>
      <w:bookmarkEnd w:id="357"/>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358" w:name="_Toc159594387"/>
      <w:r>
        <w:rPr>
          <w:rStyle w:val="CharSClsNo"/>
        </w:rPr>
        <w:t>51</w:t>
      </w:r>
      <w:r>
        <w:t>.</w:t>
      </w:r>
      <w:r>
        <w:tab/>
        <w:t>Consideration of submissions</w:t>
      </w:r>
      <w:bookmarkEnd w:id="358"/>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359" w:name="_Toc159594388"/>
      <w:r>
        <w:rPr>
          <w:rStyle w:val="CharSClsNo"/>
        </w:rPr>
        <w:t>52</w:t>
      </w:r>
      <w:r>
        <w:t>.</w:t>
      </w:r>
      <w:r>
        <w:tab/>
        <w:t>Decision of local government</w:t>
      </w:r>
      <w:bookmarkEnd w:id="359"/>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lastRenderedPageBreak/>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360" w:name="_Toc159594389"/>
      <w:r>
        <w:rPr>
          <w:rStyle w:val="CharSClsNo"/>
        </w:rPr>
        <w:t>53</w:t>
      </w:r>
      <w:r>
        <w:t>.</w:t>
      </w:r>
      <w:r>
        <w:tab/>
        <w:t>Local development plan may provide for later approval of details of development</w:t>
      </w:r>
      <w:bookmarkEnd w:id="360"/>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361" w:name="_Toc159594390"/>
      <w:r>
        <w:rPr>
          <w:rStyle w:val="CharSClsNo"/>
        </w:rPr>
        <w:t>54</w:t>
      </w:r>
      <w:r>
        <w:t>.</w:t>
      </w:r>
      <w:r>
        <w:tab/>
        <w:t>Review</w:t>
      </w:r>
      <w:bookmarkEnd w:id="361"/>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362" w:name="_Toc159594391"/>
      <w:r>
        <w:rPr>
          <w:rStyle w:val="CharSClsNo"/>
        </w:rPr>
        <w:t>55</w:t>
      </w:r>
      <w:r>
        <w:t>.</w:t>
      </w:r>
      <w:r>
        <w:tab/>
        <w:t>Publication of local development plan approved by local government</w:t>
      </w:r>
      <w:bookmarkEnd w:id="362"/>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363" w:name="_Toc159594392"/>
      <w:r>
        <w:rPr>
          <w:rStyle w:val="CharSClsNo"/>
        </w:rPr>
        <w:lastRenderedPageBreak/>
        <w:t>56</w:t>
      </w:r>
      <w:r>
        <w:t>.</w:t>
      </w:r>
      <w:r>
        <w:tab/>
        <w:t>Effect of local development plan</w:t>
      </w:r>
      <w:bookmarkEnd w:id="363"/>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364" w:name="_Toc159594393"/>
      <w:r>
        <w:rPr>
          <w:rStyle w:val="CharSClsNo"/>
        </w:rPr>
        <w:t>57</w:t>
      </w:r>
      <w:r>
        <w:t>.</w:t>
      </w:r>
      <w:r>
        <w:tab/>
        <w:t>Duration of approval</w:t>
      </w:r>
      <w:bookmarkEnd w:id="364"/>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365" w:name="_Toc159594394"/>
      <w:r>
        <w:rPr>
          <w:rStyle w:val="CharSClsNo"/>
        </w:rPr>
        <w:t>58</w:t>
      </w:r>
      <w:r>
        <w:t>.</w:t>
      </w:r>
      <w:r>
        <w:tab/>
        <w:t>Revocation of local development plan</w:t>
      </w:r>
      <w:bookmarkEnd w:id="365"/>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366" w:name="_Toc159594395"/>
      <w:r>
        <w:rPr>
          <w:rStyle w:val="CharSClsNo"/>
        </w:rPr>
        <w:t>59</w:t>
      </w:r>
      <w:r>
        <w:t>.</w:t>
      </w:r>
      <w:r>
        <w:tab/>
        <w:t>Amendment of local development plan</w:t>
      </w:r>
      <w:bookmarkEnd w:id="366"/>
    </w:p>
    <w:p>
      <w:pPr>
        <w:pStyle w:val="ySubsection"/>
      </w:pPr>
      <w:r>
        <w:tab/>
        <w:t>(1)</w:t>
      </w:r>
      <w:r>
        <w:tab/>
        <w:t>A local development plan may be amended by the local government.</w:t>
      </w:r>
    </w:p>
    <w:p>
      <w:pPr>
        <w:pStyle w:val="ySubsection"/>
      </w:pPr>
      <w:r>
        <w:lastRenderedPageBreak/>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367" w:name="_Toc159424245"/>
      <w:bookmarkStart w:id="368" w:name="_Toc159501217"/>
      <w:bookmarkStart w:id="369" w:name="_Toc159594396"/>
      <w:r>
        <w:rPr>
          <w:rStyle w:val="CharSDivNo"/>
        </w:rPr>
        <w:t>Part 7</w:t>
      </w:r>
      <w:r>
        <w:t> — </w:t>
      </w:r>
      <w:r>
        <w:rPr>
          <w:rStyle w:val="CharSDivText"/>
        </w:rPr>
        <w:t>Requirement for development approval</w:t>
      </w:r>
      <w:bookmarkEnd w:id="367"/>
      <w:bookmarkEnd w:id="368"/>
      <w:bookmarkEnd w:id="369"/>
    </w:p>
    <w:p>
      <w:pPr>
        <w:pStyle w:val="yHeading5"/>
      </w:pPr>
      <w:bookmarkStart w:id="370" w:name="_Toc159594397"/>
      <w:r>
        <w:rPr>
          <w:rStyle w:val="CharSClsNo"/>
        </w:rPr>
        <w:t>60</w:t>
      </w:r>
      <w:r>
        <w:t>.</w:t>
      </w:r>
      <w:r>
        <w:tab/>
        <w:t>Requirement for development approval</w:t>
      </w:r>
      <w:bookmarkEnd w:id="370"/>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371" w:name="_Toc159594398"/>
      <w:r>
        <w:rPr>
          <w:rStyle w:val="CharSClsNo"/>
        </w:rPr>
        <w:t>61</w:t>
      </w:r>
      <w:r>
        <w:t>.</w:t>
      </w:r>
      <w:r>
        <w:tab/>
        <w:t>Development for which development approval not required</w:t>
      </w:r>
      <w:bookmarkEnd w:id="371"/>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lastRenderedPageBreak/>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lastRenderedPageBreak/>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lastRenderedPageBreak/>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lastRenderedPageBreak/>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lastRenderedPageBreak/>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lastRenderedPageBreak/>
              <w:t>(e)</w:t>
            </w:r>
            <w:r>
              <w:tab/>
              <w:t>The works are not located in a heritage</w:t>
            </w:r>
            <w:r>
              <w:noBreakHyphen/>
              <w:t>protected place.</w:t>
            </w:r>
          </w:p>
        </w:tc>
      </w:tr>
      <w:tr>
        <w:trPr>
          <w:cantSplit/>
        </w:trPr>
        <w:tc>
          <w:tcPr>
            <w:tcW w:w="567" w:type="dxa"/>
          </w:tcPr>
          <w:p>
            <w:pPr>
              <w:pStyle w:val="yTableNAm"/>
            </w:pPr>
            <w:r>
              <w:lastRenderedPageBreak/>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lastRenderedPageBreak/>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lastRenderedPageBreak/>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lastRenderedPageBreak/>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lastRenderedPageBreak/>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lastRenderedPageBreak/>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372" w:name="_Toc159594399"/>
      <w:r>
        <w:rPr>
          <w:rStyle w:val="CharSClsNo"/>
        </w:rPr>
        <w:t>61A</w:t>
      </w:r>
      <w:r>
        <w:t>.</w:t>
      </w:r>
      <w:r>
        <w:tab/>
        <w:t>Advice by local government that development approval not required for erection of, or alterations or additions to, single house</w:t>
      </w:r>
      <w:bookmarkEnd w:id="372"/>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lastRenderedPageBreak/>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373" w:name="_Toc159424249"/>
      <w:bookmarkStart w:id="374" w:name="_Toc159501221"/>
      <w:bookmarkStart w:id="375" w:name="_Toc159594400"/>
      <w:r>
        <w:rPr>
          <w:rStyle w:val="CharSDivNo"/>
        </w:rPr>
        <w:lastRenderedPageBreak/>
        <w:t>Part 8</w:t>
      </w:r>
      <w:r>
        <w:t> — </w:t>
      </w:r>
      <w:r>
        <w:rPr>
          <w:rStyle w:val="CharSDivText"/>
        </w:rPr>
        <w:t>Applications for development approval</w:t>
      </w:r>
      <w:bookmarkEnd w:id="373"/>
      <w:bookmarkEnd w:id="374"/>
      <w:bookmarkEnd w:id="375"/>
    </w:p>
    <w:p>
      <w:pPr>
        <w:pStyle w:val="yHeading5"/>
        <w:spacing w:before="300"/>
      </w:pPr>
      <w:bookmarkStart w:id="376" w:name="_Toc159594401"/>
      <w:r>
        <w:rPr>
          <w:rStyle w:val="CharSClsNo"/>
        </w:rPr>
        <w:t>62</w:t>
      </w:r>
      <w:r>
        <w:t>.</w:t>
      </w:r>
      <w:r>
        <w:tab/>
        <w:t>Form of application</w:t>
      </w:r>
      <w:bookmarkEnd w:id="376"/>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lastRenderedPageBreak/>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377" w:name="_Toc159594402"/>
      <w:r>
        <w:rPr>
          <w:rStyle w:val="CharSClsNo"/>
        </w:rPr>
        <w:t>63</w:t>
      </w:r>
      <w:r>
        <w:t>.</w:t>
      </w:r>
      <w:r>
        <w:tab/>
        <w:t>Accompanying material</w:t>
      </w:r>
      <w:bookmarkEnd w:id="377"/>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lastRenderedPageBreak/>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378" w:name="_Toc159594403"/>
      <w:r>
        <w:rPr>
          <w:rStyle w:val="CharSClsNo"/>
        </w:rPr>
        <w:t>63A</w:t>
      </w:r>
      <w:r>
        <w:t>.</w:t>
      </w:r>
      <w:r>
        <w:tab/>
        <w:t>Action by local government on receipt of application</w:t>
      </w:r>
      <w:bookmarkEnd w:id="378"/>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379" w:name="_Toc159594404"/>
      <w:r>
        <w:rPr>
          <w:rStyle w:val="CharSClsNo"/>
        </w:rPr>
        <w:lastRenderedPageBreak/>
        <w:t>64</w:t>
      </w:r>
      <w:r>
        <w:t>.</w:t>
      </w:r>
      <w:r>
        <w:tab/>
        <w:t>Advertising applications</w:t>
      </w:r>
      <w:bookmarkEnd w:id="379"/>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lastRenderedPageBreak/>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lastRenderedPageBreak/>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380" w:name="_Toc159594405"/>
      <w:r>
        <w:rPr>
          <w:rStyle w:val="CharSClsNo"/>
        </w:rPr>
        <w:t>64A</w:t>
      </w:r>
      <w:r>
        <w:t>.</w:t>
      </w:r>
      <w:r>
        <w:tab/>
        <w:t>Applicant for development approval may be required to pay costs of advertising or erect signs</w:t>
      </w:r>
      <w:bookmarkEnd w:id="380"/>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381" w:name="_Toc159594406"/>
      <w:r>
        <w:rPr>
          <w:rStyle w:val="CharSClsNo"/>
        </w:rPr>
        <w:lastRenderedPageBreak/>
        <w:t>65</w:t>
      </w:r>
      <w:r>
        <w:t>.</w:t>
      </w:r>
      <w:r>
        <w:tab/>
        <w:t>Subsequent approval of development</w:t>
      </w:r>
      <w:bookmarkEnd w:id="381"/>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82" w:name="_Toc159424256"/>
      <w:bookmarkStart w:id="383" w:name="_Toc159501228"/>
      <w:bookmarkStart w:id="384" w:name="_Toc159594407"/>
      <w:r>
        <w:rPr>
          <w:rStyle w:val="CharSDivNo"/>
        </w:rPr>
        <w:t>Part 9</w:t>
      </w:r>
      <w:r>
        <w:t> — </w:t>
      </w:r>
      <w:r>
        <w:rPr>
          <w:rStyle w:val="CharSDivText"/>
        </w:rPr>
        <w:t>Procedure for dealing with applications for development approval</w:t>
      </w:r>
      <w:bookmarkEnd w:id="382"/>
      <w:bookmarkEnd w:id="383"/>
      <w:bookmarkEnd w:id="384"/>
    </w:p>
    <w:p>
      <w:pPr>
        <w:pStyle w:val="yHeading5"/>
      </w:pPr>
      <w:bookmarkStart w:id="385" w:name="_Toc159594408"/>
      <w:r>
        <w:rPr>
          <w:rStyle w:val="CharSClsNo"/>
        </w:rPr>
        <w:t>65A</w:t>
      </w:r>
      <w:r>
        <w:t>.</w:t>
      </w:r>
      <w:r>
        <w:tab/>
        <w:t>Local government may request additional information or material</w:t>
      </w:r>
      <w:bookmarkEnd w:id="385"/>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pPr>
        <w:pStyle w:val="yFootnotesection"/>
      </w:pPr>
      <w:r>
        <w:tab/>
        <w:t>[Clause 65A inserted: SL 2020/252 r. 72.]</w:t>
      </w:r>
    </w:p>
    <w:p>
      <w:pPr>
        <w:pStyle w:val="yHeading5"/>
      </w:pPr>
      <w:bookmarkStart w:id="386" w:name="_Toc159594409"/>
      <w:r>
        <w:rPr>
          <w:rStyle w:val="CharSClsNo"/>
        </w:rPr>
        <w:t>65B</w:t>
      </w:r>
      <w:r>
        <w:t>.</w:t>
      </w:r>
      <w:r>
        <w:tab/>
        <w:t>Applicant may agree to or refuse request for additional information or material</w:t>
      </w:r>
      <w:bookmarkEnd w:id="386"/>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387" w:name="_Toc159594410"/>
      <w:r>
        <w:rPr>
          <w:rStyle w:val="CharSClsNo"/>
        </w:rPr>
        <w:lastRenderedPageBreak/>
        <w:t>66</w:t>
      </w:r>
      <w:r>
        <w:t>.</w:t>
      </w:r>
      <w:r>
        <w:tab/>
        <w:t>Consultation with other authorities</w:t>
      </w:r>
      <w:bookmarkEnd w:id="387"/>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388" w:name="_Toc159594411"/>
      <w:r>
        <w:rPr>
          <w:rStyle w:val="CharSClsNo"/>
        </w:rPr>
        <w:t>67</w:t>
      </w:r>
      <w:r>
        <w:t>.</w:t>
      </w:r>
      <w:r>
        <w:tab/>
        <w:t>Consideration of application by local government</w:t>
      </w:r>
      <w:bookmarkEnd w:id="388"/>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lastRenderedPageBreak/>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(including any planning codes that are read, with or without modifications, into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lastRenderedPageBreak/>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lastRenderedPageBreak/>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 SL 2024/25 r. 55.]</w:t>
      </w:r>
    </w:p>
    <w:p>
      <w:pPr>
        <w:pStyle w:val="yHeading5"/>
      </w:pPr>
      <w:bookmarkStart w:id="389" w:name="_Toc159594412"/>
      <w:r>
        <w:rPr>
          <w:rStyle w:val="CharSClsNo"/>
        </w:rPr>
        <w:lastRenderedPageBreak/>
        <w:t>68</w:t>
      </w:r>
      <w:r>
        <w:t>.</w:t>
      </w:r>
      <w:r>
        <w:tab/>
        <w:t>Determination of applications</w:t>
      </w:r>
      <w:bookmarkEnd w:id="389"/>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390" w:name="_Toc159594413"/>
      <w:r>
        <w:rPr>
          <w:rStyle w:val="CharSClsNo"/>
        </w:rPr>
        <w:t>69</w:t>
      </w:r>
      <w:r>
        <w:t>.</w:t>
      </w:r>
      <w:r>
        <w:tab/>
        <w:t>Application not to be refused if development contribution plan not in place</w:t>
      </w:r>
      <w:bookmarkEnd w:id="390"/>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91" w:name="_Toc159594414"/>
      <w:r>
        <w:rPr>
          <w:rStyle w:val="CharSClsNo"/>
        </w:rPr>
        <w:lastRenderedPageBreak/>
        <w:t>70</w:t>
      </w:r>
      <w:r>
        <w:t>.</w:t>
      </w:r>
      <w:r>
        <w:tab/>
        <w:t>Form and date of determination</w:t>
      </w:r>
      <w:bookmarkEnd w:id="391"/>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392" w:name="_Toc159594415"/>
      <w:r>
        <w:rPr>
          <w:rStyle w:val="CharSClsNo"/>
        </w:rPr>
        <w:t>71</w:t>
      </w:r>
      <w:r>
        <w:t>.</w:t>
      </w:r>
      <w:r>
        <w:tab/>
        <w:t>Commencement of development under development approval</w:t>
      </w:r>
      <w:bookmarkEnd w:id="392"/>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PermNoteHeading"/>
      </w:pPr>
      <w:r>
        <w:tab/>
        <w:t>Note for this clause:</w:t>
      </w:r>
    </w:p>
    <w:p>
      <w:pPr>
        <w:pStyle w:val="PermNoteText"/>
      </w:pPr>
      <w:r>
        <w:tab/>
      </w:r>
      <w:r>
        <w:tab/>
        <w:t xml:space="preserve">For an application determined by a Development Assessment Panel, the </w:t>
      </w:r>
      <w:r>
        <w:rPr>
          <w:i/>
          <w:iCs/>
        </w:rPr>
        <w:t>Planning and Development (Development Assessment Panels) Regulations 2011</w:t>
      </w:r>
      <w:r>
        <w:t xml:space="preserve"> regulation 16A provides for the period within which development must be substantially commenced.</w:t>
      </w:r>
    </w:p>
    <w:p>
      <w:pPr>
        <w:pStyle w:val="yFootnotesection"/>
      </w:pPr>
      <w:r>
        <w:tab/>
        <w:t>[Clause 71 amended: SL 2020/252 r. 76; SL 2024/25 r. 56.]</w:t>
      </w:r>
    </w:p>
    <w:p>
      <w:pPr>
        <w:pStyle w:val="yHeading5"/>
      </w:pPr>
      <w:bookmarkStart w:id="393" w:name="_Toc159594416"/>
      <w:r>
        <w:rPr>
          <w:rStyle w:val="CharSClsNo"/>
        </w:rPr>
        <w:lastRenderedPageBreak/>
        <w:t>72</w:t>
      </w:r>
      <w:r>
        <w:t>.</w:t>
      </w:r>
      <w:r>
        <w:tab/>
        <w:t>Temporary development approval</w:t>
      </w:r>
      <w:bookmarkEnd w:id="393"/>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94" w:name="_Toc159594417"/>
      <w:r>
        <w:rPr>
          <w:rStyle w:val="CharSClsNo"/>
        </w:rPr>
        <w:t>73</w:t>
      </w:r>
      <w:r>
        <w:t>.</w:t>
      </w:r>
      <w:r>
        <w:tab/>
        <w:t>Scope of development approval</w:t>
      </w:r>
      <w:bookmarkEnd w:id="394"/>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95" w:name="_Toc159594418"/>
      <w:r>
        <w:rPr>
          <w:rStyle w:val="CharSClsNo"/>
        </w:rPr>
        <w:t>74</w:t>
      </w:r>
      <w:r>
        <w:t>.</w:t>
      </w:r>
      <w:r>
        <w:tab/>
        <w:t>Approval subject to later approval of details</w:t>
      </w:r>
      <w:bookmarkEnd w:id="395"/>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96" w:name="_Toc159594419"/>
      <w:r>
        <w:rPr>
          <w:rStyle w:val="CharSClsNo"/>
        </w:rPr>
        <w:t>75</w:t>
      </w:r>
      <w:r>
        <w:t>.</w:t>
      </w:r>
      <w:r>
        <w:tab/>
        <w:t>Time for deciding application for development approval</w:t>
      </w:r>
      <w:bookmarkEnd w:id="396"/>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lastRenderedPageBreak/>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397" w:name="_Toc159594420"/>
      <w:r>
        <w:rPr>
          <w:rStyle w:val="CharSClsNo"/>
        </w:rPr>
        <w:t>76</w:t>
      </w:r>
      <w:r>
        <w:t>.</w:t>
      </w:r>
      <w:r>
        <w:tab/>
        <w:t>Review of decisions</w:t>
      </w:r>
      <w:bookmarkEnd w:id="397"/>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98" w:name="_Toc159594421"/>
      <w:r>
        <w:rPr>
          <w:rStyle w:val="CharSClsNo"/>
        </w:rPr>
        <w:lastRenderedPageBreak/>
        <w:t>77</w:t>
      </w:r>
      <w:r>
        <w:t>.</w:t>
      </w:r>
      <w:r>
        <w:tab/>
        <w:t>Amending or cancelling development approval</w:t>
      </w:r>
      <w:bookmarkEnd w:id="398"/>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99" w:name="_Toc159424271"/>
      <w:bookmarkStart w:id="400" w:name="_Toc159501243"/>
      <w:bookmarkStart w:id="401" w:name="_Toc159594422"/>
      <w:r>
        <w:rPr>
          <w:rStyle w:val="CharSDivNo"/>
        </w:rPr>
        <w:lastRenderedPageBreak/>
        <w:t>Part 9A</w:t>
      </w:r>
      <w:r>
        <w:t> — </w:t>
      </w:r>
      <w:r>
        <w:rPr>
          <w:rStyle w:val="CharSDivText"/>
        </w:rPr>
        <w:t>Provisions about car parking</w:t>
      </w:r>
      <w:bookmarkEnd w:id="399"/>
      <w:bookmarkEnd w:id="400"/>
      <w:bookmarkEnd w:id="401"/>
    </w:p>
    <w:p>
      <w:pPr>
        <w:pStyle w:val="yFootnoteheading"/>
        <w:keepNext/>
      </w:pPr>
      <w:r>
        <w:tab/>
        <w:t>[Heading inserted: SL 2020/252 r. 80.]</w:t>
      </w:r>
    </w:p>
    <w:p>
      <w:pPr>
        <w:pStyle w:val="yHeading4"/>
      </w:pPr>
      <w:bookmarkStart w:id="402" w:name="_Toc159424272"/>
      <w:bookmarkStart w:id="403" w:name="_Toc159501244"/>
      <w:bookmarkStart w:id="404" w:name="_Toc159594423"/>
      <w:r>
        <w:t>Division 1 — General</w:t>
      </w:r>
      <w:bookmarkEnd w:id="402"/>
      <w:bookmarkEnd w:id="403"/>
      <w:bookmarkEnd w:id="404"/>
    </w:p>
    <w:p>
      <w:pPr>
        <w:pStyle w:val="yFootnoteheading"/>
        <w:keepNext/>
      </w:pPr>
      <w:r>
        <w:tab/>
        <w:t>[Heading inserted: SL 2020/252 r. 80.]</w:t>
      </w:r>
    </w:p>
    <w:p>
      <w:pPr>
        <w:pStyle w:val="yHeading5"/>
      </w:pPr>
      <w:bookmarkStart w:id="405" w:name="_Toc159594424"/>
      <w:r>
        <w:rPr>
          <w:rStyle w:val="CharSClsNo"/>
        </w:rPr>
        <w:t>77A</w:t>
      </w:r>
      <w:r>
        <w:t>.</w:t>
      </w:r>
      <w:r>
        <w:tab/>
        <w:t>Terms used</w:t>
      </w:r>
      <w:bookmarkEnd w:id="405"/>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lastRenderedPageBreak/>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406" w:name="_Toc159594425"/>
      <w:r>
        <w:rPr>
          <w:rStyle w:val="CharSClsNo"/>
        </w:rPr>
        <w:t>77B</w:t>
      </w:r>
      <w:r>
        <w:t>.</w:t>
      </w:r>
      <w:r>
        <w:tab/>
        <w:t>Development to which this Part applies</w:t>
      </w:r>
      <w:bookmarkEnd w:id="406"/>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407" w:name="_Toc159594426"/>
      <w:r>
        <w:rPr>
          <w:rStyle w:val="CharSClsNo"/>
        </w:rPr>
        <w:t>77C</w:t>
      </w:r>
      <w:r>
        <w:t>.</w:t>
      </w:r>
      <w:r>
        <w:tab/>
        <w:t>Parking space shortfall for development</w:t>
      </w:r>
      <w:bookmarkEnd w:id="407"/>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408" w:name="_Toc159594427"/>
      <w:r>
        <w:rPr>
          <w:rStyle w:val="CharSClsNo"/>
        </w:rPr>
        <w:t>77D</w:t>
      </w:r>
      <w:r>
        <w:t>.</w:t>
      </w:r>
      <w:r>
        <w:tab/>
        <w:t>Variation of minimum on</w:t>
      </w:r>
      <w:r>
        <w:noBreakHyphen/>
        <w:t>site parking requirement in relation to development</w:t>
      </w:r>
      <w:bookmarkEnd w:id="408"/>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lastRenderedPageBreak/>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409" w:name="_Toc159594428"/>
      <w:r>
        <w:rPr>
          <w:rStyle w:val="CharSClsNo"/>
        </w:rPr>
        <w:t>77E</w:t>
      </w:r>
      <w:r>
        <w:t>.</w:t>
      </w:r>
      <w:r>
        <w:tab/>
        <w:t>Development that does not comply with applicable minimum on</w:t>
      </w:r>
      <w:r>
        <w:noBreakHyphen/>
        <w:t>site parking requirement</w:t>
      </w:r>
      <w:bookmarkEnd w:id="409"/>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lastRenderedPageBreak/>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410" w:name="_Toc159594429"/>
      <w:r>
        <w:rPr>
          <w:rStyle w:val="CharSClsNo"/>
        </w:rPr>
        <w:t>77F</w:t>
      </w:r>
      <w:r>
        <w:t>.</w:t>
      </w:r>
      <w:r>
        <w:tab/>
        <w:t>Imposition of both payment in lieu of parking condition and shared parking arrangement condition</w:t>
      </w:r>
      <w:bookmarkEnd w:id="410"/>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411" w:name="_Toc159424279"/>
      <w:bookmarkStart w:id="412" w:name="_Toc159501251"/>
      <w:bookmarkStart w:id="413" w:name="_Toc159594430"/>
      <w:r>
        <w:lastRenderedPageBreak/>
        <w:t>Division 2 — Payment in lieu of provision of car parking spaces</w:t>
      </w:r>
      <w:bookmarkEnd w:id="411"/>
      <w:bookmarkEnd w:id="412"/>
      <w:bookmarkEnd w:id="413"/>
    </w:p>
    <w:p>
      <w:pPr>
        <w:pStyle w:val="yFootnoteheading"/>
        <w:keepNext/>
      </w:pPr>
      <w:r>
        <w:tab/>
        <w:t>[Heading inserted: SL 2020/252 r. 80.]</w:t>
      </w:r>
    </w:p>
    <w:p>
      <w:pPr>
        <w:pStyle w:val="yHeading5"/>
      </w:pPr>
      <w:bookmarkStart w:id="414" w:name="_Toc159594431"/>
      <w:r>
        <w:rPr>
          <w:rStyle w:val="CharSClsNo"/>
        </w:rPr>
        <w:t>77G</w:t>
      </w:r>
      <w:r>
        <w:t>.</w:t>
      </w:r>
      <w:r>
        <w:tab/>
        <w:t>When payment in lieu of parking condition may be imposed</w:t>
      </w:r>
      <w:bookmarkEnd w:id="414"/>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lastRenderedPageBreak/>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415" w:name="_Toc159594432"/>
      <w:r>
        <w:rPr>
          <w:rStyle w:val="CharSClsNo"/>
        </w:rPr>
        <w:t>77H</w:t>
      </w:r>
      <w:r>
        <w:t>.</w:t>
      </w:r>
      <w:r>
        <w:tab/>
        <w:t>Payment in lieu of parking condition</w:t>
      </w:r>
      <w:bookmarkEnd w:id="415"/>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416" w:name="_Toc159594433"/>
      <w:r>
        <w:rPr>
          <w:rStyle w:val="CharSClsNo"/>
        </w:rPr>
        <w:lastRenderedPageBreak/>
        <w:t>77I</w:t>
      </w:r>
      <w:r>
        <w:t>.</w:t>
      </w:r>
      <w:r>
        <w:tab/>
        <w:t>Application of money paid under payment in lieu of parking condition</w:t>
      </w:r>
      <w:bookmarkEnd w:id="416"/>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lastRenderedPageBreak/>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417" w:name="_Toc159594434"/>
      <w:r>
        <w:rPr>
          <w:rStyle w:val="CharSClsNo"/>
        </w:rPr>
        <w:t>77J</w:t>
      </w:r>
      <w:r>
        <w:t>.</w:t>
      </w:r>
      <w:r>
        <w:tab/>
        <w:t>Payment in lieu of parking plan</w:t>
      </w:r>
      <w:bookmarkEnd w:id="417"/>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lastRenderedPageBreak/>
        <w:tab/>
        <w:t>(3)</w:t>
      </w:r>
      <w:r>
        <w:tab/>
        <w:t>A payment in lieu of parking plan must be prepared in the form approved by the Commission.</w:t>
      </w:r>
    </w:p>
    <w:p>
      <w:pPr>
        <w:pStyle w:val="yFootnotesection"/>
      </w:pPr>
      <w:r>
        <w:tab/>
        <w:t>[Clause 77J inserted: SL 2020/252 r. 80.]</w:t>
      </w:r>
    </w:p>
    <w:p>
      <w:pPr>
        <w:pStyle w:val="yHeading5"/>
      </w:pPr>
      <w:bookmarkStart w:id="418" w:name="_Toc159594435"/>
      <w:r>
        <w:rPr>
          <w:rStyle w:val="CharSClsNo"/>
        </w:rPr>
        <w:t>77K</w:t>
      </w:r>
      <w:r>
        <w:t>.</w:t>
      </w:r>
      <w:r>
        <w:tab/>
        <w:t>Advertising payment in lieu of parking plan</w:t>
      </w:r>
      <w:bookmarkEnd w:id="418"/>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lastRenderedPageBreak/>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419" w:name="_Toc159594436"/>
      <w:r>
        <w:rPr>
          <w:rStyle w:val="CharSClsNo"/>
        </w:rPr>
        <w:t>77L</w:t>
      </w:r>
      <w:r>
        <w:t>.</w:t>
      </w:r>
      <w:r>
        <w:tab/>
        <w:t>Publication of payment in lieu of parking plan</w:t>
      </w:r>
      <w:bookmarkEnd w:id="419"/>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420" w:name="_Toc159594437"/>
      <w:r>
        <w:rPr>
          <w:rStyle w:val="CharSClsNo"/>
        </w:rPr>
        <w:t>77M</w:t>
      </w:r>
      <w:r>
        <w:t>.</w:t>
      </w:r>
      <w:r>
        <w:tab/>
        <w:t>Procedure for amending payment in lieu of parking plan</w:t>
      </w:r>
      <w:bookmarkEnd w:id="420"/>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421" w:name="_Toc159594438"/>
      <w:r>
        <w:rPr>
          <w:rStyle w:val="CharSClsNo"/>
        </w:rPr>
        <w:t>77N</w:t>
      </w:r>
      <w:r>
        <w:t>.</w:t>
      </w:r>
      <w:r>
        <w:tab/>
        <w:t>Duration of payment in lieu of parking plan</w:t>
      </w:r>
      <w:bookmarkEnd w:id="421"/>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lastRenderedPageBreak/>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422" w:name="_Toc159594439"/>
      <w:r>
        <w:rPr>
          <w:rStyle w:val="CharSClsNo"/>
        </w:rPr>
        <w:t>77O</w:t>
      </w:r>
      <w:r>
        <w:t>.</w:t>
      </w:r>
      <w:r>
        <w:tab/>
        <w:t>Payment in lieu of parking plan ceasing to be in effect when money has not been applied</w:t>
      </w:r>
      <w:bookmarkEnd w:id="422"/>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lastRenderedPageBreak/>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423" w:name="_Toc159424289"/>
      <w:bookmarkStart w:id="424" w:name="_Toc159501261"/>
      <w:bookmarkStart w:id="425" w:name="_Toc159594440"/>
      <w:r>
        <w:t>Division 3 — Shared parking arrangements</w:t>
      </w:r>
      <w:bookmarkEnd w:id="423"/>
      <w:bookmarkEnd w:id="424"/>
      <w:bookmarkEnd w:id="425"/>
    </w:p>
    <w:p>
      <w:pPr>
        <w:pStyle w:val="yFootnoteheading"/>
        <w:keepNext/>
      </w:pPr>
      <w:r>
        <w:tab/>
        <w:t>[Heading inserted: SL 2020/252 r. 80.]</w:t>
      </w:r>
    </w:p>
    <w:p>
      <w:pPr>
        <w:pStyle w:val="yHeading5"/>
      </w:pPr>
      <w:bookmarkStart w:id="426" w:name="_Toc159594441"/>
      <w:r>
        <w:rPr>
          <w:rStyle w:val="CharSClsNo"/>
        </w:rPr>
        <w:t>77P</w:t>
      </w:r>
      <w:r>
        <w:t>.</w:t>
      </w:r>
      <w:r>
        <w:tab/>
        <w:t>When shared parking arrangement condition may be imposed</w:t>
      </w:r>
      <w:bookmarkEnd w:id="426"/>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427" w:name="_Toc159594442"/>
      <w:r>
        <w:rPr>
          <w:rStyle w:val="CharSClsNo"/>
        </w:rPr>
        <w:lastRenderedPageBreak/>
        <w:t>77Q</w:t>
      </w:r>
      <w:r>
        <w:t>.</w:t>
      </w:r>
      <w:r>
        <w:tab/>
        <w:t>Shared parking arrangement condition</w:t>
      </w:r>
      <w:bookmarkEnd w:id="427"/>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lastRenderedPageBreak/>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428" w:name="_Toc159424292"/>
      <w:bookmarkStart w:id="429" w:name="_Toc159501264"/>
      <w:bookmarkStart w:id="430" w:name="_Toc159594443"/>
      <w:r>
        <w:rPr>
          <w:rStyle w:val="CharSDivNo"/>
        </w:rPr>
        <w:lastRenderedPageBreak/>
        <w:t>Part 10A</w:t>
      </w:r>
      <w:r>
        <w:rPr>
          <w:b w:val="0"/>
        </w:rPr>
        <w:t> — </w:t>
      </w:r>
      <w:r>
        <w:rPr>
          <w:rStyle w:val="CharSDivText"/>
        </w:rPr>
        <w:t>Bushfire risk management</w:t>
      </w:r>
      <w:bookmarkEnd w:id="428"/>
      <w:bookmarkEnd w:id="429"/>
      <w:bookmarkEnd w:id="430"/>
    </w:p>
    <w:p>
      <w:pPr>
        <w:pStyle w:val="yFootnoteheading"/>
        <w:keepNext/>
      </w:pPr>
      <w:r>
        <w:tab/>
        <w:t>[Heading inserted: Gazette 7 Dec 2015 p. 4884.]</w:t>
      </w:r>
    </w:p>
    <w:p>
      <w:pPr>
        <w:pStyle w:val="yHeading5"/>
      </w:pPr>
      <w:bookmarkStart w:id="431" w:name="_Toc159594444"/>
      <w:r>
        <w:rPr>
          <w:rStyle w:val="CharSClsNo"/>
        </w:rPr>
        <w:t>78A</w:t>
      </w:r>
      <w:r>
        <w:t>.</w:t>
      </w:r>
      <w:r>
        <w:tab/>
        <w:t>Terms used</w:t>
      </w:r>
      <w:bookmarkEnd w:id="431"/>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432" w:name="_Toc159594445"/>
      <w:r>
        <w:rPr>
          <w:rStyle w:val="CharSClsNo"/>
        </w:rPr>
        <w:t>78B</w:t>
      </w:r>
      <w:r>
        <w:t>.</w:t>
      </w:r>
      <w:r>
        <w:tab/>
        <w:t>Application of Part to development</w:t>
      </w:r>
      <w:bookmarkEnd w:id="432"/>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433" w:name="_Toc159594446"/>
      <w:r>
        <w:rPr>
          <w:rStyle w:val="CharSClsNo"/>
        </w:rPr>
        <w:t>78C</w:t>
      </w:r>
      <w:r>
        <w:t>.</w:t>
      </w:r>
      <w:r>
        <w:tab/>
        <w:t>Determining whether development site is in a bushfire prone area</w:t>
      </w:r>
      <w:bookmarkEnd w:id="433"/>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434" w:name="_Toc159594447"/>
      <w:r>
        <w:rPr>
          <w:rStyle w:val="CharSClsNo"/>
        </w:rPr>
        <w:t>78D</w:t>
      </w:r>
      <w:r>
        <w:t>.</w:t>
      </w:r>
      <w:r>
        <w:tab/>
        <w:t>Proposed development in a bushfire prone area</w:t>
      </w:r>
      <w:bookmarkEnd w:id="434"/>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lastRenderedPageBreak/>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435" w:name="_Toc159594448"/>
      <w:r>
        <w:rPr>
          <w:rStyle w:val="CharSClsNo"/>
        </w:rPr>
        <w:t>78E</w:t>
      </w:r>
      <w:r>
        <w:t>.</w:t>
      </w:r>
      <w:r>
        <w:tab/>
        <w:t>Matters to be considered for development approval</w:t>
      </w:r>
      <w:bookmarkEnd w:id="435"/>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436" w:name="_Toc159594449"/>
      <w:r>
        <w:rPr>
          <w:rStyle w:val="CharSClsNo"/>
        </w:rPr>
        <w:t>78F</w:t>
      </w:r>
      <w:r>
        <w:t>.</w:t>
      </w:r>
      <w:r>
        <w:tab/>
        <w:t>Transitional provisions for sites in new bushfire prone areas</w:t>
      </w:r>
      <w:bookmarkEnd w:id="436"/>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437" w:name="_Toc159594450"/>
      <w:r>
        <w:rPr>
          <w:rStyle w:val="CharSClsNo"/>
        </w:rPr>
        <w:t>78G</w:t>
      </w:r>
      <w:r>
        <w:t>.</w:t>
      </w:r>
      <w:r>
        <w:tab/>
        <w:t xml:space="preserve">Transitional provisions relating to </w:t>
      </w:r>
      <w:r>
        <w:rPr>
          <w:i/>
        </w:rPr>
        <w:t>Planning and Development (Local Planning Schemes) Amendment Regulations 2015</w:t>
      </w:r>
      <w:bookmarkEnd w:id="43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438" w:name="_Toc159424300"/>
      <w:bookmarkStart w:id="439" w:name="_Toc159501272"/>
      <w:bookmarkStart w:id="440" w:name="_Toc159594451"/>
      <w:r>
        <w:rPr>
          <w:rStyle w:val="CharSDivNo"/>
        </w:rPr>
        <w:t>Part 10B</w:t>
      </w:r>
      <w:r>
        <w:t xml:space="preserve"> — </w:t>
      </w:r>
      <w:r>
        <w:rPr>
          <w:rStyle w:val="CharSDivText"/>
        </w:rPr>
        <w:t>Exemptions from planning requirements for state of emergency or COVID</w:t>
      </w:r>
      <w:r>
        <w:rPr>
          <w:rStyle w:val="CharSDivText"/>
        </w:rPr>
        <w:noBreakHyphen/>
        <w:t>19 declaration</w:t>
      </w:r>
      <w:bookmarkEnd w:id="438"/>
      <w:bookmarkEnd w:id="439"/>
      <w:bookmarkEnd w:id="440"/>
    </w:p>
    <w:p>
      <w:pPr>
        <w:pStyle w:val="yFootnoteheading"/>
      </w:pPr>
      <w:r>
        <w:tab/>
        <w:t>[Heading inserted: SL 2020/30 r. 5; amended: SL 2022/178 r. 4.]</w:t>
      </w:r>
    </w:p>
    <w:p>
      <w:pPr>
        <w:pStyle w:val="yHeading5"/>
      </w:pPr>
      <w:bookmarkStart w:id="441" w:name="_Toc159594452"/>
      <w:r>
        <w:rPr>
          <w:rStyle w:val="CharSClsNo"/>
        </w:rPr>
        <w:t>78H</w:t>
      </w:r>
      <w:r>
        <w:t>.</w:t>
      </w:r>
      <w:r>
        <w:tab/>
        <w:t>Minister may issue notice of exemption from planning requirements if state of emergency declaration or COVID</w:t>
      </w:r>
      <w:r>
        <w:noBreakHyphen/>
        <w:t>19 declaration in force</w:t>
      </w:r>
      <w:bookmarkEnd w:id="441"/>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lastRenderedPageBreak/>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442" w:name="_Toc159594453"/>
      <w:r>
        <w:rPr>
          <w:rStyle w:val="CharSClsNo"/>
        </w:rPr>
        <w:t>78I</w:t>
      </w:r>
      <w:r>
        <w:t>.</w:t>
      </w:r>
      <w:r>
        <w:tab/>
        <w:t>Process for issuing notice under cl. 78H</w:t>
      </w:r>
      <w:bookmarkEnd w:id="442"/>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 xml:space="preserve">A notice under clause 78H(1) or (6) of this Scheme may be combined in a single instrument with 1 or more other notices of that kind issued </w:t>
      </w:r>
      <w:r>
        <w:lastRenderedPageBreak/>
        <w:t>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443" w:name="_Toc159594454"/>
      <w:r>
        <w:rPr>
          <w:rStyle w:val="CharSClsNo"/>
        </w:rPr>
        <w:t>78J</w:t>
      </w:r>
      <w:r>
        <w:t>.</w:t>
      </w:r>
      <w:r>
        <w:tab/>
        <w:t>Coming into effect and cessation of notices and exemptions under cl. 78H</w:t>
      </w:r>
      <w:bookmarkEnd w:id="443"/>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 xml:space="preserve">conforming uses of land do not apply in relation to any use or </w:t>
      </w:r>
      <w:r>
        <w:lastRenderedPageBreak/>
        <w:t>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444" w:name="_Toc159424304"/>
      <w:bookmarkStart w:id="445" w:name="_Toc159501276"/>
      <w:bookmarkStart w:id="446" w:name="_Toc159594455"/>
      <w:r>
        <w:rPr>
          <w:rStyle w:val="CharSDivNo"/>
        </w:rPr>
        <w:t>Part 10</w:t>
      </w:r>
      <w:r>
        <w:t> — </w:t>
      </w:r>
      <w:r>
        <w:rPr>
          <w:rStyle w:val="CharSDivText"/>
        </w:rPr>
        <w:t>Enforcement and administration</w:t>
      </w:r>
      <w:bookmarkEnd w:id="444"/>
      <w:bookmarkEnd w:id="445"/>
      <w:bookmarkEnd w:id="446"/>
    </w:p>
    <w:p>
      <w:pPr>
        <w:pStyle w:val="yHeading4"/>
      </w:pPr>
      <w:bookmarkStart w:id="447" w:name="_Toc159424305"/>
      <w:bookmarkStart w:id="448" w:name="_Toc159501277"/>
      <w:bookmarkStart w:id="449" w:name="_Toc159594456"/>
      <w:r>
        <w:t>Division 1 — Powers of local government</w:t>
      </w:r>
      <w:bookmarkEnd w:id="447"/>
      <w:bookmarkEnd w:id="448"/>
      <w:bookmarkEnd w:id="449"/>
    </w:p>
    <w:p>
      <w:pPr>
        <w:pStyle w:val="yHeading5"/>
      </w:pPr>
      <w:bookmarkStart w:id="450" w:name="_Toc159594457"/>
      <w:r>
        <w:rPr>
          <w:rStyle w:val="CharSClsNo"/>
        </w:rPr>
        <w:t>78</w:t>
      </w:r>
      <w:r>
        <w:t>.</w:t>
      </w:r>
      <w:r>
        <w:tab/>
        <w:t>Powers of local government</w:t>
      </w:r>
      <w:bookmarkEnd w:id="45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451" w:name="_Toc159594458"/>
      <w:r>
        <w:rPr>
          <w:rStyle w:val="CharSClsNo"/>
        </w:rPr>
        <w:t>79</w:t>
      </w:r>
      <w:r>
        <w:t>.</w:t>
      </w:r>
      <w:r>
        <w:tab/>
        <w:t>Entry and inspection powers</w:t>
      </w:r>
      <w:bookmarkEnd w:id="451"/>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452" w:name="_Toc159594459"/>
      <w:r>
        <w:rPr>
          <w:rStyle w:val="CharSClsNo"/>
        </w:rPr>
        <w:t>80</w:t>
      </w:r>
      <w:r>
        <w:t>.</w:t>
      </w:r>
      <w:r>
        <w:tab/>
        <w:t>Repair of existing advertisements</w:t>
      </w:r>
      <w:bookmarkEnd w:id="452"/>
      <w:r>
        <w:t xml:space="preserve"> </w:t>
      </w:r>
    </w:p>
    <w:p>
      <w:pPr>
        <w:pStyle w:val="ySubsection"/>
      </w:pPr>
      <w:r>
        <w:tab/>
        <w:t>(1)</w:t>
      </w:r>
      <w:r>
        <w:tab/>
        <w:t xml:space="preserve">The local government may require the owner of an advertisement located in the Scheme area to repair the advertisement if, in the </w:t>
      </w:r>
      <w:r>
        <w:lastRenderedPageBreak/>
        <w:t>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453" w:name="_Toc159424309"/>
      <w:bookmarkStart w:id="454" w:name="_Toc159501281"/>
      <w:bookmarkStart w:id="455" w:name="_Toc159594460"/>
      <w:r>
        <w:t>Division 2</w:t>
      </w:r>
      <w:r>
        <w:rPr>
          <w:b w:val="0"/>
        </w:rPr>
        <w:t> — </w:t>
      </w:r>
      <w:r>
        <w:t>Delegations</w:t>
      </w:r>
      <w:bookmarkEnd w:id="453"/>
      <w:bookmarkEnd w:id="454"/>
      <w:bookmarkEnd w:id="455"/>
      <w:r>
        <w:t xml:space="preserve"> </w:t>
      </w:r>
    </w:p>
    <w:p>
      <w:pPr>
        <w:pStyle w:val="yHeading5"/>
      </w:pPr>
      <w:bookmarkStart w:id="456" w:name="_Toc159594461"/>
      <w:r>
        <w:rPr>
          <w:rStyle w:val="CharSClsNo"/>
        </w:rPr>
        <w:t>81</w:t>
      </w:r>
      <w:r>
        <w:t>.</w:t>
      </w:r>
      <w:r>
        <w:tab/>
        <w:t>Terms used</w:t>
      </w:r>
      <w:bookmarkEnd w:id="456"/>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457" w:name="_Toc159594462"/>
      <w:r>
        <w:rPr>
          <w:rStyle w:val="CharSClsNo"/>
        </w:rPr>
        <w:lastRenderedPageBreak/>
        <w:t>82</w:t>
      </w:r>
      <w:r>
        <w:t>.</w:t>
      </w:r>
      <w:r>
        <w:tab/>
        <w:t>Delegations by local government</w:t>
      </w:r>
      <w:bookmarkEnd w:id="457"/>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458" w:name="_Toc159594463"/>
      <w:r>
        <w:rPr>
          <w:rStyle w:val="CharSClsNo"/>
        </w:rPr>
        <w:t>83</w:t>
      </w:r>
      <w:r>
        <w:t>.</w:t>
      </w:r>
      <w:r>
        <w:tab/>
        <w:t>Local government CEO may delegate powers</w:t>
      </w:r>
      <w:bookmarkEnd w:id="458"/>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459" w:name="_Toc159594464"/>
      <w:r>
        <w:rPr>
          <w:rStyle w:val="CharSClsNo"/>
        </w:rPr>
        <w:t>84</w:t>
      </w:r>
      <w:r>
        <w:t>.</w:t>
      </w:r>
      <w:r>
        <w:tab/>
        <w:t>Other matters relevant to delegations under this Division</w:t>
      </w:r>
      <w:bookmarkEnd w:id="459"/>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460" w:name="_Toc159424314"/>
      <w:bookmarkStart w:id="461" w:name="_Toc159501286"/>
      <w:bookmarkStart w:id="462" w:name="_Toc159594465"/>
      <w:r>
        <w:t>Division 3</w:t>
      </w:r>
      <w:r>
        <w:rPr>
          <w:b w:val="0"/>
        </w:rPr>
        <w:t> — </w:t>
      </w:r>
      <w:r>
        <w:t>Miscellaneous</w:t>
      </w:r>
      <w:bookmarkEnd w:id="460"/>
      <w:bookmarkEnd w:id="461"/>
      <w:bookmarkEnd w:id="462"/>
    </w:p>
    <w:p>
      <w:pPr>
        <w:pStyle w:val="yHeading5"/>
      </w:pPr>
      <w:bookmarkStart w:id="463" w:name="_Toc159594466"/>
      <w:r>
        <w:rPr>
          <w:rStyle w:val="CharSClsNo"/>
        </w:rPr>
        <w:t>85</w:t>
      </w:r>
      <w:r>
        <w:t>.</w:t>
      </w:r>
      <w:r>
        <w:tab/>
        <w:t>Agreement to use of material provided for Scheme purposes</w:t>
      </w:r>
      <w:bookmarkEnd w:id="463"/>
      <w:r>
        <w:t xml:space="preserve"> </w:t>
      </w:r>
    </w:p>
    <w:p>
      <w:pPr>
        <w:pStyle w:val="ySubsection"/>
        <w:keepNext/>
      </w:pPr>
      <w:r>
        <w:tab/>
      </w:r>
      <w:r>
        <w:tab/>
        <w:t xml:space="preserve">The local government may refuse to accept an application made under this Scheme if the local government is not satisfied that there is in </w:t>
      </w:r>
      <w:r>
        <w:lastRenderedPageBreak/>
        <w:t xml:space="preserve">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464" w:name="_Toc159424316"/>
      <w:bookmarkStart w:id="465" w:name="_Toc159501288"/>
      <w:bookmarkStart w:id="466" w:name="_Toc159594467"/>
      <w:r>
        <w:rPr>
          <w:rStyle w:val="CharSDivNo"/>
        </w:rPr>
        <w:t>Part 11</w:t>
      </w:r>
      <w:r>
        <w:t> — </w:t>
      </w:r>
      <w:r>
        <w:rPr>
          <w:rStyle w:val="CharSDivText"/>
        </w:rPr>
        <w:t>Forms referred to in this Scheme</w:t>
      </w:r>
      <w:bookmarkEnd w:id="464"/>
      <w:bookmarkEnd w:id="465"/>
      <w:bookmarkEnd w:id="466"/>
    </w:p>
    <w:p>
      <w:pPr>
        <w:pStyle w:val="yHeading5"/>
      </w:pPr>
      <w:bookmarkStart w:id="467" w:name="_Toc159594468"/>
      <w:r>
        <w:rPr>
          <w:rStyle w:val="CharSClsNo"/>
        </w:rPr>
        <w:t>86</w:t>
      </w:r>
      <w:r>
        <w:t>.</w:t>
      </w:r>
      <w:r>
        <w:tab/>
        <w:t>Forms referred to in this Scheme</w:t>
      </w:r>
      <w:bookmarkEnd w:id="467"/>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keepNext/>
              <w:rPr>
                <w:b/>
              </w:rPr>
            </w:pPr>
            <w:r>
              <w:rPr>
                <w:b/>
              </w:rPr>
              <w:lastRenderedPageBreak/>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lastRenderedPageBreak/>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lastRenderedPageBreak/>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lastRenderedPageBreak/>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keepNext/>
            </w:pPr>
            <w:r>
              <w:t>Lot:</w:t>
            </w:r>
          </w:p>
        </w:tc>
        <w:tc>
          <w:tcPr>
            <w:tcW w:w="3260" w:type="dxa"/>
          </w:tcPr>
          <w:p>
            <w:pPr>
              <w:pStyle w:val="yTableNAm"/>
              <w:keepNext/>
            </w:pPr>
            <w:r>
              <w:t>Plan/Diagram:</w:t>
            </w:r>
          </w:p>
        </w:tc>
      </w:tr>
      <w:tr>
        <w:trPr>
          <w:cantSplit/>
        </w:trPr>
        <w:tc>
          <w:tcPr>
            <w:tcW w:w="3260" w:type="dxa"/>
            <w:gridSpan w:val="2"/>
          </w:tcPr>
          <w:p>
            <w:pPr>
              <w:pStyle w:val="yTableNAm"/>
              <w:keepNext/>
            </w:pPr>
            <w:r>
              <w:t>Vol. No:</w:t>
            </w:r>
          </w:p>
        </w:tc>
        <w:tc>
          <w:tcPr>
            <w:tcW w:w="3260" w:type="dxa"/>
          </w:tcPr>
          <w:p>
            <w:pPr>
              <w:pStyle w:val="yTableNAm"/>
              <w:keepNext/>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lastRenderedPageBreak/>
        <w:tab/>
        <w:t>[Clause 86 amended: SL 2020/252 r. 78.]</w:t>
      </w:r>
    </w:p>
    <w:p>
      <w:pPr>
        <w:pStyle w:val="yHeading3"/>
      </w:pPr>
      <w:bookmarkStart w:id="468" w:name="_Toc159424318"/>
      <w:bookmarkStart w:id="469" w:name="_Toc159501290"/>
      <w:bookmarkStart w:id="470" w:name="_Toc159594469"/>
      <w:r>
        <w:rPr>
          <w:rStyle w:val="CharSDivNo"/>
        </w:rPr>
        <w:t>Part 12</w:t>
      </w:r>
      <w:r>
        <w:t> — </w:t>
      </w:r>
      <w:r>
        <w:rPr>
          <w:rStyle w:val="CharSDivText"/>
        </w:rPr>
        <w:t>Miscellaneous</w:t>
      </w:r>
      <w:bookmarkEnd w:id="468"/>
      <w:bookmarkEnd w:id="469"/>
      <w:bookmarkEnd w:id="470"/>
    </w:p>
    <w:p>
      <w:pPr>
        <w:pStyle w:val="yFootnoteheading"/>
        <w:keepNext/>
      </w:pPr>
      <w:r>
        <w:tab/>
        <w:t>[Heading inserted: SL 2020/252 r. 79.]</w:t>
      </w:r>
    </w:p>
    <w:p>
      <w:pPr>
        <w:pStyle w:val="yHeading5"/>
      </w:pPr>
      <w:bookmarkStart w:id="471" w:name="_Toc159594470"/>
      <w:r>
        <w:rPr>
          <w:rStyle w:val="CharSClsNo"/>
        </w:rPr>
        <w:t>87</w:t>
      </w:r>
      <w:r>
        <w:t>.</w:t>
      </w:r>
      <w:r>
        <w:tab/>
        <w:t>Requirements for making documents available to public</w:t>
      </w:r>
      <w:bookmarkEnd w:id="471"/>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lastRenderedPageBreak/>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472" w:name="_Toc159594471"/>
      <w:r>
        <w:rPr>
          <w:rStyle w:val="CharSClsNo"/>
        </w:rPr>
        <w:t>88</w:t>
      </w:r>
      <w:r>
        <w:t>.</w:t>
      </w:r>
      <w:r>
        <w:tab/>
        <w:t>Commission may approve varied requirements for publication of documents and advertising of complex applications</w:t>
      </w:r>
      <w:bookmarkEnd w:id="472"/>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lastRenderedPageBreak/>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473" w:name="_Toc159424321"/>
      <w:bookmarkStart w:id="474" w:name="_Toc159501293"/>
      <w:bookmarkStart w:id="475" w:name="_Toc159594472"/>
      <w:r>
        <w:rPr>
          <w:rStyle w:val="CharSDivNo"/>
        </w:rPr>
        <w:t>Part 13</w:t>
      </w:r>
      <w:r>
        <w:t> — </w:t>
      </w:r>
      <w:r>
        <w:rPr>
          <w:rStyle w:val="CharSDivText"/>
        </w:rPr>
        <w:t xml:space="preserve">Transitional provisions for </w:t>
      </w:r>
      <w:r>
        <w:rPr>
          <w:rStyle w:val="CharSDivText"/>
          <w:i/>
        </w:rPr>
        <w:t>Planning Regulations Amendment Regulations 2020</w:t>
      </w:r>
      <w:bookmarkEnd w:id="473"/>
      <w:bookmarkEnd w:id="474"/>
      <w:bookmarkEnd w:id="475"/>
    </w:p>
    <w:p>
      <w:pPr>
        <w:pStyle w:val="yFootnoteheading"/>
        <w:keepNext/>
        <w:keepLines/>
      </w:pPr>
      <w:r>
        <w:tab/>
        <w:t>[Heading inserted: SL 2020/252 r. 79.]</w:t>
      </w:r>
    </w:p>
    <w:p>
      <w:pPr>
        <w:pStyle w:val="yHeading5"/>
      </w:pPr>
      <w:bookmarkStart w:id="476" w:name="_Toc159594473"/>
      <w:r>
        <w:rPr>
          <w:rStyle w:val="CharSClsNo"/>
        </w:rPr>
        <w:t>89</w:t>
      </w:r>
      <w:r>
        <w:t>.</w:t>
      </w:r>
      <w:r>
        <w:tab/>
        <w:t>Terms used</w:t>
      </w:r>
      <w:bookmarkEnd w:id="476"/>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477" w:name="_Toc159594474"/>
      <w:r>
        <w:rPr>
          <w:rStyle w:val="CharSClsNo"/>
        </w:rPr>
        <w:lastRenderedPageBreak/>
        <w:t>90</w:t>
      </w:r>
      <w:r>
        <w:t>.</w:t>
      </w:r>
      <w:r>
        <w:tab/>
        <w:t xml:space="preserve">Application of amendments made by </w:t>
      </w:r>
      <w:r>
        <w:rPr>
          <w:i/>
        </w:rPr>
        <w:t>Planning Regulations Amendment Regulations 2020</w:t>
      </w:r>
      <w:bookmarkEnd w:id="477"/>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478" w:name="_Toc159594475"/>
      <w:r>
        <w:rPr>
          <w:rStyle w:val="CharSClsNo"/>
        </w:rPr>
        <w:t>91</w:t>
      </w:r>
      <w:r>
        <w:t>.</w:t>
      </w:r>
      <w:r>
        <w:tab/>
        <w:t>Advertising processes in progress on commencement day</w:t>
      </w:r>
      <w:bookmarkEnd w:id="478"/>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lastRenderedPageBreak/>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479" w:name="_Toc159594476"/>
      <w:r>
        <w:rPr>
          <w:rStyle w:val="CharSClsNo"/>
        </w:rPr>
        <w:t>92</w:t>
      </w:r>
      <w:r>
        <w:t>.</w:t>
      </w:r>
      <w:r>
        <w:tab/>
        <w:t>Activity centre plans or structure plans in effect before commencement day</w:t>
      </w:r>
      <w:bookmarkEnd w:id="479"/>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 xml:space="preserve">Planning and Development (Local Planning Schemes) </w:t>
      </w:r>
      <w:r>
        <w:rPr>
          <w:i/>
        </w:rPr>
        <w:lastRenderedPageBreak/>
        <w:t>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480" w:name="_Toc159594477"/>
      <w:r>
        <w:rPr>
          <w:rStyle w:val="CharSClsNo"/>
        </w:rPr>
        <w:t>93</w:t>
      </w:r>
      <w:r>
        <w:t>.</w:t>
      </w:r>
      <w:r>
        <w:tab/>
        <w:t>Activity centre plans or amendments in course of preparation on commencement day</w:t>
      </w:r>
      <w:bookmarkEnd w:id="480"/>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lastRenderedPageBreak/>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481" w:name="_Toc159424327"/>
      <w:bookmarkStart w:id="482" w:name="_Toc159501299"/>
      <w:bookmarkStart w:id="483" w:name="_Toc159594478"/>
      <w:r>
        <w:rPr>
          <w:rStyle w:val="CharSchNo"/>
        </w:rPr>
        <w:lastRenderedPageBreak/>
        <w:t>Schedule 3</w:t>
      </w:r>
      <w:r>
        <w:rPr>
          <w:rStyle w:val="CharSDivNo"/>
        </w:rPr>
        <w:t> </w:t>
      </w:r>
      <w:r>
        <w:t>—</w:t>
      </w:r>
      <w:r>
        <w:rPr>
          <w:rStyle w:val="CharSDivText"/>
        </w:rPr>
        <w:t> </w:t>
      </w:r>
      <w:r>
        <w:rPr>
          <w:rStyle w:val="CharSchText"/>
        </w:rPr>
        <w:t>Legends used in Scheme</w:t>
      </w:r>
      <w:bookmarkEnd w:id="481"/>
      <w:bookmarkEnd w:id="482"/>
      <w:bookmarkEnd w:id="483"/>
    </w:p>
    <w:p>
      <w:pPr>
        <w:pStyle w:val="yShoulderClause"/>
      </w:pPr>
      <w:r>
        <w:t>[r. 9(2)(b)]</w:t>
      </w:r>
    </w:p>
    <w:p>
      <w:pPr>
        <w:pStyle w:val="yHeading5"/>
      </w:pPr>
      <w:bookmarkStart w:id="484" w:name="_Toc159594479"/>
      <w:r>
        <w:rPr>
          <w:rStyle w:val="CharSClsNo"/>
        </w:rPr>
        <w:t>1</w:t>
      </w:r>
      <w:r>
        <w:t>.</w:t>
      </w:r>
      <w:r>
        <w:tab/>
        <w:t>Reserve legends used in local planning scheme maps</w:t>
      </w:r>
      <w:bookmarkEnd w:id="48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lastRenderedPageBreak/>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lastRenderedPageBreak/>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lastRenderedPageBreak/>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lastRenderedPageBreak/>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lastRenderedPageBreak/>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485" w:name="_Toc159594480"/>
      <w:r>
        <w:rPr>
          <w:rStyle w:val="CharSClsNo"/>
        </w:rPr>
        <w:t>2</w:t>
      </w:r>
      <w:r>
        <w:t>.</w:t>
      </w:r>
      <w:r>
        <w:tab/>
        <w:t>Zone legends used in local planning scheme maps</w:t>
      </w:r>
      <w:bookmarkEnd w:id="485"/>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lastRenderedPageBreak/>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lastRenderedPageBreak/>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lastRenderedPageBreak/>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lastRenderedPageBreak/>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486" w:name="_Toc159594481"/>
      <w:r>
        <w:rPr>
          <w:rStyle w:val="CharSClsNo"/>
        </w:rPr>
        <w:lastRenderedPageBreak/>
        <w:t>3</w:t>
      </w:r>
      <w:r>
        <w:t>.</w:t>
      </w:r>
      <w:r>
        <w:tab/>
        <w:t>Additional information used in local planning scheme maps</w:t>
      </w:r>
      <w:bookmarkEnd w:id="486"/>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lastRenderedPageBreak/>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lastRenderedPageBreak/>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487" w:name="endcomma"/>
      <w:bookmarkEnd w:id="487"/>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pPr>
        <w:pStyle w:val="nHeading2"/>
      </w:pPr>
      <w:bookmarkStart w:id="489" w:name="_Toc159424331"/>
      <w:bookmarkStart w:id="490" w:name="_Toc159501303"/>
      <w:bookmarkStart w:id="491" w:name="_Toc159594482"/>
      <w:r>
        <w:lastRenderedPageBreak/>
        <w:t>Notes</w:t>
      </w:r>
      <w:bookmarkEnd w:id="489"/>
      <w:bookmarkEnd w:id="490"/>
      <w:bookmarkEnd w:id="491"/>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492" w:name="_Toc159594483"/>
      <w:r>
        <w:t>Compilation table</w:t>
      </w:r>
      <w:bookmarkEnd w:id="4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nil"/>
            </w:tcBorders>
          </w:tcPr>
          <w:p>
            <w:pPr>
              <w:pStyle w:val="nTable"/>
              <w:spacing w:after="40"/>
            </w:pPr>
            <w:r>
              <w:t>SL 2022/178 2 Nov 2022</w:t>
            </w:r>
          </w:p>
        </w:tc>
        <w:tc>
          <w:tcPr>
            <w:tcW w:w="2693" w:type="dxa"/>
            <w:tcBorders>
              <w:top w:val="nil"/>
              <w:bottom w:val="nil"/>
            </w:tcBorders>
          </w:tcPr>
          <w:p>
            <w:pPr>
              <w:pStyle w:val="nTable"/>
              <w:spacing w:after="40"/>
              <w:rPr>
                <w:bCs/>
                <w:snapToGrid w:val="0"/>
                <w:spacing w:val="-2"/>
              </w:rPr>
            </w:pPr>
            <w:r>
              <w:t>Pt. 1: 2 Nov 2022 (see r. 2(a));</w:t>
            </w:r>
            <w:r>
              <w:br/>
              <w:t>Pt. 2: 3 Nov 2022 (see r. 2(b) and SL 2022/175 cl. 2)</w:t>
            </w:r>
          </w:p>
        </w:tc>
      </w:tr>
      <w:tr>
        <w:tc>
          <w:tcPr>
            <w:tcW w:w="3118" w:type="dxa"/>
            <w:tcBorders>
              <w:top w:val="nil"/>
              <w:bottom w:val="single" w:sz="4" w:space="0" w:color="auto"/>
            </w:tcBorders>
          </w:tcPr>
          <w:p>
            <w:pPr>
              <w:pStyle w:val="nTable"/>
              <w:spacing w:after="40"/>
              <w:rPr>
                <w:i/>
              </w:rPr>
            </w:pPr>
            <w:r>
              <w:rPr>
                <w:i/>
              </w:rPr>
              <w:lastRenderedPageBreak/>
              <w:t>Planning and Development (Local Planning Schemes) Amendment Regulations 2024</w:t>
            </w:r>
          </w:p>
        </w:tc>
        <w:tc>
          <w:tcPr>
            <w:tcW w:w="1276" w:type="dxa"/>
            <w:tcBorders>
              <w:top w:val="nil"/>
              <w:bottom w:val="single" w:sz="4" w:space="0" w:color="auto"/>
            </w:tcBorders>
          </w:tcPr>
          <w:p>
            <w:pPr>
              <w:pStyle w:val="nTable"/>
              <w:spacing w:after="40"/>
            </w:pPr>
            <w:r>
              <w:t>SL 2024/25 21 Feb 2024</w:t>
            </w:r>
          </w:p>
        </w:tc>
        <w:tc>
          <w:tcPr>
            <w:tcW w:w="2693" w:type="dxa"/>
            <w:tcBorders>
              <w:top w:val="nil"/>
              <w:bottom w:val="single" w:sz="4" w:space="0" w:color="auto"/>
            </w:tcBorders>
          </w:tcPr>
          <w:p>
            <w:pPr>
              <w:pStyle w:val="nTable"/>
              <w:spacing w:after="40"/>
            </w:pPr>
            <w:r>
              <w:rPr>
                <w:bCs/>
                <w:snapToGrid w:val="0"/>
                <w:spacing w:val="-2"/>
              </w:rPr>
              <w:t xml:space="preserve">r. 1 and 2: </w:t>
            </w:r>
            <w:r>
              <w:t>21 Feb 2024</w:t>
            </w:r>
            <w:r>
              <w:rPr>
                <w:bCs/>
                <w:snapToGrid w:val="0"/>
                <w:spacing w:val="-2"/>
              </w:rPr>
              <w:t xml:space="preserve"> (see r. 2(a));</w:t>
            </w:r>
            <w:r>
              <w:rPr>
                <w:bCs/>
                <w:snapToGrid w:val="0"/>
                <w:spacing w:val="-2"/>
              </w:rPr>
              <w:br/>
            </w:r>
            <w:r>
              <w:t>Regulations other than r. 1 and 2: 1 Mar 2024 (see r. 2(b))</w:t>
            </w:r>
          </w:p>
        </w:tc>
      </w:tr>
    </w:tbl>
    <w:p>
      <w:pPr>
        <w:pStyle w:val="nHeading3"/>
      </w:pPr>
      <w:bookmarkStart w:id="493" w:name="_Toc159594484"/>
      <w:r>
        <w:t>Uncommenced provisions table</w:t>
      </w:r>
      <w:bookmarkEnd w:id="49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Planning and Development (Local Planning Schemes) Amendment Regulations (No. 3) 2022 </w:t>
            </w:r>
            <w:r>
              <w:t>Pt. 3</w:t>
            </w:r>
          </w:p>
        </w:tc>
        <w:tc>
          <w:tcPr>
            <w:tcW w:w="1276" w:type="dxa"/>
            <w:tcBorders>
              <w:bottom w:val="single" w:sz="4" w:space="0" w:color="auto"/>
            </w:tcBorders>
          </w:tcPr>
          <w:p>
            <w:pPr>
              <w:pStyle w:val="nTable"/>
              <w:spacing w:after="40"/>
            </w:pPr>
            <w:r>
              <w:t>SL 2022/178 2 Nov 2022</w:t>
            </w:r>
          </w:p>
        </w:tc>
        <w:tc>
          <w:tcPr>
            <w:tcW w:w="2693" w:type="dxa"/>
            <w:tcBorders>
              <w:bottom w:val="single" w:sz="4" w:space="0" w:color="auto"/>
            </w:tcBorders>
          </w:tcPr>
          <w:p>
            <w:pPr>
              <w:pStyle w:val="nTable"/>
              <w:spacing w:after="40"/>
            </w:pPr>
            <w:r>
              <w:t>3 Nov 2024 (see r. 2(c) and SL 2022/175 cl. 2)</w:t>
            </w:r>
          </w:p>
        </w:tc>
      </w:tr>
    </w:tbl>
    <w:p>
      <w:pPr>
        <w:pStyle w:val="nHeading3"/>
      </w:pPr>
      <w:bookmarkStart w:id="494" w:name="_Toc159594485"/>
      <w:r>
        <w:t>Other notes</w:t>
      </w:r>
      <w:bookmarkEnd w:id="494"/>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4"/>
          <w:headerReference w:type="default" r:id="rId85"/>
          <w:pgSz w:w="11907" w:h="16840" w:code="9"/>
          <w:pgMar w:top="2376" w:right="2404" w:bottom="3544" w:left="2404" w:header="709" w:footer="3544" w:gutter="0"/>
          <w:cols w:space="720"/>
          <w:noEndnote/>
          <w:docGrid w:linePitch="326"/>
        </w:sectPr>
      </w:pPr>
    </w:p>
    <w:p>
      <w:pPr>
        <w:pStyle w:val="nHeading2"/>
        <w:rPr>
          <w:sz w:val="28"/>
        </w:rPr>
      </w:pPr>
      <w:bookmarkStart w:id="496" w:name="_Toc159594486"/>
      <w:r>
        <w:rPr>
          <w:sz w:val="28"/>
        </w:rPr>
        <w:lastRenderedPageBreak/>
        <w:t>Defined terms</w:t>
      </w:r>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1</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amended deemed provisions</w:t>
      </w:r>
      <w:r>
        <w:tab/>
        <w:t>Sch. 2 cl. 89</w:t>
      </w:r>
    </w:p>
    <w:p>
      <w:pPr>
        <w:pStyle w:val="DefinedTerms"/>
      </w:pPr>
      <w:r>
        <w:t>amended regulations</w:t>
      </w:r>
      <w:r>
        <w:tab/>
        <w:t>82(1)</w:t>
      </w:r>
    </w:p>
    <w:p>
      <w:pPr>
        <w:pStyle w:val="DefinedTerms"/>
      </w:pPr>
      <w:r>
        <w:t>amenity</w:t>
      </w:r>
      <w:r>
        <w:tab/>
        <w:t>Sch. 2 cl. 1</w:t>
      </w:r>
    </w:p>
    <w:p>
      <w:pPr>
        <w:pStyle w:val="DefinedTerms"/>
      </w:pPr>
      <w:r>
        <w:t>amusement parlour</w:t>
      </w:r>
      <w:r>
        <w:tab/>
        <w:t>Sch. 1 cl. 38</w:t>
      </w:r>
    </w:p>
    <w:p>
      <w:pPr>
        <w:pStyle w:val="DefinedTerms"/>
      </w:pPr>
      <w:r>
        <w:t>ancillary dwelling</w:t>
      </w:r>
      <w:r>
        <w:tab/>
        <w:t>Sch. 2 cl. 1</w:t>
      </w:r>
    </w:p>
    <w:p>
      <w:pPr>
        <w:pStyle w:val="DefinedTerms"/>
      </w:pPr>
      <w:r>
        <w:t>animal establishment</w:t>
      </w:r>
      <w:r>
        <w:tab/>
        <w:t>Sch. 1 cl. 38</w:t>
      </w:r>
    </w:p>
    <w:p>
      <w:pPr>
        <w:pStyle w:val="DefinedTerms"/>
      </w:pPr>
      <w:r>
        <w:t>animal husbandry - intensive</w:t>
      </w:r>
      <w:r>
        <w:tab/>
        <w:t>Sch. 1 cl. 38</w:t>
      </w:r>
    </w:p>
    <w:p>
      <w:pPr>
        <w:pStyle w:val="DefinedTerms"/>
      </w:pPr>
      <w:r>
        <w:t>applicable minimum on-site parking requirement</w:t>
      </w:r>
      <w:r>
        <w:tab/>
        <w:t>Sch. 2 cl. 77A</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2 cl. 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caravan park</w:t>
      </w:r>
      <w:r>
        <w:tab/>
        <w:t>Sch. 1 cl. 38</w:t>
      </w:r>
    </w:p>
    <w:p>
      <w:pPr>
        <w:pStyle w:val="DefinedTerms"/>
      </w:pPr>
      <w:r>
        <w:t>caretaker’s dwelling</w:t>
      </w:r>
      <w:r>
        <w:tab/>
        <w:t>Sch. 1 cl. 38</w:t>
      </w:r>
    </w:p>
    <w:p>
      <w:pPr>
        <w:pStyle w:val="DefinedTerms"/>
      </w:pPr>
      <w:r>
        <w:t>car park</w:t>
      </w:r>
      <w:r>
        <w:tab/>
        <w:t>Sch. 1 cl. 38</w:t>
      </w:r>
    </w:p>
    <w:p>
      <w:pPr>
        <w:pStyle w:val="DefinedTerms"/>
      </w:pPr>
      <w:r>
        <w:lastRenderedPageBreak/>
        <w:t>cessation day</w:t>
      </w:r>
      <w:r>
        <w:tab/>
        <w:t>Sch. 2 cl. 77O(3)</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class A use</w:t>
      </w:r>
      <w:r>
        <w:tab/>
        <w:t>Sch. 2 cl. 1</w:t>
      </w:r>
    </w:p>
    <w:p>
      <w:pPr>
        <w:pStyle w:val="DefinedTerms"/>
      </w:pPr>
      <w:r>
        <w:t>class D use</w:t>
      </w:r>
      <w:r>
        <w:tab/>
        <w:t>Sch. 2 cl. 1</w:t>
      </w:r>
    </w:p>
    <w:p>
      <w:pPr>
        <w:pStyle w:val="DefinedTerms"/>
      </w:pPr>
      <w:r>
        <w:t>class P use</w:t>
      </w:r>
      <w:r>
        <w:tab/>
        <w:t>Sch. 2 cl. 1</w:t>
      </w:r>
    </w:p>
    <w:p>
      <w:pPr>
        <w:pStyle w:val="DefinedTerms"/>
      </w:pPr>
      <w:r>
        <w:t>class X use</w:t>
      </w:r>
      <w:r>
        <w:tab/>
        <w:t>Sch. 2 cl. 1</w:t>
      </w:r>
    </w:p>
    <w:p>
      <w:pPr>
        <w:pStyle w:val="DefinedTerms"/>
      </w:pPr>
      <w:r>
        <w:t>clause</w:t>
      </w:r>
      <w:r>
        <w:tab/>
        <w:t>10(3), 10(5)</w:t>
      </w:r>
    </w:p>
    <w:p>
      <w:pPr>
        <w:pStyle w:val="DefinedTerms"/>
      </w:pPr>
      <w:r>
        <w:t>club premises</w:t>
      </w:r>
      <w:r>
        <w:tab/>
        <w:t>Sch. 1 cl. 38</w:t>
      </w:r>
    </w:p>
    <w:p>
      <w:pPr>
        <w:pStyle w:val="DefinedTerms"/>
      </w:pPr>
      <w:r>
        <w:t>commencement day</w:t>
      </w:r>
      <w:r>
        <w:tab/>
        <w:t>77, 82(1), Sch. 2 cl. 78G(1) and 89</w:t>
      </w:r>
    </w:p>
    <w:p>
      <w:pPr>
        <w:pStyle w:val="DefinedTerms"/>
      </w:pPr>
      <w:r>
        <w:t>commercial, centre or mixed use zone</w:t>
      </w:r>
      <w:r>
        <w:tab/>
        <w:t>Sch. 2 cl. 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complex application</w:t>
      </w:r>
      <w:r>
        <w:tab/>
        <w:t>Sch. 2 cl. 1</w:t>
      </w:r>
    </w:p>
    <w:p>
      <w:pPr>
        <w:pStyle w:val="DefinedTerms"/>
      </w:pPr>
      <w:r>
        <w:t>complex application notice and signage requirements</w:t>
      </w:r>
      <w:r>
        <w:tab/>
        <w:t>Sch. 2 cl. 88(1)</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container</w:t>
      </w:r>
      <w:r>
        <w:tab/>
        <w:t>Sch. 2 cl. 1</w:t>
      </w:r>
    </w:p>
    <w:p>
      <w:pPr>
        <w:pStyle w:val="DefinedTerms"/>
      </w:pPr>
      <w:r>
        <w:t>container collection cage</w:t>
      </w:r>
      <w:r>
        <w:tab/>
        <w:t>Sch. 2 cl. 1</w:t>
      </w:r>
    </w:p>
    <w:p>
      <w:pPr>
        <w:pStyle w:val="DefinedTerms"/>
      </w:pPr>
      <w:r>
        <w:t>container deposit recycling centre</w:t>
      </w:r>
      <w:r>
        <w:tab/>
        <w:t>Sch. 2 cl. 1</w:t>
      </w:r>
    </w:p>
    <w:p>
      <w:pPr>
        <w:pStyle w:val="DefinedTerms"/>
      </w:pPr>
      <w:r>
        <w:t>container deposit scheme</w:t>
      </w:r>
      <w:r>
        <w:tab/>
        <w:t>Sch. 2 cl. 1</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current activity centre plan</w:t>
      </w:r>
      <w:r>
        <w:tab/>
        <w:t>Sch. 2 cl. 92(1)</w:t>
      </w:r>
    </w:p>
    <w:p>
      <w:pPr>
        <w:pStyle w:val="DefinedTerms"/>
      </w:pPr>
      <w:r>
        <w:t>current structure plan</w:t>
      </w:r>
      <w:r>
        <w:tab/>
        <w:t>Sch. 2 cl. 92(1)</w:t>
      </w:r>
    </w:p>
    <w:p>
      <w:pPr>
        <w:pStyle w:val="DefinedTerms"/>
      </w:pPr>
      <w:r>
        <w:t>deemed provisions</w:t>
      </w:r>
      <w:r>
        <w:tab/>
        <w:t>10(3)</w:t>
      </w:r>
    </w:p>
    <w:p>
      <w:pPr>
        <w:pStyle w:val="DefinedTerms"/>
      </w:pPr>
      <w:r>
        <w:t>deemed-to-comply provision</w:t>
      </w:r>
      <w:r>
        <w:tab/>
        <w:t>Sch. 2 cl. 1</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2, Sch. 2 cl. 1</w:t>
      </w:r>
    </w:p>
    <w:p>
      <w:pPr>
        <w:pStyle w:val="DefinedTerms"/>
      </w:pPr>
      <w:r>
        <w:t>development site</w:t>
      </w:r>
      <w:r>
        <w:tab/>
        <w:t>Sch. 2 cl. 78A</w:t>
      </w:r>
    </w:p>
    <w:p>
      <w:pPr>
        <w:pStyle w:val="DefinedTerms"/>
      </w:pPr>
      <w:r>
        <w:t>document</w:t>
      </w:r>
      <w:r>
        <w:tab/>
        <w:t>76A(1), 76B(1), Sch. 2 cl. 87(1) and 88(1)</w:t>
      </w:r>
    </w:p>
    <w:p>
      <w:pPr>
        <w:pStyle w:val="DefinedTerms"/>
      </w:pPr>
      <w:r>
        <w:t>drop-off refund point</w:t>
      </w:r>
      <w:r>
        <w:tab/>
        <w:t>Sch. 2 cl. 1</w:t>
      </w:r>
    </w:p>
    <w:p>
      <w:pPr>
        <w:pStyle w:val="DefinedTerms"/>
      </w:pPr>
      <w:r>
        <w:t>educational establishment</w:t>
      </w:r>
      <w:r>
        <w:tab/>
        <w:t>Sch. 1 cl. 38</w:t>
      </w:r>
    </w:p>
    <w:p>
      <w:pPr>
        <w:pStyle w:val="DefinedTerms"/>
      </w:pPr>
      <w:r>
        <w:t>excluded holiday period day</w:t>
      </w:r>
      <w:r>
        <w:tab/>
        <w:t>3, Sch. 2 cl. 1</w:t>
      </w:r>
    </w:p>
    <w:p>
      <w:pPr>
        <w:pStyle w:val="DefinedTerms"/>
      </w:pPr>
      <w:r>
        <w:lastRenderedPageBreak/>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former Act</w:t>
      </w:r>
      <w:r>
        <w:tab/>
        <w:t>83</w:t>
      </w:r>
    </w:p>
    <w:p>
      <w:pPr>
        <w:pStyle w:val="DefinedTerms"/>
      </w:pPr>
      <w:r>
        <w:t>former deemed provisions</w:t>
      </w:r>
      <w:r>
        <w:tab/>
        <w:t>Sch. 2 cl. 89</w:t>
      </w:r>
    </w:p>
    <w:p>
      <w:pPr>
        <w:pStyle w:val="DefinedTerms"/>
      </w:pPr>
      <w:r>
        <w:t>former plan</w:t>
      </w:r>
      <w:r>
        <w:tab/>
        <w:t>Sch. 2 cl. 77O(1)</w:t>
      </w:r>
    </w:p>
    <w:p>
      <w:pPr>
        <w:pStyle w:val="DefinedTerms"/>
      </w:pPr>
      <w:r>
        <w:t>former regulations</w:t>
      </w:r>
      <w:r>
        <w:tab/>
        <w:t>82(1)</w:t>
      </w:r>
    </w:p>
    <w:p>
      <w:pPr>
        <w:pStyle w:val="DefinedTerms"/>
      </w:pPr>
      <w:r>
        <w:t>former Scheme</w:t>
      </w:r>
      <w:r>
        <w:tab/>
        <w:t>Sch. 2 cl. 13A(1)</w:t>
      </w:r>
    </w:p>
    <w:p>
      <w:pPr>
        <w:pStyle w:val="DefinedTerms"/>
      </w:pPr>
      <w:r>
        <w:t>freeway service centre</w:t>
      </w:r>
      <w:r>
        <w:tab/>
        <w:t>Sch. 1 cl. 38</w:t>
      </w:r>
    </w:p>
    <w:p>
      <w:pPr>
        <w:pStyle w:val="DefinedTerms"/>
      </w:pPr>
      <w:r>
        <w:t>frontage</w:t>
      </w:r>
      <w:r>
        <w:tab/>
        <w:t>Sch. 2 cl. 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grouped dwelling</w:t>
      </w:r>
      <w:r>
        <w:tab/>
        <w:t>Sch. 2 cl. 1</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heritage-protected place</w:t>
      </w:r>
      <w:r>
        <w:tab/>
        <w:t>Sch. 2 cl. 1 and 1A(1)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2</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interim parking provisions</w:t>
      </w:r>
      <w:r>
        <w:tab/>
        <w:t>Sch. 2 cl. 77G(4)</w:t>
      </w:r>
    </w:p>
    <w:p>
      <w:pPr>
        <w:pStyle w:val="DefinedTerms"/>
      </w:pPr>
      <w:r>
        <w:t>light industry zone</w:t>
      </w:r>
      <w:r>
        <w:tab/>
        <w:t>Sch. 2 cl. 1</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strategy</w:t>
      </w:r>
      <w:r>
        <w:tab/>
        <w:t>Sch. 2 cl. 1</w:t>
      </w:r>
    </w:p>
    <w:p>
      <w:pPr>
        <w:pStyle w:val="DefinedTerms"/>
      </w:pPr>
      <w:r>
        <w:t>maintenance and repair works</w:t>
      </w:r>
      <w:r>
        <w:tab/>
        <w:t>Sch. 2 cl. 1</w:t>
      </w:r>
    </w:p>
    <w:p>
      <w:pPr>
        <w:pStyle w:val="DefinedTerms"/>
      </w:pPr>
      <w:r>
        <w:lastRenderedPageBreak/>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minimum on-site parking requirement</w:t>
      </w:r>
      <w:r>
        <w:tab/>
        <w:t>Sch. 2 cl. 77A</w:t>
      </w:r>
    </w:p>
    <w:p>
      <w:pPr>
        <w:pStyle w:val="DefinedTerms"/>
      </w:pPr>
      <w:r>
        <w:t>mining operations</w:t>
      </w:r>
      <w:r>
        <w:tab/>
        <w:t>Sch. 1 cl. 38</w:t>
      </w:r>
    </w:p>
    <w:p>
      <w:pPr>
        <w:pStyle w:val="DefinedTerms"/>
      </w:pPr>
      <w:r>
        <w:t>Minister for Heritage</w:t>
      </w:r>
      <w:r>
        <w:tab/>
        <w:t>Sch. 2 cl. 1</w:t>
      </w:r>
    </w:p>
    <w:p>
      <w:pPr>
        <w:pStyle w:val="DefinedTerms"/>
      </w:pPr>
      <w:r>
        <w:t>motel</w:t>
      </w:r>
      <w:r>
        <w:tab/>
        <w:t>Sch. 1 cl. 38</w:t>
      </w:r>
    </w:p>
    <w:p>
      <w:pPr>
        <w:pStyle w:val="DefinedTerms"/>
      </w:pPr>
      <w:r>
        <w:t>motor vehicle, boat or caravan sales</w:t>
      </w:r>
      <w:r>
        <w:tab/>
        <w:t>Sch. 1 cl. 38</w:t>
      </w:r>
    </w:p>
    <w:p>
      <w:pPr>
        <w:pStyle w:val="DefinedTerms"/>
      </w:pPr>
      <w:r>
        <w:t>motor vehicle repair</w:t>
      </w:r>
      <w:r>
        <w:tab/>
        <w:t>Sch. 1 cl. 38</w:t>
      </w:r>
    </w:p>
    <w:p>
      <w:pPr>
        <w:pStyle w:val="DefinedTerms"/>
      </w:pPr>
      <w:r>
        <w:t>motor vehicle wash</w:t>
      </w:r>
      <w:r>
        <w:tab/>
        <w:t>Sch. 1 cl. 38</w:t>
      </w:r>
    </w:p>
    <w:p>
      <w:pPr>
        <w:pStyle w:val="DefinedTerms"/>
      </w:pPr>
      <w:r>
        <w:t>multiple dwelling</w:t>
      </w:r>
      <w:r>
        <w:tab/>
        <w:t>Sch. 2 cl. 1</w:t>
      </w:r>
    </w:p>
    <w:p>
      <w:pPr>
        <w:pStyle w:val="DefinedTerms"/>
      </w:pPr>
      <w:r>
        <w:t>natural ground level</w:t>
      </w:r>
      <w:r>
        <w:tab/>
        <w:t>Sch. 2 cl. 1</w:t>
      </w:r>
    </w:p>
    <w:p>
      <w:pPr>
        <w:pStyle w:val="DefinedTerms"/>
      </w:pPr>
      <w:r>
        <w:t>net lettable area</w:t>
      </w:r>
      <w:r>
        <w:tab/>
        <w:t>Sch. 2 cl. 1</w:t>
      </w:r>
    </w:p>
    <w:p>
      <w:pPr>
        <w:pStyle w:val="DefinedTerms"/>
      </w:pPr>
      <w:r>
        <w:t>nightclub</w:t>
      </w:r>
      <w:r>
        <w:tab/>
        <w:t>Sch. 1 cl. 38</w:t>
      </w:r>
    </w:p>
    <w:p>
      <w:pPr>
        <w:pStyle w:val="DefinedTerms"/>
      </w:pPr>
      <w:r>
        <w:t>nla</w:t>
      </w:r>
      <w:r>
        <w:tab/>
        <w:t>Sch. 2 cl. 1</w:t>
      </w:r>
    </w:p>
    <w:p>
      <w:pPr>
        <w:pStyle w:val="DefinedTerms"/>
      </w:pPr>
      <w:r>
        <w:t>non-conforming use</w:t>
      </w:r>
      <w:r>
        <w:tab/>
        <w:t>Sch. 2 cl. 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parking space shortfall</w:t>
      </w:r>
      <w:r>
        <w:tab/>
        <w:t>Sch. 2 cl. 77A and 77C</w:t>
      </w:r>
    </w:p>
    <w:p>
      <w:pPr>
        <w:pStyle w:val="DefinedTerms"/>
      </w:pPr>
      <w:r>
        <w:t>Part</w:t>
      </w:r>
      <w:r>
        <w:tab/>
        <w:t>10(3), 10(5)</w:t>
      </w:r>
    </w:p>
    <w:p>
      <w:pPr>
        <w:pStyle w:val="DefinedTerms"/>
      </w:pPr>
      <w:r>
        <w:t>payment in lieu of parking condition</w:t>
      </w:r>
      <w:r>
        <w:tab/>
        <w:t>Sch. 2 cl. 77A</w:t>
      </w:r>
    </w:p>
    <w:p>
      <w:pPr>
        <w:pStyle w:val="DefinedTerms"/>
      </w:pPr>
      <w:r>
        <w:t>payment in lieu of parking plan</w:t>
      </w:r>
      <w:r>
        <w:tab/>
        <w:t>Sch. 2 cl. 77A and 77J(1)</w:t>
      </w:r>
    </w:p>
    <w:p>
      <w:pPr>
        <w:pStyle w:val="DefinedTerms"/>
      </w:pPr>
      <w:r>
        <w:t>Peel Region Scheme area</w:t>
      </w:r>
      <w:r>
        <w:tab/>
        <w:t>Sch. 2 cl. 1</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precinct structure plan</w:t>
      </w:r>
      <w:r>
        <w:tab/>
        <w:t>Sch. 2 cl. 14</w:t>
      </w:r>
    </w:p>
    <w:p>
      <w:pPr>
        <w:pStyle w:val="DefinedTerms"/>
      </w:pPr>
      <w:r>
        <w:t>predominant use</w:t>
      </w:r>
      <w:r>
        <w:tab/>
        <w:t>Sch. 1 cl. 37(1)</w:t>
      </w:r>
    </w:p>
    <w:p>
      <w:pPr>
        <w:pStyle w:val="DefinedTerms"/>
      </w:pPr>
      <w:r>
        <w:t>premises</w:t>
      </w:r>
      <w:r>
        <w:tab/>
        <w:t>Sch. 2 cl. 1</w:t>
      </w:r>
    </w:p>
    <w:p>
      <w:pPr>
        <w:pStyle w:val="DefinedTerms"/>
      </w:pPr>
      <w:r>
        <w:t>preparation and approval process</w:t>
      </w:r>
      <w:r>
        <w:tab/>
        <w:t>Sch. 2 cl. 93(1)</w:t>
      </w:r>
    </w:p>
    <w:p>
      <w:pPr>
        <w:pStyle w:val="DefinedTerms"/>
      </w:pPr>
      <w:r>
        <w:t>previous bushfire provisions</w:t>
      </w:r>
      <w:r>
        <w:tab/>
        <w:t>Sch. 2 cl. 78G(1)</w:t>
      </w:r>
    </w:p>
    <w:p>
      <w:pPr>
        <w:pStyle w:val="DefinedTerms"/>
      </w:pPr>
      <w:r>
        <w:t>properly maintained</w:t>
      </w:r>
      <w:r>
        <w:tab/>
        <w:t>Sch. 2 cl. 13(1)</w:t>
      </w:r>
    </w:p>
    <w:p>
      <w:pPr>
        <w:pStyle w:val="DefinedTerms"/>
      </w:pPr>
      <w:r>
        <w:t>publication requirements</w:t>
      </w:r>
      <w:r>
        <w:tab/>
        <w:t>76B(1), Sch. 2 cl. 88(1)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refund amount</w:t>
      </w:r>
      <w:r>
        <w:tab/>
        <w:t>Sch. 2 cl. 1</w:t>
      </w:r>
    </w:p>
    <w:p>
      <w:pPr>
        <w:pStyle w:val="DefinedTerms"/>
      </w:pPr>
      <w:r>
        <w:t>refund point</w:t>
      </w:r>
      <w:r>
        <w:tab/>
        <w:t>Sch. 2 cl. 1</w:t>
      </w:r>
    </w:p>
    <w:p>
      <w:pPr>
        <w:pStyle w:val="DefinedTerms"/>
      </w:pPr>
      <w:r>
        <w:lastRenderedPageBreak/>
        <w:t>region planning scheme</w:t>
      </w:r>
      <w:r>
        <w:tab/>
        <w:t>Sch. 2 cl. 1</w:t>
      </w:r>
    </w:p>
    <w:p>
      <w:pPr>
        <w:pStyle w:val="DefinedTerms"/>
      </w:pPr>
      <w:r>
        <w:t>relevant advertising process</w:t>
      </w:r>
      <w:r>
        <w:tab/>
        <w:t>82(1), Sch. 2 cl. 91(1)</w:t>
      </w:r>
    </w:p>
    <w:p>
      <w:pPr>
        <w:pStyle w:val="DefinedTerms"/>
      </w:pPr>
      <w:r>
        <w:t>relevant payer</w:t>
      </w:r>
      <w:r>
        <w:tab/>
        <w:t>Sch. 2 cl. 77I(4) and 77O(1)</w:t>
      </w:r>
    </w:p>
    <w:p>
      <w:pPr>
        <w:pStyle w:val="DefinedTerms"/>
      </w:pPr>
      <w:r>
        <w:t>relevant payment in lieu of parking plan</w:t>
      </w:r>
      <w:r>
        <w:tab/>
        <w:t>Sch. 2 cl. 77A</w:t>
      </w:r>
    </w:p>
    <w:p>
      <w:pPr>
        <w:pStyle w:val="DefinedTerms"/>
      </w:pPr>
      <w:r>
        <w:t>relevant planning instrument</w:t>
      </w:r>
      <w:r>
        <w:tab/>
        <w:t>82(3), Sch. 2 cl. 91(3)</w:t>
      </w:r>
    </w:p>
    <w:p>
      <w:pPr>
        <w:pStyle w:val="DefinedTerms"/>
      </w:pPr>
      <w:r>
        <w:t>repealed regulations</w:t>
      </w:r>
      <w:r>
        <w:tab/>
        <w:t>77</w:t>
      </w:r>
    </w:p>
    <w:p>
      <w:pPr>
        <w:pStyle w:val="DefinedTerms"/>
      </w:pPr>
      <w:r>
        <w:t>reserve</w:t>
      </w:r>
      <w:r>
        <w:tab/>
        <w:t>Sch. 2 cl. 1</w:t>
      </w:r>
    </w:p>
    <w:p>
      <w:pPr>
        <w:pStyle w:val="DefinedTerms"/>
      </w:pPr>
      <w:r>
        <w:t>residential zone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reverse vending machine</w:t>
      </w:r>
      <w:r>
        <w:tab/>
        <w:t>Sch. 2 cl. 1</w:t>
      </w:r>
    </w:p>
    <w:p>
      <w:pPr>
        <w:pStyle w:val="DefinedTerms"/>
      </w:pPr>
      <w:r>
        <w:t>reviewable determination</w:t>
      </w:r>
      <w:r>
        <w:tab/>
        <w:t>Sch. 2 cl. 76(1)</w:t>
      </w:r>
    </w:p>
    <w:p>
      <w:pPr>
        <w:pStyle w:val="DefinedTerms"/>
      </w:pPr>
      <w:r>
        <w:t>review expenses</w:t>
      </w:r>
      <w:r>
        <w:tab/>
        <w:t>74(1)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commencement day</w:t>
      </w:r>
      <w:r>
        <w:tab/>
        <w:t>Sch. 1 cl. 37(1)</w:t>
      </w:r>
    </w:p>
    <w:p>
      <w:pPr>
        <w:pStyle w:val="DefinedTerms"/>
      </w:pPr>
      <w:r>
        <w:t>scheme map</w:t>
      </w:r>
      <w:r>
        <w:tab/>
        <w:t>3</w:t>
      </w:r>
    </w:p>
    <w:p>
      <w:pPr>
        <w:pStyle w:val="DefinedTerms"/>
      </w:pPr>
      <w:r>
        <w:t>scheme text), this</w:t>
      </w:r>
      <w:r>
        <w:tab/>
        <w:t>Sch. 1 cl. 7(1)</w:t>
      </w:r>
    </w:p>
    <w:p>
      <w:pPr>
        <w:pStyle w:val="DefinedTerms"/>
      </w:pPr>
      <w:r>
        <w:t>serviced apartment</w:t>
      </w:r>
      <w:r>
        <w:tab/>
        <w:t>Sch. 1 cl. 38</w:t>
      </w:r>
    </w:p>
    <w:p>
      <w:pPr>
        <w:pStyle w:val="DefinedTerms"/>
      </w:pPr>
      <w:r>
        <w:t>service station</w:t>
      </w:r>
      <w:r>
        <w:tab/>
        <w:t>Sch. 1 cl. 38</w:t>
      </w:r>
    </w:p>
    <w:p>
      <w:pPr>
        <w:pStyle w:val="DefinedTerms"/>
      </w:pPr>
      <w:r>
        <w:t>shared parking arrangement</w:t>
      </w:r>
      <w:r>
        <w:tab/>
        <w:t>Sch. 2 cl. 77Q(1)</w:t>
      </w:r>
    </w:p>
    <w:p>
      <w:pPr>
        <w:pStyle w:val="DefinedTerms"/>
      </w:pPr>
      <w:r>
        <w:t>shared parking arrangement condition</w:t>
      </w:r>
      <w:r>
        <w:tab/>
        <w:t>Sch. 2 cl. 77A</w:t>
      </w:r>
    </w:p>
    <w:p>
      <w:pPr>
        <w:pStyle w:val="DefinedTerms"/>
      </w:pPr>
      <w:r>
        <w:t>shared site</w:t>
      </w:r>
      <w:r>
        <w:tab/>
        <w:t>Sch. 2 cl. 77Q(1)</w:t>
      </w:r>
    </w:p>
    <w:p>
      <w:pPr>
        <w:pStyle w:val="DefinedTerms"/>
      </w:pPr>
      <w:r>
        <w:t>shop</w:t>
      </w:r>
      <w:r>
        <w:tab/>
        <w:t>Sch. 1 cl. 38</w:t>
      </w:r>
    </w:p>
    <w:p>
      <w:pPr>
        <w:pStyle w:val="DefinedTerms"/>
      </w:pPr>
      <w:r>
        <w:t>short-term accommodation</w:t>
      </w:r>
      <w:r>
        <w:tab/>
        <w:t>Sch. 1 cl. 37(1)</w:t>
      </w:r>
    </w:p>
    <w:p>
      <w:pPr>
        <w:pStyle w:val="DefinedTerms"/>
      </w:pPr>
      <w:r>
        <w:t>single house</w:t>
      </w:r>
      <w:r>
        <w:tab/>
        <w:t>Sch. 2 cl. 1</w:t>
      </w:r>
    </w:p>
    <w:p>
      <w:pPr>
        <w:pStyle w:val="DefinedTerms"/>
      </w:pPr>
      <w:r>
        <w:t>site works</w:t>
      </w:r>
      <w:r>
        <w:tab/>
        <w:t>Sch. 2 cl. 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standard structure plan</w:t>
      </w:r>
      <w:r>
        <w:tab/>
        <w:t>Sch. 2 cl. 14</w:t>
      </w:r>
    </w:p>
    <w:p>
      <w:pPr>
        <w:pStyle w:val="DefinedTerms"/>
      </w:pPr>
      <w:r>
        <w:t>street setback area</w:t>
      </w:r>
      <w:r>
        <w:tab/>
        <w:t>Sch. 2 cl. 1</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and (5)</w:t>
      </w:r>
    </w:p>
    <w:p>
      <w:pPr>
        <w:pStyle w:val="DefinedTerms"/>
      </w:pPr>
      <w:r>
        <w:lastRenderedPageBreak/>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transitional development site</w:t>
      </w:r>
      <w:r>
        <w:tab/>
        <w:t>Sch. 2 cl. 78G(1)</w:t>
      </w:r>
    </w:p>
    <w:p>
      <w:pPr>
        <w:pStyle w:val="DefinedTerms"/>
      </w:pPr>
      <w:r>
        <w:t>transitional permit</w:t>
      </w:r>
      <w:r>
        <w:tab/>
        <w:t>Sch. 2 cl. 78F(2)</w:t>
      </w:r>
    </w:p>
    <w:p>
      <w:pPr>
        <w:pStyle w:val="DefinedTerms"/>
      </w:pPr>
      <w:r>
        <w:t>transition period</w:t>
      </w:r>
      <w:r>
        <w:tab/>
        <w:t>Sch. 2 cl. 78G(1)</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2 cl. 1</w:t>
      </w:r>
    </w:p>
    <w:p>
      <w:pPr>
        <w:pStyle w:val="DefinedTerms"/>
      </w:pPr>
      <w:r>
        <w:t>warehouse/storage</w:t>
      </w:r>
      <w:r>
        <w:tab/>
        <w:t>Sch. 1 cl. 38</w:t>
      </w:r>
    </w:p>
    <w:p>
      <w:pPr>
        <w:pStyle w:val="DefinedTerms"/>
      </w:pPr>
      <w:r>
        <w:t>WARR Act</w:t>
      </w:r>
      <w:r>
        <w:tab/>
        <w:t>Sch. 2 cl. 1</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6"/>
          <w:headerReference w:type="default" r:id="rId87"/>
          <w:pgSz w:w="11907" w:h="16840" w:code="9"/>
          <w:pgMar w:top="2381" w:right="2410" w:bottom="3544" w:left="2410"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88" w:name="Schedule"/>
    <w:bookmarkEnd w:id="4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7" w:name="DefinedTerms"/>
    <w:bookmarkEnd w:id="49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98" w:name="Coversheet"/>
    <w:bookmarkEnd w:id="4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60351"/>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 w:name="WAFER_20240215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5144326_GUID" w:val="8a99ee82-4773-4f65-a3d6-436ae88d47ca"/>
    <w:docVar w:name="WAFER_2024022116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21160351_GUID" w:val="39d8d5e4-3538-4e60-9761-9b23be78a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517D-6869-4A71-9E14-D52299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61646</Words>
  <Characters>313781</Characters>
  <Application>Microsoft Office Word</Application>
  <DocSecurity>0</DocSecurity>
  <Lines>9228</Lines>
  <Paragraphs>5603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2015 - 00-o0-00</dc:title>
  <dc:subject/>
  <dc:creator/>
  <cp:keywords/>
  <dc:description/>
  <cp:lastModifiedBy>Master Repository Process</cp:lastModifiedBy>
  <cp:revision>4</cp:revision>
  <cp:lastPrinted>2021-02-10T01:49:00Z</cp:lastPrinted>
  <dcterms:created xsi:type="dcterms:W3CDTF">2024-02-29T01:34:00Z</dcterms:created>
  <dcterms:modified xsi:type="dcterms:W3CDTF">2024-02-29T01:34:00Z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20240301</vt:lpwstr>
  </property>
  <property fmtid="{D5CDD505-2E9C-101B-9397-08002B2CF9AE}" pid="5" name="CommencementAsAt">
    <vt:filetime>2024-02-29T16:00:00Z</vt:filetime>
  </property>
  <property fmtid="{D5CDD505-2E9C-101B-9397-08002B2CF9AE}" pid="6" name="CommencementYear">
    <vt:lpwstr>2024</vt:lpwstr>
  </property>
  <property fmtid="{D5CDD505-2E9C-101B-9397-08002B2CF9AE}" pid="7" name="AsAtDate">
    <vt:lpwstr>01 Mar 2024</vt:lpwstr>
  </property>
  <property fmtid="{D5CDD505-2E9C-101B-9397-08002B2CF9AE}" pid="8" name="Suffix">
    <vt:lpwstr>00-o0-00</vt:lpwstr>
  </property>
  <property fmtid="{D5CDD505-2E9C-101B-9397-08002B2CF9AE}" pid="9" name="Official">
    <vt:lpwstr/>
  </property>
</Properties>
</file>