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District Court of Western Australia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District Court (Fees) Regulations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District Court (Fees)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_Toc160111562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_Toc160111563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Terms used</w:t>
      </w:r>
      <w:r>
        <w:tab/>
      </w:r>
      <w:r>
        <w:fldChar w:fldCharType="begin"/>
      </w:r>
      <w:r>
        <w:instrText xml:space="preserve"> PAGEREF _Toc160111564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to be charged</w:t>
      </w:r>
      <w:r>
        <w:tab/>
      </w:r>
      <w:r>
        <w:fldChar w:fldCharType="begin"/>
      </w:r>
      <w:r>
        <w:instrText xml:space="preserve"> PAGEREF _Toc160111565 \h </w:instrText>
      </w:r>
      <w:r>
        <w:fldChar w:fldCharType="separate"/>
      </w:r>
      <w:r>
        <w:t>1</w:t>
      </w:r>
      <w:r>
        <w:fldChar w:fldCharType="end"/>
      </w:r>
    </w:p>
    <w:p>
      <w:pPr>
        <w:pStyle w:val="TOC8"/>
        <w:rPr>
          <w:rFonts w:asciiTheme="minorHAnsi" w:eastAsiaTheme="minorEastAsia" w:hAnsiTheme="minorHAnsi" w:cstheme="minorBidi"/>
          <w:szCs w:val="22"/>
        </w:rPr>
      </w:pPr>
      <w:r>
        <w:t>4A.</w:t>
      </w:r>
      <w:r>
        <w:tab/>
        <w:t>Fees for small businesses and non</w:t>
      </w:r>
      <w:r>
        <w:noBreakHyphen/>
        <w:t>profit associations</w:t>
      </w:r>
      <w:r>
        <w:tab/>
      </w:r>
      <w:r>
        <w:fldChar w:fldCharType="begin"/>
      </w:r>
      <w:r>
        <w:instrText xml:space="preserve"> PAGEREF _Toc160111566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Exemptions</w:t>
      </w:r>
      <w:r>
        <w:tab/>
      </w:r>
      <w:r>
        <w:fldChar w:fldCharType="begin"/>
      </w:r>
      <w:r>
        <w:instrText xml:space="preserve"> PAGEREF _Toc160111567 \h </w:instrText>
      </w:r>
      <w:r>
        <w:fldChar w:fldCharType="separate"/>
      </w:r>
      <w:r>
        <w:t>1</w:t>
      </w:r>
      <w:r>
        <w:fldChar w:fldCharType="end"/>
      </w:r>
    </w:p>
    <w:p>
      <w:pPr>
        <w:pStyle w:val="TOC8"/>
        <w:rPr>
          <w:rFonts w:asciiTheme="minorHAnsi" w:eastAsiaTheme="minorEastAsia" w:hAnsiTheme="minorHAnsi" w:cstheme="minorBidi"/>
          <w:szCs w:val="22"/>
        </w:rPr>
      </w:pPr>
      <w:r>
        <w:t>5A.</w:t>
      </w:r>
      <w:r>
        <w:tab/>
        <w:t>Disputes regarding fees</w:t>
      </w:r>
      <w:r>
        <w:tab/>
      </w:r>
      <w:r>
        <w:fldChar w:fldCharType="begin"/>
      </w:r>
      <w:r>
        <w:instrText xml:space="preserve"> PAGEREF _Toc160111568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F</w:t>
      </w:r>
      <w:r>
        <w:rPr>
          <w:snapToGrid w:val="0"/>
        </w:rPr>
        <w:t>ees to be paid before documents etc. filed</w:t>
      </w:r>
      <w:r>
        <w:tab/>
      </w:r>
      <w:r>
        <w:fldChar w:fldCharType="begin"/>
      </w:r>
      <w:r>
        <w:instrText xml:space="preserve"> PAGEREF _Toc160111569 \h </w:instrText>
      </w:r>
      <w:r>
        <w:fldChar w:fldCharType="separate"/>
      </w:r>
      <w:r>
        <w:t>1</w:t>
      </w:r>
      <w:r>
        <w:fldChar w:fldCharType="end"/>
      </w:r>
    </w:p>
    <w:p>
      <w:pPr>
        <w:pStyle w:val="TOC8"/>
        <w:rPr>
          <w:rFonts w:asciiTheme="minorHAnsi" w:eastAsiaTheme="minorEastAsia" w:hAnsiTheme="minorHAnsi" w:cstheme="minorBidi"/>
          <w:szCs w:val="22"/>
        </w:rPr>
      </w:pPr>
      <w:r>
        <w:t>7.</w:t>
      </w:r>
      <w:r>
        <w:tab/>
        <w:t>Who is an eligible individual or eligible entity</w:t>
      </w:r>
      <w:r>
        <w:tab/>
      </w:r>
      <w:r>
        <w:fldChar w:fldCharType="begin"/>
      </w:r>
      <w:r>
        <w:instrText xml:space="preserve"> PAGEREF _Toc160111570 \h </w:instrText>
      </w:r>
      <w:r>
        <w:fldChar w:fldCharType="separate"/>
      </w:r>
      <w:r>
        <w:t>1</w:t>
      </w:r>
      <w:r>
        <w:fldChar w:fldCharType="end"/>
      </w:r>
    </w:p>
    <w:p>
      <w:pPr>
        <w:pStyle w:val="TOC8"/>
        <w:rPr>
          <w:rFonts w:asciiTheme="minorHAnsi" w:eastAsiaTheme="minorEastAsia" w:hAnsiTheme="minorHAnsi" w:cstheme="minorBidi"/>
          <w:szCs w:val="22"/>
        </w:rPr>
      </w:pPr>
      <w:r>
        <w:t>8.</w:t>
      </w:r>
      <w:r>
        <w:tab/>
        <w:t>Application to be recognised as eligible individual or eligible entity</w:t>
      </w:r>
      <w:r>
        <w:tab/>
      </w:r>
      <w:r>
        <w:fldChar w:fldCharType="begin"/>
      </w:r>
      <w:r>
        <w:instrText xml:space="preserve"> PAGEREF _Toc160111571 \h </w:instrText>
      </w:r>
      <w:r>
        <w:fldChar w:fldCharType="separate"/>
      </w:r>
      <w:r>
        <w:t>1</w:t>
      </w:r>
      <w:r>
        <w:fldChar w:fldCharType="end"/>
      </w:r>
    </w:p>
    <w:p>
      <w:pPr>
        <w:pStyle w:val="TOC8"/>
        <w:rPr>
          <w:rFonts w:asciiTheme="minorHAnsi" w:eastAsiaTheme="minorEastAsia" w:hAnsiTheme="minorHAnsi" w:cstheme="minorBidi"/>
          <w:szCs w:val="22"/>
        </w:rPr>
      </w:pPr>
      <w:r>
        <w:t>8A.</w:t>
      </w:r>
      <w:r>
        <w:tab/>
        <w:t>Recognition as eligible individual or eligible entity</w:t>
      </w:r>
      <w:r>
        <w:tab/>
      </w:r>
      <w:r>
        <w:fldChar w:fldCharType="begin"/>
      </w:r>
      <w:r>
        <w:instrText xml:space="preserve"> PAGEREF _Toc160111572 \h </w:instrText>
      </w:r>
      <w:r>
        <w:fldChar w:fldCharType="separate"/>
      </w:r>
      <w:r>
        <w:t>1</w:t>
      </w:r>
      <w:r>
        <w:fldChar w:fldCharType="end"/>
      </w:r>
    </w:p>
    <w:p>
      <w:pPr>
        <w:pStyle w:val="TOC8"/>
        <w:rPr>
          <w:rFonts w:asciiTheme="minorHAnsi" w:eastAsiaTheme="minorEastAsia" w:hAnsiTheme="minorHAnsi" w:cstheme="minorBidi"/>
          <w:szCs w:val="22"/>
        </w:rPr>
      </w:pPr>
      <w:r>
        <w:t>8B.</w:t>
      </w:r>
      <w:r>
        <w:tab/>
        <w:t>False or misleading statements</w:t>
      </w:r>
      <w:r>
        <w:tab/>
      </w:r>
      <w:r>
        <w:fldChar w:fldCharType="begin"/>
      </w:r>
      <w:r>
        <w:instrText xml:space="preserve"> PAGEREF _Toc160111573 \h </w:instrText>
      </w:r>
      <w:r>
        <w:fldChar w:fldCharType="separate"/>
      </w:r>
      <w:r>
        <w:t>1</w:t>
      </w:r>
      <w:r>
        <w:fldChar w:fldCharType="end"/>
      </w:r>
    </w:p>
    <w:p>
      <w:pPr>
        <w:pStyle w:val="TOC8"/>
        <w:rPr>
          <w:rFonts w:asciiTheme="minorHAnsi" w:eastAsiaTheme="minorEastAsia" w:hAnsiTheme="minorHAnsi" w:cstheme="minorBidi"/>
          <w:szCs w:val="22"/>
        </w:rPr>
      </w:pPr>
      <w:r>
        <w:t>8C.</w:t>
      </w:r>
      <w:r>
        <w:tab/>
        <w:t>Refunds</w:t>
      </w:r>
      <w:r>
        <w:tab/>
      </w:r>
      <w:r>
        <w:fldChar w:fldCharType="begin"/>
      </w:r>
      <w:r>
        <w:instrText xml:space="preserve"> PAGEREF _Toc160111574 \h </w:instrText>
      </w:r>
      <w:r>
        <w:fldChar w:fldCharType="separate"/>
      </w:r>
      <w:r>
        <w:t>1</w:t>
      </w:r>
      <w:r>
        <w:fldChar w:fldCharType="end"/>
      </w:r>
    </w:p>
    <w:p>
      <w:pPr>
        <w:pStyle w:val="TOC8"/>
        <w:rPr>
          <w:rFonts w:asciiTheme="minorHAnsi" w:eastAsiaTheme="minorEastAsia" w:hAnsiTheme="minorHAnsi" w:cstheme="minorBidi"/>
          <w:szCs w:val="22"/>
        </w:rPr>
      </w:pPr>
      <w:r>
        <w:t>8D.</w:t>
      </w:r>
      <w:r>
        <w:tab/>
        <w:t>Waiving fee for copy of document or transcript</w:t>
      </w:r>
      <w:r>
        <w:tab/>
      </w:r>
      <w:r>
        <w:fldChar w:fldCharType="begin"/>
      </w:r>
      <w:r>
        <w:instrText xml:space="preserve"> PAGEREF _Toc160111575 \h </w:instrText>
      </w:r>
      <w:r>
        <w:fldChar w:fldCharType="separate"/>
      </w:r>
      <w:r>
        <w:t>1</w:t>
      </w:r>
      <w:r>
        <w:fldChar w:fldCharType="end"/>
      </w:r>
    </w:p>
    <w:p>
      <w:pPr>
        <w:pStyle w:val="TOC8"/>
        <w:rPr>
          <w:rFonts w:asciiTheme="minorHAnsi" w:eastAsiaTheme="minorEastAsia" w:hAnsiTheme="minorHAnsi" w:cstheme="minorBidi"/>
          <w:szCs w:val="22"/>
        </w:rPr>
      </w:pPr>
      <w:r>
        <w:t>8E.</w:t>
      </w:r>
      <w:r>
        <w:tab/>
        <w:t>Conventions</w:t>
      </w:r>
      <w:r>
        <w:tab/>
      </w:r>
      <w:r>
        <w:fldChar w:fldCharType="begin"/>
      </w:r>
      <w:r>
        <w:instrText xml:space="preserve"> PAGEREF _Toc160111576 \h </w:instrText>
      </w:r>
      <w:r>
        <w:fldChar w:fldCharType="separate"/>
      </w:r>
      <w:r>
        <w:t>1</w:t>
      </w:r>
      <w:r>
        <w:fldChar w:fldCharType="end"/>
      </w:r>
    </w:p>
    <w:p>
      <w:pPr>
        <w:pStyle w:val="TOC8"/>
        <w:rPr>
          <w:rFonts w:asciiTheme="minorHAnsi" w:eastAsiaTheme="minorEastAsia" w:hAnsiTheme="minorHAnsi" w:cstheme="minorBidi"/>
          <w:szCs w:val="22"/>
        </w:rPr>
      </w:pPr>
      <w:r>
        <w:t>9.</w:t>
      </w:r>
      <w:r>
        <w:tab/>
      </w:r>
      <w:r>
        <w:rPr>
          <w:bCs/>
        </w:rPr>
        <w:t>Allocation of hearing date — Schedule 1 items 7 and 8</w:t>
      </w:r>
      <w:r>
        <w:tab/>
      </w:r>
      <w:r>
        <w:fldChar w:fldCharType="begin"/>
      </w:r>
      <w:r>
        <w:instrText xml:space="preserve"> PAGEREF _Toc160111577 \h </w:instrText>
      </w:r>
      <w:r>
        <w:fldChar w:fldCharType="separate"/>
      </w:r>
      <w:r>
        <w:t>1</w:t>
      </w:r>
      <w:r>
        <w:fldChar w:fldCharType="end"/>
      </w:r>
    </w:p>
    <w:p>
      <w:pPr>
        <w:pStyle w:val="TOC8"/>
        <w:rPr>
          <w:rFonts w:asciiTheme="minorHAnsi" w:eastAsiaTheme="minorEastAsia" w:hAnsiTheme="minorHAnsi" w:cstheme="minorBidi"/>
          <w:szCs w:val="22"/>
        </w:rPr>
      </w:pPr>
      <w:r>
        <w:t>10.</w:t>
      </w:r>
      <w:r>
        <w:tab/>
      </w:r>
      <w:r>
        <w:rPr>
          <w:bCs/>
        </w:rPr>
        <w:t>Schedule 1 item 8 fee</w:t>
      </w:r>
      <w:r>
        <w:tab/>
      </w:r>
      <w:r>
        <w:fldChar w:fldCharType="begin"/>
      </w:r>
      <w:r>
        <w:instrText xml:space="preserve"> PAGEREF _Toc160111578 \h </w:instrText>
      </w:r>
      <w:r>
        <w:fldChar w:fldCharType="separate"/>
      </w:r>
      <w:r>
        <w:t>1</w:t>
      </w:r>
      <w:r>
        <w:fldChar w:fldCharType="end"/>
      </w:r>
    </w:p>
    <w:p>
      <w:pPr>
        <w:pStyle w:val="TOC8"/>
        <w:rPr>
          <w:rFonts w:asciiTheme="minorHAnsi" w:eastAsiaTheme="minorEastAsia" w:hAnsiTheme="minorHAnsi" w:cstheme="minorBidi"/>
          <w:szCs w:val="22"/>
        </w:rPr>
      </w:pPr>
      <w:r>
        <w:t>11.</w:t>
      </w:r>
      <w:r>
        <w:tab/>
        <w:t>Recovery of unpaid fees</w:t>
      </w:r>
      <w:r>
        <w:tab/>
      </w:r>
      <w:r>
        <w:fldChar w:fldCharType="begin"/>
      </w:r>
      <w:r>
        <w:instrText xml:space="preserve"> PAGEREF _Toc160111579 \h </w:instrText>
      </w:r>
      <w:r>
        <w:fldChar w:fldCharType="separate"/>
      </w:r>
      <w:r>
        <w:t>1</w:t>
      </w:r>
      <w:r>
        <w:fldChar w:fldCharType="end"/>
      </w:r>
    </w:p>
    <w:p>
      <w:pPr>
        <w:pStyle w:val="TOC8"/>
        <w:rPr>
          <w:rFonts w:asciiTheme="minorHAnsi" w:eastAsiaTheme="minorEastAsia" w:hAnsiTheme="minorHAnsi" w:cstheme="minorBidi"/>
          <w:szCs w:val="22"/>
        </w:rPr>
      </w:pPr>
      <w:r>
        <w:t>11A.</w:t>
      </w:r>
      <w:r>
        <w:tab/>
        <w:t>Searchable information</w:t>
      </w:r>
      <w:r>
        <w:tab/>
      </w:r>
      <w:r>
        <w:fldChar w:fldCharType="begin"/>
      </w:r>
      <w:r>
        <w:instrText xml:space="preserve"> PAGEREF _Toc160111580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Registry fees</w:t>
      </w:r>
    </w:p>
    <w:p>
      <w:pPr>
        <w:pStyle w:val="TOC2"/>
        <w:tabs>
          <w:tab w:val="right" w:leader="dot" w:pos="7077"/>
        </w:tabs>
        <w:rPr>
          <w:rFonts w:asciiTheme="minorHAnsi" w:eastAsiaTheme="minorEastAsia" w:hAnsiTheme="minorHAnsi" w:cstheme="minorBidi"/>
          <w:b w:val="0"/>
          <w:sz w:val="22"/>
          <w:szCs w:val="22"/>
        </w:rPr>
      </w:pPr>
      <w:r>
        <w:t>Schedule 2 — Sheriff’s fees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_Toc160111585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_Toc160111586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District Court of Western Australia Act 1969</w:t>
      </w:r>
    </w:p>
    <w:p>
      <w:pPr>
        <w:pStyle w:val="NameofActReg"/>
      </w:pPr>
      <w:r>
        <w:t>District Court (Fees) Regulations 2002</w:t>
      </w:r>
    </w:p>
    <w:p>
      <w:pPr>
        <w:pStyle w:val="Heading5"/>
      </w:pPr>
      <w:bookmarkStart w:id="2" w:name="_Toc160111562"/>
      <w:r>
        <w:rPr>
          <w:rStyle w:val="CharSectno"/>
        </w:rPr>
        <w:t>1</w:t>
      </w:r>
      <w:r>
        <w:t>.</w:t>
      </w:r>
      <w:r>
        <w:tab/>
        <w:t>Citation</w:t>
      </w:r>
      <w:bookmarkEnd w:id="2"/>
    </w:p>
    <w:p>
      <w:pPr>
        <w:pStyle w:val="Subsection"/>
      </w:pPr>
      <w:r>
        <w:tab/>
      </w:r>
      <w:r>
        <w:tab/>
        <w:t xml:space="preserve">These regulations may be cited as the </w:t>
      </w:r>
      <w:r>
        <w:rPr>
          <w:i/>
        </w:rPr>
        <w:t>District Court (Fees) Regulations 2002</w:t>
      </w:r>
      <w:r>
        <w:t>.</w:t>
      </w:r>
    </w:p>
    <w:p>
      <w:pPr>
        <w:pStyle w:val="Heading5"/>
      </w:pPr>
      <w:bookmarkStart w:id="3" w:name="_Toc160111563"/>
      <w:r>
        <w:rPr>
          <w:rStyle w:val="CharSectno"/>
        </w:rPr>
        <w:t>2</w:t>
      </w:r>
      <w:r>
        <w:t>.</w:t>
      </w:r>
      <w:r>
        <w:tab/>
        <w:t>Commencement</w:t>
      </w:r>
      <w:bookmarkEnd w:id="3"/>
    </w:p>
    <w:p>
      <w:pPr>
        <w:pStyle w:val="Subsection"/>
      </w:pPr>
      <w:r>
        <w:tab/>
      </w:r>
      <w:r>
        <w:tab/>
        <w:t>These regulations come into operation on 1 January 2002.</w:t>
      </w:r>
    </w:p>
    <w:p>
      <w:pPr>
        <w:pStyle w:val="Heading5"/>
      </w:pPr>
      <w:bookmarkStart w:id="4" w:name="_Toc160111564"/>
      <w:r>
        <w:rPr>
          <w:rStyle w:val="CharSectno"/>
        </w:rPr>
        <w:t>3</w:t>
      </w:r>
      <w:r>
        <w:rPr>
          <w:snapToGrid w:val="0"/>
        </w:rPr>
        <w:t>.</w:t>
      </w:r>
      <w:r>
        <w:rPr>
          <w:snapToGrid w:val="0"/>
        </w:rPr>
        <w:tab/>
      </w:r>
      <w:r>
        <w:t>Terms used</w:t>
      </w:r>
      <w:bookmarkEnd w:id="4"/>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tab/>
      </w:r>
      <w:r>
        <w:rPr>
          <w:rStyle w:val="CharDefText"/>
        </w:rPr>
        <w:t>metropolitan region</w:t>
      </w:r>
      <w:r>
        <w:t xml:space="preserve"> has the meaning given in the </w:t>
      </w:r>
      <w:r>
        <w:rPr>
          <w:i/>
        </w:rPr>
        <w:t>Planning and Development Act 2005</w:t>
      </w:r>
      <w:r>
        <w:t xml:space="preserve"> section 4(1);</w:t>
      </w:r>
    </w:p>
    <w:p>
      <w:pPr>
        <w:pStyle w:val="Defstart"/>
      </w:pPr>
      <w:r>
        <w:rPr>
          <w:b/>
        </w:rPr>
        <w:lastRenderedPageBreak/>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tab/>
      </w:r>
      <w:r>
        <w:rPr>
          <w:rStyle w:val="CharDefText"/>
        </w:rPr>
        <w:t>Rules</w:t>
      </w:r>
      <w:r>
        <w:t xml:space="preserve"> means the </w:t>
      </w:r>
      <w:r>
        <w:rPr>
          <w:i/>
        </w:rPr>
        <w:t>District Court Rules 1996</w:t>
      </w:r>
      <w:r>
        <w:rPr>
          <w:iCs/>
          <w:vertAlign w:val="superscript"/>
        </w:rPr>
        <w:t> 1</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332"/>
          <w:tab w:val="right" w:pos="1320"/>
        </w:tabs>
      </w:pPr>
      <w:r>
        <w:tab/>
        <w:t>[(a)</w:t>
      </w:r>
      <w:r>
        <w:tab/>
        <w:t>deleted]</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keepNex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Gazette 30 Dec 2003 p. 5702; 14 Jun 2016 p. 1879</w:t>
      </w:r>
      <w:r>
        <w:noBreakHyphen/>
        <w:t>80; SL 2023/120 r. 14.]</w:t>
      </w:r>
    </w:p>
    <w:p>
      <w:pPr>
        <w:pStyle w:val="Heading5"/>
        <w:rPr>
          <w:snapToGrid w:val="0"/>
        </w:rPr>
      </w:pPr>
      <w:bookmarkStart w:id="5" w:name="_Toc160111565"/>
      <w:r>
        <w:rPr>
          <w:rStyle w:val="CharSectno"/>
        </w:rPr>
        <w:lastRenderedPageBreak/>
        <w:t>4</w:t>
      </w:r>
      <w:r>
        <w:rPr>
          <w:snapToGrid w:val="0"/>
        </w:rPr>
        <w:t>.</w:t>
      </w:r>
      <w:r>
        <w:rPr>
          <w:snapToGrid w:val="0"/>
        </w:rPr>
        <w:tab/>
        <w:t>Fees to be charged</w:t>
      </w:r>
      <w:bookmarkEnd w:id="5"/>
    </w:p>
    <w:p>
      <w:pPr>
        <w:pStyle w:val="Subsection"/>
        <w:keepNext/>
        <w:keepLines/>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pPr>
        <w:pStyle w:val="Subsection"/>
        <w:keepNext/>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lastRenderedPageBreak/>
        <w:tab/>
        <w:t>(5)</w:t>
      </w:r>
      <w:r>
        <w:rPr>
          <w:snapToGrid w:val="0"/>
        </w:rPr>
        <w:tab/>
      </w:r>
      <w:r>
        <w:t>No fee is to be charged in respect of any attendance in chambers if the attendance is required by an order of the District Court made on its own motion.</w:t>
      </w:r>
    </w:p>
    <w:p>
      <w:pPr>
        <w:pStyle w:val="Ednotesubsection"/>
      </w:pPr>
      <w:r>
        <w:tab/>
        <w:t>[(6)-(12)</w:t>
      </w:r>
      <w:r>
        <w:tab/>
        <w:t>deleted]</w:t>
      </w:r>
    </w:p>
    <w:p>
      <w:pPr>
        <w:pStyle w:val="Footnotesection"/>
      </w:pPr>
      <w:r>
        <w:tab/>
        <w:t>[Regulation 4 amended: Gazette 30 Dec 2003 p. 5702</w:t>
      </w:r>
      <w:r>
        <w:noBreakHyphen/>
        <w:t>3; 28 Apr 2005 p. 1751; 14 Jun 2016 p. 1880.]</w:t>
      </w:r>
    </w:p>
    <w:p>
      <w:pPr>
        <w:pStyle w:val="Heading5"/>
      </w:pPr>
      <w:bookmarkStart w:id="6" w:name="_Toc160111566"/>
      <w:r>
        <w:rPr>
          <w:rStyle w:val="CharSectno"/>
        </w:rPr>
        <w:t>4A</w:t>
      </w:r>
      <w:r>
        <w:t>.</w:t>
      </w:r>
      <w:r>
        <w:tab/>
        <w:t>Fees for small businesses and non</w:t>
      </w:r>
      <w:r>
        <w:noBreakHyphen/>
        <w:t>profit associations</w:t>
      </w:r>
      <w:bookmarkEnd w:id="6"/>
    </w:p>
    <w:p>
      <w:pPr>
        <w:pStyle w:val="Subsection"/>
      </w:pPr>
      <w:r>
        <w:tab/>
        <w:t>(1)</w:t>
      </w:r>
      <w:r>
        <w:tab/>
        <w:t>An entity that is a small business or a non</w:t>
      </w:r>
      <w:r>
        <w:noBreakHyphen/>
        <w:t>profit association may lodge a declaration in the form of Schedule 3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have been payable by the entity; and</w:t>
      </w:r>
    </w:p>
    <w:p>
      <w:pPr>
        <w:pStyle w:val="Indenta"/>
      </w:pPr>
      <w:r>
        <w:tab/>
        <w:t>(b)</w:t>
      </w:r>
      <w:r>
        <w:tab/>
        <w:t>make orders to enforce the order for the payment.</w:t>
      </w:r>
    </w:p>
    <w:p>
      <w:pPr>
        <w:pStyle w:val="Subsection"/>
        <w:keepNext/>
      </w:pPr>
      <w:r>
        <w:tab/>
        <w:t>(6)</w:t>
      </w:r>
      <w:r>
        <w:tab/>
        <w:t xml:space="preserve">An order under subregulation (5)(b) may include orders relating to the future conduct of the proceedings to which the fees relate </w:t>
      </w:r>
      <w:r>
        <w:lastRenderedPageBreak/>
        <w:t xml:space="preserve">or the effect of anything that has been done in respect of the proceedings until the sum ordered to be paid has been paid. </w:t>
      </w:r>
    </w:p>
    <w:p>
      <w:pPr>
        <w:pStyle w:val="Footnotesection"/>
      </w:pPr>
      <w:r>
        <w:tab/>
        <w:t>[Regulation 4A inserted: Gazette 14 Jun 2016 p. 1881</w:t>
      </w:r>
      <w:r>
        <w:noBreakHyphen/>
        <w:t>2.]</w:t>
      </w:r>
    </w:p>
    <w:p>
      <w:pPr>
        <w:pStyle w:val="Heading5"/>
        <w:rPr>
          <w:snapToGrid w:val="0"/>
        </w:rPr>
      </w:pPr>
      <w:bookmarkStart w:id="7" w:name="_Toc160111567"/>
      <w:r>
        <w:rPr>
          <w:rStyle w:val="CharSectno"/>
        </w:rPr>
        <w:t>5</w:t>
      </w:r>
      <w:r>
        <w:rPr>
          <w:snapToGrid w:val="0"/>
        </w:rPr>
        <w:t>.</w:t>
      </w:r>
      <w:r>
        <w:rPr>
          <w:snapToGrid w:val="0"/>
        </w:rPr>
        <w:tab/>
        <w:t>Exemptions</w:t>
      </w:r>
      <w:bookmarkEnd w:id="7"/>
      <w:r>
        <w:rPr>
          <w:snapToGrid w:val="0"/>
        </w:rPr>
        <w:t xml:space="preserve"> </w:t>
      </w:r>
    </w:p>
    <w:p>
      <w:pPr>
        <w:pStyle w:val="Subsection"/>
      </w:pPr>
      <w:r>
        <w:tab/>
        <w:t>(1)</w:t>
      </w:r>
      <w:r>
        <w:tab/>
        <w:t>The</w:t>
      </w:r>
      <w:r>
        <w:rPr>
          <w:snapToGrid w:val="0"/>
        </w:rPr>
        <w:t xml:space="preserv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pPr>
      <w:r>
        <w:tab/>
        <w:t>(c)</w:t>
      </w:r>
      <w:r>
        <w:tab/>
        <w:t xml:space="preserve">an application under the </w:t>
      </w:r>
      <w:r>
        <w:rPr>
          <w:i/>
        </w:rPr>
        <w:t>Prohibited Behaviour Orders Act 2010</w:t>
      </w:r>
      <w: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pPr>
      <w:r>
        <w:tab/>
        <w:t>[Regulation 5 amended: Gazette 28 Apr 2005 p. 1751; 27 Mar 2012 p. 1506; 14 Jun 2016 p. 1882.]</w:t>
      </w:r>
    </w:p>
    <w:p>
      <w:pPr>
        <w:pStyle w:val="Heading5"/>
      </w:pPr>
      <w:bookmarkStart w:id="8" w:name="_Toc160111568"/>
      <w:r>
        <w:t>5A.</w:t>
      </w:r>
      <w:r>
        <w:tab/>
        <w:t>Disputes regarding fees</w:t>
      </w:r>
      <w:bookmarkEnd w:id="8"/>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Gazette 28 Apr 2005 p. 1751</w:t>
      </w:r>
      <w:r>
        <w:noBreakHyphen/>
        <w:t>2.]</w:t>
      </w:r>
    </w:p>
    <w:p>
      <w:pPr>
        <w:pStyle w:val="Heading5"/>
        <w:rPr>
          <w:snapToGrid w:val="0"/>
        </w:rPr>
      </w:pPr>
      <w:bookmarkStart w:id="9" w:name="_Toc160111569"/>
      <w:r>
        <w:rPr>
          <w:rStyle w:val="CharSectno"/>
        </w:rPr>
        <w:lastRenderedPageBreak/>
        <w:t>6</w:t>
      </w:r>
      <w:r>
        <w:rPr>
          <w:snapToGrid w:val="0"/>
        </w:rPr>
        <w:t>.</w:t>
      </w:r>
      <w:r>
        <w:rPr>
          <w:snapToGrid w:val="0"/>
        </w:rPr>
        <w:tab/>
      </w:r>
      <w:r>
        <w:rPr>
          <w:rStyle w:val="CharSectno"/>
        </w:rPr>
        <w:t>F</w:t>
      </w:r>
      <w:r>
        <w:rPr>
          <w:snapToGrid w:val="0"/>
        </w:rPr>
        <w:t>ees to be paid before documents etc. filed</w:t>
      </w:r>
      <w:bookmarkEnd w:id="9"/>
    </w:p>
    <w:p>
      <w:pPr>
        <w:pStyle w:val="Subsection"/>
        <w:keepNext/>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of a fee or fees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Gazette 14 Jun 2016 p. 1882</w:t>
      </w:r>
      <w:r>
        <w:noBreakHyphen/>
        <w:t>3; SL 2023/120 r. 15.]</w:t>
      </w:r>
    </w:p>
    <w:p>
      <w:pPr>
        <w:pStyle w:val="Heading5"/>
      </w:pPr>
      <w:bookmarkStart w:id="10" w:name="_Toc160111570"/>
      <w:r>
        <w:rPr>
          <w:rStyle w:val="CharSectno"/>
        </w:rPr>
        <w:t>7</w:t>
      </w:r>
      <w:r>
        <w:t>.</w:t>
      </w:r>
      <w:r>
        <w:tab/>
        <w:t>Who is an eligible individual or eligible entity</w:t>
      </w:r>
      <w:bookmarkEnd w:id="10"/>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lastRenderedPageBreak/>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w:t>
      </w:r>
    </w:p>
    <w:p>
      <w:pPr>
        <w:pStyle w:val="Footnotesection"/>
      </w:pPr>
      <w:r>
        <w:tab/>
        <w:t>[Regulation 7 inserted: Gazette 14 Jun 2016 p. 1883</w:t>
      </w:r>
      <w:r>
        <w:noBreakHyphen/>
        <w:t>4; amended: Gazette 20 Jul 2018 p. 2624</w:t>
      </w:r>
      <w:r>
        <w:noBreakHyphen/>
        <w:t>5.]</w:t>
      </w:r>
    </w:p>
    <w:p>
      <w:pPr>
        <w:pStyle w:val="Heading5"/>
      </w:pPr>
      <w:bookmarkStart w:id="11" w:name="_Toc160111571"/>
      <w:r>
        <w:rPr>
          <w:rStyle w:val="CharSectno"/>
        </w:rPr>
        <w:lastRenderedPageBreak/>
        <w:t>8</w:t>
      </w:r>
      <w:r>
        <w:t>.</w:t>
      </w:r>
      <w:r>
        <w:tab/>
        <w:t>Application to be recognised as eligible individual or eligible entity</w:t>
      </w:r>
      <w:bookmarkEnd w:id="11"/>
    </w:p>
    <w:p>
      <w:pPr>
        <w:pStyle w:val="Subsection"/>
        <w:keepNext/>
      </w:pPr>
      <w:r>
        <w:tab/>
        <w:t>(1)</w:t>
      </w:r>
      <w:r>
        <w:tab/>
        <w:t xml:space="preserve">A person may apply for — </w:t>
      </w:r>
    </w:p>
    <w:p>
      <w:pPr>
        <w:pStyle w:val="Indenta"/>
      </w:pPr>
      <w:r>
        <w:tab/>
        <w:t>(a)</w:t>
      </w:r>
      <w:r>
        <w:tab/>
        <w:t>a direction under regulation 8A(1) that, in respect of a matter referred to in Schedule 1, the person is an eligible individual described in regulation 7(2)(f); or</w:t>
      </w:r>
    </w:p>
    <w:p>
      <w:pPr>
        <w:pStyle w:val="Indenta"/>
      </w:pPr>
      <w:r>
        <w:tab/>
        <w:t>(b)</w:t>
      </w:r>
      <w:r>
        <w:tab/>
        <w:t>a direction under regulation 8A(2) that, in respect of a matter referred to in Schedule 1, the person is an eligible entity described in regulation 7(3)(b).</w:t>
      </w:r>
    </w:p>
    <w:p>
      <w:pPr>
        <w:pStyle w:val="Subsection"/>
      </w:pPr>
      <w:r>
        <w:tab/>
        <w:t>(2)</w:t>
      </w:r>
      <w:r>
        <w:tab/>
        <w:t xml:space="preserve">An application is to be in the form of Schedule 3 Form 2 and is to specify — </w:t>
      </w:r>
    </w:p>
    <w:p>
      <w:pPr>
        <w:pStyle w:val="Indenta"/>
      </w:pPr>
      <w:r>
        <w:tab/>
        <w:t>(a)</w:t>
      </w:r>
      <w:r>
        <w:tab/>
        <w:t>for an individual — the item or the matter in respect of which the individual is seeking to pay the eligible individual fee; or</w:t>
      </w:r>
    </w:p>
    <w:p>
      <w:pPr>
        <w:pStyle w:val="Indenta"/>
      </w:pPr>
      <w:r>
        <w:tab/>
        <w:t>(b)</w:t>
      </w:r>
      <w:r>
        <w:tab/>
        <w:t>for an entity — the item or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Gazette 14 Jun 2016 p. 1884</w:t>
      </w:r>
      <w:r>
        <w:noBreakHyphen/>
        <w:t>5; amended: Gazette 20 Jul 2018 p. 2625.]</w:t>
      </w:r>
    </w:p>
    <w:p>
      <w:pPr>
        <w:pStyle w:val="Heading5"/>
      </w:pPr>
      <w:bookmarkStart w:id="12" w:name="_Toc160111572"/>
      <w:r>
        <w:rPr>
          <w:rStyle w:val="CharSectno"/>
        </w:rPr>
        <w:t>8A</w:t>
      </w:r>
      <w:r>
        <w:t>.</w:t>
      </w:r>
      <w:r>
        <w:tab/>
        <w:t>Recognition as eligible individual or eligible entity</w:t>
      </w:r>
      <w:bookmarkEnd w:id="12"/>
    </w:p>
    <w:p>
      <w:pPr>
        <w:pStyle w:val="Subsection"/>
      </w:pPr>
      <w:r>
        <w:tab/>
        <w:t>(1)</w:t>
      </w:r>
      <w:r>
        <w:tab/>
        <w:t xml:space="preserve">On an application under regulation 8(1)(a) the Court or a registrar may direct that a person is an eligible individual described in regulation 7(2)(f)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8(1)(b) the Court or a registrar may direct that a person is an eligible entity described in regulation 7(3)(b) if satisfied that the person should be </w:t>
      </w:r>
      <w:r>
        <w:lastRenderedPageBreak/>
        <w:t xml:space="preserve">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keepNext/>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8A inserted: Gazette 14 Jun 2016 p. 1885</w:t>
      </w:r>
      <w:r>
        <w:noBreakHyphen/>
        <w:t>6; amended: Gazette 20 Jul 2018 p. 2625.]</w:t>
      </w:r>
    </w:p>
    <w:p>
      <w:pPr>
        <w:pStyle w:val="Heading5"/>
      </w:pPr>
      <w:bookmarkStart w:id="13" w:name="_Toc160111573"/>
      <w:r>
        <w:rPr>
          <w:rStyle w:val="CharSectno"/>
        </w:rPr>
        <w:t>8B</w:t>
      </w:r>
      <w:r>
        <w:t>.</w:t>
      </w:r>
      <w:r>
        <w:tab/>
        <w:t>False or misleading statements</w:t>
      </w:r>
      <w:bookmarkEnd w:id="13"/>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keepNext/>
      </w:pPr>
      <w:r>
        <w:lastRenderedPageBreak/>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keepNext/>
      </w:pPr>
      <w:r>
        <w:tab/>
        <w:t>(5)</w:t>
      </w:r>
      <w:r>
        <w:tab/>
        <w:t xml:space="preserve">An order under subregulation (4)(b)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8B inserted: Gazette 14 Jun 2016 p. 1886</w:t>
      </w:r>
      <w:r>
        <w:noBreakHyphen/>
        <w:t>7.]</w:t>
      </w:r>
    </w:p>
    <w:p>
      <w:pPr>
        <w:pStyle w:val="Heading5"/>
      </w:pPr>
      <w:bookmarkStart w:id="14" w:name="_Toc160111574"/>
      <w:r>
        <w:rPr>
          <w:rStyle w:val="CharSectno"/>
        </w:rPr>
        <w:t>8C</w:t>
      </w:r>
      <w:r>
        <w:t>.</w:t>
      </w:r>
      <w:r>
        <w:tab/>
        <w:t>Refunds</w:t>
      </w:r>
      <w:bookmarkEnd w:id="14"/>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Gazette 14 Jun 2016 p. 1887.]</w:t>
      </w:r>
    </w:p>
    <w:p>
      <w:pPr>
        <w:pStyle w:val="Heading5"/>
      </w:pPr>
      <w:bookmarkStart w:id="15" w:name="_Toc160111575"/>
      <w:r>
        <w:rPr>
          <w:rStyle w:val="CharSectno"/>
        </w:rPr>
        <w:t>8D</w:t>
      </w:r>
      <w:r>
        <w:t>.</w:t>
      </w:r>
      <w:r>
        <w:tab/>
        <w:t>Waiving fee for copy of document or transcript</w:t>
      </w:r>
      <w:bookmarkEnd w:id="15"/>
      <w:r>
        <w:t xml:space="preserve"> </w:t>
      </w:r>
    </w:p>
    <w:p>
      <w:pPr>
        <w:pStyle w:val="Subsection"/>
      </w:pPr>
      <w:r>
        <w:tab/>
      </w:r>
      <w:r>
        <w:tab/>
        <w:t>The Court or a registrar may waive a fee referred to in Schedule 1 item 15(a) or 16 if the Court or registrar is satisfied that the waiving of the fee would assist in the efficient operation of the Court.</w:t>
      </w:r>
    </w:p>
    <w:p>
      <w:pPr>
        <w:pStyle w:val="Footnotesection"/>
      </w:pPr>
      <w:r>
        <w:tab/>
        <w:t>[Regulation 8D inserted: Gazette 14 Jun 2016 p. 1887</w:t>
      </w:r>
      <w:r>
        <w:noBreakHyphen/>
        <w:t>8.]</w:t>
      </w:r>
    </w:p>
    <w:p>
      <w:pPr>
        <w:pStyle w:val="Heading5"/>
      </w:pPr>
      <w:bookmarkStart w:id="16" w:name="_Toc160111576"/>
      <w:r>
        <w:rPr>
          <w:rStyle w:val="CharSectno"/>
        </w:rPr>
        <w:lastRenderedPageBreak/>
        <w:t>8E</w:t>
      </w:r>
      <w:r>
        <w:t>.</w:t>
      </w:r>
      <w:r>
        <w:tab/>
        <w:t>Conventions</w:t>
      </w:r>
      <w:bookmarkEnd w:id="16"/>
      <w:r>
        <w:t xml:space="preserve"> </w:t>
      </w:r>
    </w:p>
    <w:p>
      <w:pPr>
        <w:pStyle w:val="Subsection"/>
      </w:pPr>
      <w:r>
        <w:tab/>
      </w:r>
      <w:r>
        <w:tab/>
        <w:t>If, by a Convention that applies to the State, it is provided that a fee is not required to be paid in respect of specified proceedings, the fees referred to in regulation 4 are not to be taken in respect of those proceedings.</w:t>
      </w:r>
    </w:p>
    <w:p>
      <w:pPr>
        <w:pStyle w:val="Footnotesection"/>
      </w:pPr>
      <w:r>
        <w:tab/>
        <w:t>[Regulation 8E inserted: Gazette 14 Jul 2017 p. 3949.]</w:t>
      </w:r>
    </w:p>
    <w:p>
      <w:pPr>
        <w:pStyle w:val="Heading5"/>
      </w:pPr>
      <w:bookmarkStart w:id="17" w:name="_Toc160111577"/>
      <w:r>
        <w:rPr>
          <w:rStyle w:val="CharSectno"/>
        </w:rPr>
        <w:t>9</w:t>
      </w:r>
      <w:r>
        <w:t>.</w:t>
      </w:r>
      <w:r>
        <w:tab/>
      </w:r>
      <w:r>
        <w:rPr>
          <w:bCs/>
        </w:rPr>
        <w:t>Allocation of hearing date — Schedule 1 items 7 and 8</w:t>
      </w:r>
      <w:bookmarkEnd w:id="17"/>
    </w:p>
    <w:p>
      <w:pPr>
        <w:pStyle w:val="Subsection"/>
        <w:keepNext/>
        <w:spacing w:before="140"/>
      </w:pPr>
      <w:r>
        <w:tab/>
        <w:t>(1)</w:t>
      </w:r>
      <w:r>
        <w:tab/>
        <w:t xml:space="preserve">In this regulation — </w:t>
      </w:r>
    </w:p>
    <w:p>
      <w:pPr>
        <w:pStyle w:val="Defstart"/>
        <w:spacing w:before="100"/>
      </w:pPr>
      <w:r>
        <w:rPr>
          <w:b/>
        </w:rPr>
        <w:tab/>
      </w:r>
      <w:r>
        <w:rPr>
          <w:rStyle w:val="CharDefText"/>
        </w:rPr>
        <w:t>fee</w:t>
      </w:r>
      <w:r>
        <w:t xml:space="preserve"> means the fee referred to in Schedule 1 item 7 or 8.</w:t>
      </w:r>
    </w:p>
    <w:p>
      <w:pPr>
        <w:pStyle w:val="Subsection"/>
        <w:spacing w:before="140"/>
      </w:pPr>
      <w:r>
        <w:tab/>
        <w:t>(2)</w:t>
      </w:r>
      <w:r>
        <w:tab/>
        <w:t>The fee is not payable in relation to interlocutory proceedings.</w:t>
      </w:r>
    </w:p>
    <w:p>
      <w:pPr>
        <w:pStyle w:val="Subsection"/>
        <w:spacing w:before="140"/>
      </w:pPr>
      <w:r>
        <w:tab/>
        <w:t>(3)</w:t>
      </w:r>
      <w:r>
        <w:tab/>
        <w:t>The number of days for which the fee is payable is the number of days the District Court determines are to be allocated for the hearing.</w:t>
      </w:r>
    </w:p>
    <w:p>
      <w:pPr>
        <w:pStyle w:val="Subsection"/>
        <w:spacing w:before="140"/>
      </w:pPr>
      <w:r>
        <w:tab/>
        <w:t>(4)</w:t>
      </w:r>
      <w:r>
        <w:tab/>
        <w:t>If the Court determines that half a day or less is to be allocated for the hearing, the fee is reduced by half.</w:t>
      </w:r>
    </w:p>
    <w:p>
      <w:pPr>
        <w:pStyle w:val="Subsection"/>
      </w:pPr>
      <w:r>
        <w:tab/>
        <w:t>(5)</w:t>
      </w:r>
      <w:r>
        <w:tab/>
        <w:t>The proceeding may be listed for hearing before the fee is paid.</w:t>
      </w:r>
    </w:p>
    <w:p>
      <w:pPr>
        <w:pStyle w:val="Subsection"/>
      </w:pPr>
      <w:r>
        <w:tab/>
        <w:t>(5A)</w:t>
      </w:r>
      <w:r>
        <w:tab/>
        <w:t xml:space="preserve">The fee is payable after the Court makes an order (the </w:t>
      </w:r>
      <w:r>
        <w:rPr>
          <w:rStyle w:val="CharDefText"/>
        </w:rPr>
        <w:t>listing order</w:t>
      </w:r>
      <w:r>
        <w:t xml:space="preserve">) allocating the dates for hearing the proceeding and must be paid by — </w:t>
      </w:r>
    </w:p>
    <w:p>
      <w:pPr>
        <w:pStyle w:val="Indenta"/>
      </w:pPr>
      <w:r>
        <w:tab/>
        <w:t>(a)</w:t>
      </w:r>
      <w:r>
        <w:tab/>
        <w:t>if the Court makes an order setting the day by which the fee is to be paid — the day set by the Court; or</w:t>
      </w:r>
    </w:p>
    <w:p>
      <w:pPr>
        <w:pStyle w:val="Indenta"/>
      </w:pPr>
      <w:r>
        <w:tab/>
        <w:t>(b)</w:t>
      </w:r>
      <w:r>
        <w:tab/>
        <w:t>if the Court does not make an order mentioned in paragraph (a) — by the day that is 14 days after the day on which the Court makes the listing order.</w:t>
      </w:r>
    </w:p>
    <w:p>
      <w:pPr>
        <w:pStyle w:val="Subsection"/>
      </w:pPr>
      <w:r>
        <w:tab/>
        <w:t>(5B)</w:t>
      </w:r>
      <w:r>
        <w:tab/>
        <w:t>If the fee is not paid by the day provided under subregulation (5A), the Court may vacate the dates allocated for hearing the proceeding.</w:t>
      </w:r>
    </w:p>
    <w:p>
      <w:pPr>
        <w:pStyle w:val="Subsection"/>
        <w:spacing w:before="140"/>
      </w:pPr>
      <w:r>
        <w:tab/>
        <w:t>(6)</w:t>
      </w:r>
      <w:r>
        <w:tab/>
        <w:t>The fee paid is not refundable except as provided in subregulations (7), (8) and (9).</w:t>
      </w:r>
    </w:p>
    <w:p>
      <w:pPr>
        <w:pStyle w:val="Subsection"/>
        <w:spacing w:before="140"/>
      </w:pPr>
      <w:r>
        <w:lastRenderedPageBreak/>
        <w:tab/>
        <w:t>(7)</w:t>
      </w:r>
      <w:r>
        <w:tab/>
        <w:t xml:space="preserve">If the matter is settled and the Court receives written notice of the settlement the following percentage of the fee paid is to be refunded — </w:t>
      </w:r>
    </w:p>
    <w:p>
      <w:pPr>
        <w:pStyle w:val="Indenta"/>
        <w:spacing w:before="60"/>
      </w:pPr>
      <w:r>
        <w:tab/>
        <w:t>(a)</w:t>
      </w:r>
      <w:r>
        <w:tab/>
        <w:t xml:space="preserve">if notice is received 42 days or more before the first date allocated for the hearing date, 75%; </w:t>
      </w:r>
    </w:p>
    <w:p>
      <w:pPr>
        <w:pStyle w:val="Indenta"/>
        <w:spacing w:before="60"/>
      </w:pPr>
      <w:r>
        <w:tab/>
        <w:t>(b)</w:t>
      </w:r>
      <w:r>
        <w:tab/>
        <w:t xml:space="preserve">if notice is received 28 days or more before that date, 50%. </w:t>
      </w:r>
    </w:p>
    <w:p>
      <w:pPr>
        <w:pStyle w:val="Subsection"/>
        <w:keepNext/>
        <w:spacing w:before="14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 xml:space="preserve">if the Court or registrar is satisfied the reason for the adjournment is beyond the control of the parties, 100%; </w:t>
      </w:r>
    </w:p>
    <w:p>
      <w:pPr>
        <w:pStyle w:val="Indenta"/>
        <w:keepNext/>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keepNext/>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Gazette 28 Apr 2005 p. 1752</w:t>
      </w:r>
      <w:r>
        <w:noBreakHyphen/>
        <w:t>3; amended: Gazette 20 Dec 2011 p. 5380; 14 Jul 2017 p. 3950; 20 Jul 2018 p. 2626; SL 2023/120 r. 16; SL 2024/32 r. 4.]</w:t>
      </w:r>
    </w:p>
    <w:p>
      <w:pPr>
        <w:pStyle w:val="Heading5"/>
      </w:pPr>
      <w:bookmarkStart w:id="18" w:name="_Toc160111578"/>
      <w:r>
        <w:rPr>
          <w:rStyle w:val="CharSectno"/>
        </w:rPr>
        <w:t>10</w:t>
      </w:r>
      <w:r>
        <w:t>.</w:t>
      </w:r>
      <w:r>
        <w:tab/>
      </w:r>
      <w:r>
        <w:rPr>
          <w:bCs/>
        </w:rPr>
        <w:t>Schedule 1 item 8 fee</w:t>
      </w:r>
      <w:bookmarkEnd w:id="18"/>
    </w:p>
    <w:p>
      <w:pPr>
        <w:pStyle w:val="Subsection"/>
      </w:pPr>
      <w:r>
        <w:tab/>
      </w:r>
      <w:r>
        <w:tab/>
        <w:t>If a fee is to be paid under Schedule 1 item 8, the hearing is not to be reconvened until that fee has been paid or so much of it as has not been waived or reduced under regulation 7 has been paid.</w:t>
      </w:r>
    </w:p>
    <w:p>
      <w:pPr>
        <w:pStyle w:val="Footnotesection"/>
      </w:pPr>
      <w:r>
        <w:tab/>
        <w:t>[Regulation 10 amended: SL 2023/120 r. 17; SL 2024/32 r. 5.]</w:t>
      </w:r>
    </w:p>
    <w:p>
      <w:pPr>
        <w:pStyle w:val="Heading5"/>
      </w:pPr>
      <w:bookmarkStart w:id="19" w:name="_Toc160111579"/>
      <w:r>
        <w:rPr>
          <w:rStyle w:val="CharSectno"/>
        </w:rPr>
        <w:lastRenderedPageBreak/>
        <w:t>11</w:t>
      </w:r>
      <w:r>
        <w:t>.</w:t>
      </w:r>
      <w:r>
        <w:tab/>
        <w:t>Recovery of unpaid fees</w:t>
      </w:r>
      <w:bookmarkEnd w:id="19"/>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Gazette 28 Apr 2005 p. 1753.]</w:t>
      </w:r>
    </w:p>
    <w:p>
      <w:pPr>
        <w:pStyle w:val="Heading5"/>
      </w:pPr>
      <w:bookmarkStart w:id="20" w:name="_Toc160111580"/>
      <w:r>
        <w:rPr>
          <w:rStyle w:val="CharSectno"/>
        </w:rPr>
        <w:t>11A</w:t>
      </w:r>
      <w:r>
        <w:t>.</w:t>
      </w:r>
      <w:r>
        <w:tab/>
        <w:t>Searchable information</w:t>
      </w:r>
      <w:bookmarkEnd w:id="20"/>
      <w:r>
        <w:t xml:space="preserve"> </w:t>
      </w:r>
    </w:p>
    <w:p>
      <w:pPr>
        <w:pStyle w:val="Subsection"/>
        <w:keepNext/>
        <w:rPr>
          <w:rFonts w:eastAsia="MS Mincho"/>
        </w:rPr>
      </w:pPr>
      <w:r>
        <w:rPr>
          <w:rFonts w:eastAsia="MS Mincho"/>
        </w:rPr>
        <w:tab/>
        <w:t>(1)</w:t>
      </w:r>
      <w:r>
        <w:rPr>
          <w:rFonts w:eastAsia="MS Mincho"/>
        </w:rPr>
        <w:tab/>
        <w:t xml:space="preserve">In this regulation and Schedule 1 </w:t>
      </w:r>
      <w:r>
        <w:t>items 12</w:t>
      </w:r>
      <w:r>
        <w:rPr>
          <w:rFonts w:eastAsia="MS Mincho"/>
        </w:rPr>
        <w:t xml:space="preserve"> and </w:t>
      </w:r>
      <w:r>
        <w:t xml:space="preserve">13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 and</w:t>
      </w:r>
    </w:p>
    <w:p>
      <w:pPr>
        <w:pStyle w:val="Defpara"/>
        <w:rPr>
          <w:rFonts w:eastAsia="MS Mincho"/>
        </w:rPr>
      </w:pPr>
      <w:r>
        <w:rPr>
          <w:rFonts w:eastAsia="MS Mincho"/>
        </w:rPr>
        <w:tab/>
        <w:t>(b)</w:t>
      </w:r>
      <w:r>
        <w:rPr>
          <w:rFonts w:eastAsia="MS Mincho"/>
        </w:rPr>
        <w:tab/>
        <w:t>the amount and nature of the claim; and</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w:t>
      </w:r>
      <w:r>
        <w:t>13(a)</w:t>
      </w:r>
      <w:r>
        <w:rPr>
          <w:rFonts w:eastAsia="MS Mincho"/>
        </w:rPr>
        <w:t xml:space="preserve"> for each action or matter specified in the information.</w:t>
      </w:r>
    </w:p>
    <w:p>
      <w:pPr>
        <w:pStyle w:val="Subsection"/>
        <w:keepNext/>
        <w:rPr>
          <w:rFonts w:eastAsia="MS Mincho"/>
        </w:rPr>
      </w:pPr>
      <w:r>
        <w:rPr>
          <w:rFonts w:eastAsia="MS Mincho"/>
        </w:rPr>
        <w:tab/>
        <w:t>(4)</w:t>
      </w:r>
      <w:r>
        <w:rPr>
          <w:rFonts w:eastAsia="MS Mincho"/>
        </w:rPr>
        <w:tab/>
        <w:t xml:space="preserve">If suitable facilities exist at the Court to enable searchable information to be provided by email, then the information must </w:t>
      </w:r>
      <w:r>
        <w:rPr>
          <w:rFonts w:eastAsia="MS Mincho"/>
        </w:rPr>
        <w:lastRenderedPageBreak/>
        <w:t>not be provided except by email to an approved recipient who has paid the annual fee referred to in Schedule 1 item 13(b).</w:t>
      </w:r>
    </w:p>
    <w:p>
      <w:pPr>
        <w:pStyle w:val="Footnotesection"/>
      </w:pPr>
      <w:r>
        <w:tab/>
        <w:t>[Regulation 11A inserted: Gazette 28 Apr 2005 p. 1754; amended: Gazette 14 Jun 2016 p. 1888; 9 Sep 2016 p. 3886; SL 2024/32 r. 6.]</w:t>
      </w:r>
    </w:p>
    <w:p>
      <w:pPr>
        <w:pStyle w:val="Ednotesection"/>
      </w:pPr>
      <w:r>
        <w:t>[</w:t>
      </w:r>
      <w:r>
        <w:rPr>
          <w:b/>
          <w:bCs/>
        </w:rPr>
        <w:t>12.</w:t>
      </w:r>
      <w:r>
        <w:tab/>
        <w:t>Deleted: SL 2024/32 r. 7.]</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21" w:name="_Toc160105884"/>
      <w:bookmarkStart w:id="22" w:name="_Toc160107407"/>
      <w:bookmarkStart w:id="23" w:name="_Toc160111581"/>
      <w:r>
        <w:rPr>
          <w:rStyle w:val="CharSchNo"/>
        </w:rPr>
        <w:lastRenderedPageBreak/>
        <w:t>Schedule 1</w:t>
      </w:r>
      <w:r>
        <w:t> — </w:t>
      </w:r>
      <w:r>
        <w:rPr>
          <w:rStyle w:val="CharSchText"/>
        </w:rPr>
        <w:t>Registry fees</w:t>
      </w:r>
      <w:bookmarkEnd w:id="21"/>
      <w:bookmarkEnd w:id="22"/>
      <w:bookmarkEnd w:id="23"/>
    </w:p>
    <w:p>
      <w:pPr>
        <w:pStyle w:val="yShoulderClause"/>
      </w:pPr>
      <w:r>
        <w:t>[r. 4]</w:t>
      </w:r>
    </w:p>
    <w:p>
      <w:pPr>
        <w:pStyle w:val="yFootnoteheading"/>
        <w:spacing w:after="60"/>
      </w:pPr>
      <w:r>
        <w:tab/>
        <w:t>[Heading inserted: SL 2023/120 r. 18.]</w:t>
      </w:r>
    </w:p>
    <w:tbl>
      <w:tblPr>
        <w:tblW w:w="0" w:type="auto"/>
        <w:tblInd w:w="108" w:type="dxa"/>
        <w:tblLayout w:type="fixed"/>
        <w:tblLook w:val="0000" w:firstRow="0" w:lastRow="0" w:firstColumn="0" w:lastColumn="0" w:noHBand="0" w:noVBand="0"/>
      </w:tblPr>
      <w:tblGrid>
        <w:gridCol w:w="743"/>
        <w:gridCol w:w="2410"/>
        <w:gridCol w:w="1275"/>
        <w:gridCol w:w="1276"/>
        <w:gridCol w:w="1275"/>
      </w:tblGrid>
      <w:tr>
        <w:trPr>
          <w:cantSplit/>
          <w:tblHeader/>
        </w:trPr>
        <w:tc>
          <w:tcPr>
            <w:tcW w:w="743" w:type="dxa"/>
            <w:tcBorders>
              <w:top w:val="single" w:sz="4" w:space="0" w:color="auto"/>
              <w:bottom w:val="single" w:sz="4" w:space="0" w:color="auto"/>
            </w:tcBorders>
            <w:noWrap/>
          </w:tcPr>
          <w:p>
            <w:pPr>
              <w:pStyle w:val="yTableNAm"/>
              <w:jc w:val="center"/>
              <w:rPr>
                <w:b/>
              </w:rPr>
            </w:pPr>
            <w:r>
              <w:rPr>
                <w:b/>
              </w:rPr>
              <w:t>Item</w:t>
            </w:r>
          </w:p>
        </w:tc>
        <w:tc>
          <w:tcPr>
            <w:tcW w:w="2410" w:type="dxa"/>
            <w:tcBorders>
              <w:top w:val="single" w:sz="4" w:space="0" w:color="auto"/>
              <w:bottom w:val="single" w:sz="4" w:space="0" w:color="auto"/>
            </w:tcBorders>
            <w:noWrap/>
          </w:tcPr>
          <w:p>
            <w:pPr>
              <w:pStyle w:val="yTableNAm"/>
              <w:jc w:val="center"/>
              <w:rPr>
                <w:b/>
              </w:rPr>
            </w:pPr>
            <w:r>
              <w:rPr>
                <w:b/>
              </w:rPr>
              <w:t>Matter</w:t>
            </w:r>
          </w:p>
        </w:tc>
        <w:tc>
          <w:tcPr>
            <w:tcW w:w="1275" w:type="dxa"/>
            <w:tcBorders>
              <w:top w:val="single" w:sz="4" w:space="0" w:color="auto"/>
              <w:bottom w:val="single" w:sz="4" w:space="0" w:color="auto"/>
            </w:tcBorders>
            <w:noWrap/>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6" w:type="dxa"/>
            <w:tcBorders>
              <w:top w:val="single" w:sz="4" w:space="0" w:color="auto"/>
              <w:bottom w:val="single" w:sz="4" w:space="0" w:color="auto"/>
            </w:tcBorders>
            <w:noWrap/>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275" w:type="dxa"/>
            <w:tcBorders>
              <w:top w:val="single" w:sz="4" w:space="0" w:color="auto"/>
              <w:bottom w:val="single" w:sz="4" w:space="0" w:color="auto"/>
            </w:tcBorders>
            <w:noWrap/>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743" w:type="dxa"/>
            <w:tcBorders>
              <w:top w:val="single" w:sz="4" w:space="0" w:color="auto"/>
            </w:tcBorders>
            <w:noWrap/>
          </w:tcPr>
          <w:p>
            <w:pPr>
              <w:pStyle w:val="yTableNAm"/>
            </w:pPr>
            <w:r>
              <w:t>1.</w:t>
            </w:r>
          </w:p>
        </w:tc>
        <w:tc>
          <w:tcPr>
            <w:tcW w:w="2410" w:type="dxa"/>
            <w:tcBorders>
              <w:top w:val="single" w:sz="4" w:space="0" w:color="auto"/>
            </w:tcBorders>
            <w:noWrap/>
          </w:tcPr>
          <w:p>
            <w:pPr>
              <w:pStyle w:val="yTableNAm"/>
            </w:pPr>
            <w:r>
              <w:t>On filing an originating process by which a cause, matter or other proceeding in the Court is commenced, other than proceedings of the kind referred to in item 2, 3, 4, 5 or 9</w:t>
            </w:r>
          </w:p>
        </w:tc>
        <w:tc>
          <w:tcPr>
            <w:tcW w:w="1275" w:type="dxa"/>
            <w:tcBorders>
              <w:top w:val="single" w:sz="4" w:space="0" w:color="auto"/>
            </w:tcBorders>
            <w:noWrap/>
            <w:vAlign w:val="bottom"/>
          </w:tcPr>
          <w:p>
            <w:pPr>
              <w:pStyle w:val="yTableNAm"/>
              <w:ind w:right="175"/>
              <w:jc w:val="right"/>
            </w:pPr>
            <w:r>
              <w:t>1 152.00</w:t>
            </w:r>
          </w:p>
        </w:tc>
        <w:tc>
          <w:tcPr>
            <w:tcW w:w="1276" w:type="dxa"/>
            <w:tcBorders>
              <w:top w:val="single" w:sz="4" w:space="0" w:color="auto"/>
            </w:tcBorders>
            <w:noWrap/>
            <w:vAlign w:val="bottom"/>
          </w:tcPr>
          <w:p>
            <w:pPr>
              <w:pStyle w:val="yTableNAm"/>
              <w:ind w:right="175"/>
              <w:jc w:val="right"/>
            </w:pPr>
            <w:r>
              <w:t>2 246.00</w:t>
            </w:r>
          </w:p>
        </w:tc>
        <w:tc>
          <w:tcPr>
            <w:tcW w:w="1275" w:type="dxa"/>
            <w:tcBorders>
              <w:top w:val="single" w:sz="4" w:space="0" w:color="auto"/>
            </w:tcBorders>
            <w:noWrap/>
            <w:vAlign w:val="bottom"/>
          </w:tcPr>
          <w:p>
            <w:pPr>
              <w:pStyle w:val="yTableNAm"/>
              <w:ind w:right="175"/>
              <w:jc w:val="right"/>
              <w:rPr>
                <w:rStyle w:val="DraftersNotes"/>
                <w:b w:val="0"/>
                <w:i w:val="0"/>
              </w:rPr>
            </w:pPr>
            <w:r>
              <w:t>100.00</w:t>
            </w:r>
          </w:p>
        </w:tc>
      </w:tr>
      <w:tr>
        <w:trPr>
          <w:cantSplit/>
        </w:trPr>
        <w:tc>
          <w:tcPr>
            <w:tcW w:w="743" w:type="dxa"/>
            <w:noWrap/>
          </w:tcPr>
          <w:p>
            <w:pPr>
              <w:pStyle w:val="yTableNAm"/>
            </w:pPr>
            <w:r>
              <w:t>2.</w:t>
            </w:r>
          </w:p>
        </w:tc>
        <w:tc>
          <w:tcPr>
            <w:tcW w:w="2410" w:type="dxa"/>
            <w:noWrap/>
          </w:tcPr>
          <w:p>
            <w:pPr>
              <w:pStyle w:val="yTableNAm"/>
            </w:pPr>
            <w:r>
              <w:t xml:space="preserve">On filing an application for an extraordinary licence under the </w:t>
            </w:r>
            <w:r>
              <w:rPr>
                <w:i/>
              </w:rPr>
              <w:t>Road Traffic (Authorisation to Drive) Act 2008</w:t>
            </w:r>
            <w:r>
              <w:rPr>
                <w:iCs/>
              </w:rPr>
              <w:t xml:space="preserve"> section 27</w:t>
            </w:r>
          </w:p>
        </w:tc>
        <w:tc>
          <w:tcPr>
            <w:tcW w:w="1275" w:type="dxa"/>
            <w:noWrap/>
            <w:vAlign w:val="bottom"/>
          </w:tcPr>
          <w:p>
            <w:pPr>
              <w:pStyle w:val="yTableNAm"/>
              <w:ind w:right="175"/>
              <w:jc w:val="right"/>
            </w:pPr>
            <w:r>
              <w:t>255.00</w:t>
            </w:r>
          </w:p>
        </w:tc>
        <w:tc>
          <w:tcPr>
            <w:tcW w:w="1276" w:type="dxa"/>
            <w:noWrap/>
            <w:vAlign w:val="bottom"/>
          </w:tcPr>
          <w:p>
            <w:pPr>
              <w:pStyle w:val="yTableNAm"/>
              <w:ind w:right="175"/>
              <w:jc w:val="right"/>
            </w:pPr>
            <w:r>
              <w:t>N/A</w:t>
            </w:r>
          </w:p>
        </w:tc>
        <w:tc>
          <w:tcPr>
            <w:tcW w:w="1275" w:type="dxa"/>
            <w:noWrap/>
            <w:vAlign w:val="bottom"/>
          </w:tcPr>
          <w:p>
            <w:pPr>
              <w:pStyle w:val="yTableNAm"/>
              <w:ind w:right="175"/>
              <w:jc w:val="right"/>
            </w:pPr>
            <w:r>
              <w:t>76.50</w:t>
            </w:r>
          </w:p>
        </w:tc>
      </w:tr>
      <w:tr>
        <w:trPr>
          <w:cantSplit/>
        </w:trPr>
        <w:tc>
          <w:tcPr>
            <w:tcW w:w="743" w:type="dxa"/>
            <w:noWrap/>
          </w:tcPr>
          <w:p>
            <w:pPr>
              <w:pStyle w:val="yTableNAm"/>
            </w:pPr>
            <w:r>
              <w:t>3.</w:t>
            </w:r>
          </w:p>
        </w:tc>
        <w:tc>
          <w:tcPr>
            <w:tcW w:w="2410" w:type="dxa"/>
            <w:noWrap/>
          </w:tcPr>
          <w:p>
            <w:pPr>
              <w:pStyle w:val="yTableNAm"/>
            </w:pPr>
            <w:r>
              <w:t xml:space="preserve">On filing an application for an order made under the </w:t>
            </w:r>
            <w:r>
              <w:rPr>
                <w:i/>
              </w:rPr>
              <w:t>Spent Convictions Act 1988</w:t>
            </w:r>
            <w:r>
              <w:t xml:space="preserve"> section 6(1)</w:t>
            </w:r>
          </w:p>
        </w:tc>
        <w:tc>
          <w:tcPr>
            <w:tcW w:w="1275" w:type="dxa"/>
            <w:noWrap/>
            <w:vAlign w:val="bottom"/>
          </w:tcPr>
          <w:p>
            <w:pPr>
              <w:pStyle w:val="yTableNAm"/>
              <w:ind w:right="175"/>
              <w:jc w:val="right"/>
            </w:pPr>
            <w:r>
              <w:t>168.00</w:t>
            </w:r>
          </w:p>
        </w:tc>
        <w:tc>
          <w:tcPr>
            <w:tcW w:w="1276" w:type="dxa"/>
            <w:noWrap/>
            <w:vAlign w:val="bottom"/>
          </w:tcPr>
          <w:p>
            <w:pPr>
              <w:pStyle w:val="yTableNAm"/>
              <w:ind w:right="175"/>
              <w:jc w:val="right"/>
            </w:pPr>
            <w:r>
              <w:t>N/A</w:t>
            </w:r>
          </w:p>
        </w:tc>
        <w:tc>
          <w:tcPr>
            <w:tcW w:w="1275" w:type="dxa"/>
            <w:noWrap/>
            <w:vAlign w:val="bottom"/>
          </w:tcPr>
          <w:p>
            <w:pPr>
              <w:pStyle w:val="yTableNAm"/>
              <w:ind w:right="175"/>
              <w:jc w:val="right"/>
            </w:pPr>
            <w:r>
              <w:t>50.50</w:t>
            </w:r>
          </w:p>
        </w:tc>
      </w:tr>
      <w:tr>
        <w:trPr>
          <w:cantSplit/>
        </w:trPr>
        <w:tc>
          <w:tcPr>
            <w:tcW w:w="743" w:type="dxa"/>
            <w:noWrap/>
          </w:tcPr>
          <w:p>
            <w:pPr>
              <w:pStyle w:val="yTableNAm"/>
            </w:pPr>
            <w:r>
              <w:t>4.</w:t>
            </w:r>
          </w:p>
        </w:tc>
        <w:tc>
          <w:tcPr>
            <w:tcW w:w="2410" w:type="dxa"/>
            <w:noWrap/>
          </w:tcPr>
          <w:p>
            <w:pPr>
              <w:pStyle w:val="yTableNAm"/>
            </w:pPr>
            <w:r>
              <w:t xml:space="preserve">On filing — </w:t>
            </w:r>
          </w:p>
        </w:tc>
        <w:tc>
          <w:tcPr>
            <w:tcW w:w="1275" w:type="dxa"/>
            <w:noWrap/>
          </w:tcPr>
          <w:p>
            <w:pPr>
              <w:pStyle w:val="yTableNAm"/>
              <w:ind w:right="175"/>
              <w:jc w:val="right"/>
            </w:pPr>
          </w:p>
        </w:tc>
        <w:tc>
          <w:tcPr>
            <w:tcW w:w="1276" w:type="dxa"/>
            <w:noWrap/>
          </w:tcPr>
          <w:p>
            <w:pPr>
              <w:pStyle w:val="yTableNAm"/>
              <w:ind w:right="175"/>
              <w:jc w:val="right"/>
            </w:pPr>
          </w:p>
        </w:tc>
        <w:tc>
          <w:tcPr>
            <w:tcW w:w="1275" w:type="dxa"/>
            <w:noWrap/>
          </w:tcPr>
          <w:p>
            <w:pPr>
              <w:pStyle w:val="yTableNAm"/>
              <w:ind w:right="175"/>
              <w:jc w:val="right"/>
            </w:pPr>
          </w:p>
        </w:tc>
      </w:tr>
      <w:tr>
        <w:trPr>
          <w:cantSplit/>
        </w:trPr>
        <w:tc>
          <w:tcPr>
            <w:tcW w:w="743" w:type="dxa"/>
            <w:noWrap/>
          </w:tcPr>
          <w:p>
            <w:pPr>
              <w:pStyle w:val="yTableNAm"/>
            </w:pPr>
          </w:p>
        </w:tc>
        <w:tc>
          <w:tcPr>
            <w:tcW w:w="2410" w:type="dxa"/>
            <w:noWrap/>
          </w:tcPr>
          <w:p>
            <w:pPr>
              <w:pStyle w:val="yTableNAm"/>
              <w:tabs>
                <w:tab w:val="clear" w:pos="567"/>
              </w:tabs>
              <w:ind w:left="317" w:hanging="317"/>
            </w:pPr>
            <w:r>
              <w:t>(a)</w:t>
            </w:r>
            <w:r>
              <w:tab/>
              <w:t>a counterclaim</w:t>
            </w:r>
          </w:p>
        </w:tc>
        <w:tc>
          <w:tcPr>
            <w:tcW w:w="1275" w:type="dxa"/>
            <w:noWrap/>
            <w:vAlign w:val="bottom"/>
          </w:tcPr>
          <w:p>
            <w:pPr>
              <w:pStyle w:val="yTableNAm"/>
              <w:ind w:right="175"/>
              <w:jc w:val="right"/>
            </w:pPr>
            <w:r>
              <w:t>1 152.00</w:t>
            </w:r>
          </w:p>
        </w:tc>
        <w:tc>
          <w:tcPr>
            <w:tcW w:w="1276" w:type="dxa"/>
            <w:noWrap/>
            <w:vAlign w:val="bottom"/>
          </w:tcPr>
          <w:p>
            <w:pPr>
              <w:pStyle w:val="yTableNAm"/>
              <w:ind w:right="175"/>
              <w:jc w:val="right"/>
            </w:pPr>
            <w:r>
              <w:t>2 246.00</w:t>
            </w:r>
          </w:p>
        </w:tc>
        <w:tc>
          <w:tcPr>
            <w:tcW w:w="1275" w:type="dxa"/>
            <w:noWrap/>
            <w:vAlign w:val="bottom"/>
          </w:tcPr>
          <w:p>
            <w:pPr>
              <w:pStyle w:val="yTableNAm"/>
              <w:ind w:right="175"/>
              <w:jc w:val="right"/>
            </w:pPr>
            <w:r>
              <w:t>100.00</w:t>
            </w:r>
          </w:p>
        </w:tc>
      </w:tr>
      <w:tr>
        <w:trPr>
          <w:cantSplit/>
        </w:trPr>
        <w:tc>
          <w:tcPr>
            <w:tcW w:w="743" w:type="dxa"/>
            <w:noWrap/>
          </w:tcPr>
          <w:p>
            <w:pPr>
              <w:pStyle w:val="yTableNAm"/>
            </w:pPr>
          </w:p>
        </w:tc>
        <w:tc>
          <w:tcPr>
            <w:tcW w:w="2410" w:type="dxa"/>
            <w:noWrap/>
          </w:tcPr>
          <w:p>
            <w:pPr>
              <w:pStyle w:val="yTableNAm"/>
              <w:tabs>
                <w:tab w:val="clear" w:pos="567"/>
              </w:tabs>
              <w:ind w:left="317" w:hanging="317"/>
            </w:pPr>
            <w:r>
              <w:t>(b)</w:t>
            </w:r>
            <w:r>
              <w:tab/>
              <w:t>a third party notice</w:t>
            </w:r>
          </w:p>
        </w:tc>
        <w:tc>
          <w:tcPr>
            <w:tcW w:w="1275" w:type="dxa"/>
            <w:noWrap/>
            <w:vAlign w:val="bottom"/>
          </w:tcPr>
          <w:p>
            <w:pPr>
              <w:pStyle w:val="yTableNAm"/>
              <w:ind w:right="175"/>
              <w:jc w:val="right"/>
            </w:pPr>
            <w:r>
              <w:t>1 152.00</w:t>
            </w:r>
          </w:p>
        </w:tc>
        <w:tc>
          <w:tcPr>
            <w:tcW w:w="1276" w:type="dxa"/>
            <w:noWrap/>
            <w:vAlign w:val="bottom"/>
          </w:tcPr>
          <w:p>
            <w:pPr>
              <w:pStyle w:val="yTableNAm"/>
              <w:ind w:right="175"/>
              <w:jc w:val="right"/>
              <w:rPr>
                <w:highlight w:val="yellow"/>
              </w:rPr>
            </w:pPr>
            <w:r>
              <w:t>2 246.00</w:t>
            </w:r>
          </w:p>
        </w:tc>
        <w:tc>
          <w:tcPr>
            <w:tcW w:w="1275" w:type="dxa"/>
            <w:noWrap/>
            <w:vAlign w:val="bottom"/>
          </w:tcPr>
          <w:p>
            <w:pPr>
              <w:pStyle w:val="yTableNAm"/>
              <w:ind w:right="175"/>
              <w:jc w:val="right"/>
            </w:pPr>
            <w:r>
              <w:t>100.00</w:t>
            </w:r>
          </w:p>
        </w:tc>
      </w:tr>
      <w:tr>
        <w:trPr>
          <w:cantSplit/>
        </w:trPr>
        <w:tc>
          <w:tcPr>
            <w:tcW w:w="743" w:type="dxa"/>
            <w:noWrap/>
          </w:tcPr>
          <w:p>
            <w:pPr>
              <w:pStyle w:val="yTableNAm"/>
            </w:pPr>
          </w:p>
        </w:tc>
        <w:tc>
          <w:tcPr>
            <w:tcW w:w="2410" w:type="dxa"/>
            <w:noWrap/>
          </w:tcPr>
          <w:p>
            <w:pPr>
              <w:pStyle w:val="yTableNAm"/>
              <w:tabs>
                <w:tab w:val="clear" w:pos="567"/>
              </w:tabs>
              <w:ind w:left="317" w:hanging="317"/>
            </w:pPr>
            <w:r>
              <w:t>(c)</w:t>
            </w:r>
            <w:r>
              <w:tab/>
              <w:t>an application — </w:t>
            </w:r>
          </w:p>
          <w:p>
            <w:pPr>
              <w:pStyle w:val="yTableNAm"/>
              <w:tabs>
                <w:tab w:val="clear" w:pos="567"/>
              </w:tabs>
              <w:ind w:left="601" w:hanging="426"/>
            </w:pPr>
            <w:r>
              <w:t>(i)</w:t>
            </w:r>
            <w:r>
              <w:tab/>
              <w:t>to extend a period of time fixed by law, including an application to extend time before proceedings are commenced</w:t>
            </w:r>
          </w:p>
        </w:tc>
        <w:tc>
          <w:tcPr>
            <w:tcW w:w="1275" w:type="dxa"/>
            <w:noWrap/>
            <w:vAlign w:val="bottom"/>
          </w:tcPr>
          <w:p>
            <w:pPr>
              <w:pStyle w:val="yTableNAm"/>
              <w:tabs>
                <w:tab w:val="clear" w:pos="567"/>
              </w:tabs>
              <w:ind w:right="175"/>
              <w:jc w:val="right"/>
            </w:pPr>
            <w:r>
              <w:t>433.00</w:t>
            </w:r>
          </w:p>
        </w:tc>
        <w:tc>
          <w:tcPr>
            <w:tcW w:w="1276" w:type="dxa"/>
            <w:noWrap/>
            <w:vAlign w:val="bottom"/>
          </w:tcPr>
          <w:p>
            <w:pPr>
              <w:pStyle w:val="yTableNAm"/>
              <w:tabs>
                <w:tab w:val="clear" w:pos="567"/>
              </w:tabs>
              <w:ind w:right="175"/>
              <w:jc w:val="right"/>
            </w:pPr>
            <w:r>
              <w:t>748.00</w:t>
            </w:r>
          </w:p>
        </w:tc>
        <w:tc>
          <w:tcPr>
            <w:tcW w:w="1275" w:type="dxa"/>
            <w:noWrap/>
            <w:vAlign w:val="bottom"/>
          </w:tcPr>
          <w:p>
            <w:pPr>
              <w:pStyle w:val="yTableNAm"/>
              <w:tabs>
                <w:tab w:val="clear" w:pos="567"/>
              </w:tabs>
              <w:ind w:right="175"/>
              <w:jc w:val="right"/>
            </w:pPr>
            <w:r>
              <w:t>100.00</w:t>
            </w:r>
          </w:p>
        </w:tc>
      </w:tr>
      <w:tr>
        <w:trPr>
          <w:cantSplit/>
        </w:trPr>
        <w:tc>
          <w:tcPr>
            <w:tcW w:w="743" w:type="dxa"/>
            <w:noWrap/>
          </w:tcPr>
          <w:p>
            <w:pPr>
              <w:pStyle w:val="yTableNAm"/>
            </w:pPr>
          </w:p>
        </w:tc>
        <w:tc>
          <w:tcPr>
            <w:tcW w:w="2410" w:type="dxa"/>
            <w:noWrap/>
          </w:tcPr>
          <w:p>
            <w:pPr>
              <w:pStyle w:val="yTableNAm"/>
              <w:tabs>
                <w:tab w:val="clear" w:pos="567"/>
              </w:tabs>
              <w:ind w:left="601" w:hanging="426"/>
            </w:pPr>
            <w:r>
              <w:t>(ii)</w:t>
            </w:r>
            <w:r>
              <w:tab/>
              <w:t>to limit a period of time within which proceedings may be taken</w:t>
            </w:r>
          </w:p>
        </w:tc>
        <w:tc>
          <w:tcPr>
            <w:tcW w:w="1275" w:type="dxa"/>
            <w:noWrap/>
            <w:vAlign w:val="bottom"/>
          </w:tcPr>
          <w:p>
            <w:pPr>
              <w:pStyle w:val="yTableNAm"/>
              <w:tabs>
                <w:tab w:val="clear" w:pos="567"/>
              </w:tabs>
              <w:ind w:right="175"/>
              <w:jc w:val="right"/>
            </w:pPr>
            <w:r>
              <w:t>433.00</w:t>
            </w:r>
          </w:p>
        </w:tc>
        <w:tc>
          <w:tcPr>
            <w:tcW w:w="1276" w:type="dxa"/>
            <w:noWrap/>
            <w:vAlign w:val="bottom"/>
          </w:tcPr>
          <w:p>
            <w:pPr>
              <w:pStyle w:val="yTableNAm"/>
              <w:tabs>
                <w:tab w:val="clear" w:pos="567"/>
              </w:tabs>
              <w:ind w:right="175"/>
              <w:jc w:val="right"/>
            </w:pPr>
            <w:r>
              <w:t>748.00</w:t>
            </w:r>
          </w:p>
        </w:tc>
        <w:tc>
          <w:tcPr>
            <w:tcW w:w="1275" w:type="dxa"/>
            <w:noWrap/>
            <w:vAlign w:val="bottom"/>
          </w:tcPr>
          <w:p>
            <w:pPr>
              <w:pStyle w:val="yTableNAm"/>
              <w:tabs>
                <w:tab w:val="clear" w:pos="567"/>
              </w:tabs>
              <w:ind w:right="175"/>
              <w:jc w:val="right"/>
            </w:pPr>
            <w:r>
              <w:t>100.00</w:t>
            </w:r>
          </w:p>
        </w:tc>
      </w:tr>
      <w:tr>
        <w:trPr>
          <w:cantSplit/>
        </w:trPr>
        <w:tc>
          <w:tcPr>
            <w:tcW w:w="743" w:type="dxa"/>
            <w:noWrap/>
          </w:tcPr>
          <w:p>
            <w:pPr>
              <w:pStyle w:val="yTableNAm"/>
            </w:pPr>
          </w:p>
        </w:tc>
        <w:tc>
          <w:tcPr>
            <w:tcW w:w="2410" w:type="dxa"/>
            <w:noWrap/>
          </w:tcPr>
          <w:p>
            <w:pPr>
              <w:pStyle w:val="yTableNAm"/>
              <w:tabs>
                <w:tab w:val="clear" w:pos="567"/>
              </w:tabs>
              <w:ind w:left="601" w:hanging="426"/>
            </w:pPr>
            <w:r>
              <w:t>(iii)</w:t>
            </w:r>
            <w:r>
              <w:tab/>
              <w:t>for leave to serve a writ or notice of a writ out of jurisdiction</w:t>
            </w:r>
          </w:p>
        </w:tc>
        <w:tc>
          <w:tcPr>
            <w:tcW w:w="1275" w:type="dxa"/>
            <w:noWrap/>
            <w:vAlign w:val="bottom"/>
          </w:tcPr>
          <w:p>
            <w:pPr>
              <w:pStyle w:val="yTableNAm"/>
              <w:tabs>
                <w:tab w:val="clear" w:pos="567"/>
              </w:tabs>
              <w:ind w:right="175"/>
              <w:jc w:val="right"/>
            </w:pPr>
            <w:r>
              <w:t>433.00</w:t>
            </w:r>
          </w:p>
        </w:tc>
        <w:tc>
          <w:tcPr>
            <w:tcW w:w="1276" w:type="dxa"/>
            <w:noWrap/>
            <w:vAlign w:val="bottom"/>
          </w:tcPr>
          <w:p>
            <w:pPr>
              <w:pStyle w:val="yTableNAm"/>
              <w:tabs>
                <w:tab w:val="clear" w:pos="567"/>
              </w:tabs>
              <w:ind w:right="175"/>
              <w:jc w:val="right"/>
            </w:pPr>
            <w:r>
              <w:t>748.00</w:t>
            </w:r>
          </w:p>
        </w:tc>
        <w:tc>
          <w:tcPr>
            <w:tcW w:w="1275" w:type="dxa"/>
            <w:noWrap/>
            <w:vAlign w:val="bottom"/>
          </w:tcPr>
          <w:p>
            <w:pPr>
              <w:pStyle w:val="yTableNAm"/>
              <w:tabs>
                <w:tab w:val="clear" w:pos="567"/>
              </w:tabs>
              <w:ind w:right="175"/>
              <w:jc w:val="right"/>
            </w:pPr>
            <w:r>
              <w:t>100.00</w:t>
            </w:r>
          </w:p>
        </w:tc>
      </w:tr>
      <w:tr>
        <w:trPr>
          <w:cantSplit/>
        </w:trPr>
        <w:tc>
          <w:tcPr>
            <w:tcW w:w="743" w:type="dxa"/>
            <w:noWrap/>
          </w:tcPr>
          <w:p>
            <w:pPr>
              <w:pStyle w:val="yTableNAm"/>
              <w:keepNext/>
            </w:pPr>
          </w:p>
        </w:tc>
        <w:tc>
          <w:tcPr>
            <w:tcW w:w="2410" w:type="dxa"/>
            <w:noWrap/>
          </w:tcPr>
          <w:p>
            <w:pPr>
              <w:pStyle w:val="yTableNAm"/>
              <w:keepNext/>
              <w:tabs>
                <w:tab w:val="clear" w:pos="567"/>
              </w:tabs>
              <w:ind w:left="317" w:hanging="317"/>
            </w:pPr>
            <w:r>
              <w:t>(d)</w:t>
            </w:r>
            <w:r>
              <w:tab/>
              <w:t>an application for leave to appeal</w:t>
            </w:r>
          </w:p>
        </w:tc>
        <w:tc>
          <w:tcPr>
            <w:tcW w:w="1275" w:type="dxa"/>
            <w:shd w:val="clear" w:color="auto" w:fill="auto"/>
            <w:noWrap/>
            <w:vAlign w:val="bottom"/>
          </w:tcPr>
          <w:p>
            <w:pPr>
              <w:pStyle w:val="yTableNAm"/>
              <w:keepNext/>
              <w:jc w:val="center"/>
            </w:pPr>
            <w:r>
              <w:t>Nil</w:t>
            </w:r>
          </w:p>
        </w:tc>
        <w:tc>
          <w:tcPr>
            <w:tcW w:w="1276" w:type="dxa"/>
            <w:shd w:val="clear" w:color="auto" w:fill="auto"/>
            <w:noWrap/>
            <w:vAlign w:val="bottom"/>
          </w:tcPr>
          <w:p>
            <w:pPr>
              <w:pStyle w:val="yTableNAm"/>
              <w:keepNext/>
              <w:jc w:val="center"/>
            </w:pPr>
            <w:r>
              <w:t>Nil</w:t>
            </w:r>
          </w:p>
        </w:tc>
        <w:tc>
          <w:tcPr>
            <w:tcW w:w="1275" w:type="dxa"/>
            <w:shd w:val="clear" w:color="auto" w:fill="auto"/>
            <w:noWrap/>
            <w:vAlign w:val="bottom"/>
          </w:tcPr>
          <w:p>
            <w:pPr>
              <w:pStyle w:val="yTableNAm"/>
              <w:keepNext/>
              <w:jc w:val="center"/>
            </w:pPr>
            <w:r>
              <w:t>Nil</w:t>
            </w:r>
          </w:p>
        </w:tc>
      </w:tr>
      <w:tr>
        <w:trPr>
          <w:cantSplit/>
        </w:trPr>
        <w:tc>
          <w:tcPr>
            <w:tcW w:w="743" w:type="dxa"/>
            <w:noWrap/>
          </w:tcPr>
          <w:p>
            <w:pPr>
              <w:pStyle w:val="yTableNAm"/>
            </w:pPr>
          </w:p>
        </w:tc>
        <w:tc>
          <w:tcPr>
            <w:tcW w:w="2410" w:type="dxa"/>
            <w:noWrap/>
          </w:tcPr>
          <w:p>
            <w:pPr>
              <w:pStyle w:val="yTableNAm"/>
              <w:tabs>
                <w:tab w:val="clear" w:pos="567"/>
              </w:tabs>
              <w:ind w:left="317" w:hanging="317"/>
            </w:pPr>
            <w:r>
              <w:t>(e)</w:t>
            </w:r>
            <w:r>
              <w:tab/>
              <w:t>another application for which no fee has been provided in this Schedule</w:t>
            </w:r>
          </w:p>
        </w:tc>
        <w:tc>
          <w:tcPr>
            <w:tcW w:w="1275" w:type="dxa"/>
            <w:shd w:val="clear" w:color="auto" w:fill="auto"/>
            <w:noWrap/>
            <w:vAlign w:val="bottom"/>
          </w:tcPr>
          <w:p>
            <w:pPr>
              <w:pStyle w:val="yTableNAm"/>
              <w:tabs>
                <w:tab w:val="clear" w:pos="567"/>
              </w:tabs>
              <w:ind w:right="175"/>
              <w:jc w:val="right"/>
            </w:pPr>
            <w:r>
              <w:t>433.00</w:t>
            </w:r>
          </w:p>
        </w:tc>
        <w:tc>
          <w:tcPr>
            <w:tcW w:w="1276" w:type="dxa"/>
            <w:shd w:val="clear" w:color="auto" w:fill="auto"/>
            <w:noWrap/>
            <w:vAlign w:val="bottom"/>
          </w:tcPr>
          <w:p>
            <w:pPr>
              <w:pStyle w:val="yTableNAm"/>
              <w:tabs>
                <w:tab w:val="clear" w:pos="567"/>
              </w:tabs>
              <w:ind w:right="175"/>
              <w:jc w:val="right"/>
            </w:pPr>
            <w:r>
              <w:t>748.00</w:t>
            </w:r>
          </w:p>
        </w:tc>
        <w:tc>
          <w:tcPr>
            <w:tcW w:w="1275" w:type="dxa"/>
            <w:shd w:val="clear" w:color="auto" w:fill="auto"/>
            <w:noWrap/>
            <w:vAlign w:val="bottom"/>
          </w:tcPr>
          <w:p>
            <w:pPr>
              <w:pStyle w:val="yTableNAm"/>
              <w:tabs>
                <w:tab w:val="clear" w:pos="567"/>
              </w:tabs>
              <w:ind w:right="175"/>
              <w:jc w:val="right"/>
            </w:pPr>
            <w:r>
              <w:t>100.00</w:t>
            </w:r>
          </w:p>
        </w:tc>
      </w:tr>
      <w:tr>
        <w:tblPrEx>
          <w:tblCellMar>
            <w:bottom w:w="113" w:type="dxa"/>
          </w:tblCellMar>
        </w:tblPrEx>
        <w:trPr>
          <w:cantSplit/>
        </w:trPr>
        <w:tc>
          <w:tcPr>
            <w:tcW w:w="743" w:type="dxa"/>
            <w:noWrap/>
          </w:tcPr>
          <w:p>
            <w:pPr>
              <w:pStyle w:val="yTableNAm"/>
            </w:pPr>
            <w:r>
              <w:lastRenderedPageBreak/>
              <w:t>5.</w:t>
            </w:r>
          </w:p>
        </w:tc>
        <w:tc>
          <w:tcPr>
            <w:tcW w:w="2410" w:type="dxa"/>
            <w:noWrap/>
          </w:tcPr>
          <w:p>
            <w:pPr>
              <w:pStyle w:val="yTableNAm"/>
            </w:pPr>
            <w:r>
              <w:t xml:space="preserve">On </w:t>
            </w:r>
            <w:r>
              <w:rPr>
                <w:szCs w:val="18"/>
              </w:rPr>
              <w:t>filing an appeal notice —</w:t>
            </w:r>
          </w:p>
          <w:p>
            <w:pPr>
              <w:pStyle w:val="yTableNAm"/>
              <w:tabs>
                <w:tab w:val="clear" w:pos="567"/>
              </w:tabs>
              <w:ind w:left="317" w:hanging="317"/>
            </w:pPr>
            <w:r>
              <w:t>(a)</w:t>
            </w:r>
            <w:r>
              <w:tab/>
            </w:r>
            <w:r>
              <w:rPr>
                <w:szCs w:val="18"/>
              </w:rPr>
              <w:t>for a directions hearing and the first half day allocated for the hearing of the appeal</w:t>
            </w:r>
          </w:p>
        </w:tc>
        <w:tc>
          <w:tcPr>
            <w:tcW w:w="1275" w:type="dxa"/>
            <w:noWrap/>
            <w:vAlign w:val="bottom"/>
          </w:tcPr>
          <w:p>
            <w:pPr>
              <w:pStyle w:val="yTableNAm"/>
              <w:tabs>
                <w:tab w:val="clear" w:pos="567"/>
              </w:tabs>
              <w:ind w:right="175"/>
              <w:jc w:val="right"/>
            </w:pPr>
            <w:r>
              <w:t>653.00</w:t>
            </w:r>
          </w:p>
        </w:tc>
        <w:tc>
          <w:tcPr>
            <w:tcW w:w="1276" w:type="dxa"/>
            <w:noWrap/>
            <w:vAlign w:val="bottom"/>
          </w:tcPr>
          <w:p>
            <w:pPr>
              <w:pStyle w:val="yTableNAm"/>
              <w:tabs>
                <w:tab w:val="clear" w:pos="567"/>
              </w:tabs>
              <w:ind w:right="175"/>
              <w:jc w:val="right"/>
            </w:pPr>
            <w:r>
              <w:t>1 689.00</w:t>
            </w:r>
          </w:p>
        </w:tc>
        <w:tc>
          <w:tcPr>
            <w:tcW w:w="1275" w:type="dxa"/>
            <w:noWrap/>
            <w:vAlign w:val="bottom"/>
          </w:tcPr>
          <w:p>
            <w:pPr>
              <w:pStyle w:val="yTableNAm"/>
              <w:tabs>
                <w:tab w:val="clear" w:pos="567"/>
              </w:tabs>
              <w:ind w:right="175"/>
              <w:jc w:val="right"/>
            </w:pPr>
            <w:r>
              <w:t>100.00</w:t>
            </w:r>
          </w:p>
        </w:tc>
      </w:tr>
      <w:tr>
        <w:tblPrEx>
          <w:tblCellMar>
            <w:bottom w:w="113" w:type="dxa"/>
          </w:tblCellMar>
        </w:tblPrEx>
        <w:trPr>
          <w:cantSplit/>
        </w:trPr>
        <w:tc>
          <w:tcPr>
            <w:tcW w:w="743" w:type="dxa"/>
            <w:noWrap/>
          </w:tcPr>
          <w:p>
            <w:pPr>
              <w:pStyle w:val="yTableNAm"/>
            </w:pPr>
          </w:p>
        </w:tc>
        <w:tc>
          <w:tcPr>
            <w:tcW w:w="2410" w:type="dxa"/>
            <w:noWrap/>
          </w:tcPr>
          <w:p>
            <w:pPr>
              <w:pStyle w:val="yTableNAm"/>
              <w:tabs>
                <w:tab w:val="clear" w:pos="567"/>
              </w:tabs>
              <w:ind w:left="317" w:hanging="317"/>
            </w:pPr>
            <w:r>
              <w:t>(b)</w:t>
            </w:r>
            <w:r>
              <w:tab/>
              <w:t>for each additional half day allocated for the hearing of the appeal</w:t>
            </w:r>
          </w:p>
        </w:tc>
        <w:tc>
          <w:tcPr>
            <w:tcW w:w="1275" w:type="dxa"/>
            <w:noWrap/>
            <w:vAlign w:val="bottom"/>
          </w:tcPr>
          <w:p>
            <w:pPr>
              <w:pStyle w:val="yTableNAm"/>
              <w:tabs>
                <w:tab w:val="clear" w:pos="567"/>
              </w:tabs>
              <w:ind w:right="175"/>
              <w:jc w:val="right"/>
            </w:pPr>
            <w:r>
              <w:t>506.00</w:t>
            </w:r>
          </w:p>
        </w:tc>
        <w:tc>
          <w:tcPr>
            <w:tcW w:w="1276" w:type="dxa"/>
            <w:noWrap/>
            <w:vAlign w:val="bottom"/>
          </w:tcPr>
          <w:p>
            <w:pPr>
              <w:pStyle w:val="yTableNAm"/>
              <w:tabs>
                <w:tab w:val="clear" w:pos="567"/>
              </w:tabs>
              <w:ind w:right="175"/>
              <w:jc w:val="right"/>
            </w:pPr>
            <w:r>
              <w:t>1 315.00</w:t>
            </w:r>
          </w:p>
        </w:tc>
        <w:tc>
          <w:tcPr>
            <w:tcW w:w="1275" w:type="dxa"/>
            <w:noWrap/>
            <w:vAlign w:val="bottom"/>
          </w:tcPr>
          <w:p>
            <w:pPr>
              <w:pStyle w:val="yTableNAm"/>
              <w:tabs>
                <w:tab w:val="clear" w:pos="567"/>
              </w:tabs>
              <w:ind w:right="175"/>
              <w:jc w:val="right"/>
            </w:pPr>
            <w:r>
              <w:t>100.00</w:t>
            </w:r>
          </w:p>
        </w:tc>
      </w:tr>
      <w:tr>
        <w:tblPrEx>
          <w:tblCellMar>
            <w:bottom w:w="113" w:type="dxa"/>
          </w:tblCellMar>
        </w:tblPrEx>
        <w:trPr>
          <w:cantSplit/>
        </w:trPr>
        <w:tc>
          <w:tcPr>
            <w:tcW w:w="743" w:type="dxa"/>
            <w:noWrap/>
          </w:tcPr>
          <w:p>
            <w:pPr>
              <w:pStyle w:val="yTableNAm"/>
            </w:pPr>
          </w:p>
        </w:tc>
        <w:tc>
          <w:tcPr>
            <w:tcW w:w="6236" w:type="dxa"/>
            <w:gridSpan w:val="4"/>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s>
              <w:ind w:left="317" w:hanging="317"/>
              <w:rPr>
                <w:rStyle w:val="DraftersNotes"/>
                <w:rFonts w:ascii="Arial" w:hAnsi="Arial" w:cs="Arial"/>
                <w:b w:val="0"/>
                <w:i w:val="0"/>
                <w:sz w:val="18"/>
                <w:szCs w:val="18"/>
              </w:rPr>
            </w:pPr>
            <w:r>
              <w:rPr>
                <w:rFonts w:ascii="Arial" w:hAnsi="Arial" w:cs="Arial"/>
                <w:sz w:val="18"/>
                <w:szCs w:val="18"/>
              </w:rPr>
              <w:t>1.</w:t>
            </w:r>
            <w:r>
              <w:rPr>
                <w:rFonts w:ascii="Arial" w:hAnsi="Arial" w:cs="Arial"/>
                <w:sz w:val="18"/>
                <w:szCs w:val="18"/>
              </w:rPr>
              <w:tab/>
              <w:t>The fee in paragraph (a) includes a directions hearing and the first half day allocated by the Court for the hearing of the appeal.</w:t>
            </w:r>
          </w:p>
        </w:tc>
      </w:tr>
      <w:tr>
        <w:tblPrEx>
          <w:tblCellMar>
            <w:bottom w:w="113" w:type="dxa"/>
          </w:tblCellMar>
        </w:tblPrEx>
        <w:trPr>
          <w:cantSplit/>
        </w:trPr>
        <w:tc>
          <w:tcPr>
            <w:tcW w:w="743" w:type="dxa"/>
            <w:noWrap/>
          </w:tcPr>
          <w:p>
            <w:pPr>
              <w:pStyle w:val="yTableNAm"/>
            </w:pPr>
          </w:p>
        </w:tc>
        <w:tc>
          <w:tcPr>
            <w:tcW w:w="6236" w:type="dxa"/>
            <w:gridSpan w:val="4"/>
            <w:noWrap/>
          </w:tcPr>
          <w:p>
            <w:pPr>
              <w:pStyle w:val="yTableNAm"/>
              <w:tabs>
                <w:tab w:val="clear" w:pos="567"/>
              </w:tabs>
              <w:ind w:left="317" w:hanging="317"/>
              <w:rPr>
                <w:rFonts w:ascii="Arial" w:hAnsi="Arial" w:cs="Arial"/>
                <w:sz w:val="18"/>
                <w:szCs w:val="18"/>
              </w:rPr>
            </w:pPr>
            <w:r>
              <w:rPr>
                <w:rFonts w:ascii="Arial" w:hAnsi="Arial" w:cs="Arial"/>
                <w:sz w:val="18"/>
                <w:szCs w:val="18"/>
              </w:rPr>
              <w:t>2.</w:t>
            </w:r>
            <w:r>
              <w:rPr>
                <w:rFonts w:ascii="Arial" w:hAnsi="Arial" w:cs="Arial"/>
                <w:sz w:val="18"/>
                <w:szCs w:val="18"/>
              </w:rPr>
              <w:tab/>
              <w:t>The fee in paragraph (b) is payable for each half day, allocated by the Court for the hearing of the appeal, that is additional to the first half day of hearing.</w:t>
            </w:r>
          </w:p>
        </w:tc>
      </w:tr>
      <w:tr>
        <w:tblPrEx>
          <w:tblCellMar>
            <w:bottom w:w="113" w:type="dxa"/>
          </w:tblCellMar>
        </w:tblPrEx>
        <w:trPr>
          <w:cantSplit/>
        </w:trPr>
        <w:tc>
          <w:tcPr>
            <w:tcW w:w="743" w:type="dxa"/>
            <w:noWrap/>
          </w:tcPr>
          <w:p>
            <w:pPr>
              <w:pStyle w:val="yTableNAm"/>
            </w:pPr>
          </w:p>
        </w:tc>
        <w:tc>
          <w:tcPr>
            <w:tcW w:w="6236" w:type="dxa"/>
            <w:gridSpan w:val="4"/>
            <w:noWrap/>
          </w:tcPr>
          <w:p>
            <w:pPr>
              <w:pStyle w:val="yTableNAm"/>
              <w:tabs>
                <w:tab w:val="clear" w:pos="567"/>
              </w:tabs>
              <w:ind w:left="317" w:hanging="317"/>
              <w:rPr>
                <w:rFonts w:ascii="Arial" w:hAnsi="Arial" w:cs="Arial"/>
                <w:sz w:val="18"/>
                <w:szCs w:val="18"/>
              </w:rPr>
            </w:pPr>
            <w:r>
              <w:rPr>
                <w:rFonts w:ascii="Arial" w:hAnsi="Arial" w:cs="Arial"/>
                <w:sz w:val="18"/>
                <w:szCs w:val="18"/>
              </w:rPr>
              <w:t>3.</w:t>
            </w:r>
            <w:r>
              <w:rPr>
                <w:rFonts w:ascii="Arial" w:hAnsi="Arial" w:cs="Arial"/>
                <w:sz w:val="18"/>
                <w:szCs w:val="18"/>
              </w:rPr>
              <w:tab/>
              <w:t xml:space="preserve">Under the </w:t>
            </w:r>
            <w:r>
              <w:rPr>
                <w:rFonts w:ascii="Arial" w:hAnsi="Arial" w:cs="Arial"/>
                <w:i/>
                <w:sz w:val="18"/>
                <w:szCs w:val="18"/>
              </w:rPr>
              <w:t>District Court Rules 2005</w:t>
            </w:r>
            <w:r>
              <w:rPr>
                <w:rFonts w:ascii="Arial" w:hAnsi="Arial" w:cs="Arial"/>
                <w:sz w:val="18"/>
                <w:szCs w:val="18"/>
              </w:rPr>
              <w:t xml:space="preserve"> rule 56A, if the fee payable under paragraph (b) is not paid or waived within 14 days after the date on which the hearing date is set, the appeal may be dismissed for want of prosecution.</w:t>
            </w:r>
          </w:p>
        </w:tc>
      </w:tr>
      <w:tr>
        <w:trPr>
          <w:cantSplit/>
        </w:trPr>
        <w:tc>
          <w:tcPr>
            <w:tcW w:w="743" w:type="dxa"/>
            <w:noWrap/>
          </w:tcPr>
          <w:p>
            <w:pPr>
              <w:pStyle w:val="yTableNAm"/>
            </w:pPr>
            <w:r>
              <w:lastRenderedPageBreak/>
              <w:t>6.</w:t>
            </w:r>
          </w:p>
        </w:tc>
        <w:tc>
          <w:tcPr>
            <w:tcW w:w="2410" w:type="dxa"/>
            <w:noWrap/>
          </w:tcPr>
          <w:p>
            <w:pPr>
              <w:pStyle w:val="yTableNAm"/>
            </w:pPr>
            <w:r>
              <w:t>Entry of a cause or matter for hearing (including the assessment of damages in an action for personal injury) or entry of notice of an appointment to hear an originating summons</w:t>
            </w:r>
          </w:p>
        </w:tc>
        <w:tc>
          <w:tcPr>
            <w:tcW w:w="1275" w:type="dxa"/>
            <w:noWrap/>
            <w:vAlign w:val="bottom"/>
          </w:tcPr>
          <w:p>
            <w:pPr>
              <w:pStyle w:val="yTableNAm"/>
              <w:tabs>
                <w:tab w:val="clear" w:pos="567"/>
              </w:tabs>
              <w:ind w:right="175"/>
              <w:jc w:val="right"/>
            </w:pPr>
            <w:r>
              <w:t>1 152.00</w:t>
            </w:r>
          </w:p>
        </w:tc>
        <w:tc>
          <w:tcPr>
            <w:tcW w:w="1276" w:type="dxa"/>
            <w:noWrap/>
            <w:vAlign w:val="bottom"/>
          </w:tcPr>
          <w:p>
            <w:pPr>
              <w:pStyle w:val="yTableNAm"/>
              <w:tabs>
                <w:tab w:val="clear" w:pos="567"/>
              </w:tabs>
              <w:ind w:right="175"/>
              <w:jc w:val="right"/>
            </w:pPr>
            <w:r>
              <w:t>2 246.00</w:t>
            </w:r>
          </w:p>
        </w:tc>
        <w:tc>
          <w:tcPr>
            <w:tcW w:w="1275" w:type="dxa"/>
            <w:noWrap/>
            <w:vAlign w:val="bottom"/>
          </w:tcPr>
          <w:p>
            <w:pPr>
              <w:pStyle w:val="yTableNAm"/>
              <w:tabs>
                <w:tab w:val="clear" w:pos="567"/>
              </w:tabs>
              <w:ind w:right="175"/>
              <w:jc w:val="right"/>
            </w:pPr>
            <w:r>
              <w:t>100.00</w:t>
            </w:r>
          </w:p>
        </w:tc>
      </w:tr>
      <w:tr>
        <w:trPr>
          <w:cantSplit/>
          <w:trHeight w:val="567"/>
        </w:trPr>
        <w:tc>
          <w:tcPr>
            <w:tcW w:w="743" w:type="dxa"/>
            <w:noWrap/>
          </w:tcPr>
          <w:p>
            <w:pPr>
              <w:pStyle w:val="yTableNAm"/>
            </w:pPr>
          </w:p>
        </w:tc>
        <w:tc>
          <w:tcPr>
            <w:tcW w:w="6236" w:type="dxa"/>
            <w:gridSpan w:val="4"/>
            <w:noWrap/>
          </w:tcPr>
          <w:p>
            <w:pPr>
              <w:pStyle w:val="yTableNAm"/>
              <w:rPr>
                <w:rFonts w:ascii="Arial" w:hAnsi="Arial"/>
                <w:sz w:val="18"/>
              </w:rPr>
            </w:pPr>
            <w:r>
              <w:rPr>
                <w:rFonts w:ascii="Arial" w:hAnsi="Arial"/>
                <w:sz w:val="18"/>
              </w:rPr>
              <w:t>Note for this item:</w:t>
            </w:r>
          </w:p>
          <w:p>
            <w:pPr>
              <w:pStyle w:val="yTableNAm"/>
              <w:ind w:left="317"/>
            </w:pPr>
            <w:r>
              <w:rPr>
                <w:rFonts w:ascii="Arial" w:hAnsi="Arial"/>
                <w:sz w:val="18"/>
              </w:rPr>
              <w:t>This item does not apply to entering an appeal for hearing.</w:t>
            </w:r>
          </w:p>
        </w:tc>
      </w:tr>
      <w:tr>
        <w:tblPrEx>
          <w:tblCellMar>
            <w:bottom w:w="113" w:type="dxa"/>
          </w:tblCellMar>
        </w:tblPrEx>
        <w:trPr>
          <w:cantSplit/>
        </w:trPr>
        <w:tc>
          <w:tcPr>
            <w:tcW w:w="743" w:type="dxa"/>
            <w:noWrap/>
          </w:tcPr>
          <w:p>
            <w:pPr>
              <w:pStyle w:val="yTableNAm"/>
              <w:keepNext/>
            </w:pPr>
            <w:r>
              <w:t>7.</w:t>
            </w:r>
          </w:p>
        </w:tc>
        <w:tc>
          <w:tcPr>
            <w:tcW w:w="2410" w:type="dxa"/>
            <w:noWrap/>
          </w:tcPr>
          <w:p>
            <w:pPr>
              <w:pStyle w:val="yTableNAm"/>
              <w:keepNext/>
            </w:pPr>
            <w:r>
              <w:t>Allocation of hearing date, for each day allocated</w:t>
            </w:r>
          </w:p>
        </w:tc>
        <w:tc>
          <w:tcPr>
            <w:tcW w:w="1275" w:type="dxa"/>
            <w:noWrap/>
            <w:vAlign w:val="bottom"/>
          </w:tcPr>
          <w:p>
            <w:pPr>
              <w:pStyle w:val="yTableNAm"/>
              <w:keepNext/>
              <w:tabs>
                <w:tab w:val="clear" w:pos="567"/>
              </w:tabs>
              <w:ind w:right="175"/>
              <w:jc w:val="right"/>
            </w:pPr>
            <w:r>
              <w:t>1 011.00</w:t>
            </w:r>
          </w:p>
        </w:tc>
        <w:tc>
          <w:tcPr>
            <w:tcW w:w="1276" w:type="dxa"/>
            <w:noWrap/>
            <w:vAlign w:val="bottom"/>
          </w:tcPr>
          <w:p>
            <w:pPr>
              <w:pStyle w:val="yTableNAm"/>
              <w:keepNext/>
              <w:tabs>
                <w:tab w:val="clear" w:pos="567"/>
              </w:tabs>
              <w:ind w:right="175"/>
              <w:jc w:val="right"/>
            </w:pPr>
            <w:r>
              <w:t>2 633.00</w:t>
            </w:r>
          </w:p>
        </w:tc>
        <w:tc>
          <w:tcPr>
            <w:tcW w:w="1275" w:type="dxa"/>
            <w:noWrap/>
            <w:vAlign w:val="bottom"/>
          </w:tcPr>
          <w:p>
            <w:pPr>
              <w:pStyle w:val="yTableNAm"/>
              <w:keepNext/>
              <w:tabs>
                <w:tab w:val="clear" w:pos="567"/>
              </w:tabs>
              <w:ind w:right="175"/>
              <w:jc w:val="right"/>
            </w:pPr>
            <w:r>
              <w:t>100.00</w:t>
            </w:r>
          </w:p>
        </w:tc>
      </w:tr>
      <w:tr>
        <w:tblPrEx>
          <w:tblCellMar>
            <w:bottom w:w="113" w:type="dxa"/>
          </w:tblCellMar>
        </w:tblPrEx>
        <w:trPr>
          <w:cantSplit/>
        </w:trPr>
        <w:tc>
          <w:tcPr>
            <w:tcW w:w="743" w:type="dxa"/>
            <w:noWrap/>
          </w:tcPr>
          <w:p>
            <w:pPr>
              <w:pStyle w:val="yTableNAm"/>
            </w:pPr>
          </w:p>
        </w:tc>
        <w:tc>
          <w:tcPr>
            <w:tcW w:w="6236" w:type="dxa"/>
            <w:gridSpan w:val="4"/>
            <w:noWrap/>
          </w:tcPr>
          <w:p>
            <w:pPr>
              <w:pStyle w:val="yTableNAm"/>
              <w:rPr>
                <w:rFonts w:ascii="Arial" w:hAnsi="Arial"/>
                <w:sz w:val="18"/>
              </w:rPr>
            </w:pPr>
            <w:r>
              <w:rPr>
                <w:rFonts w:ascii="Arial" w:hAnsi="Arial"/>
                <w:sz w:val="18"/>
              </w:rPr>
              <w:t>Notes for this item:</w:t>
            </w:r>
          </w:p>
          <w:p>
            <w:pPr>
              <w:pStyle w:val="yTableNAm"/>
              <w:tabs>
                <w:tab w:val="clear" w:pos="567"/>
              </w:tabs>
              <w:ind w:left="317" w:hanging="317"/>
              <w:rPr>
                <w:rFonts w:ascii="Arial" w:hAnsi="Arial"/>
                <w:sz w:val="18"/>
              </w:rPr>
            </w:pPr>
            <w:r>
              <w:rPr>
                <w:rFonts w:ascii="Arial" w:hAnsi="Arial"/>
                <w:sz w:val="18"/>
              </w:rPr>
              <w:t>1</w:t>
            </w:r>
            <w:r>
              <w:rPr>
                <w:rFonts w:ascii="Arial" w:hAnsi="Arial" w:cs="Arial"/>
                <w:sz w:val="18"/>
                <w:szCs w:val="18"/>
              </w:rPr>
              <w:t>.</w:t>
            </w:r>
            <w:r>
              <w:rPr>
                <w:rFonts w:ascii="Arial" w:hAnsi="Arial" w:cs="Arial"/>
                <w:sz w:val="18"/>
                <w:szCs w:val="18"/>
              </w:rPr>
              <w:tab/>
              <w:t xml:space="preserve">See </w:t>
            </w:r>
            <w:r>
              <w:rPr>
                <w:rFonts w:ascii="Arial" w:hAnsi="Arial" w:cs="Arial"/>
                <w:sz w:val="18"/>
              </w:rPr>
              <w:t>regulation 9.</w:t>
            </w:r>
          </w:p>
        </w:tc>
      </w:tr>
      <w:tr>
        <w:tblPrEx>
          <w:tblCellMar>
            <w:bottom w:w="113" w:type="dxa"/>
          </w:tblCellMar>
        </w:tblPrEx>
        <w:trPr>
          <w:cantSplit/>
        </w:trPr>
        <w:tc>
          <w:tcPr>
            <w:tcW w:w="743" w:type="dxa"/>
            <w:noWrap/>
          </w:tcPr>
          <w:p>
            <w:pPr>
              <w:pStyle w:val="yTableNAm"/>
            </w:pPr>
          </w:p>
        </w:tc>
        <w:tc>
          <w:tcPr>
            <w:tcW w:w="6236" w:type="dxa"/>
            <w:gridSpan w:val="4"/>
            <w:noWrap/>
          </w:tcPr>
          <w:p>
            <w:pPr>
              <w:pStyle w:val="yTableNAm"/>
              <w:tabs>
                <w:tab w:val="clear" w:pos="567"/>
              </w:tabs>
              <w:ind w:left="317" w:hanging="317"/>
              <w:rPr>
                <w:rFonts w:ascii="Arial" w:hAnsi="Arial"/>
                <w:sz w:val="18"/>
              </w:rPr>
            </w:pPr>
            <w:r>
              <w:rPr>
                <w:rFonts w:ascii="Arial" w:hAnsi="Arial" w:cs="Arial"/>
                <w:sz w:val="18"/>
                <w:szCs w:val="18"/>
              </w:rPr>
              <w:t>2.</w:t>
            </w:r>
            <w:r>
              <w:rPr>
                <w:rFonts w:ascii="Arial" w:hAnsi="Arial" w:cs="Arial"/>
                <w:sz w:val="18"/>
                <w:szCs w:val="18"/>
              </w:rPr>
              <w:tab/>
              <w:t>This item does not apply to the allocation of a hearing date for an appeal.</w:t>
            </w:r>
          </w:p>
        </w:tc>
      </w:tr>
      <w:tr>
        <w:trPr>
          <w:cantSplit/>
        </w:trPr>
        <w:tc>
          <w:tcPr>
            <w:tcW w:w="743" w:type="dxa"/>
            <w:noWrap/>
          </w:tcPr>
          <w:p>
            <w:pPr>
              <w:pStyle w:val="yTableNAm"/>
            </w:pPr>
            <w:r>
              <w:t>8.</w:t>
            </w:r>
          </w:p>
        </w:tc>
        <w:tc>
          <w:tcPr>
            <w:tcW w:w="2410" w:type="dxa"/>
            <w:noWrap/>
          </w:tcPr>
          <w:p>
            <w:pPr>
              <w:pStyle w:val="yTableNAm"/>
            </w:pPr>
            <w:r>
              <w:t xml:space="preserve">Daily hearing fee before a court constituted by a </w:t>
            </w:r>
            <w:r>
              <w:rPr>
                <w:szCs w:val="16"/>
              </w:rPr>
              <w:t>judge</w:t>
            </w:r>
            <w:r>
              <w:rPr>
                <w:szCs w:val="18"/>
              </w:rPr>
              <w:t>, for each hearing day in addition to any hearing day for which a fee has been paid under item 5(b) or 7</w:t>
            </w:r>
          </w:p>
        </w:tc>
        <w:tc>
          <w:tcPr>
            <w:tcW w:w="1275" w:type="dxa"/>
            <w:noWrap/>
            <w:vAlign w:val="bottom"/>
          </w:tcPr>
          <w:p>
            <w:pPr>
              <w:pStyle w:val="yTableNAm"/>
              <w:tabs>
                <w:tab w:val="clear" w:pos="567"/>
              </w:tabs>
              <w:ind w:right="175"/>
              <w:jc w:val="right"/>
            </w:pPr>
            <w:r>
              <w:t>1 011.00</w:t>
            </w:r>
          </w:p>
        </w:tc>
        <w:tc>
          <w:tcPr>
            <w:tcW w:w="1276" w:type="dxa"/>
            <w:noWrap/>
            <w:vAlign w:val="bottom"/>
          </w:tcPr>
          <w:p>
            <w:pPr>
              <w:pStyle w:val="yTableNAm"/>
              <w:tabs>
                <w:tab w:val="clear" w:pos="567"/>
              </w:tabs>
              <w:ind w:right="175"/>
              <w:jc w:val="right"/>
            </w:pPr>
            <w:r>
              <w:t>2 633.00</w:t>
            </w:r>
          </w:p>
        </w:tc>
        <w:tc>
          <w:tcPr>
            <w:tcW w:w="1275" w:type="dxa"/>
            <w:noWrap/>
            <w:vAlign w:val="bottom"/>
          </w:tcPr>
          <w:p>
            <w:pPr>
              <w:pStyle w:val="yTableNAm"/>
              <w:tabs>
                <w:tab w:val="clear" w:pos="567"/>
              </w:tabs>
              <w:ind w:right="175"/>
              <w:jc w:val="right"/>
            </w:pPr>
            <w:r>
              <w:t>100.00</w:t>
            </w:r>
          </w:p>
        </w:tc>
      </w:tr>
      <w:tr>
        <w:trPr>
          <w:cantSplit/>
        </w:trPr>
        <w:tc>
          <w:tcPr>
            <w:tcW w:w="743" w:type="dxa"/>
            <w:noWrap/>
          </w:tcPr>
          <w:p>
            <w:pPr>
              <w:pStyle w:val="yTableNAm"/>
            </w:pPr>
          </w:p>
        </w:tc>
        <w:tc>
          <w:tcPr>
            <w:tcW w:w="6236" w:type="dxa"/>
            <w:gridSpan w:val="4"/>
            <w:noWrap/>
          </w:tcPr>
          <w:p>
            <w:pPr>
              <w:pStyle w:val="yTableNAm"/>
              <w:rPr>
                <w:rFonts w:ascii="Arial" w:hAnsi="Arial"/>
                <w:sz w:val="18"/>
              </w:rPr>
            </w:pPr>
            <w:r>
              <w:rPr>
                <w:rFonts w:ascii="Arial" w:hAnsi="Arial"/>
                <w:sz w:val="18"/>
              </w:rPr>
              <w:t>Notes for this item:</w:t>
            </w:r>
          </w:p>
          <w:p>
            <w:pPr>
              <w:pStyle w:val="yTableNAm"/>
              <w:tabs>
                <w:tab w:val="clear" w:pos="567"/>
              </w:tabs>
              <w:ind w:left="317" w:hanging="317"/>
              <w:rPr>
                <w:rFonts w:ascii="Arial" w:hAnsi="Arial"/>
                <w:sz w:val="18"/>
              </w:rPr>
            </w:pPr>
            <w:r>
              <w:rPr>
                <w:rFonts w:ascii="Arial" w:hAnsi="Arial" w:cs="Arial"/>
                <w:sz w:val="18"/>
                <w:szCs w:val="18"/>
              </w:rPr>
              <w:t>1.</w:t>
            </w:r>
            <w:r>
              <w:rPr>
                <w:rFonts w:ascii="Arial" w:hAnsi="Arial" w:cs="Arial"/>
                <w:sz w:val="18"/>
                <w:szCs w:val="18"/>
              </w:rPr>
              <w:tab/>
              <w:t>No fee is payable if the proceedings are of an interlocutory nature only.</w:t>
            </w:r>
          </w:p>
        </w:tc>
      </w:tr>
      <w:tr>
        <w:trPr>
          <w:cantSplit/>
        </w:trPr>
        <w:tc>
          <w:tcPr>
            <w:tcW w:w="743" w:type="dxa"/>
            <w:noWrap/>
          </w:tcPr>
          <w:p>
            <w:pPr>
              <w:pStyle w:val="yTableNAm"/>
            </w:pPr>
          </w:p>
        </w:tc>
        <w:tc>
          <w:tcPr>
            <w:tcW w:w="6236" w:type="dxa"/>
            <w:gridSpan w:val="4"/>
            <w:noWrap/>
          </w:tcPr>
          <w:p>
            <w:pPr>
              <w:pStyle w:val="yTableNAm"/>
              <w:tabs>
                <w:tab w:val="clear" w:pos="567"/>
              </w:tabs>
              <w:ind w:left="317" w:hanging="317"/>
              <w:rPr>
                <w:rFonts w:ascii="Arial" w:hAnsi="Arial" w:cs="Arial"/>
                <w:sz w:val="18"/>
                <w:szCs w:val="18"/>
              </w:rPr>
            </w:pPr>
            <w:r>
              <w:rPr>
                <w:rFonts w:ascii="Arial" w:hAnsi="Arial" w:cs="Arial"/>
                <w:sz w:val="18"/>
                <w:szCs w:val="18"/>
              </w:rPr>
              <w:t>2.</w:t>
            </w:r>
            <w:r>
              <w:rPr>
                <w:rFonts w:ascii="Arial" w:hAnsi="Arial" w:cs="Arial"/>
                <w:sz w:val="18"/>
                <w:szCs w:val="18"/>
              </w:rPr>
              <w:tab/>
              <w:t>If the Court allows more than 1 day for the continuation of the hearing and the hearing proceeds for more than that number of days, the fee is payable for each additional day or part day of the hearing.</w:t>
            </w:r>
          </w:p>
        </w:tc>
      </w:tr>
      <w:tr>
        <w:trPr>
          <w:cantSplit/>
        </w:trPr>
        <w:tc>
          <w:tcPr>
            <w:tcW w:w="743" w:type="dxa"/>
            <w:noWrap/>
          </w:tcPr>
          <w:p>
            <w:pPr>
              <w:pStyle w:val="yTableNAm"/>
            </w:pPr>
          </w:p>
        </w:tc>
        <w:tc>
          <w:tcPr>
            <w:tcW w:w="6236" w:type="dxa"/>
            <w:gridSpan w:val="4"/>
            <w:noWrap/>
          </w:tcPr>
          <w:p>
            <w:pPr>
              <w:pStyle w:val="yTableNAm"/>
              <w:tabs>
                <w:tab w:val="clear" w:pos="567"/>
              </w:tabs>
              <w:ind w:left="317" w:hanging="317"/>
              <w:rPr>
                <w:rFonts w:ascii="Arial" w:hAnsi="Arial" w:cs="Arial"/>
                <w:sz w:val="18"/>
                <w:szCs w:val="18"/>
              </w:rPr>
            </w:pPr>
            <w:r>
              <w:rPr>
                <w:rFonts w:ascii="Arial" w:hAnsi="Arial" w:cs="Arial"/>
                <w:sz w:val="18"/>
                <w:szCs w:val="18"/>
              </w:rPr>
              <w:t>3.</w:t>
            </w:r>
            <w:r>
              <w:rPr>
                <w:rFonts w:ascii="Arial" w:hAnsi="Arial" w:cs="Arial"/>
                <w:sz w:val="18"/>
                <w:szCs w:val="18"/>
              </w:rPr>
              <w:tab/>
              <w:t>If the Court only allocates a half day or less for the continuation of the hearing then a fee equal to half the prescribed amount is payable for that period.</w:t>
            </w:r>
          </w:p>
        </w:tc>
      </w:tr>
      <w:tr>
        <w:trPr>
          <w:cantSplit/>
        </w:trPr>
        <w:tc>
          <w:tcPr>
            <w:tcW w:w="743" w:type="dxa"/>
            <w:noWrap/>
          </w:tcPr>
          <w:p>
            <w:pPr>
              <w:pStyle w:val="yTableNAm"/>
            </w:pPr>
          </w:p>
        </w:tc>
        <w:tc>
          <w:tcPr>
            <w:tcW w:w="6236" w:type="dxa"/>
            <w:gridSpan w:val="4"/>
            <w:noWrap/>
          </w:tcPr>
          <w:p>
            <w:pPr>
              <w:pStyle w:val="yTableNAm"/>
              <w:tabs>
                <w:tab w:val="clear" w:pos="567"/>
              </w:tabs>
              <w:ind w:left="317" w:hanging="317"/>
              <w:rPr>
                <w:rFonts w:ascii="Arial" w:hAnsi="Arial" w:cs="Arial"/>
                <w:sz w:val="18"/>
                <w:szCs w:val="18"/>
              </w:rPr>
            </w:pPr>
            <w:r>
              <w:rPr>
                <w:rFonts w:ascii="Arial" w:hAnsi="Arial" w:cs="Arial"/>
                <w:sz w:val="18"/>
                <w:szCs w:val="18"/>
              </w:rPr>
              <w:t>4.</w:t>
            </w:r>
            <w:r>
              <w:rPr>
                <w:rFonts w:ascii="Arial" w:hAnsi="Arial" w:cs="Arial"/>
                <w:sz w:val="18"/>
                <w:szCs w:val="18"/>
              </w:rPr>
              <w:tab/>
              <w:t>The daily fee becomes payable on a day</w:t>
            </w:r>
            <w:r>
              <w:rPr>
                <w:rFonts w:ascii="Arial" w:hAnsi="Arial" w:cs="Arial"/>
                <w:sz w:val="18"/>
                <w:szCs w:val="18"/>
              </w:rPr>
              <w:noBreakHyphen/>
              <w:t>to</w:t>
            </w:r>
            <w:r>
              <w:rPr>
                <w:rFonts w:ascii="Arial" w:hAnsi="Arial" w:cs="Arial"/>
                <w:sz w:val="18"/>
                <w:szCs w:val="18"/>
              </w:rPr>
              <w:noBreakHyphen/>
              <w:t>day basis and is payable prior to the daily reconvening of the hearing.</w:t>
            </w:r>
          </w:p>
        </w:tc>
      </w:tr>
      <w:tr>
        <w:trPr>
          <w:cantSplit/>
        </w:trPr>
        <w:tc>
          <w:tcPr>
            <w:tcW w:w="743" w:type="dxa"/>
            <w:noWrap/>
          </w:tcPr>
          <w:p>
            <w:pPr>
              <w:pStyle w:val="yTableNAm"/>
            </w:pPr>
            <w:r>
              <w:t>9.</w:t>
            </w:r>
          </w:p>
        </w:tc>
        <w:tc>
          <w:tcPr>
            <w:tcW w:w="2410" w:type="dxa"/>
            <w:noWrap/>
          </w:tcPr>
          <w:p>
            <w:pPr>
              <w:pStyle w:val="yTableNAm"/>
            </w:pPr>
            <w:r>
              <w:t xml:space="preserve">On filing, before a judge or registrar in chambers — </w:t>
            </w:r>
          </w:p>
        </w:tc>
        <w:tc>
          <w:tcPr>
            <w:tcW w:w="1275" w:type="dxa"/>
            <w:noWrap/>
            <w:vAlign w:val="bottom"/>
          </w:tcPr>
          <w:p>
            <w:pPr>
              <w:pStyle w:val="yTableNAm"/>
            </w:pPr>
          </w:p>
        </w:tc>
        <w:tc>
          <w:tcPr>
            <w:tcW w:w="1276" w:type="dxa"/>
            <w:noWrap/>
            <w:vAlign w:val="bottom"/>
          </w:tcPr>
          <w:p>
            <w:pPr>
              <w:pStyle w:val="yTableNAm"/>
            </w:pPr>
          </w:p>
        </w:tc>
        <w:tc>
          <w:tcPr>
            <w:tcW w:w="1275" w:type="dxa"/>
            <w:noWrap/>
            <w:vAlign w:val="bottom"/>
          </w:tcPr>
          <w:p>
            <w:pPr>
              <w:pStyle w:val="yTableNAm"/>
            </w:pPr>
          </w:p>
        </w:tc>
      </w:tr>
      <w:tr>
        <w:trPr>
          <w:cantSplit/>
        </w:trPr>
        <w:tc>
          <w:tcPr>
            <w:tcW w:w="743" w:type="dxa"/>
            <w:noWrap/>
          </w:tcPr>
          <w:p>
            <w:pPr>
              <w:pStyle w:val="yTableNAm"/>
            </w:pPr>
          </w:p>
        </w:tc>
        <w:tc>
          <w:tcPr>
            <w:tcW w:w="2410" w:type="dxa"/>
            <w:noWrap/>
          </w:tcPr>
          <w:p>
            <w:pPr>
              <w:pStyle w:val="yTableNAm"/>
              <w:tabs>
                <w:tab w:val="clear" w:pos="567"/>
              </w:tabs>
              <w:ind w:left="317" w:hanging="317"/>
            </w:pPr>
            <w:r>
              <w:t>(a)</w:t>
            </w:r>
            <w:r>
              <w:tab/>
              <w:t>an interlocutory application, summons or motion returnable</w:t>
            </w:r>
          </w:p>
        </w:tc>
        <w:tc>
          <w:tcPr>
            <w:tcW w:w="1275" w:type="dxa"/>
            <w:noWrap/>
            <w:vAlign w:val="bottom"/>
          </w:tcPr>
          <w:p>
            <w:pPr>
              <w:pStyle w:val="yTableNAm"/>
              <w:tabs>
                <w:tab w:val="clear" w:pos="567"/>
              </w:tabs>
              <w:ind w:right="175"/>
              <w:jc w:val="right"/>
            </w:pPr>
            <w:r>
              <w:t>288.00</w:t>
            </w:r>
          </w:p>
        </w:tc>
        <w:tc>
          <w:tcPr>
            <w:tcW w:w="1276" w:type="dxa"/>
            <w:noWrap/>
            <w:vAlign w:val="bottom"/>
          </w:tcPr>
          <w:p>
            <w:pPr>
              <w:pStyle w:val="yTableNAm"/>
              <w:tabs>
                <w:tab w:val="clear" w:pos="567"/>
              </w:tabs>
              <w:ind w:right="175"/>
              <w:jc w:val="right"/>
            </w:pPr>
            <w:r>
              <w:t>564.00</w:t>
            </w:r>
          </w:p>
        </w:tc>
        <w:tc>
          <w:tcPr>
            <w:tcW w:w="1275" w:type="dxa"/>
            <w:noWrap/>
            <w:vAlign w:val="bottom"/>
          </w:tcPr>
          <w:p>
            <w:pPr>
              <w:pStyle w:val="yTableNAm"/>
              <w:tabs>
                <w:tab w:val="clear" w:pos="567"/>
              </w:tabs>
              <w:ind w:right="175"/>
              <w:jc w:val="right"/>
            </w:pPr>
            <w:r>
              <w:t>86.50</w:t>
            </w:r>
          </w:p>
        </w:tc>
      </w:tr>
      <w:tr>
        <w:trPr>
          <w:cantSplit/>
        </w:trPr>
        <w:tc>
          <w:tcPr>
            <w:tcW w:w="743" w:type="dxa"/>
            <w:noWrap/>
          </w:tcPr>
          <w:p>
            <w:pPr>
              <w:pStyle w:val="yTableNAm"/>
            </w:pPr>
          </w:p>
        </w:tc>
        <w:tc>
          <w:tcPr>
            <w:tcW w:w="2410" w:type="dxa"/>
            <w:noWrap/>
          </w:tcPr>
          <w:p>
            <w:pPr>
              <w:pStyle w:val="yTableNAm"/>
              <w:tabs>
                <w:tab w:val="clear" w:pos="567"/>
              </w:tabs>
              <w:ind w:left="317" w:hanging="317"/>
            </w:pPr>
            <w:r>
              <w:t>(b)</w:t>
            </w:r>
            <w:r>
              <w:tab/>
              <w:t>an application for assessment of damages other than in an action for personal injury</w:t>
            </w:r>
          </w:p>
        </w:tc>
        <w:tc>
          <w:tcPr>
            <w:tcW w:w="1275" w:type="dxa"/>
            <w:noWrap/>
            <w:vAlign w:val="bottom"/>
          </w:tcPr>
          <w:p>
            <w:pPr>
              <w:pStyle w:val="yTableNAm"/>
              <w:tabs>
                <w:tab w:val="clear" w:pos="567"/>
              </w:tabs>
              <w:ind w:right="175"/>
              <w:jc w:val="right"/>
            </w:pPr>
            <w:r>
              <w:t>288.00</w:t>
            </w:r>
          </w:p>
        </w:tc>
        <w:tc>
          <w:tcPr>
            <w:tcW w:w="1276" w:type="dxa"/>
            <w:noWrap/>
            <w:vAlign w:val="bottom"/>
          </w:tcPr>
          <w:p>
            <w:pPr>
              <w:pStyle w:val="yTableNAm"/>
              <w:tabs>
                <w:tab w:val="clear" w:pos="567"/>
              </w:tabs>
              <w:ind w:right="175"/>
              <w:jc w:val="right"/>
            </w:pPr>
            <w:r>
              <w:t>564.00</w:t>
            </w:r>
          </w:p>
        </w:tc>
        <w:tc>
          <w:tcPr>
            <w:tcW w:w="1275" w:type="dxa"/>
            <w:noWrap/>
            <w:vAlign w:val="bottom"/>
          </w:tcPr>
          <w:p>
            <w:pPr>
              <w:pStyle w:val="yTableNAm"/>
              <w:tabs>
                <w:tab w:val="clear" w:pos="567"/>
              </w:tabs>
              <w:ind w:right="175"/>
              <w:jc w:val="right"/>
            </w:pPr>
            <w:r>
              <w:t>86.50</w:t>
            </w:r>
          </w:p>
        </w:tc>
      </w:tr>
      <w:tr>
        <w:trPr>
          <w:cantSplit/>
        </w:trPr>
        <w:tc>
          <w:tcPr>
            <w:tcW w:w="743" w:type="dxa"/>
            <w:noWrap/>
          </w:tcPr>
          <w:p>
            <w:pPr>
              <w:pStyle w:val="yTableNAm"/>
            </w:pPr>
          </w:p>
        </w:tc>
        <w:tc>
          <w:tcPr>
            <w:tcW w:w="2410" w:type="dxa"/>
            <w:noWrap/>
          </w:tcPr>
          <w:p>
            <w:pPr>
              <w:pStyle w:val="yTableNAm"/>
              <w:tabs>
                <w:tab w:val="clear" w:pos="567"/>
              </w:tabs>
              <w:ind w:left="317" w:hanging="317"/>
            </w:pPr>
            <w:r>
              <w:t>(c)</w:t>
            </w:r>
            <w:r>
              <w:tab/>
              <w:t>an application for summary judgment</w:t>
            </w:r>
          </w:p>
        </w:tc>
        <w:tc>
          <w:tcPr>
            <w:tcW w:w="1275" w:type="dxa"/>
            <w:noWrap/>
            <w:vAlign w:val="bottom"/>
          </w:tcPr>
          <w:p>
            <w:pPr>
              <w:pStyle w:val="yTableNAm"/>
              <w:tabs>
                <w:tab w:val="clear" w:pos="567"/>
              </w:tabs>
              <w:ind w:right="175"/>
              <w:jc w:val="right"/>
            </w:pPr>
            <w:r>
              <w:t>288.00</w:t>
            </w:r>
          </w:p>
        </w:tc>
        <w:tc>
          <w:tcPr>
            <w:tcW w:w="1276" w:type="dxa"/>
            <w:noWrap/>
            <w:vAlign w:val="bottom"/>
          </w:tcPr>
          <w:p>
            <w:pPr>
              <w:pStyle w:val="yTableNAm"/>
              <w:tabs>
                <w:tab w:val="clear" w:pos="567"/>
              </w:tabs>
              <w:ind w:right="175"/>
              <w:jc w:val="right"/>
            </w:pPr>
            <w:r>
              <w:t>564.00</w:t>
            </w:r>
          </w:p>
        </w:tc>
        <w:tc>
          <w:tcPr>
            <w:tcW w:w="1275" w:type="dxa"/>
            <w:noWrap/>
            <w:vAlign w:val="bottom"/>
          </w:tcPr>
          <w:p>
            <w:pPr>
              <w:pStyle w:val="yTableNAm"/>
              <w:tabs>
                <w:tab w:val="clear" w:pos="567"/>
              </w:tabs>
              <w:ind w:right="175"/>
              <w:jc w:val="right"/>
            </w:pPr>
            <w:r>
              <w:t>86.50</w:t>
            </w:r>
          </w:p>
        </w:tc>
      </w:tr>
      <w:tr>
        <w:trPr>
          <w:cantSplit/>
        </w:trPr>
        <w:tc>
          <w:tcPr>
            <w:tcW w:w="743" w:type="dxa"/>
            <w:noWrap/>
          </w:tcPr>
          <w:p>
            <w:pPr>
              <w:pStyle w:val="yTableNAm"/>
            </w:pPr>
          </w:p>
        </w:tc>
        <w:tc>
          <w:tcPr>
            <w:tcW w:w="6236" w:type="dxa"/>
            <w:gridSpan w:val="4"/>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s>
              <w:ind w:left="317" w:hanging="317"/>
              <w:rPr>
                <w:rFonts w:ascii="Arial" w:hAnsi="Arial" w:cs="Arial"/>
                <w:sz w:val="18"/>
                <w:szCs w:val="18"/>
              </w:rPr>
            </w:pPr>
            <w:r>
              <w:rPr>
                <w:rFonts w:ascii="Arial" w:hAnsi="Arial" w:cs="Arial"/>
                <w:sz w:val="18"/>
                <w:szCs w:val="18"/>
              </w:rPr>
              <w:t>1.</w:t>
            </w:r>
            <w:r>
              <w:rPr>
                <w:rFonts w:ascii="Arial" w:hAnsi="Arial" w:cs="Arial"/>
                <w:sz w:val="18"/>
                <w:szCs w:val="18"/>
              </w:rPr>
              <w:tab/>
              <w:t>The fee includes the first day of hearing of the application, summons or motion and includes an adjournment of the hearing.</w:t>
            </w:r>
          </w:p>
        </w:tc>
      </w:tr>
      <w:tr>
        <w:trPr>
          <w:cantSplit/>
        </w:trPr>
        <w:tc>
          <w:tcPr>
            <w:tcW w:w="743" w:type="dxa"/>
            <w:noWrap/>
          </w:tcPr>
          <w:p>
            <w:pPr>
              <w:pStyle w:val="yTableNAm"/>
            </w:pPr>
          </w:p>
        </w:tc>
        <w:tc>
          <w:tcPr>
            <w:tcW w:w="6236" w:type="dxa"/>
            <w:gridSpan w:val="4"/>
            <w:noWrap/>
          </w:tcPr>
          <w:p>
            <w:pPr>
              <w:pStyle w:val="yTableNAm"/>
              <w:tabs>
                <w:tab w:val="clear" w:pos="567"/>
              </w:tabs>
              <w:ind w:left="317" w:hanging="317"/>
              <w:rPr>
                <w:rFonts w:ascii="Arial" w:hAnsi="Arial" w:cs="Arial"/>
                <w:sz w:val="18"/>
                <w:szCs w:val="18"/>
              </w:rPr>
            </w:pPr>
            <w:r>
              <w:rPr>
                <w:rFonts w:ascii="Arial" w:hAnsi="Arial" w:cs="Arial"/>
                <w:sz w:val="18"/>
                <w:szCs w:val="18"/>
              </w:rPr>
              <w:t>2.</w:t>
            </w:r>
            <w:r>
              <w:rPr>
                <w:rFonts w:ascii="Arial" w:hAnsi="Arial" w:cs="Arial"/>
                <w:sz w:val="18"/>
                <w:szCs w:val="18"/>
              </w:rPr>
              <w:tab/>
              <w:t>The fee is payable in respect of an application exercising liberty to apply to relist.</w:t>
            </w:r>
          </w:p>
        </w:tc>
      </w:tr>
      <w:tr>
        <w:trPr>
          <w:cantSplit/>
        </w:trPr>
        <w:tc>
          <w:tcPr>
            <w:tcW w:w="743" w:type="dxa"/>
            <w:noWrap/>
          </w:tcPr>
          <w:p>
            <w:pPr>
              <w:pStyle w:val="yTableNAm"/>
            </w:pPr>
            <w:r>
              <w:lastRenderedPageBreak/>
              <w:t>10.</w:t>
            </w:r>
          </w:p>
        </w:tc>
        <w:tc>
          <w:tcPr>
            <w:tcW w:w="2410" w:type="dxa"/>
            <w:noWrap/>
          </w:tcPr>
          <w:p>
            <w:pPr>
              <w:pStyle w:val="yTableNAm"/>
            </w:pPr>
            <w:r>
              <w:t>If the hearing of a matter to which item 9 applies is listed for more than 1 day and proceeds for more than the number of days listed, the fee prescribed in item 9 is payable for each additional day or part day of hearing</w:t>
            </w:r>
          </w:p>
        </w:tc>
        <w:tc>
          <w:tcPr>
            <w:tcW w:w="1275" w:type="dxa"/>
            <w:noWrap/>
            <w:vAlign w:val="bottom"/>
          </w:tcPr>
          <w:p>
            <w:pPr>
              <w:pStyle w:val="yTableNAm"/>
            </w:pPr>
          </w:p>
        </w:tc>
        <w:tc>
          <w:tcPr>
            <w:tcW w:w="1276" w:type="dxa"/>
            <w:noWrap/>
            <w:vAlign w:val="bottom"/>
          </w:tcPr>
          <w:p>
            <w:pPr>
              <w:pStyle w:val="yTableNAm"/>
            </w:pPr>
          </w:p>
        </w:tc>
        <w:tc>
          <w:tcPr>
            <w:tcW w:w="1275" w:type="dxa"/>
            <w:noWrap/>
            <w:vAlign w:val="bottom"/>
          </w:tcPr>
          <w:p>
            <w:pPr>
              <w:pStyle w:val="yTableNAm"/>
            </w:pPr>
          </w:p>
        </w:tc>
      </w:tr>
      <w:tr>
        <w:trPr>
          <w:cantSplit/>
          <w:trHeight w:val="907"/>
        </w:trPr>
        <w:tc>
          <w:tcPr>
            <w:tcW w:w="743" w:type="dxa"/>
            <w:noWrap/>
          </w:tcPr>
          <w:p>
            <w:pPr>
              <w:pStyle w:val="yTableNAm"/>
            </w:pPr>
          </w:p>
        </w:tc>
        <w:tc>
          <w:tcPr>
            <w:tcW w:w="6236" w:type="dxa"/>
            <w:gridSpan w:val="4"/>
            <w:noWrap/>
          </w:tcPr>
          <w:p>
            <w:pPr>
              <w:pStyle w:val="yTableNAm"/>
              <w:rPr>
                <w:rFonts w:ascii="Arial" w:hAnsi="Arial"/>
                <w:sz w:val="18"/>
              </w:rPr>
            </w:pPr>
            <w:r>
              <w:rPr>
                <w:rFonts w:ascii="Arial" w:hAnsi="Arial"/>
                <w:sz w:val="18"/>
              </w:rPr>
              <w:t>Note for this item:</w:t>
            </w:r>
          </w:p>
          <w:p>
            <w:pPr>
              <w:pStyle w:val="yTableNAm"/>
              <w:ind w:left="317"/>
            </w:pPr>
            <w:r>
              <w:rPr>
                <w:rFonts w:ascii="Arial" w:hAnsi="Arial"/>
                <w:sz w:val="18"/>
              </w:rPr>
              <w:t>The daily fee becomes payable on a day</w:t>
            </w:r>
            <w:r>
              <w:rPr>
                <w:rFonts w:ascii="Arial" w:hAnsi="Arial"/>
                <w:sz w:val="18"/>
              </w:rPr>
              <w:noBreakHyphen/>
              <w:t>to</w:t>
            </w:r>
            <w:r>
              <w:rPr>
                <w:rFonts w:ascii="Arial" w:hAnsi="Arial"/>
                <w:sz w:val="18"/>
              </w:rPr>
              <w:noBreakHyphen/>
              <w:t>day basis and is payable prior to the daily reconvening of the hearing.</w:t>
            </w:r>
          </w:p>
        </w:tc>
      </w:tr>
      <w:tr>
        <w:tc>
          <w:tcPr>
            <w:tcW w:w="743" w:type="dxa"/>
            <w:noWrap/>
          </w:tcPr>
          <w:p>
            <w:pPr>
              <w:pStyle w:val="yTableNAm"/>
              <w:keepNext/>
            </w:pPr>
            <w:r>
              <w:t>11.</w:t>
            </w:r>
          </w:p>
        </w:tc>
        <w:tc>
          <w:tcPr>
            <w:tcW w:w="2410" w:type="dxa"/>
            <w:noWrap/>
          </w:tcPr>
          <w:p>
            <w:pPr>
              <w:pStyle w:val="yTableNAm"/>
              <w:keepNext/>
            </w:pPr>
            <w:r>
              <w:t xml:space="preserve">On an appointment to tax a bill of costs in a cause or matter or under the </w:t>
            </w:r>
            <w:r>
              <w:rPr>
                <w:i/>
              </w:rPr>
              <w:t>Commercial Arbitration Act 2012</w:t>
            </w:r>
            <w:r>
              <w:t> —</w:t>
            </w:r>
          </w:p>
        </w:tc>
        <w:tc>
          <w:tcPr>
            <w:tcW w:w="1275" w:type="dxa"/>
            <w:noWrap/>
            <w:vAlign w:val="bottom"/>
          </w:tcPr>
          <w:p>
            <w:pPr>
              <w:pStyle w:val="yTableNAm"/>
              <w:keepNext/>
            </w:pPr>
          </w:p>
        </w:tc>
        <w:tc>
          <w:tcPr>
            <w:tcW w:w="1276" w:type="dxa"/>
            <w:noWrap/>
            <w:vAlign w:val="bottom"/>
          </w:tcPr>
          <w:p>
            <w:pPr>
              <w:pStyle w:val="yTableNAm"/>
              <w:keepNext/>
            </w:pPr>
          </w:p>
        </w:tc>
        <w:tc>
          <w:tcPr>
            <w:tcW w:w="1275" w:type="dxa"/>
            <w:noWrap/>
            <w:vAlign w:val="bottom"/>
          </w:tcPr>
          <w:p>
            <w:pPr>
              <w:pStyle w:val="yTableNAm"/>
              <w:keepNext/>
            </w:pPr>
          </w:p>
        </w:tc>
      </w:tr>
      <w:tr>
        <w:trPr>
          <w:cantSplit/>
        </w:trPr>
        <w:tc>
          <w:tcPr>
            <w:tcW w:w="743" w:type="dxa"/>
            <w:noWrap/>
          </w:tcPr>
          <w:p>
            <w:pPr>
              <w:pStyle w:val="yTableNAm"/>
            </w:pPr>
          </w:p>
        </w:tc>
        <w:tc>
          <w:tcPr>
            <w:tcW w:w="2410" w:type="dxa"/>
            <w:noWrap/>
          </w:tcPr>
          <w:p>
            <w:pPr>
              <w:pStyle w:val="yTableNAm"/>
              <w:tabs>
                <w:tab w:val="clear" w:pos="567"/>
              </w:tabs>
              <w:ind w:left="317" w:hanging="317"/>
            </w:pPr>
            <w:r>
              <w:t>(a)</w:t>
            </w:r>
            <w:r>
              <w:tab/>
              <w:t>lodgment fee</w:t>
            </w:r>
          </w:p>
        </w:tc>
        <w:tc>
          <w:tcPr>
            <w:tcW w:w="1275" w:type="dxa"/>
            <w:noWrap/>
            <w:vAlign w:val="bottom"/>
          </w:tcPr>
          <w:p>
            <w:pPr>
              <w:pStyle w:val="yTableNAm"/>
              <w:tabs>
                <w:tab w:val="clear" w:pos="567"/>
              </w:tabs>
              <w:ind w:right="175"/>
              <w:jc w:val="right"/>
            </w:pPr>
            <w:r>
              <w:t>288.00</w:t>
            </w:r>
          </w:p>
        </w:tc>
        <w:tc>
          <w:tcPr>
            <w:tcW w:w="1276" w:type="dxa"/>
            <w:noWrap/>
            <w:vAlign w:val="bottom"/>
          </w:tcPr>
          <w:p>
            <w:pPr>
              <w:pStyle w:val="yTableNAm"/>
              <w:tabs>
                <w:tab w:val="clear" w:pos="567"/>
              </w:tabs>
              <w:ind w:right="175"/>
              <w:jc w:val="right"/>
            </w:pPr>
            <w:r>
              <w:t>564.00</w:t>
            </w:r>
          </w:p>
        </w:tc>
        <w:tc>
          <w:tcPr>
            <w:tcW w:w="1275" w:type="dxa"/>
            <w:noWrap/>
            <w:vAlign w:val="bottom"/>
          </w:tcPr>
          <w:p>
            <w:pPr>
              <w:pStyle w:val="yTableNAm"/>
              <w:tabs>
                <w:tab w:val="clear" w:pos="567"/>
              </w:tabs>
              <w:ind w:right="175"/>
              <w:jc w:val="right"/>
            </w:pPr>
            <w:r>
              <w:t>86.50</w:t>
            </w:r>
          </w:p>
        </w:tc>
      </w:tr>
      <w:tr>
        <w:trPr>
          <w:cantSplit/>
        </w:trPr>
        <w:tc>
          <w:tcPr>
            <w:tcW w:w="743" w:type="dxa"/>
            <w:noWrap/>
          </w:tcPr>
          <w:p>
            <w:pPr>
              <w:pStyle w:val="yTableNAm"/>
            </w:pPr>
          </w:p>
        </w:tc>
        <w:tc>
          <w:tcPr>
            <w:tcW w:w="2410" w:type="dxa"/>
            <w:noWrap/>
          </w:tcPr>
          <w:p>
            <w:pPr>
              <w:pStyle w:val="yTableNAm"/>
              <w:tabs>
                <w:tab w:val="clear" w:pos="567"/>
              </w:tabs>
              <w:ind w:left="317" w:hanging="317"/>
            </w:pPr>
            <w:r>
              <w:t>(b)</w:t>
            </w:r>
            <w:r>
              <w:tab/>
              <w:t>in addition to the lodgment fee — a taxing fee at the rate of</w:t>
            </w:r>
          </w:p>
        </w:tc>
        <w:tc>
          <w:tcPr>
            <w:tcW w:w="1275" w:type="dxa"/>
            <w:noWrap/>
            <w:vAlign w:val="bottom"/>
          </w:tcPr>
          <w:p>
            <w:pPr>
              <w:pStyle w:val="yTableNAm"/>
              <w:tabs>
                <w:tab w:val="clear" w:pos="567"/>
              </w:tabs>
              <w:ind w:right="175"/>
              <w:jc w:val="right"/>
            </w:pPr>
            <w:r>
              <w:t>2.50%</w:t>
            </w:r>
          </w:p>
        </w:tc>
        <w:tc>
          <w:tcPr>
            <w:tcW w:w="1276" w:type="dxa"/>
            <w:noWrap/>
            <w:vAlign w:val="bottom"/>
          </w:tcPr>
          <w:p>
            <w:pPr>
              <w:pStyle w:val="yTableNAm"/>
              <w:tabs>
                <w:tab w:val="clear" w:pos="567"/>
              </w:tabs>
              <w:ind w:right="175"/>
              <w:jc w:val="right"/>
            </w:pPr>
            <w:r>
              <w:t>2.50%</w:t>
            </w:r>
          </w:p>
        </w:tc>
        <w:tc>
          <w:tcPr>
            <w:tcW w:w="1275" w:type="dxa"/>
            <w:noWrap/>
            <w:vAlign w:val="bottom"/>
          </w:tcPr>
          <w:p>
            <w:pPr>
              <w:pStyle w:val="yTableNAm"/>
              <w:tabs>
                <w:tab w:val="clear" w:pos="567"/>
              </w:tabs>
              <w:ind w:right="175"/>
              <w:jc w:val="right"/>
            </w:pPr>
            <w:r>
              <w:t>0.00%</w:t>
            </w:r>
          </w:p>
        </w:tc>
      </w:tr>
      <w:tr>
        <w:trPr>
          <w:cantSplit/>
          <w:trHeight w:val="624"/>
        </w:trPr>
        <w:tc>
          <w:tcPr>
            <w:tcW w:w="743" w:type="dxa"/>
            <w:noWrap/>
          </w:tcPr>
          <w:p>
            <w:pPr>
              <w:pStyle w:val="yTableNAm"/>
            </w:pPr>
          </w:p>
        </w:tc>
        <w:tc>
          <w:tcPr>
            <w:tcW w:w="6236" w:type="dxa"/>
            <w:gridSpan w:val="4"/>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s>
              <w:ind w:left="317" w:hanging="317"/>
              <w:rPr>
                <w:rFonts w:ascii="Arial" w:hAnsi="Arial" w:cs="Arial"/>
                <w:sz w:val="18"/>
                <w:szCs w:val="18"/>
              </w:rPr>
            </w:pPr>
            <w:r>
              <w:rPr>
                <w:rFonts w:ascii="Arial" w:hAnsi="Arial" w:cs="Arial"/>
                <w:sz w:val="18"/>
                <w:szCs w:val="18"/>
              </w:rPr>
              <w:t>1.</w:t>
            </w:r>
            <w:r>
              <w:rPr>
                <w:rFonts w:ascii="Arial" w:hAnsi="Arial" w:cs="Arial"/>
                <w:sz w:val="18"/>
                <w:szCs w:val="18"/>
              </w:rPr>
              <w:tab/>
              <w:t>The % rate is to be applied to the amount at which the bill is drawn.</w:t>
            </w:r>
          </w:p>
        </w:tc>
      </w:tr>
      <w:tr>
        <w:trPr>
          <w:cantSplit/>
          <w:trHeight w:val="680"/>
        </w:trPr>
        <w:tc>
          <w:tcPr>
            <w:tcW w:w="743" w:type="dxa"/>
            <w:noWrap/>
          </w:tcPr>
          <w:p>
            <w:pPr>
              <w:pStyle w:val="yTableNAm"/>
            </w:pPr>
          </w:p>
        </w:tc>
        <w:tc>
          <w:tcPr>
            <w:tcW w:w="6236" w:type="dxa"/>
            <w:gridSpan w:val="4"/>
            <w:noWrap/>
          </w:tcPr>
          <w:p>
            <w:pPr>
              <w:pStyle w:val="yTableNAm"/>
              <w:tabs>
                <w:tab w:val="clear" w:pos="567"/>
              </w:tabs>
              <w:ind w:left="317" w:hanging="317"/>
              <w:rPr>
                <w:rFonts w:ascii="Arial" w:hAnsi="Arial" w:cs="Arial"/>
                <w:sz w:val="18"/>
                <w:szCs w:val="18"/>
              </w:rPr>
            </w:pPr>
            <w:r>
              <w:rPr>
                <w:rFonts w:ascii="Arial" w:hAnsi="Arial" w:cs="Arial"/>
                <w:sz w:val="18"/>
                <w:szCs w:val="18"/>
              </w:rPr>
              <w:t>2.</w:t>
            </w:r>
            <w:r>
              <w:rPr>
                <w:rFonts w:ascii="Arial" w:hAnsi="Arial" w:cs="Arial"/>
                <w:sz w:val="18"/>
                <w:szCs w:val="18"/>
              </w:rPr>
              <w:tab/>
              <w:t>The taxing officer must allow, against the person chargeable with the costs as taxed, taxing fees at the rate indicated in paragraph (b) of the amount found to be due on taxation.</w:t>
            </w:r>
          </w:p>
        </w:tc>
      </w:tr>
      <w:tr>
        <w:trPr>
          <w:cantSplit/>
          <w:trHeight w:val="2154"/>
        </w:trPr>
        <w:tc>
          <w:tcPr>
            <w:tcW w:w="743" w:type="dxa"/>
            <w:noWrap/>
          </w:tcPr>
          <w:p>
            <w:pPr>
              <w:pStyle w:val="yTableNAm"/>
            </w:pPr>
          </w:p>
        </w:tc>
        <w:tc>
          <w:tcPr>
            <w:tcW w:w="6236" w:type="dxa"/>
            <w:gridSpan w:val="4"/>
            <w:noWrap/>
          </w:tcPr>
          <w:p>
            <w:pPr>
              <w:pStyle w:val="yTableNAm"/>
              <w:tabs>
                <w:tab w:val="clear" w:pos="567"/>
              </w:tabs>
              <w:ind w:left="317" w:hanging="317"/>
              <w:rPr>
                <w:rFonts w:ascii="Arial" w:hAnsi="Arial" w:cs="Arial"/>
                <w:sz w:val="18"/>
                <w:szCs w:val="18"/>
              </w:rPr>
            </w:pPr>
            <w:r>
              <w:rPr>
                <w:rFonts w:ascii="Arial" w:hAnsi="Arial" w:cs="Arial"/>
                <w:sz w:val="18"/>
                <w:szCs w:val="18"/>
              </w:rPr>
              <w:t>3.</w:t>
            </w:r>
            <w:r>
              <w:rPr>
                <w:rFonts w:ascii="Arial" w:hAnsi="Arial" w:cs="Arial"/>
                <w:sz w:val="18"/>
                <w:szCs w:val="18"/>
              </w:rPr>
              <w:tab/>
              <w:t xml:space="preserve">If the parties agree on the bill of costs in a cause or matter or under the </w:t>
            </w:r>
            <w:r>
              <w:rPr>
                <w:rFonts w:ascii="Arial" w:hAnsi="Arial" w:cs="Arial"/>
                <w:i/>
                <w:sz w:val="18"/>
                <w:szCs w:val="18"/>
              </w:rPr>
              <w:t>Commercial Arbitration Act 2012</w:t>
            </w:r>
            <w:r>
              <w:rPr>
                <w:rFonts w:ascii="Arial" w:hAnsi="Arial" w:cs="Arial"/>
                <w:sz w:val="18"/>
                <w:szCs w:val="18"/>
              </w:rPr>
              <w:t xml:space="preserve"> and the appointment is cancelled, the following percentage of the fee paid is to be refunded —</w:t>
            </w:r>
          </w:p>
          <w:p>
            <w:pPr>
              <w:pStyle w:val="yTableNAm"/>
              <w:tabs>
                <w:tab w:val="clear" w:pos="567"/>
              </w:tabs>
              <w:ind w:left="742" w:hanging="425"/>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 nil;</w:t>
            </w:r>
          </w:p>
          <w:p>
            <w:pPr>
              <w:pStyle w:val="yTableNAm"/>
              <w:tabs>
                <w:tab w:val="clear" w:pos="567"/>
              </w:tabs>
              <w:ind w:left="742" w:hanging="425"/>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 50%;</w:t>
            </w:r>
          </w:p>
          <w:p>
            <w:pPr>
              <w:pStyle w:val="yTableNAm"/>
              <w:tabs>
                <w:tab w:val="clear" w:pos="567"/>
              </w:tabs>
              <w:ind w:left="742" w:hanging="425"/>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 80%.</w:t>
            </w:r>
          </w:p>
        </w:tc>
      </w:tr>
      <w:tr>
        <w:trPr>
          <w:cantSplit/>
        </w:trPr>
        <w:tc>
          <w:tcPr>
            <w:tcW w:w="743" w:type="dxa"/>
            <w:noWrap/>
          </w:tcPr>
          <w:p>
            <w:pPr>
              <w:pStyle w:val="yTableNAm"/>
            </w:pPr>
            <w:r>
              <w:t>12.</w:t>
            </w:r>
          </w:p>
        </w:tc>
        <w:tc>
          <w:tcPr>
            <w:tcW w:w="2410" w:type="dxa"/>
            <w:noWrap/>
          </w:tcPr>
          <w:p>
            <w:pPr>
              <w:pStyle w:val="yTableNAm"/>
            </w:pPr>
            <w:r>
              <w:t>For searching a record or proceeding</w:t>
            </w:r>
          </w:p>
        </w:tc>
        <w:tc>
          <w:tcPr>
            <w:tcW w:w="1275" w:type="dxa"/>
            <w:noWrap/>
            <w:vAlign w:val="bottom"/>
          </w:tcPr>
          <w:p>
            <w:pPr>
              <w:pStyle w:val="yTableNAm"/>
              <w:tabs>
                <w:tab w:val="clear" w:pos="567"/>
              </w:tabs>
              <w:ind w:right="175"/>
              <w:jc w:val="right"/>
            </w:pPr>
            <w:r>
              <w:t>58.50</w:t>
            </w:r>
          </w:p>
        </w:tc>
        <w:tc>
          <w:tcPr>
            <w:tcW w:w="1276" w:type="dxa"/>
            <w:noWrap/>
            <w:vAlign w:val="bottom"/>
          </w:tcPr>
          <w:p>
            <w:pPr>
              <w:pStyle w:val="yTableNAm"/>
              <w:tabs>
                <w:tab w:val="clear" w:pos="567"/>
              </w:tabs>
              <w:ind w:right="175"/>
              <w:jc w:val="right"/>
            </w:pPr>
            <w:r>
              <w:t>58.50</w:t>
            </w:r>
          </w:p>
        </w:tc>
        <w:tc>
          <w:tcPr>
            <w:tcW w:w="1275" w:type="dxa"/>
            <w:noWrap/>
            <w:vAlign w:val="bottom"/>
          </w:tcPr>
          <w:p>
            <w:pPr>
              <w:pStyle w:val="yTableNAm"/>
              <w:tabs>
                <w:tab w:val="clear" w:pos="567"/>
              </w:tabs>
              <w:ind w:right="175"/>
              <w:jc w:val="right"/>
            </w:pPr>
            <w:r>
              <w:t>17.55</w:t>
            </w:r>
          </w:p>
        </w:tc>
      </w:tr>
      <w:tr>
        <w:tc>
          <w:tcPr>
            <w:tcW w:w="743" w:type="dxa"/>
            <w:noWrap/>
          </w:tcPr>
          <w:p>
            <w:pPr>
              <w:pStyle w:val="yTableNAm"/>
            </w:pPr>
          </w:p>
        </w:tc>
        <w:tc>
          <w:tcPr>
            <w:tcW w:w="6236" w:type="dxa"/>
            <w:gridSpan w:val="4"/>
            <w:noWrap/>
          </w:tcPr>
          <w:p>
            <w:pPr>
              <w:pStyle w:val="yTableNAm"/>
              <w:rPr>
                <w:rFonts w:ascii="Arial" w:hAnsi="Arial" w:cs="Arial"/>
                <w:sz w:val="18"/>
                <w:szCs w:val="18"/>
              </w:rPr>
            </w:pPr>
            <w:r>
              <w:rPr>
                <w:rFonts w:ascii="Arial" w:hAnsi="Arial" w:cs="Arial"/>
                <w:sz w:val="18"/>
                <w:szCs w:val="18"/>
              </w:rPr>
              <w:t>Note for this item:</w:t>
            </w:r>
          </w:p>
          <w:p>
            <w:pPr>
              <w:pStyle w:val="yTableNAm"/>
              <w:ind w:left="317"/>
              <w:rPr>
                <w:rFonts w:ascii="Arial" w:hAnsi="Arial" w:cs="Arial"/>
                <w:sz w:val="18"/>
                <w:szCs w:val="18"/>
              </w:rPr>
            </w:pPr>
            <w:r>
              <w:rPr>
                <w:rFonts w:ascii="Arial" w:hAnsi="Arial" w:cs="Arial"/>
                <w:sz w:val="18"/>
                <w:szCs w:val="18"/>
              </w:rPr>
              <w:t>No fee is payable under this item for a search made —</w:t>
            </w:r>
          </w:p>
          <w:p>
            <w:pPr>
              <w:pStyle w:val="yTableNAm"/>
              <w:tabs>
                <w:tab w:val="clear" w:pos="567"/>
              </w:tabs>
              <w:ind w:left="742" w:hanging="425"/>
              <w:rPr>
                <w:rFonts w:ascii="Arial" w:hAnsi="Arial" w:cs="Arial"/>
                <w:sz w:val="18"/>
                <w:szCs w:val="18"/>
              </w:rPr>
            </w:pPr>
            <w:r>
              <w:rPr>
                <w:rFonts w:ascii="Arial" w:hAnsi="Arial" w:cs="Arial"/>
                <w:sz w:val="18"/>
                <w:szCs w:val="18"/>
              </w:rPr>
              <w:t>(a)</w:t>
            </w:r>
            <w:r>
              <w:rPr>
                <w:rFonts w:ascii="Arial" w:hAnsi="Arial" w:cs="Arial"/>
                <w:sz w:val="18"/>
                <w:szCs w:val="18"/>
              </w:rPr>
              <w:tab/>
              <w:t>by or on behalf of a party to the proceedings; or</w:t>
            </w:r>
          </w:p>
          <w:p>
            <w:pPr>
              <w:pStyle w:val="yTableNAm"/>
              <w:tabs>
                <w:tab w:val="clear" w:pos="567"/>
              </w:tabs>
              <w:ind w:left="742" w:hanging="425"/>
              <w:rPr>
                <w:rFonts w:ascii="Arial" w:hAnsi="Arial" w:cs="Arial"/>
                <w:sz w:val="18"/>
                <w:szCs w:val="18"/>
              </w:rPr>
            </w:pPr>
            <w:r>
              <w:rPr>
                <w:rFonts w:ascii="Arial" w:hAnsi="Arial" w:cs="Arial"/>
                <w:sz w:val="18"/>
                <w:szCs w:val="18"/>
              </w:rPr>
              <w:t>(b)</w:t>
            </w:r>
            <w:r>
              <w:rPr>
                <w:rFonts w:ascii="Arial" w:hAnsi="Arial" w:cs="Arial"/>
                <w:sz w:val="18"/>
                <w:szCs w:val="18"/>
              </w:rPr>
              <w:tab/>
              <w:t>by an approved recipient of searchable information provided to it under regulation 11A.</w:t>
            </w:r>
          </w:p>
        </w:tc>
      </w:tr>
      <w:tr>
        <w:trPr>
          <w:cantSplit/>
        </w:trPr>
        <w:tc>
          <w:tcPr>
            <w:tcW w:w="743" w:type="dxa"/>
            <w:noWrap/>
          </w:tcPr>
          <w:p>
            <w:pPr>
              <w:pStyle w:val="yTableNAm"/>
            </w:pPr>
            <w:r>
              <w:t>13.</w:t>
            </w:r>
          </w:p>
        </w:tc>
        <w:tc>
          <w:tcPr>
            <w:tcW w:w="2410" w:type="dxa"/>
            <w:noWrap/>
          </w:tcPr>
          <w:p>
            <w:pPr>
              <w:pStyle w:val="yTableNAm"/>
            </w:pPr>
            <w:r>
              <w:t xml:space="preserve">For provision of searchable information to approved recipients under regulation 11A — </w:t>
            </w:r>
          </w:p>
        </w:tc>
        <w:tc>
          <w:tcPr>
            <w:tcW w:w="1275" w:type="dxa"/>
            <w:noWrap/>
            <w:vAlign w:val="bottom"/>
          </w:tcPr>
          <w:p>
            <w:pPr>
              <w:pStyle w:val="yTableNAm"/>
              <w:tabs>
                <w:tab w:val="clear" w:pos="567"/>
              </w:tabs>
              <w:ind w:right="175"/>
              <w:jc w:val="right"/>
            </w:pPr>
          </w:p>
        </w:tc>
        <w:tc>
          <w:tcPr>
            <w:tcW w:w="1276" w:type="dxa"/>
            <w:noWrap/>
            <w:vAlign w:val="bottom"/>
          </w:tcPr>
          <w:p>
            <w:pPr>
              <w:pStyle w:val="yTableNAm"/>
              <w:tabs>
                <w:tab w:val="clear" w:pos="567"/>
              </w:tabs>
              <w:ind w:right="175"/>
              <w:jc w:val="right"/>
            </w:pPr>
          </w:p>
        </w:tc>
        <w:tc>
          <w:tcPr>
            <w:tcW w:w="1275" w:type="dxa"/>
            <w:noWrap/>
            <w:vAlign w:val="bottom"/>
          </w:tcPr>
          <w:p>
            <w:pPr>
              <w:pStyle w:val="yTableNAm"/>
              <w:tabs>
                <w:tab w:val="clear" w:pos="567"/>
              </w:tabs>
              <w:ind w:right="175"/>
              <w:jc w:val="right"/>
            </w:pPr>
          </w:p>
        </w:tc>
      </w:tr>
      <w:tr>
        <w:trPr>
          <w:cantSplit/>
        </w:trPr>
        <w:tc>
          <w:tcPr>
            <w:tcW w:w="743" w:type="dxa"/>
            <w:noWrap/>
          </w:tcPr>
          <w:p>
            <w:pPr>
              <w:pStyle w:val="yTableNAm"/>
            </w:pPr>
          </w:p>
        </w:tc>
        <w:tc>
          <w:tcPr>
            <w:tcW w:w="2410" w:type="dxa"/>
            <w:noWrap/>
          </w:tcPr>
          <w:p>
            <w:pPr>
              <w:pStyle w:val="yTableNAm"/>
              <w:tabs>
                <w:tab w:val="clear" w:pos="567"/>
              </w:tabs>
              <w:ind w:left="317" w:hanging="317"/>
            </w:pPr>
            <w:r>
              <w:t>(a)</w:t>
            </w:r>
            <w:r>
              <w:tab/>
              <w:t>fee per action or matter provided to approved recipient</w:t>
            </w:r>
          </w:p>
        </w:tc>
        <w:tc>
          <w:tcPr>
            <w:tcW w:w="1275" w:type="dxa"/>
            <w:noWrap/>
            <w:vAlign w:val="bottom"/>
          </w:tcPr>
          <w:p>
            <w:pPr>
              <w:pStyle w:val="yTableNAm"/>
              <w:tabs>
                <w:tab w:val="clear" w:pos="567"/>
              </w:tabs>
              <w:ind w:right="175"/>
              <w:jc w:val="right"/>
            </w:pPr>
            <w:r>
              <w:t>2.60</w:t>
            </w:r>
          </w:p>
        </w:tc>
        <w:tc>
          <w:tcPr>
            <w:tcW w:w="1276" w:type="dxa"/>
            <w:noWrap/>
            <w:vAlign w:val="bottom"/>
          </w:tcPr>
          <w:p>
            <w:pPr>
              <w:pStyle w:val="yTableNAm"/>
              <w:tabs>
                <w:tab w:val="clear" w:pos="567"/>
              </w:tabs>
              <w:ind w:right="175"/>
              <w:jc w:val="right"/>
            </w:pPr>
            <w:r>
              <w:t>2.60</w:t>
            </w:r>
          </w:p>
        </w:tc>
        <w:tc>
          <w:tcPr>
            <w:tcW w:w="1275" w:type="dxa"/>
            <w:noWrap/>
            <w:vAlign w:val="bottom"/>
          </w:tcPr>
          <w:p>
            <w:pPr>
              <w:pStyle w:val="yTableNAm"/>
              <w:tabs>
                <w:tab w:val="clear" w:pos="567"/>
              </w:tabs>
              <w:ind w:right="175"/>
              <w:jc w:val="right"/>
            </w:pPr>
            <w:r>
              <w:t>0.80</w:t>
            </w:r>
          </w:p>
        </w:tc>
      </w:tr>
      <w:tr>
        <w:trPr>
          <w:cantSplit/>
        </w:trPr>
        <w:tc>
          <w:tcPr>
            <w:tcW w:w="743" w:type="dxa"/>
            <w:noWrap/>
          </w:tcPr>
          <w:p>
            <w:pPr>
              <w:pStyle w:val="yTableNAm"/>
            </w:pPr>
          </w:p>
        </w:tc>
        <w:tc>
          <w:tcPr>
            <w:tcW w:w="2410" w:type="dxa"/>
            <w:noWrap/>
          </w:tcPr>
          <w:p>
            <w:pPr>
              <w:pStyle w:val="yTableNAm"/>
              <w:tabs>
                <w:tab w:val="clear" w:pos="567"/>
              </w:tabs>
              <w:ind w:left="317" w:hanging="317"/>
            </w:pPr>
            <w:r>
              <w:t>(b)</w:t>
            </w:r>
            <w:r>
              <w:tab/>
              <w:t>annual fee for information provided by email to approved recipient</w:t>
            </w:r>
          </w:p>
        </w:tc>
        <w:tc>
          <w:tcPr>
            <w:tcW w:w="1275" w:type="dxa"/>
            <w:noWrap/>
            <w:vAlign w:val="bottom"/>
          </w:tcPr>
          <w:p>
            <w:pPr>
              <w:pStyle w:val="yTableNAm"/>
              <w:tabs>
                <w:tab w:val="clear" w:pos="567"/>
              </w:tabs>
              <w:ind w:right="175"/>
              <w:jc w:val="right"/>
            </w:pPr>
            <w:r>
              <w:t>2 648.00</w:t>
            </w:r>
          </w:p>
        </w:tc>
        <w:tc>
          <w:tcPr>
            <w:tcW w:w="1276" w:type="dxa"/>
            <w:noWrap/>
            <w:vAlign w:val="bottom"/>
          </w:tcPr>
          <w:p>
            <w:pPr>
              <w:pStyle w:val="yTableNAm"/>
              <w:tabs>
                <w:tab w:val="clear" w:pos="567"/>
              </w:tabs>
              <w:ind w:right="175"/>
              <w:jc w:val="right"/>
            </w:pPr>
            <w:r>
              <w:t>2 648.00</w:t>
            </w:r>
          </w:p>
        </w:tc>
        <w:tc>
          <w:tcPr>
            <w:tcW w:w="1275" w:type="dxa"/>
            <w:noWrap/>
            <w:vAlign w:val="bottom"/>
          </w:tcPr>
          <w:p>
            <w:pPr>
              <w:pStyle w:val="yTableNAm"/>
              <w:tabs>
                <w:tab w:val="clear" w:pos="567"/>
              </w:tabs>
              <w:ind w:right="175"/>
              <w:jc w:val="right"/>
            </w:pPr>
            <w:r>
              <w:t>100.00</w:t>
            </w:r>
          </w:p>
        </w:tc>
      </w:tr>
      <w:tr>
        <w:trPr>
          <w:cantSplit/>
          <w:trHeight w:val="999"/>
        </w:trPr>
        <w:tc>
          <w:tcPr>
            <w:tcW w:w="743" w:type="dxa"/>
            <w:noWrap/>
          </w:tcPr>
          <w:p>
            <w:pPr>
              <w:pStyle w:val="yTableNAm"/>
            </w:pPr>
          </w:p>
        </w:tc>
        <w:tc>
          <w:tcPr>
            <w:tcW w:w="6236" w:type="dxa"/>
            <w:gridSpan w:val="4"/>
            <w:noWrap/>
          </w:tcPr>
          <w:p>
            <w:pPr>
              <w:pStyle w:val="yTableNAm"/>
              <w:rPr>
                <w:rFonts w:ascii="Arial" w:hAnsi="Arial" w:cs="Arial"/>
                <w:sz w:val="18"/>
                <w:szCs w:val="18"/>
              </w:rPr>
            </w:pPr>
            <w:r>
              <w:rPr>
                <w:rFonts w:ascii="Arial" w:hAnsi="Arial" w:cs="Arial"/>
                <w:sz w:val="18"/>
                <w:szCs w:val="18"/>
              </w:rPr>
              <w:t>Note for this item:</w:t>
            </w:r>
          </w:p>
          <w:p>
            <w:pPr>
              <w:pStyle w:val="yTableNAm"/>
              <w:ind w:left="317"/>
            </w:pPr>
            <w:r>
              <w:rPr>
                <w:rFonts w:ascii="Arial" w:hAnsi="Arial" w:cs="Arial"/>
                <w:sz w:val="18"/>
                <w:szCs w:val="18"/>
              </w:rPr>
              <w:t>The fee under paragraph (b) is payable on the date on which the recipient is approved by the Attorney General and on each anniversary of that date.</w:t>
            </w:r>
          </w:p>
        </w:tc>
      </w:tr>
      <w:tr>
        <w:trPr>
          <w:cantSplit/>
        </w:trPr>
        <w:tc>
          <w:tcPr>
            <w:tcW w:w="743" w:type="dxa"/>
            <w:noWrap/>
          </w:tcPr>
          <w:p>
            <w:pPr>
              <w:pStyle w:val="yTableNAm"/>
            </w:pPr>
            <w:r>
              <w:t>14.</w:t>
            </w:r>
          </w:p>
        </w:tc>
        <w:tc>
          <w:tcPr>
            <w:tcW w:w="2410" w:type="dxa"/>
            <w:noWrap/>
          </w:tcPr>
          <w:p>
            <w:pPr>
              <w:pStyle w:val="yTableNAm"/>
              <w:tabs>
                <w:tab w:val="clear" w:pos="567"/>
              </w:tabs>
              <w:ind w:left="317" w:hanging="317"/>
            </w:pPr>
            <w:r>
              <w:t>(a)</w:t>
            </w:r>
            <w:r>
              <w:tab/>
              <w:t xml:space="preserve">On an application for the production of records or documents that are required to be produced to any court, tribunal, arbitrator or umpire </w:t>
            </w:r>
          </w:p>
        </w:tc>
        <w:tc>
          <w:tcPr>
            <w:tcW w:w="1275" w:type="dxa"/>
            <w:noWrap/>
            <w:vAlign w:val="bottom"/>
          </w:tcPr>
          <w:p>
            <w:pPr>
              <w:pStyle w:val="yTableNAm"/>
              <w:tabs>
                <w:tab w:val="clear" w:pos="567"/>
              </w:tabs>
              <w:ind w:right="175"/>
              <w:jc w:val="right"/>
            </w:pPr>
            <w:r>
              <w:t>85.50</w:t>
            </w:r>
          </w:p>
        </w:tc>
        <w:tc>
          <w:tcPr>
            <w:tcW w:w="1276" w:type="dxa"/>
            <w:noWrap/>
            <w:vAlign w:val="bottom"/>
          </w:tcPr>
          <w:p>
            <w:pPr>
              <w:pStyle w:val="yTableNAm"/>
              <w:tabs>
                <w:tab w:val="clear" w:pos="567"/>
              </w:tabs>
              <w:ind w:right="175"/>
              <w:jc w:val="right"/>
            </w:pPr>
            <w:r>
              <w:t>85.50</w:t>
            </w:r>
          </w:p>
        </w:tc>
        <w:tc>
          <w:tcPr>
            <w:tcW w:w="1275" w:type="dxa"/>
            <w:noWrap/>
            <w:vAlign w:val="bottom"/>
          </w:tcPr>
          <w:p>
            <w:pPr>
              <w:pStyle w:val="yTableNAm"/>
              <w:tabs>
                <w:tab w:val="clear" w:pos="567"/>
              </w:tabs>
              <w:ind w:right="175"/>
              <w:jc w:val="right"/>
            </w:pPr>
            <w:r>
              <w:t>25.60</w:t>
            </w:r>
          </w:p>
        </w:tc>
      </w:tr>
      <w:tr>
        <w:trPr>
          <w:cantSplit/>
        </w:trPr>
        <w:tc>
          <w:tcPr>
            <w:tcW w:w="743" w:type="dxa"/>
            <w:noWrap/>
          </w:tcPr>
          <w:p>
            <w:pPr>
              <w:pStyle w:val="yTableNAm"/>
            </w:pPr>
          </w:p>
        </w:tc>
        <w:tc>
          <w:tcPr>
            <w:tcW w:w="2410" w:type="dxa"/>
            <w:noWrap/>
          </w:tcPr>
          <w:p>
            <w:pPr>
              <w:pStyle w:val="yTableNAm"/>
              <w:tabs>
                <w:tab w:val="clear" w:pos="567"/>
              </w:tabs>
              <w:ind w:left="317" w:hanging="317"/>
            </w:pPr>
            <w:r>
              <w:t>(b)</w:t>
            </w:r>
            <w:r>
              <w:tab/>
              <w:t xml:space="preserve">If an officer is required to attend at a court or place out of the District Court building — </w:t>
            </w:r>
          </w:p>
          <w:p>
            <w:pPr>
              <w:pStyle w:val="yTableNAm"/>
              <w:tabs>
                <w:tab w:val="clear" w:pos="567"/>
              </w:tabs>
              <w:ind w:left="1058" w:hanging="567"/>
            </w:pPr>
            <w:r>
              <w:t>(i)</w:t>
            </w:r>
            <w:r>
              <w:tab/>
              <w:t>the officer’s reasonable expenses</w:t>
            </w:r>
          </w:p>
          <w:p>
            <w:pPr>
              <w:pStyle w:val="yTableNAm"/>
              <w:tabs>
                <w:tab w:val="clear" w:pos="567"/>
              </w:tabs>
              <w:ind w:left="1058" w:hanging="567"/>
            </w:pPr>
            <w:r>
              <w:t>(ii)</w:t>
            </w:r>
            <w:r>
              <w:tab/>
              <w:t>in addition, for each hour the officer is necessarily absent from the officer’s office</w:t>
            </w:r>
          </w:p>
        </w:tc>
        <w:tc>
          <w:tcPr>
            <w:tcW w:w="1275" w:type="dxa"/>
            <w:noWrap/>
            <w:vAlign w:val="bottom"/>
          </w:tcPr>
          <w:p>
            <w:pPr>
              <w:pStyle w:val="yTableNAm"/>
              <w:tabs>
                <w:tab w:val="clear" w:pos="567"/>
              </w:tabs>
              <w:ind w:right="175"/>
              <w:jc w:val="right"/>
            </w:pPr>
            <w:r>
              <w:t>129.00</w:t>
            </w:r>
          </w:p>
        </w:tc>
        <w:tc>
          <w:tcPr>
            <w:tcW w:w="1276" w:type="dxa"/>
            <w:noWrap/>
            <w:vAlign w:val="bottom"/>
          </w:tcPr>
          <w:p>
            <w:pPr>
              <w:pStyle w:val="yTableNAm"/>
              <w:tabs>
                <w:tab w:val="clear" w:pos="567"/>
              </w:tabs>
              <w:ind w:right="175"/>
              <w:jc w:val="right"/>
            </w:pPr>
            <w:r>
              <w:t>129.00</w:t>
            </w:r>
          </w:p>
        </w:tc>
        <w:tc>
          <w:tcPr>
            <w:tcW w:w="1275" w:type="dxa"/>
            <w:noWrap/>
            <w:vAlign w:val="bottom"/>
          </w:tcPr>
          <w:p>
            <w:pPr>
              <w:pStyle w:val="yTableNAm"/>
              <w:tabs>
                <w:tab w:val="clear" w:pos="567"/>
              </w:tabs>
              <w:ind w:right="175"/>
              <w:jc w:val="right"/>
            </w:pPr>
            <w:r>
              <w:t>38.70</w:t>
            </w:r>
          </w:p>
        </w:tc>
      </w:tr>
      <w:tr>
        <w:trPr>
          <w:cantSplit/>
        </w:trPr>
        <w:tc>
          <w:tcPr>
            <w:tcW w:w="743" w:type="dxa"/>
            <w:noWrap/>
          </w:tcPr>
          <w:p>
            <w:pPr>
              <w:pStyle w:val="yTableNAm"/>
            </w:pPr>
            <w:r>
              <w:lastRenderedPageBreak/>
              <w:t>15.</w:t>
            </w:r>
          </w:p>
        </w:tc>
        <w:tc>
          <w:tcPr>
            <w:tcW w:w="2410" w:type="dxa"/>
            <w:noWrap/>
          </w:tcPr>
          <w:p>
            <w:pPr>
              <w:pStyle w:val="yTableNAm"/>
              <w:tabs>
                <w:tab w:val="clear" w:pos="567"/>
              </w:tabs>
              <w:ind w:left="317" w:hanging="317"/>
            </w:pPr>
            <w:r>
              <w:t>(a)</w:t>
            </w:r>
            <w:r>
              <w:tab/>
              <w:t>For a copy of a document of any kind or an exhibit, including marking as an office copy if required, for each page or part of a page</w:t>
            </w:r>
          </w:p>
        </w:tc>
        <w:tc>
          <w:tcPr>
            <w:tcW w:w="1275" w:type="dxa"/>
            <w:noWrap/>
            <w:vAlign w:val="bottom"/>
          </w:tcPr>
          <w:p>
            <w:pPr>
              <w:pStyle w:val="yTableNAm"/>
              <w:tabs>
                <w:tab w:val="clear" w:pos="567"/>
              </w:tabs>
              <w:ind w:right="175"/>
              <w:jc w:val="right"/>
            </w:pPr>
            <w:r>
              <w:t>2.45</w:t>
            </w:r>
          </w:p>
        </w:tc>
        <w:tc>
          <w:tcPr>
            <w:tcW w:w="1276" w:type="dxa"/>
            <w:noWrap/>
            <w:vAlign w:val="bottom"/>
          </w:tcPr>
          <w:p>
            <w:pPr>
              <w:pStyle w:val="yTableNAm"/>
              <w:tabs>
                <w:tab w:val="clear" w:pos="567"/>
              </w:tabs>
              <w:ind w:right="175"/>
              <w:jc w:val="right"/>
            </w:pPr>
            <w:r>
              <w:t>2.45</w:t>
            </w:r>
          </w:p>
        </w:tc>
        <w:tc>
          <w:tcPr>
            <w:tcW w:w="1275" w:type="dxa"/>
            <w:noWrap/>
            <w:vAlign w:val="bottom"/>
          </w:tcPr>
          <w:p>
            <w:pPr>
              <w:pStyle w:val="yTableNAm"/>
              <w:tabs>
                <w:tab w:val="clear" w:pos="567"/>
              </w:tabs>
              <w:ind w:right="175"/>
              <w:jc w:val="right"/>
            </w:pPr>
            <w:r>
              <w:t>0.75</w:t>
            </w:r>
          </w:p>
        </w:tc>
      </w:tr>
      <w:tr>
        <w:trPr>
          <w:cantSplit/>
        </w:trPr>
        <w:tc>
          <w:tcPr>
            <w:tcW w:w="743" w:type="dxa"/>
            <w:noWrap/>
          </w:tcPr>
          <w:p>
            <w:pPr>
              <w:pStyle w:val="yTableNAm"/>
              <w:keepNext/>
            </w:pPr>
          </w:p>
        </w:tc>
        <w:tc>
          <w:tcPr>
            <w:tcW w:w="2410" w:type="dxa"/>
            <w:noWrap/>
          </w:tcPr>
          <w:p>
            <w:pPr>
              <w:pStyle w:val="yTableNAm"/>
              <w:keepNext/>
              <w:tabs>
                <w:tab w:val="clear" w:pos="567"/>
              </w:tabs>
              <w:ind w:left="317" w:hanging="317"/>
            </w:pPr>
            <w:r>
              <w:t>(b)</w:t>
            </w:r>
            <w:r>
              <w:tab/>
              <w:t>For a copy of reasons for judgment —</w:t>
            </w:r>
          </w:p>
        </w:tc>
        <w:tc>
          <w:tcPr>
            <w:tcW w:w="1275" w:type="dxa"/>
            <w:noWrap/>
            <w:vAlign w:val="bottom"/>
          </w:tcPr>
          <w:p>
            <w:pPr>
              <w:pStyle w:val="yTableNAm"/>
              <w:keepNext/>
              <w:tabs>
                <w:tab w:val="clear" w:pos="567"/>
              </w:tabs>
              <w:ind w:right="175"/>
              <w:jc w:val="right"/>
            </w:pPr>
          </w:p>
        </w:tc>
        <w:tc>
          <w:tcPr>
            <w:tcW w:w="1276" w:type="dxa"/>
            <w:noWrap/>
            <w:vAlign w:val="bottom"/>
          </w:tcPr>
          <w:p>
            <w:pPr>
              <w:pStyle w:val="yTableNAm"/>
              <w:keepNext/>
              <w:tabs>
                <w:tab w:val="clear" w:pos="567"/>
              </w:tabs>
              <w:ind w:right="175"/>
              <w:jc w:val="right"/>
            </w:pPr>
          </w:p>
        </w:tc>
        <w:tc>
          <w:tcPr>
            <w:tcW w:w="1275" w:type="dxa"/>
            <w:noWrap/>
            <w:vAlign w:val="bottom"/>
          </w:tcPr>
          <w:p>
            <w:pPr>
              <w:pStyle w:val="yTableNAm"/>
              <w:keepNext/>
              <w:tabs>
                <w:tab w:val="clear" w:pos="567"/>
              </w:tabs>
              <w:ind w:right="175"/>
              <w:jc w:val="right"/>
            </w:pPr>
          </w:p>
        </w:tc>
      </w:tr>
      <w:tr>
        <w:trPr>
          <w:cantSplit/>
        </w:trPr>
        <w:tc>
          <w:tcPr>
            <w:tcW w:w="743" w:type="dxa"/>
            <w:noWrap/>
          </w:tcPr>
          <w:p>
            <w:pPr>
              <w:pStyle w:val="yTableNAm"/>
            </w:pPr>
          </w:p>
        </w:tc>
        <w:tc>
          <w:tcPr>
            <w:tcW w:w="2410" w:type="dxa"/>
            <w:noWrap/>
          </w:tcPr>
          <w:p>
            <w:pPr>
              <w:pStyle w:val="yTableNAm"/>
              <w:tabs>
                <w:tab w:val="clear" w:pos="567"/>
              </w:tabs>
              <w:ind w:left="601" w:hanging="426"/>
            </w:pPr>
            <w:r>
              <w:t>(i)</w:t>
            </w:r>
            <w:r>
              <w:tab/>
              <w:t xml:space="preserve">for each copy issued to a person who is not a party to the proceedings </w:t>
            </w:r>
          </w:p>
        </w:tc>
        <w:tc>
          <w:tcPr>
            <w:tcW w:w="1275" w:type="dxa"/>
            <w:noWrap/>
            <w:vAlign w:val="bottom"/>
          </w:tcPr>
          <w:p>
            <w:pPr>
              <w:pStyle w:val="yTableNAm"/>
              <w:tabs>
                <w:tab w:val="clear" w:pos="567"/>
              </w:tabs>
              <w:ind w:right="175"/>
              <w:jc w:val="right"/>
            </w:pPr>
            <w:r>
              <w:t>20.30</w:t>
            </w:r>
          </w:p>
        </w:tc>
        <w:tc>
          <w:tcPr>
            <w:tcW w:w="1276" w:type="dxa"/>
            <w:noWrap/>
            <w:vAlign w:val="bottom"/>
          </w:tcPr>
          <w:p>
            <w:pPr>
              <w:pStyle w:val="yTableNAm"/>
              <w:tabs>
                <w:tab w:val="clear" w:pos="567"/>
              </w:tabs>
              <w:ind w:right="175"/>
              <w:jc w:val="right"/>
            </w:pPr>
            <w:r>
              <w:t>20.30</w:t>
            </w:r>
          </w:p>
        </w:tc>
        <w:tc>
          <w:tcPr>
            <w:tcW w:w="1275" w:type="dxa"/>
            <w:noWrap/>
            <w:vAlign w:val="bottom"/>
          </w:tcPr>
          <w:p>
            <w:pPr>
              <w:pStyle w:val="yTableNAm"/>
              <w:tabs>
                <w:tab w:val="clear" w:pos="567"/>
              </w:tabs>
              <w:ind w:right="175"/>
              <w:jc w:val="right"/>
            </w:pPr>
            <w:r>
              <w:t>6.10</w:t>
            </w:r>
          </w:p>
        </w:tc>
      </w:tr>
      <w:tr>
        <w:trPr>
          <w:cantSplit/>
        </w:trPr>
        <w:tc>
          <w:tcPr>
            <w:tcW w:w="743" w:type="dxa"/>
            <w:noWrap/>
          </w:tcPr>
          <w:p>
            <w:pPr>
              <w:pStyle w:val="yTableNAm"/>
            </w:pPr>
          </w:p>
        </w:tc>
        <w:tc>
          <w:tcPr>
            <w:tcW w:w="2410" w:type="dxa"/>
            <w:noWrap/>
          </w:tcPr>
          <w:p>
            <w:pPr>
              <w:pStyle w:val="yTableNAm"/>
              <w:tabs>
                <w:tab w:val="clear" w:pos="567"/>
              </w:tabs>
              <w:ind w:left="601" w:hanging="426"/>
            </w:pPr>
            <w:r>
              <w:t>(ii)</w:t>
            </w:r>
            <w:r>
              <w:tab/>
              <w:t>for each copy in excess of 1 copy issued to a party to the proceedings</w:t>
            </w:r>
          </w:p>
        </w:tc>
        <w:tc>
          <w:tcPr>
            <w:tcW w:w="1275" w:type="dxa"/>
            <w:noWrap/>
            <w:vAlign w:val="bottom"/>
          </w:tcPr>
          <w:p>
            <w:pPr>
              <w:pStyle w:val="yTableNAm"/>
              <w:tabs>
                <w:tab w:val="clear" w:pos="567"/>
              </w:tabs>
              <w:ind w:right="175"/>
              <w:jc w:val="right"/>
            </w:pPr>
            <w:r>
              <w:t>20.30</w:t>
            </w:r>
          </w:p>
        </w:tc>
        <w:tc>
          <w:tcPr>
            <w:tcW w:w="1276" w:type="dxa"/>
            <w:noWrap/>
            <w:vAlign w:val="bottom"/>
          </w:tcPr>
          <w:p>
            <w:pPr>
              <w:pStyle w:val="yTableNAm"/>
              <w:tabs>
                <w:tab w:val="clear" w:pos="567"/>
              </w:tabs>
              <w:ind w:right="175"/>
              <w:jc w:val="right"/>
            </w:pPr>
            <w:r>
              <w:t>20.30</w:t>
            </w:r>
          </w:p>
        </w:tc>
        <w:tc>
          <w:tcPr>
            <w:tcW w:w="1275" w:type="dxa"/>
            <w:noWrap/>
            <w:vAlign w:val="bottom"/>
          </w:tcPr>
          <w:p>
            <w:pPr>
              <w:pStyle w:val="yTableNAm"/>
              <w:tabs>
                <w:tab w:val="clear" w:pos="567"/>
              </w:tabs>
              <w:ind w:right="175"/>
              <w:jc w:val="right"/>
            </w:pPr>
            <w:r>
              <w:t>6.10</w:t>
            </w:r>
          </w:p>
        </w:tc>
      </w:tr>
      <w:tr>
        <w:trPr>
          <w:cantSplit/>
        </w:trPr>
        <w:tc>
          <w:tcPr>
            <w:tcW w:w="743" w:type="dxa"/>
            <w:noWrap/>
          </w:tcPr>
          <w:p>
            <w:pPr>
              <w:pStyle w:val="yTableNAm"/>
            </w:pPr>
          </w:p>
        </w:tc>
        <w:tc>
          <w:tcPr>
            <w:tcW w:w="2410" w:type="dxa"/>
            <w:noWrap/>
          </w:tcPr>
          <w:p>
            <w:pPr>
              <w:pStyle w:val="yTableNAm"/>
              <w:tabs>
                <w:tab w:val="clear" w:pos="567"/>
              </w:tabs>
              <w:ind w:left="601" w:hanging="426"/>
            </w:pPr>
            <w:r>
              <w:t>(iii)</w:t>
            </w:r>
            <w:r>
              <w:tab/>
              <w:t>for each copy consisting of 10 or more pages, an additional fee per page</w:t>
            </w:r>
          </w:p>
        </w:tc>
        <w:tc>
          <w:tcPr>
            <w:tcW w:w="1275" w:type="dxa"/>
            <w:noWrap/>
            <w:vAlign w:val="bottom"/>
          </w:tcPr>
          <w:p>
            <w:pPr>
              <w:pStyle w:val="yTableNAm"/>
              <w:tabs>
                <w:tab w:val="clear" w:pos="567"/>
              </w:tabs>
              <w:ind w:right="175"/>
              <w:jc w:val="right"/>
            </w:pPr>
            <w:r>
              <w:t>2.60</w:t>
            </w:r>
          </w:p>
        </w:tc>
        <w:tc>
          <w:tcPr>
            <w:tcW w:w="1276" w:type="dxa"/>
            <w:noWrap/>
            <w:vAlign w:val="bottom"/>
          </w:tcPr>
          <w:p>
            <w:pPr>
              <w:pStyle w:val="yTableNAm"/>
              <w:tabs>
                <w:tab w:val="clear" w:pos="567"/>
              </w:tabs>
              <w:ind w:right="175"/>
              <w:jc w:val="right"/>
            </w:pPr>
            <w:r>
              <w:t>2.60</w:t>
            </w:r>
          </w:p>
        </w:tc>
        <w:tc>
          <w:tcPr>
            <w:tcW w:w="1275" w:type="dxa"/>
            <w:noWrap/>
            <w:vAlign w:val="bottom"/>
          </w:tcPr>
          <w:p>
            <w:pPr>
              <w:pStyle w:val="yTableNAm"/>
              <w:tabs>
                <w:tab w:val="clear" w:pos="567"/>
              </w:tabs>
              <w:ind w:right="175"/>
              <w:jc w:val="right"/>
            </w:pPr>
            <w:r>
              <w:t>0.80</w:t>
            </w:r>
          </w:p>
        </w:tc>
      </w:tr>
      <w:tr>
        <w:trPr>
          <w:cantSplit/>
        </w:trPr>
        <w:tc>
          <w:tcPr>
            <w:tcW w:w="743" w:type="dxa"/>
            <w:noWrap/>
          </w:tcPr>
          <w:p>
            <w:pPr>
              <w:pStyle w:val="yTableNAm"/>
            </w:pPr>
          </w:p>
        </w:tc>
        <w:tc>
          <w:tcPr>
            <w:tcW w:w="2410" w:type="dxa"/>
            <w:noWrap/>
          </w:tcPr>
          <w:p>
            <w:pPr>
              <w:pStyle w:val="yTableNAm"/>
              <w:tabs>
                <w:tab w:val="clear" w:pos="567"/>
              </w:tabs>
              <w:ind w:left="317" w:hanging="317"/>
            </w:pPr>
            <w:r>
              <w:t>(c)</w:t>
            </w:r>
            <w:r>
              <w:tab/>
              <w:t>For certifying under seal that a document is a true copy — an additional fee</w:t>
            </w:r>
          </w:p>
        </w:tc>
        <w:tc>
          <w:tcPr>
            <w:tcW w:w="1275" w:type="dxa"/>
            <w:noWrap/>
            <w:vAlign w:val="bottom"/>
          </w:tcPr>
          <w:p>
            <w:pPr>
              <w:pStyle w:val="yTableNAm"/>
              <w:tabs>
                <w:tab w:val="clear" w:pos="567"/>
              </w:tabs>
              <w:ind w:right="175"/>
              <w:jc w:val="right"/>
            </w:pPr>
            <w:r>
              <w:t>27.20</w:t>
            </w:r>
          </w:p>
        </w:tc>
        <w:tc>
          <w:tcPr>
            <w:tcW w:w="1276" w:type="dxa"/>
            <w:noWrap/>
            <w:vAlign w:val="bottom"/>
          </w:tcPr>
          <w:p>
            <w:pPr>
              <w:pStyle w:val="yTableNAm"/>
              <w:tabs>
                <w:tab w:val="clear" w:pos="567"/>
              </w:tabs>
              <w:ind w:right="175"/>
              <w:jc w:val="right"/>
            </w:pPr>
            <w:r>
              <w:t>27.20</w:t>
            </w:r>
          </w:p>
        </w:tc>
        <w:tc>
          <w:tcPr>
            <w:tcW w:w="1275" w:type="dxa"/>
            <w:noWrap/>
            <w:vAlign w:val="bottom"/>
          </w:tcPr>
          <w:p>
            <w:pPr>
              <w:pStyle w:val="yTableNAm"/>
              <w:tabs>
                <w:tab w:val="clear" w:pos="567"/>
              </w:tabs>
              <w:ind w:right="175"/>
              <w:jc w:val="right"/>
            </w:pPr>
            <w:r>
              <w:t>8.15</w:t>
            </w:r>
          </w:p>
        </w:tc>
      </w:tr>
      <w:tr>
        <w:trPr>
          <w:cantSplit/>
        </w:trPr>
        <w:tc>
          <w:tcPr>
            <w:tcW w:w="743" w:type="dxa"/>
            <w:noWrap/>
          </w:tcPr>
          <w:p>
            <w:pPr>
              <w:pStyle w:val="yTableNAm"/>
            </w:pPr>
          </w:p>
        </w:tc>
        <w:tc>
          <w:tcPr>
            <w:tcW w:w="2410" w:type="dxa"/>
            <w:noWrap/>
          </w:tcPr>
          <w:p>
            <w:pPr>
              <w:pStyle w:val="yTableNAm"/>
              <w:tabs>
                <w:tab w:val="clear" w:pos="567"/>
              </w:tabs>
              <w:ind w:left="317" w:hanging="317"/>
            </w:pPr>
            <w:r>
              <w:t>(d)</w:t>
            </w:r>
            <w:r>
              <w:tab/>
              <w:t>For a certificate under the hand of a registrar</w:t>
            </w:r>
          </w:p>
        </w:tc>
        <w:tc>
          <w:tcPr>
            <w:tcW w:w="1275" w:type="dxa"/>
            <w:noWrap/>
            <w:vAlign w:val="bottom"/>
          </w:tcPr>
          <w:p>
            <w:pPr>
              <w:pStyle w:val="yTableNAm"/>
              <w:tabs>
                <w:tab w:val="clear" w:pos="567"/>
              </w:tabs>
              <w:ind w:right="175"/>
              <w:jc w:val="right"/>
            </w:pPr>
            <w:r>
              <w:t>51.00</w:t>
            </w:r>
          </w:p>
        </w:tc>
        <w:tc>
          <w:tcPr>
            <w:tcW w:w="1276" w:type="dxa"/>
            <w:noWrap/>
            <w:vAlign w:val="bottom"/>
          </w:tcPr>
          <w:p>
            <w:pPr>
              <w:pStyle w:val="yTableNAm"/>
              <w:tabs>
                <w:tab w:val="clear" w:pos="567"/>
              </w:tabs>
              <w:ind w:right="175"/>
              <w:jc w:val="right"/>
            </w:pPr>
            <w:r>
              <w:t>51.00</w:t>
            </w:r>
          </w:p>
        </w:tc>
        <w:tc>
          <w:tcPr>
            <w:tcW w:w="1275" w:type="dxa"/>
            <w:noWrap/>
            <w:vAlign w:val="bottom"/>
          </w:tcPr>
          <w:p>
            <w:pPr>
              <w:pStyle w:val="yTableNAm"/>
              <w:tabs>
                <w:tab w:val="clear" w:pos="567"/>
              </w:tabs>
              <w:ind w:right="175"/>
              <w:jc w:val="right"/>
            </w:pPr>
            <w:r>
              <w:t>15.30</w:t>
            </w:r>
          </w:p>
        </w:tc>
      </w:tr>
      <w:tr>
        <w:trPr>
          <w:cantSplit/>
        </w:trPr>
        <w:tc>
          <w:tcPr>
            <w:tcW w:w="743" w:type="dxa"/>
            <w:noWrap/>
          </w:tcPr>
          <w:p>
            <w:pPr>
              <w:pStyle w:val="yTableNAm"/>
              <w:keepNext/>
            </w:pPr>
            <w:r>
              <w:t>16.</w:t>
            </w:r>
          </w:p>
        </w:tc>
        <w:tc>
          <w:tcPr>
            <w:tcW w:w="2410" w:type="dxa"/>
            <w:noWrap/>
          </w:tcPr>
          <w:p>
            <w:pPr>
              <w:pStyle w:val="yTableNAm"/>
              <w:keepNext/>
              <w:tabs>
                <w:tab w:val="clear" w:pos="567"/>
              </w:tabs>
              <w:ind w:left="317" w:hanging="317"/>
            </w:pPr>
            <w:r>
              <w:t>(a)</w:t>
            </w:r>
            <w:r>
              <w:tab/>
              <w:t xml:space="preserve">For providing a transcript, or part of a transcript — </w:t>
            </w:r>
          </w:p>
        </w:tc>
        <w:tc>
          <w:tcPr>
            <w:tcW w:w="1275" w:type="dxa"/>
            <w:noWrap/>
            <w:vAlign w:val="bottom"/>
          </w:tcPr>
          <w:p>
            <w:pPr>
              <w:pStyle w:val="yTableNAm"/>
              <w:keepNext/>
            </w:pPr>
          </w:p>
        </w:tc>
        <w:tc>
          <w:tcPr>
            <w:tcW w:w="1276" w:type="dxa"/>
            <w:noWrap/>
            <w:vAlign w:val="bottom"/>
          </w:tcPr>
          <w:p>
            <w:pPr>
              <w:pStyle w:val="yTableNAm"/>
              <w:keepNext/>
            </w:pPr>
          </w:p>
        </w:tc>
        <w:tc>
          <w:tcPr>
            <w:tcW w:w="1275" w:type="dxa"/>
            <w:noWrap/>
            <w:vAlign w:val="bottom"/>
          </w:tcPr>
          <w:p>
            <w:pPr>
              <w:pStyle w:val="yTableNAm"/>
              <w:keepNext/>
            </w:pPr>
          </w:p>
        </w:tc>
      </w:tr>
      <w:tr>
        <w:trPr>
          <w:cantSplit/>
        </w:trPr>
        <w:tc>
          <w:tcPr>
            <w:tcW w:w="743" w:type="dxa"/>
            <w:noWrap/>
          </w:tcPr>
          <w:p>
            <w:pPr>
              <w:pStyle w:val="yTableNAm"/>
            </w:pPr>
          </w:p>
        </w:tc>
        <w:tc>
          <w:tcPr>
            <w:tcW w:w="2410" w:type="dxa"/>
            <w:noWrap/>
          </w:tcPr>
          <w:p>
            <w:pPr>
              <w:pStyle w:val="yTableNAm"/>
              <w:tabs>
                <w:tab w:val="clear" w:pos="567"/>
              </w:tabs>
              <w:ind w:left="601" w:hanging="426"/>
            </w:pPr>
            <w:r>
              <w:t>(i)</w:t>
            </w:r>
            <w:r>
              <w:tab/>
              <w:t xml:space="preserve">provided within 1 day after the day on which the fee is paid </w:t>
            </w:r>
          </w:p>
        </w:tc>
        <w:tc>
          <w:tcPr>
            <w:tcW w:w="1275" w:type="dxa"/>
            <w:noWrap/>
          </w:tcPr>
          <w:p>
            <w:pPr>
              <w:pStyle w:val="yTableNAm"/>
            </w:pPr>
            <w:r>
              <w:t>26.90 plus</w:t>
            </w:r>
            <w:r>
              <w:br/>
              <w:t>11.10 per page</w:t>
            </w:r>
          </w:p>
        </w:tc>
        <w:tc>
          <w:tcPr>
            <w:tcW w:w="1276" w:type="dxa"/>
            <w:noWrap/>
          </w:tcPr>
          <w:p>
            <w:pPr>
              <w:pStyle w:val="yTableNAm"/>
            </w:pPr>
            <w:r>
              <w:t>26.90 plus</w:t>
            </w:r>
            <w:r>
              <w:br/>
              <w:t>22.20 per page</w:t>
            </w:r>
          </w:p>
        </w:tc>
        <w:tc>
          <w:tcPr>
            <w:tcW w:w="1275" w:type="dxa"/>
            <w:noWrap/>
          </w:tcPr>
          <w:p>
            <w:pPr>
              <w:pStyle w:val="yTableNAm"/>
            </w:pPr>
            <w:r>
              <w:t>8.05 plus</w:t>
            </w:r>
            <w:r>
              <w:br/>
              <w:t>3.35 per page</w:t>
            </w:r>
          </w:p>
        </w:tc>
      </w:tr>
      <w:tr>
        <w:trPr>
          <w:cantSplit/>
        </w:trPr>
        <w:tc>
          <w:tcPr>
            <w:tcW w:w="743" w:type="dxa"/>
            <w:noWrap/>
          </w:tcPr>
          <w:p>
            <w:pPr>
              <w:pStyle w:val="yTableNAm"/>
            </w:pPr>
          </w:p>
        </w:tc>
        <w:tc>
          <w:tcPr>
            <w:tcW w:w="2410" w:type="dxa"/>
            <w:noWrap/>
          </w:tcPr>
          <w:p>
            <w:pPr>
              <w:pStyle w:val="yTableNAm"/>
              <w:tabs>
                <w:tab w:val="clear" w:pos="567"/>
              </w:tabs>
              <w:ind w:left="601" w:hanging="426"/>
            </w:pPr>
            <w:r>
              <w:t>(ii)</w:t>
            </w:r>
            <w:r>
              <w:tab/>
              <w:t xml:space="preserve">provided within 2 days after the day on which the fee is paid </w:t>
            </w:r>
          </w:p>
        </w:tc>
        <w:tc>
          <w:tcPr>
            <w:tcW w:w="1275" w:type="dxa"/>
            <w:noWrap/>
          </w:tcPr>
          <w:p>
            <w:pPr>
              <w:pStyle w:val="yTableNAm"/>
            </w:pPr>
            <w:r>
              <w:t>26.90 plus</w:t>
            </w:r>
            <w:r>
              <w:br/>
              <w:t>10.20 per page</w:t>
            </w:r>
          </w:p>
        </w:tc>
        <w:tc>
          <w:tcPr>
            <w:tcW w:w="1276" w:type="dxa"/>
            <w:noWrap/>
          </w:tcPr>
          <w:p>
            <w:pPr>
              <w:pStyle w:val="yTableNAm"/>
            </w:pPr>
            <w:r>
              <w:t>26.90 plus</w:t>
            </w:r>
            <w:r>
              <w:br/>
              <w:t>20.30 per page</w:t>
            </w:r>
          </w:p>
        </w:tc>
        <w:tc>
          <w:tcPr>
            <w:tcW w:w="1275" w:type="dxa"/>
            <w:noWrap/>
          </w:tcPr>
          <w:p>
            <w:pPr>
              <w:pStyle w:val="yTableNAm"/>
            </w:pPr>
            <w:r>
              <w:t xml:space="preserve">8.05 plus </w:t>
            </w:r>
            <w:r>
              <w:br/>
              <w:t>3.05 per page</w:t>
            </w:r>
          </w:p>
        </w:tc>
      </w:tr>
      <w:tr>
        <w:trPr>
          <w:cantSplit/>
        </w:trPr>
        <w:tc>
          <w:tcPr>
            <w:tcW w:w="743" w:type="dxa"/>
            <w:noWrap/>
          </w:tcPr>
          <w:p>
            <w:pPr>
              <w:pStyle w:val="yTableNAm"/>
            </w:pPr>
          </w:p>
        </w:tc>
        <w:tc>
          <w:tcPr>
            <w:tcW w:w="2410" w:type="dxa"/>
            <w:noWrap/>
          </w:tcPr>
          <w:p>
            <w:pPr>
              <w:pStyle w:val="yTableNAm"/>
              <w:tabs>
                <w:tab w:val="clear" w:pos="567"/>
              </w:tabs>
              <w:ind w:left="601" w:hanging="426"/>
            </w:pPr>
            <w:r>
              <w:t>(iii)</w:t>
            </w:r>
            <w:r>
              <w:tab/>
              <w:t xml:space="preserve">provided within 4 days after the day on which the fee is paid </w:t>
            </w:r>
          </w:p>
        </w:tc>
        <w:tc>
          <w:tcPr>
            <w:tcW w:w="1275" w:type="dxa"/>
            <w:noWrap/>
          </w:tcPr>
          <w:p>
            <w:pPr>
              <w:pStyle w:val="yTableNAm"/>
            </w:pPr>
            <w:r>
              <w:t>26.90 plus</w:t>
            </w:r>
            <w:r>
              <w:br/>
              <w:t>9.60 per page</w:t>
            </w:r>
          </w:p>
        </w:tc>
        <w:tc>
          <w:tcPr>
            <w:tcW w:w="1276" w:type="dxa"/>
            <w:noWrap/>
          </w:tcPr>
          <w:p>
            <w:pPr>
              <w:pStyle w:val="yTableNAm"/>
            </w:pPr>
            <w:r>
              <w:t>26.90 plus</w:t>
            </w:r>
            <w:r>
              <w:br/>
              <w:t>19.40 per page</w:t>
            </w:r>
          </w:p>
        </w:tc>
        <w:tc>
          <w:tcPr>
            <w:tcW w:w="1275" w:type="dxa"/>
            <w:noWrap/>
          </w:tcPr>
          <w:p>
            <w:pPr>
              <w:pStyle w:val="yTableNAm"/>
            </w:pPr>
            <w:r>
              <w:t xml:space="preserve">8.05 plus </w:t>
            </w:r>
            <w:r>
              <w:br/>
              <w:t>2.90 per page</w:t>
            </w:r>
          </w:p>
        </w:tc>
      </w:tr>
      <w:tr>
        <w:trPr>
          <w:cantSplit/>
        </w:trPr>
        <w:tc>
          <w:tcPr>
            <w:tcW w:w="743" w:type="dxa"/>
            <w:noWrap/>
          </w:tcPr>
          <w:p>
            <w:pPr>
              <w:pStyle w:val="yTableNAm"/>
            </w:pPr>
          </w:p>
        </w:tc>
        <w:tc>
          <w:tcPr>
            <w:tcW w:w="2410" w:type="dxa"/>
            <w:noWrap/>
          </w:tcPr>
          <w:p>
            <w:pPr>
              <w:pStyle w:val="yTableNAm"/>
              <w:tabs>
                <w:tab w:val="clear" w:pos="567"/>
              </w:tabs>
              <w:ind w:left="601" w:hanging="426"/>
            </w:pPr>
            <w:r>
              <w:t>(iv)</w:t>
            </w:r>
            <w:r>
              <w:tab/>
              <w:t xml:space="preserve">provided within 7 days after the day on which the fee is paid </w:t>
            </w:r>
          </w:p>
        </w:tc>
        <w:tc>
          <w:tcPr>
            <w:tcW w:w="1275" w:type="dxa"/>
            <w:noWrap/>
          </w:tcPr>
          <w:p>
            <w:pPr>
              <w:pStyle w:val="yTableNAm"/>
            </w:pPr>
            <w:r>
              <w:t>26.90 plus</w:t>
            </w:r>
            <w:r>
              <w:br/>
              <w:t>9.30 per page</w:t>
            </w:r>
          </w:p>
        </w:tc>
        <w:tc>
          <w:tcPr>
            <w:tcW w:w="1276" w:type="dxa"/>
            <w:noWrap/>
          </w:tcPr>
          <w:p>
            <w:pPr>
              <w:pStyle w:val="yTableNAm"/>
            </w:pPr>
            <w:r>
              <w:t>26.90 plus</w:t>
            </w:r>
            <w:r>
              <w:br/>
              <w:t>18.45 per page</w:t>
            </w:r>
          </w:p>
        </w:tc>
        <w:tc>
          <w:tcPr>
            <w:tcW w:w="1275" w:type="dxa"/>
            <w:noWrap/>
          </w:tcPr>
          <w:p>
            <w:pPr>
              <w:pStyle w:val="yTableNAm"/>
            </w:pPr>
            <w:r>
              <w:t xml:space="preserve">8.05 plus </w:t>
            </w:r>
            <w:r>
              <w:br/>
              <w:t>2.80 per page</w:t>
            </w:r>
          </w:p>
        </w:tc>
      </w:tr>
      <w:tr>
        <w:trPr>
          <w:cantSplit/>
        </w:trPr>
        <w:tc>
          <w:tcPr>
            <w:tcW w:w="743" w:type="dxa"/>
            <w:noWrap/>
          </w:tcPr>
          <w:p>
            <w:pPr>
              <w:pStyle w:val="yTableNAm"/>
            </w:pPr>
          </w:p>
        </w:tc>
        <w:tc>
          <w:tcPr>
            <w:tcW w:w="2410" w:type="dxa"/>
            <w:noWrap/>
          </w:tcPr>
          <w:p>
            <w:pPr>
              <w:pStyle w:val="yTableNAm"/>
              <w:tabs>
                <w:tab w:val="clear" w:pos="567"/>
              </w:tabs>
              <w:ind w:left="601" w:hanging="426"/>
            </w:pPr>
            <w:r>
              <w:t>(v)</w:t>
            </w:r>
            <w:r>
              <w:tab/>
              <w:t xml:space="preserve">provided within 14 days after the day on which the fee is paid </w:t>
            </w:r>
          </w:p>
        </w:tc>
        <w:tc>
          <w:tcPr>
            <w:tcW w:w="1275" w:type="dxa"/>
            <w:noWrap/>
          </w:tcPr>
          <w:p>
            <w:pPr>
              <w:pStyle w:val="yTableNAm"/>
            </w:pPr>
            <w:r>
              <w:t>26.90 plus</w:t>
            </w:r>
            <w:r>
              <w:br/>
              <w:t>7.85 per page</w:t>
            </w:r>
          </w:p>
        </w:tc>
        <w:tc>
          <w:tcPr>
            <w:tcW w:w="1276" w:type="dxa"/>
            <w:noWrap/>
          </w:tcPr>
          <w:p>
            <w:pPr>
              <w:pStyle w:val="yTableNAm"/>
            </w:pPr>
            <w:r>
              <w:t>26.90 plus</w:t>
            </w:r>
            <w:r>
              <w:br/>
              <w:t>15.75 per page</w:t>
            </w:r>
          </w:p>
        </w:tc>
        <w:tc>
          <w:tcPr>
            <w:tcW w:w="1275" w:type="dxa"/>
            <w:noWrap/>
          </w:tcPr>
          <w:p>
            <w:pPr>
              <w:pStyle w:val="yTableNAm"/>
            </w:pPr>
            <w:r>
              <w:t xml:space="preserve">8.05 plus </w:t>
            </w:r>
            <w:r>
              <w:br/>
              <w:t>2.35 per page</w:t>
            </w:r>
          </w:p>
        </w:tc>
      </w:tr>
      <w:tr>
        <w:trPr>
          <w:cantSplit/>
        </w:trPr>
        <w:tc>
          <w:tcPr>
            <w:tcW w:w="743" w:type="dxa"/>
            <w:noWrap/>
          </w:tcPr>
          <w:p>
            <w:pPr>
              <w:pStyle w:val="yTableNAm"/>
            </w:pPr>
          </w:p>
        </w:tc>
        <w:tc>
          <w:tcPr>
            <w:tcW w:w="2410" w:type="dxa"/>
            <w:noWrap/>
          </w:tcPr>
          <w:p>
            <w:pPr>
              <w:pStyle w:val="yTableNAm"/>
              <w:tabs>
                <w:tab w:val="clear" w:pos="567"/>
              </w:tabs>
              <w:ind w:left="601" w:hanging="426"/>
            </w:pPr>
            <w:r>
              <w:t>(vi)</w:t>
            </w:r>
            <w:r>
              <w:tab/>
              <w:t>provided on a running basis (i.e. periodically throughout or following the day of the proceedings)</w:t>
            </w:r>
          </w:p>
        </w:tc>
        <w:tc>
          <w:tcPr>
            <w:tcW w:w="1275" w:type="dxa"/>
            <w:noWrap/>
          </w:tcPr>
          <w:p>
            <w:pPr>
              <w:pStyle w:val="yTableNAm"/>
            </w:pPr>
            <w:r>
              <w:t>26.90 plus</w:t>
            </w:r>
            <w:r>
              <w:br/>
              <w:t>11.80 per page</w:t>
            </w:r>
          </w:p>
        </w:tc>
        <w:tc>
          <w:tcPr>
            <w:tcW w:w="1276" w:type="dxa"/>
            <w:noWrap/>
          </w:tcPr>
          <w:p>
            <w:pPr>
              <w:pStyle w:val="yTableNAm"/>
            </w:pPr>
            <w:r>
              <w:t>26.90 plus</w:t>
            </w:r>
            <w:r>
              <w:br/>
              <w:t>23.60 per page</w:t>
            </w:r>
          </w:p>
        </w:tc>
        <w:tc>
          <w:tcPr>
            <w:tcW w:w="1275" w:type="dxa"/>
            <w:noWrap/>
          </w:tcPr>
          <w:p>
            <w:pPr>
              <w:pStyle w:val="yTableNAm"/>
            </w:pPr>
            <w:r>
              <w:t xml:space="preserve">8.05 plus </w:t>
            </w:r>
            <w:r>
              <w:br/>
              <w:t>3.55 per page</w:t>
            </w:r>
          </w:p>
        </w:tc>
      </w:tr>
      <w:tr>
        <w:trPr>
          <w:cantSplit/>
        </w:trPr>
        <w:tc>
          <w:tcPr>
            <w:tcW w:w="743" w:type="dxa"/>
            <w:noWrap/>
          </w:tcPr>
          <w:p>
            <w:pPr>
              <w:pStyle w:val="yTableNAm"/>
            </w:pPr>
          </w:p>
        </w:tc>
        <w:tc>
          <w:tcPr>
            <w:tcW w:w="2410" w:type="dxa"/>
            <w:noWrap/>
          </w:tcPr>
          <w:p>
            <w:pPr>
              <w:pStyle w:val="yTableNAm"/>
              <w:tabs>
                <w:tab w:val="clear" w:pos="567"/>
              </w:tabs>
              <w:ind w:left="317" w:hanging="317"/>
            </w:pPr>
            <w:r>
              <w:t>(b)</w:t>
            </w:r>
            <w:r>
              <w:tab/>
              <w:t xml:space="preserve">For providing a copy of a transcript, or part of a transcript, if the transcript or part has been provided to the person requesting the copy — </w:t>
            </w:r>
          </w:p>
        </w:tc>
        <w:tc>
          <w:tcPr>
            <w:tcW w:w="1275" w:type="dxa"/>
            <w:noWrap/>
          </w:tcPr>
          <w:p>
            <w:pPr>
              <w:pStyle w:val="yTableNAm"/>
            </w:pPr>
          </w:p>
        </w:tc>
        <w:tc>
          <w:tcPr>
            <w:tcW w:w="1276" w:type="dxa"/>
            <w:noWrap/>
          </w:tcPr>
          <w:p>
            <w:pPr>
              <w:pStyle w:val="yTableNAm"/>
            </w:pPr>
          </w:p>
        </w:tc>
        <w:tc>
          <w:tcPr>
            <w:tcW w:w="1275" w:type="dxa"/>
            <w:noWrap/>
          </w:tcPr>
          <w:p>
            <w:pPr>
              <w:pStyle w:val="yTableNAm"/>
            </w:pPr>
          </w:p>
        </w:tc>
      </w:tr>
      <w:tr>
        <w:trPr>
          <w:cantSplit/>
        </w:trPr>
        <w:tc>
          <w:tcPr>
            <w:tcW w:w="743" w:type="dxa"/>
            <w:noWrap/>
          </w:tcPr>
          <w:p>
            <w:pPr>
              <w:pStyle w:val="yTableNAm"/>
            </w:pPr>
          </w:p>
        </w:tc>
        <w:tc>
          <w:tcPr>
            <w:tcW w:w="2410" w:type="dxa"/>
            <w:noWrap/>
          </w:tcPr>
          <w:p>
            <w:pPr>
              <w:pStyle w:val="yTableNAm"/>
              <w:tabs>
                <w:tab w:val="clear" w:pos="567"/>
              </w:tabs>
              <w:ind w:left="601" w:hanging="426"/>
            </w:pPr>
            <w:r>
              <w:t>(i)</w:t>
            </w:r>
            <w:r>
              <w:tab/>
              <w:t xml:space="preserve">electronic format </w:t>
            </w:r>
          </w:p>
        </w:tc>
        <w:tc>
          <w:tcPr>
            <w:tcW w:w="1275" w:type="dxa"/>
            <w:noWrap/>
            <w:vAlign w:val="bottom"/>
          </w:tcPr>
          <w:p>
            <w:pPr>
              <w:pStyle w:val="yTableNAm"/>
            </w:pPr>
            <w:r>
              <w:t>28.10 per copy</w:t>
            </w:r>
          </w:p>
        </w:tc>
        <w:tc>
          <w:tcPr>
            <w:tcW w:w="1276" w:type="dxa"/>
            <w:noWrap/>
          </w:tcPr>
          <w:p>
            <w:pPr>
              <w:pStyle w:val="yTableNAm"/>
            </w:pPr>
            <w:r>
              <w:t>28.10 per copy</w:t>
            </w:r>
          </w:p>
        </w:tc>
        <w:tc>
          <w:tcPr>
            <w:tcW w:w="1275" w:type="dxa"/>
            <w:noWrap/>
          </w:tcPr>
          <w:p>
            <w:pPr>
              <w:pStyle w:val="yTableNAm"/>
            </w:pPr>
            <w:r>
              <w:t>8.45 per copy</w:t>
            </w:r>
          </w:p>
        </w:tc>
      </w:tr>
      <w:tr>
        <w:trPr>
          <w:cantSplit/>
        </w:trPr>
        <w:tc>
          <w:tcPr>
            <w:tcW w:w="743" w:type="dxa"/>
            <w:tcBorders>
              <w:bottom w:val="single" w:sz="4" w:space="0" w:color="auto"/>
            </w:tcBorders>
            <w:noWrap/>
          </w:tcPr>
          <w:p>
            <w:pPr>
              <w:pStyle w:val="yTableNAm"/>
            </w:pPr>
          </w:p>
        </w:tc>
        <w:tc>
          <w:tcPr>
            <w:tcW w:w="2410" w:type="dxa"/>
            <w:tcBorders>
              <w:bottom w:val="single" w:sz="4" w:space="0" w:color="auto"/>
            </w:tcBorders>
            <w:noWrap/>
          </w:tcPr>
          <w:p>
            <w:pPr>
              <w:pStyle w:val="yTableNAm"/>
              <w:tabs>
                <w:tab w:val="clear" w:pos="567"/>
              </w:tabs>
              <w:ind w:left="601" w:hanging="426"/>
            </w:pPr>
            <w:r>
              <w:t>(ii)</w:t>
            </w:r>
            <w:r>
              <w:tab/>
              <w:t xml:space="preserve">paper copy </w:t>
            </w:r>
          </w:p>
        </w:tc>
        <w:tc>
          <w:tcPr>
            <w:tcW w:w="1275" w:type="dxa"/>
            <w:tcBorders>
              <w:bottom w:val="single" w:sz="4" w:space="0" w:color="auto"/>
            </w:tcBorders>
            <w:noWrap/>
            <w:vAlign w:val="bottom"/>
          </w:tcPr>
          <w:p>
            <w:pPr>
              <w:pStyle w:val="yTableNAm"/>
            </w:pPr>
            <w:r>
              <w:t>2.80 per page</w:t>
            </w:r>
          </w:p>
        </w:tc>
        <w:tc>
          <w:tcPr>
            <w:tcW w:w="1276" w:type="dxa"/>
            <w:tcBorders>
              <w:bottom w:val="single" w:sz="4" w:space="0" w:color="auto"/>
            </w:tcBorders>
            <w:noWrap/>
          </w:tcPr>
          <w:p>
            <w:pPr>
              <w:pStyle w:val="yTableNAm"/>
            </w:pPr>
            <w:r>
              <w:t>2.80 per page</w:t>
            </w:r>
          </w:p>
        </w:tc>
        <w:tc>
          <w:tcPr>
            <w:tcW w:w="1275" w:type="dxa"/>
            <w:tcBorders>
              <w:bottom w:val="single" w:sz="4" w:space="0" w:color="auto"/>
            </w:tcBorders>
            <w:noWrap/>
          </w:tcPr>
          <w:p>
            <w:pPr>
              <w:pStyle w:val="yTableNAm"/>
            </w:pPr>
            <w:r>
              <w:t>0.85 per page</w:t>
            </w:r>
          </w:p>
        </w:tc>
      </w:tr>
    </w:tbl>
    <w:p>
      <w:pPr>
        <w:pStyle w:val="yFootnotesection"/>
      </w:pPr>
      <w:r>
        <w:tab/>
        <w:t>[Schedule 1 inserted: SL 2023/120 r. 18; amended: SL 2024/32 r. 8.]</w:t>
      </w:r>
    </w:p>
    <w:p>
      <w:pPr>
        <w:pStyle w:val="yScheduleHeading"/>
      </w:pPr>
      <w:bookmarkStart w:id="24" w:name="_Toc160105885"/>
      <w:bookmarkStart w:id="25" w:name="_Toc160107408"/>
      <w:bookmarkStart w:id="26" w:name="_Toc160111582"/>
      <w:r>
        <w:rPr>
          <w:rStyle w:val="CharSchNo"/>
        </w:rPr>
        <w:lastRenderedPageBreak/>
        <w:t>Schedule 2</w:t>
      </w:r>
      <w:r>
        <w:t> — </w:t>
      </w:r>
      <w:r>
        <w:rPr>
          <w:rStyle w:val="CharSchText"/>
        </w:rPr>
        <w:t>Sheriff’s fees</w:t>
      </w:r>
      <w:bookmarkEnd w:id="24"/>
      <w:bookmarkEnd w:id="25"/>
      <w:bookmarkEnd w:id="26"/>
    </w:p>
    <w:p>
      <w:pPr>
        <w:pStyle w:val="yShoulderClause"/>
      </w:pPr>
      <w:r>
        <w:t>[r. 4]</w:t>
      </w:r>
    </w:p>
    <w:p>
      <w:pPr>
        <w:pStyle w:val="yFootnoteheading"/>
        <w:spacing w:after="60"/>
      </w:pPr>
      <w:r>
        <w:tab/>
        <w:t>[Heading inserted: SL 2023/120 r. 18.]</w:t>
      </w:r>
    </w:p>
    <w:tbl>
      <w:tblPr>
        <w:tblW w:w="6980" w:type="dxa"/>
        <w:tblInd w:w="108" w:type="dxa"/>
        <w:tblLayout w:type="fixed"/>
        <w:tblLook w:val="0000" w:firstRow="0" w:lastRow="0" w:firstColumn="0" w:lastColumn="0" w:noHBand="0" w:noVBand="0"/>
      </w:tblPr>
      <w:tblGrid>
        <w:gridCol w:w="669"/>
        <w:gridCol w:w="5103"/>
        <w:gridCol w:w="1208"/>
      </w:tblGrid>
      <w:tr>
        <w:trPr>
          <w:cantSplit/>
          <w:tblHeader/>
        </w:trPr>
        <w:tc>
          <w:tcPr>
            <w:tcW w:w="669" w:type="dxa"/>
            <w:tcBorders>
              <w:top w:val="single" w:sz="4" w:space="0" w:color="auto"/>
              <w:bottom w:val="single" w:sz="4" w:space="0" w:color="auto"/>
            </w:tcBorders>
            <w:noWrap/>
          </w:tcPr>
          <w:p>
            <w:pPr>
              <w:pStyle w:val="yTableNAm"/>
              <w:jc w:val="center"/>
              <w:rPr>
                <w:b/>
              </w:rPr>
            </w:pPr>
            <w:r>
              <w:rPr>
                <w:b/>
              </w:rPr>
              <w:t>Item</w:t>
            </w:r>
          </w:p>
        </w:tc>
        <w:tc>
          <w:tcPr>
            <w:tcW w:w="5103" w:type="dxa"/>
            <w:tcBorders>
              <w:top w:val="single" w:sz="4" w:space="0" w:color="auto"/>
              <w:bottom w:val="single" w:sz="4" w:space="0" w:color="auto"/>
            </w:tcBorders>
            <w:noWrap/>
          </w:tcPr>
          <w:p>
            <w:pPr>
              <w:pStyle w:val="yTableNAm"/>
              <w:jc w:val="center"/>
              <w:rPr>
                <w:b/>
              </w:rPr>
            </w:pPr>
            <w:r>
              <w:rPr>
                <w:b/>
              </w:rPr>
              <w:t>Matter</w:t>
            </w:r>
          </w:p>
        </w:tc>
        <w:tc>
          <w:tcPr>
            <w:tcW w:w="1208" w:type="dxa"/>
            <w:tcBorders>
              <w:top w:val="single" w:sz="4" w:space="0" w:color="auto"/>
              <w:bottom w:val="single" w:sz="4" w:space="0" w:color="auto"/>
            </w:tcBorders>
            <w:noWrap/>
          </w:tcPr>
          <w:p>
            <w:pPr>
              <w:pStyle w:val="yTableNAm"/>
              <w:jc w:val="center"/>
              <w:rPr>
                <w:b/>
              </w:rPr>
            </w:pPr>
            <w:r>
              <w:rPr>
                <w:b/>
              </w:rPr>
              <w:t>Fee</w:t>
            </w:r>
            <w:r>
              <w:rPr>
                <w:b/>
              </w:rPr>
              <w:br/>
              <w:t>$</w:t>
            </w:r>
          </w:p>
        </w:tc>
      </w:tr>
      <w:tr>
        <w:trPr>
          <w:cantSplit/>
        </w:trPr>
        <w:tc>
          <w:tcPr>
            <w:tcW w:w="669" w:type="dxa"/>
            <w:tcBorders>
              <w:top w:val="single" w:sz="4" w:space="0" w:color="auto"/>
            </w:tcBorders>
            <w:noWrap/>
          </w:tcPr>
          <w:p>
            <w:pPr>
              <w:pStyle w:val="yTableNAm"/>
            </w:pPr>
            <w:r>
              <w:t>1.</w:t>
            </w:r>
          </w:p>
        </w:tc>
        <w:tc>
          <w:tcPr>
            <w:tcW w:w="5103" w:type="dxa"/>
            <w:tcBorders>
              <w:top w:val="single" w:sz="4" w:space="0" w:color="auto"/>
            </w:tcBorders>
            <w:noWrap/>
          </w:tcPr>
          <w:p>
            <w:pPr>
              <w:pStyle w:val="yTableNAm"/>
            </w:pPr>
            <w:r>
              <w:t xml:space="preserve">On the execution of an arrest warrant of any kind — </w:t>
            </w:r>
          </w:p>
        </w:tc>
        <w:tc>
          <w:tcPr>
            <w:tcW w:w="1208" w:type="dxa"/>
            <w:tcBorders>
              <w:top w:val="single" w:sz="4" w:space="0" w:color="auto"/>
            </w:tcBorders>
            <w:noWrap/>
          </w:tcPr>
          <w:p>
            <w:pPr>
              <w:pStyle w:val="yTableNAm"/>
            </w:pPr>
          </w:p>
        </w:tc>
      </w:tr>
      <w:tr>
        <w:trPr>
          <w:cantSplit/>
        </w:trPr>
        <w:tc>
          <w:tcPr>
            <w:tcW w:w="669" w:type="dxa"/>
            <w:noWrap/>
          </w:tcPr>
          <w:p>
            <w:pPr>
              <w:pStyle w:val="yTableNAm"/>
            </w:pPr>
          </w:p>
        </w:tc>
        <w:tc>
          <w:tcPr>
            <w:tcW w:w="5103" w:type="dxa"/>
            <w:noWrap/>
          </w:tcPr>
          <w:p>
            <w:pPr>
              <w:pStyle w:val="yTableNAm"/>
            </w:pPr>
            <w:r>
              <w:t>(a)</w:t>
            </w:r>
            <w:r>
              <w:tab/>
              <w:t xml:space="preserve">for arresting the person </w:t>
            </w:r>
          </w:p>
        </w:tc>
        <w:tc>
          <w:tcPr>
            <w:tcW w:w="1208" w:type="dxa"/>
            <w:noWrap/>
            <w:vAlign w:val="bottom"/>
          </w:tcPr>
          <w:p>
            <w:pPr>
              <w:pStyle w:val="yTableNAm"/>
              <w:ind w:right="172"/>
              <w:jc w:val="right"/>
            </w:pPr>
            <w:r>
              <w:rPr>
                <w:szCs w:val="22"/>
              </w:rPr>
              <w:t>185.50</w:t>
            </w:r>
          </w:p>
        </w:tc>
      </w:tr>
      <w:tr>
        <w:trPr>
          <w:cantSplit/>
        </w:trPr>
        <w:tc>
          <w:tcPr>
            <w:tcW w:w="669" w:type="dxa"/>
            <w:noWrap/>
          </w:tcPr>
          <w:p>
            <w:pPr>
              <w:pStyle w:val="yTableNAm"/>
            </w:pPr>
          </w:p>
        </w:tc>
        <w:tc>
          <w:tcPr>
            <w:tcW w:w="5103" w:type="dxa"/>
            <w:noWrap/>
          </w:tcPr>
          <w:p>
            <w:pPr>
              <w:pStyle w:val="yTableNAm"/>
              <w:ind w:left="533" w:hanging="533"/>
            </w:pPr>
            <w:r>
              <w:t>(b)</w:t>
            </w:r>
            <w:r>
              <w:tab/>
              <w:t xml:space="preserve">for conveying the person to a court or a custodial place and releasing the person from arrest or custody </w:t>
            </w:r>
          </w:p>
        </w:tc>
        <w:tc>
          <w:tcPr>
            <w:tcW w:w="1208" w:type="dxa"/>
            <w:noWrap/>
            <w:vAlign w:val="bottom"/>
          </w:tcPr>
          <w:p>
            <w:pPr>
              <w:pStyle w:val="yTableNAm"/>
              <w:ind w:right="172"/>
              <w:jc w:val="right"/>
              <w:rPr>
                <w:szCs w:val="22"/>
              </w:rPr>
            </w:pPr>
            <w:r>
              <w:rPr>
                <w:szCs w:val="22"/>
              </w:rPr>
              <w:t>184.00</w:t>
            </w:r>
          </w:p>
        </w:tc>
      </w:tr>
      <w:tr>
        <w:trPr>
          <w:cantSplit/>
        </w:trPr>
        <w:tc>
          <w:tcPr>
            <w:tcW w:w="669" w:type="dxa"/>
            <w:noWrap/>
          </w:tcPr>
          <w:p>
            <w:pPr>
              <w:pStyle w:val="yTableNAm"/>
            </w:pPr>
          </w:p>
        </w:tc>
        <w:tc>
          <w:tcPr>
            <w:tcW w:w="5103" w:type="dxa"/>
            <w:noWrap/>
          </w:tcPr>
          <w:p>
            <w:pPr>
              <w:pStyle w:val="yTableNAm"/>
              <w:ind w:left="533" w:hanging="533"/>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the person is conveyed to a court or a custodial place </w:t>
            </w:r>
          </w:p>
        </w:tc>
        <w:tc>
          <w:tcPr>
            <w:tcW w:w="1208" w:type="dxa"/>
            <w:noWrap/>
            <w:vAlign w:val="bottom"/>
          </w:tcPr>
          <w:p>
            <w:pPr>
              <w:pStyle w:val="yTableNAm"/>
              <w:ind w:right="172"/>
              <w:jc w:val="right"/>
              <w:rPr>
                <w:szCs w:val="22"/>
              </w:rPr>
            </w:pPr>
            <w:r>
              <w:rPr>
                <w:szCs w:val="22"/>
              </w:rPr>
              <w:t>48.60</w:t>
            </w:r>
          </w:p>
        </w:tc>
      </w:tr>
      <w:tr>
        <w:trPr>
          <w:cantSplit/>
          <w:trHeight w:val="1067"/>
        </w:trPr>
        <w:tc>
          <w:tcPr>
            <w:tcW w:w="669" w:type="dxa"/>
            <w:noWrap/>
          </w:tcPr>
          <w:p>
            <w:pPr>
              <w:pStyle w:val="yTableNAm"/>
            </w:pPr>
          </w:p>
        </w:tc>
        <w:tc>
          <w:tcPr>
            <w:tcW w:w="6311"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ind w:left="391" w:hanging="391"/>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rPr>
          <w:cantSplit/>
          <w:trHeight w:val="1440"/>
        </w:trPr>
        <w:tc>
          <w:tcPr>
            <w:tcW w:w="669" w:type="dxa"/>
            <w:noWrap/>
          </w:tcPr>
          <w:p>
            <w:pPr>
              <w:pStyle w:val="yTableNAm"/>
            </w:pPr>
          </w:p>
        </w:tc>
        <w:tc>
          <w:tcPr>
            <w:tcW w:w="6311" w:type="dxa"/>
            <w:gridSpan w:val="2"/>
            <w:noWrap/>
          </w:tcPr>
          <w:p>
            <w:pPr>
              <w:pStyle w:val="yTableNAm"/>
              <w:ind w:left="391" w:hanging="391"/>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yTableNAm"/>
              <w:tabs>
                <w:tab w:val="clear" w:pos="567"/>
              </w:tabs>
              <w:ind w:left="816" w:hanging="42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s>
              <w:ind w:left="816" w:hanging="42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s>
              <w:ind w:left="816" w:hanging="425"/>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tabs>
                <w:tab w:val="clear" w:pos="567"/>
              </w:tabs>
              <w:ind w:left="816" w:hanging="425"/>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669" w:type="dxa"/>
            <w:noWrap/>
          </w:tcPr>
          <w:p>
            <w:pPr>
              <w:pStyle w:val="yTableNAm"/>
            </w:pPr>
            <w:r>
              <w:t>2.</w:t>
            </w:r>
          </w:p>
        </w:tc>
        <w:tc>
          <w:tcPr>
            <w:tcW w:w="5103" w:type="dxa"/>
            <w:noWrap/>
          </w:tcPr>
          <w:p>
            <w:pPr>
              <w:pStyle w:val="yTableNAm"/>
            </w:pPr>
            <w:r>
              <w:t xml:space="preserve">For the service of a writ, application, summons, originating process, notice or order of the Court or other process requiring service </w:t>
            </w:r>
          </w:p>
        </w:tc>
        <w:tc>
          <w:tcPr>
            <w:tcW w:w="1208" w:type="dxa"/>
            <w:noWrap/>
            <w:vAlign w:val="bottom"/>
          </w:tcPr>
          <w:p>
            <w:pPr>
              <w:pStyle w:val="yTableNAm"/>
              <w:ind w:right="172"/>
              <w:jc w:val="right"/>
            </w:pPr>
            <w:r>
              <w:rPr>
                <w:szCs w:val="22"/>
              </w:rPr>
              <w:t>103.50</w:t>
            </w:r>
          </w:p>
        </w:tc>
      </w:tr>
      <w:tr>
        <w:trPr>
          <w:cantSplit/>
          <w:trHeight w:val="820"/>
        </w:trPr>
        <w:tc>
          <w:tcPr>
            <w:tcW w:w="669" w:type="dxa"/>
            <w:noWrap/>
          </w:tcPr>
          <w:p>
            <w:pPr>
              <w:pStyle w:val="yTableNAm"/>
            </w:pPr>
          </w:p>
        </w:tc>
        <w:tc>
          <w:tcPr>
            <w:tcW w:w="6311"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ind w:left="391" w:hanging="391"/>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service is successful and covers up to 3 attempts at service at the same address.</w:t>
            </w:r>
          </w:p>
        </w:tc>
      </w:tr>
      <w:tr>
        <w:trPr>
          <w:cantSplit/>
          <w:trHeight w:val="397"/>
        </w:trPr>
        <w:tc>
          <w:tcPr>
            <w:tcW w:w="669" w:type="dxa"/>
            <w:noWrap/>
          </w:tcPr>
          <w:p>
            <w:pPr>
              <w:pStyle w:val="yTableNAm"/>
            </w:pPr>
          </w:p>
        </w:tc>
        <w:tc>
          <w:tcPr>
            <w:tcW w:w="6311" w:type="dxa"/>
            <w:gridSpan w:val="2"/>
            <w:noWrap/>
          </w:tcPr>
          <w:p>
            <w:pPr>
              <w:pStyle w:val="yTableNAm"/>
              <w:ind w:left="391" w:hanging="391"/>
            </w:pPr>
            <w:r>
              <w:rPr>
                <w:rFonts w:ascii="Arial" w:hAnsi="Arial" w:cs="Arial"/>
                <w:sz w:val="18"/>
                <w:szCs w:val="18"/>
              </w:rPr>
              <w:t>2.</w:t>
            </w:r>
            <w:r>
              <w:rPr>
                <w:rFonts w:ascii="Arial" w:hAnsi="Arial" w:cs="Arial"/>
                <w:sz w:val="18"/>
                <w:szCs w:val="18"/>
              </w:rPr>
              <w:tab/>
              <w:t>The fee includes the costs of receiving and printing the process.</w:t>
            </w:r>
          </w:p>
        </w:tc>
      </w:tr>
      <w:tr>
        <w:trPr>
          <w:cantSplit/>
        </w:trPr>
        <w:tc>
          <w:tcPr>
            <w:tcW w:w="669" w:type="dxa"/>
            <w:noWrap/>
          </w:tcPr>
          <w:p>
            <w:pPr>
              <w:pStyle w:val="yTableNAm"/>
            </w:pPr>
            <w:r>
              <w:lastRenderedPageBreak/>
              <w:t>3.</w:t>
            </w:r>
          </w:p>
        </w:tc>
        <w:tc>
          <w:tcPr>
            <w:tcW w:w="5103" w:type="dxa"/>
            <w:noWrap/>
          </w:tcPr>
          <w:p>
            <w:pPr>
              <w:pStyle w:val="yTableNAm"/>
            </w:pPr>
            <w:r>
              <w:t>If it is necessary to travel to execute a warrant or other process, or on service of a writ, summons, order of the Court, other process or document, or on making an arrest or for all attempts, attendances and inspections, from the Sherif</w:t>
            </w:r>
            <w:r>
              <w:rPr>
                <w:spacing w:val="8"/>
              </w:rPr>
              <w:t>f’</w:t>
            </w:r>
            <w:r>
              <w:t>s office or nearest bailif</w:t>
            </w:r>
            <w:r>
              <w:rPr>
                <w:spacing w:val="8"/>
              </w:rPr>
              <w:t>f’</w:t>
            </w:r>
            <w:r>
              <w:t xml:space="preserve">s office — </w:t>
            </w:r>
          </w:p>
        </w:tc>
        <w:tc>
          <w:tcPr>
            <w:tcW w:w="1208" w:type="dxa"/>
            <w:noWrap/>
            <w:vAlign w:val="bottom"/>
          </w:tcPr>
          <w:p>
            <w:pPr>
              <w:pStyle w:val="yTableNAm"/>
              <w:rPr>
                <w:szCs w:val="22"/>
              </w:rPr>
            </w:pPr>
          </w:p>
        </w:tc>
      </w:tr>
      <w:tr>
        <w:trPr>
          <w:cantSplit/>
        </w:trPr>
        <w:tc>
          <w:tcPr>
            <w:tcW w:w="669" w:type="dxa"/>
            <w:noWrap/>
          </w:tcPr>
          <w:p>
            <w:pPr>
              <w:pStyle w:val="yTableNAm"/>
            </w:pPr>
          </w:p>
        </w:tc>
        <w:tc>
          <w:tcPr>
            <w:tcW w:w="5103" w:type="dxa"/>
            <w:noWrap/>
          </w:tcPr>
          <w:p>
            <w:pPr>
              <w:pStyle w:val="yTableNAm"/>
              <w:ind w:left="533" w:hanging="533"/>
            </w:pPr>
            <w:r>
              <w:t>(a)</w:t>
            </w:r>
            <w:r>
              <w:tab/>
              <w:t xml:space="preserve">for each kilometre travelled (1 way) in the metropolitan region </w:t>
            </w:r>
          </w:p>
        </w:tc>
        <w:tc>
          <w:tcPr>
            <w:tcW w:w="1208" w:type="dxa"/>
            <w:noWrap/>
            <w:vAlign w:val="bottom"/>
          </w:tcPr>
          <w:p>
            <w:pPr>
              <w:pStyle w:val="yTableNAm"/>
              <w:ind w:right="172"/>
              <w:jc w:val="right"/>
              <w:rPr>
                <w:szCs w:val="22"/>
              </w:rPr>
            </w:pPr>
            <w:r>
              <w:rPr>
                <w:szCs w:val="22"/>
              </w:rPr>
              <w:t>2.50</w:t>
            </w:r>
          </w:p>
        </w:tc>
      </w:tr>
      <w:tr>
        <w:trPr>
          <w:cantSplit/>
        </w:trPr>
        <w:tc>
          <w:tcPr>
            <w:tcW w:w="669" w:type="dxa"/>
            <w:noWrap/>
          </w:tcPr>
          <w:p>
            <w:pPr>
              <w:pStyle w:val="yTableNAm"/>
            </w:pPr>
          </w:p>
        </w:tc>
        <w:tc>
          <w:tcPr>
            <w:tcW w:w="5103" w:type="dxa"/>
            <w:noWrap/>
          </w:tcPr>
          <w:p>
            <w:pPr>
              <w:pStyle w:val="yTableNAm"/>
              <w:ind w:left="533" w:hanging="533"/>
            </w:pPr>
            <w:r>
              <w:t>(b)</w:t>
            </w:r>
            <w:r>
              <w:tab/>
              <w:t xml:space="preserve">for each kilometre travelled (1 way) outside the metropolitan region </w:t>
            </w:r>
          </w:p>
        </w:tc>
        <w:tc>
          <w:tcPr>
            <w:tcW w:w="1208" w:type="dxa"/>
            <w:noWrap/>
            <w:vAlign w:val="bottom"/>
          </w:tcPr>
          <w:p>
            <w:pPr>
              <w:pStyle w:val="yTableNAm"/>
              <w:ind w:right="172"/>
              <w:jc w:val="right"/>
              <w:rPr>
                <w:szCs w:val="22"/>
              </w:rPr>
            </w:pPr>
            <w:r>
              <w:rPr>
                <w:szCs w:val="22"/>
              </w:rPr>
              <w:t>2.80</w:t>
            </w:r>
          </w:p>
        </w:tc>
      </w:tr>
      <w:tr>
        <w:trPr>
          <w:cantSplit/>
        </w:trPr>
        <w:tc>
          <w:tcPr>
            <w:tcW w:w="669" w:type="dxa"/>
            <w:noWrap/>
          </w:tcPr>
          <w:p>
            <w:pPr>
              <w:pStyle w:val="yTableNAm"/>
            </w:pPr>
          </w:p>
        </w:tc>
        <w:tc>
          <w:tcPr>
            <w:tcW w:w="6311" w:type="dxa"/>
            <w:gridSpan w:val="2"/>
            <w:noWrap/>
          </w:tcPr>
          <w:p>
            <w:pPr>
              <w:pStyle w:val="yTableNAm"/>
              <w:rPr>
                <w:rFonts w:ascii="Arial" w:hAnsi="Arial"/>
                <w:sz w:val="18"/>
              </w:rPr>
            </w:pPr>
            <w:r>
              <w:rPr>
                <w:rFonts w:ascii="Arial" w:hAnsi="Arial"/>
                <w:sz w:val="18"/>
              </w:rPr>
              <w:t>Note for this item:</w:t>
            </w:r>
          </w:p>
          <w:p>
            <w:pPr>
              <w:pStyle w:val="yTableNAm"/>
              <w:ind w:left="391"/>
              <w:rPr>
                <w:rFonts w:ascii="Arial" w:hAnsi="Arial"/>
                <w:sz w:val="18"/>
              </w:rPr>
            </w:pPr>
            <w:r>
              <w:rPr>
                <w:rFonts w:ascii="Arial" w:hAnsi="Arial"/>
                <w:sz w:val="18"/>
              </w:rPr>
              <w:t>If more than 1 process or document is executed or served by the Sheriff or a bailiff at the same time on the same person, or on different persons at the same address, only 1 fee for kilometres travelled is chargeable.</w:t>
            </w:r>
          </w:p>
        </w:tc>
      </w:tr>
      <w:tr>
        <w:trPr>
          <w:cantSplit/>
        </w:trPr>
        <w:tc>
          <w:tcPr>
            <w:tcW w:w="669" w:type="dxa"/>
            <w:noWrap/>
          </w:tcPr>
          <w:p>
            <w:pPr>
              <w:pStyle w:val="yTableNAm"/>
            </w:pPr>
            <w:r>
              <w:t>4.</w:t>
            </w:r>
          </w:p>
        </w:tc>
        <w:tc>
          <w:tcPr>
            <w:tcW w:w="5103" w:type="dxa"/>
            <w:noWrap/>
          </w:tcPr>
          <w:p>
            <w:pPr>
              <w:pStyle w:val="yTableNAm"/>
            </w:pPr>
            <w:r>
              <w:t xml:space="preserve">Fee to the Sheriff for attending a view — per hour or part of an hour </w:t>
            </w:r>
          </w:p>
        </w:tc>
        <w:tc>
          <w:tcPr>
            <w:tcW w:w="1208" w:type="dxa"/>
            <w:noWrap/>
            <w:vAlign w:val="bottom"/>
          </w:tcPr>
          <w:p>
            <w:pPr>
              <w:pStyle w:val="yTableNAm"/>
              <w:ind w:right="172"/>
              <w:jc w:val="right"/>
              <w:rPr>
                <w:szCs w:val="22"/>
              </w:rPr>
            </w:pPr>
            <w:r>
              <w:rPr>
                <w:szCs w:val="22"/>
              </w:rPr>
              <w:t>97.00</w:t>
            </w:r>
          </w:p>
        </w:tc>
      </w:tr>
      <w:tr>
        <w:trPr>
          <w:cantSplit/>
        </w:trPr>
        <w:tc>
          <w:tcPr>
            <w:tcW w:w="669" w:type="dxa"/>
            <w:noWrap/>
          </w:tcPr>
          <w:p>
            <w:pPr>
              <w:pStyle w:val="yTableNAm"/>
            </w:pPr>
            <w:r>
              <w:t>5.</w:t>
            </w:r>
          </w:p>
        </w:tc>
        <w:tc>
          <w:tcPr>
            <w:tcW w:w="5103" w:type="dxa"/>
            <w:noWrap/>
          </w:tcPr>
          <w:p>
            <w:pPr>
              <w:pStyle w:val="yTableNAm"/>
              <w:ind w:left="533" w:hanging="533"/>
            </w:pPr>
            <w:r>
              <w:t>(a)</w:t>
            </w:r>
            <w:r>
              <w:tab/>
              <w:t xml:space="preserve">For striking a jury and preparing a jury panel </w:t>
            </w:r>
          </w:p>
        </w:tc>
        <w:tc>
          <w:tcPr>
            <w:tcW w:w="1208" w:type="dxa"/>
            <w:noWrap/>
            <w:vAlign w:val="bottom"/>
          </w:tcPr>
          <w:p>
            <w:pPr>
              <w:pStyle w:val="yTableNAm"/>
              <w:ind w:right="172"/>
              <w:jc w:val="right"/>
              <w:rPr>
                <w:szCs w:val="22"/>
              </w:rPr>
            </w:pPr>
            <w:r>
              <w:rPr>
                <w:szCs w:val="22"/>
              </w:rPr>
              <w:t>313.00</w:t>
            </w:r>
          </w:p>
        </w:tc>
      </w:tr>
      <w:tr>
        <w:trPr>
          <w:cantSplit/>
        </w:trPr>
        <w:tc>
          <w:tcPr>
            <w:tcW w:w="669" w:type="dxa"/>
            <w:tcBorders>
              <w:bottom w:val="single" w:sz="4" w:space="0" w:color="auto"/>
            </w:tcBorders>
            <w:noWrap/>
          </w:tcPr>
          <w:p>
            <w:pPr>
              <w:pStyle w:val="yTableNAm"/>
            </w:pPr>
          </w:p>
        </w:tc>
        <w:tc>
          <w:tcPr>
            <w:tcW w:w="5103" w:type="dxa"/>
            <w:tcBorders>
              <w:bottom w:val="single" w:sz="4" w:space="0" w:color="auto"/>
            </w:tcBorders>
            <w:noWrap/>
          </w:tcPr>
          <w:p>
            <w:pPr>
              <w:pStyle w:val="yTableNAm"/>
              <w:ind w:left="533" w:hanging="533"/>
            </w:pPr>
            <w:r>
              <w:t>(b)</w:t>
            </w:r>
            <w:r>
              <w:tab/>
              <w:t>For attendance of Sheriff’s officer at hearing (per day or part of a day)</w:t>
            </w:r>
          </w:p>
        </w:tc>
        <w:tc>
          <w:tcPr>
            <w:tcW w:w="1208" w:type="dxa"/>
            <w:tcBorders>
              <w:bottom w:val="single" w:sz="4" w:space="0" w:color="auto"/>
            </w:tcBorders>
            <w:noWrap/>
          </w:tcPr>
          <w:p>
            <w:pPr>
              <w:pStyle w:val="yTableNAm"/>
            </w:pPr>
            <w:r>
              <w:t>The reasonable amount paid</w:t>
            </w:r>
          </w:p>
        </w:tc>
      </w:tr>
    </w:tbl>
    <w:p>
      <w:pPr>
        <w:pStyle w:val="yFootnotesection"/>
      </w:pPr>
      <w:r>
        <w:tab/>
        <w:t>[Schedule 2 inserted: SL 2023/120 r. 18.]</w:t>
      </w:r>
    </w:p>
    <w:p>
      <w:pPr>
        <w:outlineLvl w:val="0"/>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28" w:name="_Toc160105886"/>
      <w:bookmarkStart w:id="29" w:name="_Toc160107409"/>
      <w:bookmarkStart w:id="30" w:name="_Toc160111583"/>
      <w:r>
        <w:rPr>
          <w:rStyle w:val="CharSchNo"/>
        </w:rPr>
        <w:lastRenderedPageBreak/>
        <w:t>Schedule 3</w:t>
      </w:r>
      <w:r>
        <w:t xml:space="preserve"> — </w:t>
      </w:r>
      <w:r>
        <w:rPr>
          <w:rStyle w:val="CharSchText"/>
        </w:rPr>
        <w:t>Forms</w:t>
      </w:r>
      <w:bookmarkEnd w:id="28"/>
      <w:bookmarkEnd w:id="29"/>
      <w:bookmarkEnd w:id="30"/>
    </w:p>
    <w:p>
      <w:pPr>
        <w:pStyle w:val="yShoulderClause"/>
        <w:spacing w:after="60"/>
      </w:pPr>
      <w:r>
        <w:rPr>
          <w:szCs w:val="22"/>
        </w:rPr>
        <w:t>[r. 4A(1) and 8(2)]</w:t>
      </w:r>
    </w:p>
    <w:p>
      <w:pPr>
        <w:pStyle w:val="yFootnoteheading"/>
        <w:spacing w:after="120"/>
      </w:pPr>
      <w:r>
        <w:tab/>
        <w:t>[Heading amended: Gazette 14 Jun 2016 p. 1900.]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bottom w:val="nil"/>
            </w:tcBorders>
          </w:tcPr>
          <w:p>
            <w:pPr>
              <w:pStyle w:val="yTableNAm"/>
              <w:jc w:val="center"/>
              <w:rPr>
                <w:rStyle w:val="CharSClsNo"/>
                <w:b/>
              </w:rPr>
            </w:pPr>
            <w:r>
              <w:rPr>
                <w:rStyle w:val="CharSClsNo"/>
                <w:b/>
              </w:rPr>
              <w:t>Form 1</w:t>
            </w:r>
          </w:p>
        </w:tc>
      </w:tr>
      <w:tr>
        <w:tc>
          <w:tcPr>
            <w:tcW w:w="7080" w:type="dxa"/>
            <w:gridSpan w:val="4"/>
            <w:tcBorders>
              <w:top w:val="nil"/>
            </w:tcBorders>
          </w:tcPr>
          <w:p>
            <w:pPr>
              <w:pStyle w:val="yTableNAm"/>
              <w:spacing w:after="80"/>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pPr>
            <w:r>
              <w:t>In the District Court of Western Australia</w:t>
            </w:r>
          </w:p>
        </w:tc>
        <w:tc>
          <w:tcPr>
            <w:tcW w:w="3323" w:type="dxa"/>
          </w:tcPr>
          <w:p>
            <w:pPr>
              <w:pStyle w:val="yTableNAm"/>
            </w:pPr>
            <w:r>
              <w:t>No.         of  2   </w:t>
            </w:r>
          </w:p>
        </w:tc>
      </w:tr>
      <w:tr>
        <w:trPr>
          <w:cantSplit/>
        </w:trPr>
        <w:tc>
          <w:tcPr>
            <w:tcW w:w="7080" w:type="dxa"/>
            <w:gridSpan w:val="4"/>
          </w:tcPr>
          <w:p>
            <w:pPr>
              <w:pStyle w:val="yTableNAm"/>
            </w:pPr>
            <w:r>
              <w:rPr>
                <w:b/>
              </w:rPr>
              <w:t>Plaintiff:</w:t>
            </w:r>
            <w:r>
              <w:tab/>
              <w:t>........................................................................................................</w:t>
            </w:r>
          </w:p>
        </w:tc>
      </w:tr>
      <w:tr>
        <w:trPr>
          <w:cantSplit/>
        </w:trPr>
        <w:tc>
          <w:tcPr>
            <w:tcW w:w="7080" w:type="dxa"/>
            <w:gridSpan w:val="4"/>
          </w:tcPr>
          <w:p>
            <w:pPr>
              <w:pStyle w:val="yTableNAm"/>
            </w:pPr>
            <w:r>
              <w:rPr>
                <w:b/>
              </w:rPr>
              <w:t>Defendant:</w:t>
            </w:r>
            <w:r>
              <w:tab/>
              <w:t>........................................................................................................</w:t>
            </w:r>
          </w:p>
        </w:tc>
      </w:tr>
      <w:tr>
        <w:trPr>
          <w:cantSplit/>
          <w:trHeight w:val="433"/>
        </w:trPr>
        <w:tc>
          <w:tcPr>
            <w:tcW w:w="1843" w:type="dxa"/>
            <w:tcBorders>
              <w:bottom w:val="nil"/>
            </w:tcBorders>
          </w:tcPr>
          <w:p>
            <w:pPr>
              <w:pStyle w:val="yTableNAm"/>
              <w:rPr>
                <w:b/>
              </w:rPr>
            </w:pPr>
            <w:r>
              <w:rPr>
                <w:b/>
              </w:rP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843"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843"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843"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7080"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694" w:type="dxa"/>
            <w:gridSpan w:val="2"/>
          </w:tcPr>
          <w:p>
            <w:pPr>
              <w:pStyle w:val="yTableNAm"/>
            </w:pPr>
            <w:r>
              <w:t>Signature of applicant:</w:t>
            </w:r>
          </w:p>
        </w:tc>
        <w:tc>
          <w:tcPr>
            <w:tcW w:w="4386" w:type="dxa"/>
            <w:gridSpan w:val="2"/>
          </w:tcPr>
          <w:p>
            <w:pPr>
              <w:pStyle w:val="yTableNAm"/>
            </w:pPr>
          </w:p>
        </w:tc>
      </w:tr>
      <w:tr>
        <w:trPr>
          <w:cantSplit/>
          <w:trHeight w:val="429"/>
        </w:trPr>
        <w:tc>
          <w:tcPr>
            <w:tcW w:w="2694"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7080" w:type="dxa"/>
            <w:gridSpan w:val="4"/>
            <w:tcBorders>
              <w:bottom w:val="single" w:sz="4" w:space="0" w:color="auto"/>
            </w:tcBorders>
          </w:tcPr>
          <w:p>
            <w:pPr>
              <w:pStyle w:val="yTableNAm"/>
            </w:pPr>
            <w:r>
              <w:rPr>
                <w:i/>
                <w:sz w:val="18"/>
                <w:szCs w:val="18"/>
              </w:rPr>
              <w:t>Note:  A person who makes a statement or representation in this application that the person knows or has reason to believe is false or misleading in a material particular commits an offence under the District Court (Fees) Regulations 2002 regulation 8B(1).</w:t>
            </w:r>
          </w:p>
        </w:tc>
      </w:tr>
      <w:tr>
        <w:trPr>
          <w:cantSplit/>
          <w:trHeight w:val="429"/>
        </w:trPr>
        <w:tc>
          <w:tcPr>
            <w:tcW w:w="7080" w:type="dxa"/>
            <w:gridSpan w:val="4"/>
            <w:tcBorders>
              <w:bottom w:val="single" w:sz="4" w:space="0" w:color="auto"/>
            </w:tcBorders>
          </w:tcPr>
          <w:p>
            <w:pPr>
              <w:pStyle w:val="yTableNAm"/>
              <w:rPr>
                <w:i/>
              </w:rPr>
            </w:pPr>
            <w:r>
              <w:rPr>
                <w:i/>
                <w:sz w:val="18"/>
                <w:szCs w:val="18"/>
                <w:vertAlign w:val="superscript"/>
              </w:rPr>
              <w:t>1</w:t>
            </w:r>
            <w:r>
              <w:rPr>
                <w:i/>
                <w:sz w:val="18"/>
                <w:szCs w:val="18"/>
              </w:rPr>
              <w:t xml:space="preserve"> Under the District Court (Fees) Regulations 2002 regulation 3 a small business is — </w:t>
            </w:r>
          </w:p>
          <w:p>
            <w:pPr>
              <w:pStyle w:val="yTableNAm"/>
              <w:rPr>
                <w:i/>
                <w:sz w:val="18"/>
                <w:szCs w:val="18"/>
              </w:rPr>
            </w:pPr>
            <w:r>
              <w:rPr>
                <w:i/>
                <w:sz w:val="18"/>
                <w:szCs w:val="18"/>
              </w:rPr>
              <w:t>a business undertaking that is wholly owned and operated by an individual or individuals in partnership and has less than 20 full</w:t>
            </w:r>
            <w:r>
              <w:rPr>
                <w:i/>
                <w:sz w:val="18"/>
                <w:szCs w:val="18"/>
              </w:rPr>
              <w:noBreakHyphen/>
              <w:t>time equivalent employees and partners;</w:t>
            </w:r>
          </w:p>
          <w:p>
            <w:pPr>
              <w:pStyle w:val="yTableNAm"/>
            </w:pPr>
            <w:r>
              <w:rPr>
                <w:i/>
                <w:sz w:val="18"/>
                <w:szCs w:val="18"/>
              </w:rPr>
              <w:t>a corporation that has less than 20 full</w:t>
            </w:r>
            <w:r>
              <w:rPr>
                <w:i/>
                <w:sz w:val="18"/>
                <w:szCs w:val="18"/>
              </w:rPr>
              <w:noBreakHyphen/>
              <w:t>time equivalent employees and that is not a subsidiary of a corporation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rPr>
              <w:lastRenderedPageBreak/>
              <w:t>a co</w:t>
            </w:r>
            <w:r>
              <w:rPr>
                <w:i/>
                <w:sz w:val="18"/>
                <w:szCs w:val="18"/>
              </w:rPr>
              <w:noBreakHyphen/>
              <w:t>operative as defined in the Co</w:t>
            </w:r>
            <w:r>
              <w:rPr>
                <w:i/>
                <w:sz w:val="18"/>
                <w:szCs w:val="18"/>
              </w:rPr>
              <w:noBreakHyphen/>
              <w:t>operatives Act 2009 that has less than 20 full</w:t>
            </w:r>
            <w:r>
              <w:rPr>
                <w:i/>
                <w:sz w:val="18"/>
                <w:szCs w:val="18"/>
              </w:rPr>
              <w:noBreakHyphen/>
              <w:t>time equivalent employees and that is not a subsidiary of another co</w:t>
            </w:r>
            <w:r>
              <w:rPr>
                <w:i/>
                <w:sz w:val="18"/>
                <w:szCs w:val="18"/>
              </w:rPr>
              <w:noBreakHyphen/>
              <w:t>operative or corporation that has 20 or more full</w:t>
            </w:r>
            <w:r>
              <w:rPr>
                <w:i/>
                <w:sz w:val="18"/>
                <w:szCs w:val="18"/>
              </w:rPr>
              <w:noBreakHyphen/>
              <w:t>time equivalent employees; or</w:t>
            </w:r>
          </w:p>
          <w:p>
            <w:pPr>
              <w:pStyle w:val="yTableNAm"/>
              <w:rPr>
                <w:i/>
                <w:sz w:val="18"/>
                <w:szCs w:val="18"/>
              </w:rPr>
            </w:pPr>
            <w:r>
              <w:rPr>
                <w:i/>
                <w:sz w:val="18"/>
                <w:szCs w:val="18"/>
              </w:rPr>
              <w:t>a corporation within the meaning of the Statutory Corporations (Liability of Directors) Act 1996 that has less than 20 full</w:t>
            </w:r>
            <w:r>
              <w:rPr>
                <w:i/>
                <w:sz w:val="18"/>
                <w:szCs w:val="18"/>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vertAlign w:val="superscript"/>
              </w:rPr>
              <w:t>2</w:t>
            </w:r>
            <w:r>
              <w:rPr>
                <w:i/>
                <w:sz w:val="18"/>
                <w:szCs w:val="18"/>
              </w:rPr>
              <w:t xml:space="preserve"> Under the District Court (Fees) Regulations 2002 regulation 3 a non</w:t>
            </w:r>
            <w:r>
              <w:rPr>
                <w:i/>
                <w:sz w:val="18"/>
                <w:szCs w:val="18"/>
              </w:rPr>
              <w:noBreakHyphen/>
              <w:t>profit association is a society, club, institution, or body that is not for the purpose of trading or securing pecuniary profit for its members from its transactions.</w:t>
            </w:r>
          </w:p>
        </w:tc>
      </w:tr>
      <w:tr>
        <w:trPr>
          <w:cantSplit/>
          <w:trHeight w:val="429"/>
        </w:trPr>
        <w:tc>
          <w:tcPr>
            <w:tcW w:w="7080" w:type="dxa"/>
            <w:gridSpan w:val="4"/>
            <w:tcBorders>
              <w:bottom w:val="single" w:sz="4" w:space="0" w:color="auto"/>
            </w:tcBorders>
          </w:tcPr>
          <w:p>
            <w:pPr>
              <w:pStyle w:val="yTableNAm"/>
              <w:rPr>
                <w:i/>
                <w:sz w:val="16"/>
              </w:rPr>
            </w:pPr>
          </w:p>
        </w:tc>
      </w:tr>
    </w:tbl>
    <w:p>
      <w:pPr>
        <w:pStyle w:val="yFootnotesection"/>
        <w:spacing w:after="240"/>
      </w:pPr>
      <w:r>
        <w:tab/>
        <w:t>[Form 1 amended: Gazette 30 Dec 2003 p. 5707</w:t>
      </w:r>
      <w:r>
        <w:noBreakHyphen/>
        <w:t>8; 14 Jun 2016 p. 1900.]</w:t>
      </w:r>
    </w:p>
    <w:tbl>
      <w:tblPr>
        <w:tblStyle w:val="TableGrid"/>
        <w:tblW w:w="6946" w:type="dxa"/>
        <w:tblInd w:w="108" w:type="dxa"/>
        <w:tblLayout w:type="fixed"/>
        <w:tblLook w:val="04A0" w:firstRow="1" w:lastRow="0" w:firstColumn="1" w:lastColumn="0" w:noHBand="0" w:noVBand="1"/>
      </w:tblPr>
      <w:tblGrid>
        <w:gridCol w:w="1555"/>
        <w:gridCol w:w="281"/>
        <w:gridCol w:w="191"/>
        <w:gridCol w:w="228"/>
        <w:gridCol w:w="157"/>
        <w:gridCol w:w="283"/>
        <w:gridCol w:w="38"/>
        <w:gridCol w:w="36"/>
        <w:gridCol w:w="6"/>
        <w:gridCol w:w="9"/>
        <w:gridCol w:w="335"/>
        <w:gridCol w:w="86"/>
        <w:gridCol w:w="47"/>
        <w:gridCol w:w="301"/>
        <w:gridCol w:w="162"/>
        <w:gridCol w:w="44"/>
        <w:gridCol w:w="57"/>
        <w:gridCol w:w="12"/>
        <w:gridCol w:w="80"/>
        <w:gridCol w:w="585"/>
        <w:gridCol w:w="33"/>
        <w:gridCol w:w="294"/>
        <w:gridCol w:w="287"/>
        <w:gridCol w:w="138"/>
        <w:gridCol w:w="6"/>
        <w:gridCol w:w="502"/>
        <w:gridCol w:w="14"/>
        <w:gridCol w:w="19"/>
        <w:gridCol w:w="47"/>
        <w:gridCol w:w="221"/>
        <w:gridCol w:w="42"/>
        <w:gridCol w:w="850"/>
      </w:tblGrid>
      <w:tr>
        <w:tc>
          <w:tcPr>
            <w:tcW w:w="6946" w:type="dxa"/>
            <w:gridSpan w:val="32"/>
          </w:tcPr>
          <w:p>
            <w:pPr>
              <w:pStyle w:val="yTableNAm"/>
              <w:jc w:val="center"/>
              <w:rPr>
                <w:b/>
                <w:sz w:val="18"/>
                <w:szCs w:val="18"/>
              </w:rPr>
            </w:pPr>
            <w:r>
              <w:rPr>
                <w:rStyle w:val="CharSClsNo"/>
                <w:b/>
              </w:rPr>
              <w:t>Form 2</w:t>
            </w:r>
          </w:p>
          <w:p>
            <w:pPr>
              <w:pStyle w:val="yTableNAm"/>
              <w:jc w:val="center"/>
              <w:rPr>
                <w:b/>
                <w:sz w:val="18"/>
                <w:szCs w:val="18"/>
              </w:rPr>
            </w:pPr>
            <w:r>
              <w:rPr>
                <w:b/>
                <w:sz w:val="18"/>
                <w:szCs w:val="18"/>
              </w:rPr>
              <w:t>Application to reduce fee</w:t>
            </w:r>
          </w:p>
        </w:tc>
      </w:tr>
      <w:tr>
        <w:tc>
          <w:tcPr>
            <w:tcW w:w="3759" w:type="dxa"/>
            <w:gridSpan w:val="16"/>
          </w:tcPr>
          <w:p>
            <w:pPr>
              <w:pStyle w:val="yTableNAm"/>
              <w:rPr>
                <w:sz w:val="18"/>
                <w:szCs w:val="18"/>
              </w:rPr>
            </w:pPr>
            <w:r>
              <w:rPr>
                <w:bCs/>
                <w:sz w:val="18"/>
                <w:szCs w:val="18"/>
              </w:rPr>
              <w:t>In the District Court of Western Australia</w:t>
            </w:r>
          </w:p>
        </w:tc>
        <w:tc>
          <w:tcPr>
            <w:tcW w:w="3187" w:type="dxa"/>
            <w:gridSpan w:val="16"/>
          </w:tcPr>
          <w:p>
            <w:pPr>
              <w:pStyle w:val="yTableNAm"/>
              <w:rPr>
                <w:sz w:val="18"/>
                <w:szCs w:val="18"/>
              </w:rPr>
            </w:pPr>
            <w:r>
              <w:rPr>
                <w:bCs/>
                <w:sz w:val="18"/>
                <w:szCs w:val="18"/>
              </w:rPr>
              <w:t xml:space="preserve">No. </w:t>
            </w:r>
            <w:r>
              <w:rPr>
                <w:bCs/>
                <w:sz w:val="18"/>
                <w:szCs w:val="18"/>
              </w:rPr>
              <w:tab/>
            </w:r>
            <w:r>
              <w:rPr>
                <w:bCs/>
                <w:sz w:val="18"/>
                <w:szCs w:val="18"/>
              </w:rPr>
              <w:tab/>
              <w:t>of  2</w:t>
            </w:r>
          </w:p>
        </w:tc>
      </w:tr>
      <w:tr>
        <w:tc>
          <w:tcPr>
            <w:tcW w:w="6946" w:type="dxa"/>
            <w:gridSpan w:val="32"/>
          </w:tcPr>
          <w:p>
            <w:pPr>
              <w:pStyle w:val="yTableNAm"/>
              <w:rPr>
                <w:sz w:val="18"/>
                <w:szCs w:val="18"/>
              </w:rPr>
            </w:pPr>
            <w:r>
              <w:rPr>
                <w:b/>
                <w:sz w:val="18"/>
                <w:szCs w:val="18"/>
              </w:rPr>
              <w:t>Plaintiff/Appellant*:</w:t>
            </w:r>
          </w:p>
          <w:p>
            <w:pPr>
              <w:pStyle w:val="yTableNAm"/>
              <w:rPr>
                <w:sz w:val="18"/>
                <w:szCs w:val="18"/>
              </w:rPr>
            </w:pPr>
            <w:r>
              <w:rPr>
                <w:sz w:val="18"/>
                <w:szCs w:val="18"/>
              </w:rPr>
              <w:t>(*strike out word that is not applicable)</w:t>
            </w:r>
          </w:p>
        </w:tc>
      </w:tr>
      <w:tr>
        <w:tc>
          <w:tcPr>
            <w:tcW w:w="6946" w:type="dxa"/>
            <w:gridSpan w:val="32"/>
          </w:tcPr>
          <w:p>
            <w:pPr>
              <w:pStyle w:val="yTableNAm"/>
              <w:rPr>
                <w:sz w:val="18"/>
                <w:szCs w:val="18"/>
              </w:rPr>
            </w:pPr>
            <w:r>
              <w:rPr>
                <w:b/>
                <w:sz w:val="18"/>
                <w:szCs w:val="18"/>
              </w:rPr>
              <w:t>Defendant/Respondent*:</w:t>
            </w:r>
          </w:p>
          <w:p>
            <w:pPr>
              <w:pStyle w:val="yTableNAm"/>
              <w:rPr>
                <w:sz w:val="18"/>
                <w:szCs w:val="18"/>
              </w:rPr>
            </w:pPr>
            <w:r>
              <w:rPr>
                <w:sz w:val="18"/>
                <w:szCs w:val="18"/>
              </w:rPr>
              <w:t>(*strike out word that is not applicable)</w:t>
            </w:r>
          </w:p>
        </w:tc>
      </w:tr>
      <w:tr>
        <w:tc>
          <w:tcPr>
            <w:tcW w:w="6946" w:type="dxa"/>
            <w:gridSpan w:val="32"/>
          </w:tcPr>
          <w:p>
            <w:pPr>
              <w:pStyle w:val="yTableNAm"/>
              <w:rPr>
                <w:sz w:val="18"/>
                <w:szCs w:val="18"/>
              </w:rPr>
            </w:pPr>
            <w:r>
              <w:rPr>
                <w:sz w:val="18"/>
                <w:szCs w:val="18"/>
              </w:rPr>
              <w:t>Fee type for which request is made:</w:t>
            </w:r>
          </w:p>
        </w:tc>
      </w:tr>
      <w:tr>
        <w:tc>
          <w:tcPr>
            <w:tcW w:w="2027" w:type="dxa"/>
            <w:gridSpan w:val="3"/>
          </w:tcPr>
          <w:p>
            <w:pPr>
              <w:pStyle w:val="yTableNAm"/>
              <w:tabs>
                <w:tab w:val="clear" w:pos="567"/>
              </w:tabs>
              <w:ind w:left="231" w:hanging="231"/>
              <w:rPr>
                <w:sz w:val="18"/>
                <w:szCs w:val="18"/>
              </w:rPr>
            </w:pPr>
            <w:r>
              <w:rPr>
                <w:rFonts w:ascii="MS Mincho" w:eastAsia="MS Mincho" w:hAnsi="MS Mincho" w:cs="MS Mincho" w:hint="eastAsia"/>
                <w:sz w:val="18"/>
                <w:szCs w:val="18"/>
              </w:rPr>
              <w:t>❑</w:t>
            </w:r>
            <w:r>
              <w:rPr>
                <w:sz w:val="18"/>
                <w:szCs w:val="18"/>
              </w:rPr>
              <w:t xml:space="preserve"> Application fee</w:t>
            </w:r>
          </w:p>
        </w:tc>
        <w:tc>
          <w:tcPr>
            <w:tcW w:w="1526" w:type="dxa"/>
            <w:gridSpan w:val="11"/>
          </w:tcPr>
          <w:p>
            <w:pPr>
              <w:pStyle w:val="yTableNAm"/>
              <w:rPr>
                <w:sz w:val="18"/>
                <w:szCs w:val="18"/>
              </w:rPr>
            </w:pPr>
            <w:r>
              <w:rPr>
                <w:rFonts w:ascii="MS Mincho" w:eastAsia="MS Mincho" w:hAnsi="MS Mincho" w:cs="MS Mincho" w:hint="eastAsia"/>
                <w:sz w:val="18"/>
                <w:szCs w:val="18"/>
              </w:rPr>
              <w:t>❑</w:t>
            </w:r>
            <w:r>
              <w:rPr>
                <w:sz w:val="18"/>
                <w:szCs w:val="18"/>
              </w:rPr>
              <w:t xml:space="preserve"> Hearing fee</w:t>
            </w:r>
          </w:p>
        </w:tc>
        <w:tc>
          <w:tcPr>
            <w:tcW w:w="1698" w:type="dxa"/>
            <w:gridSpan w:val="11"/>
          </w:tcPr>
          <w:p>
            <w:pPr>
              <w:pStyle w:val="yTableNAm"/>
              <w:tabs>
                <w:tab w:val="clear" w:pos="567"/>
              </w:tabs>
              <w:ind w:left="245" w:hanging="245"/>
              <w:rPr>
                <w:sz w:val="18"/>
                <w:szCs w:val="18"/>
              </w:rPr>
            </w:pPr>
            <w:r>
              <w:rPr>
                <w:rFonts w:ascii="MS Mincho" w:eastAsia="MS Mincho" w:hAnsi="MS Mincho" w:cs="MS Mincho" w:hint="eastAsia"/>
                <w:sz w:val="18"/>
                <w:szCs w:val="18"/>
              </w:rPr>
              <w:t>❑</w:t>
            </w:r>
            <w:r>
              <w:rPr>
                <w:sz w:val="18"/>
                <w:szCs w:val="18"/>
              </w:rPr>
              <w:t xml:space="preserve"> Transcription fee</w:t>
            </w:r>
          </w:p>
        </w:tc>
        <w:tc>
          <w:tcPr>
            <w:tcW w:w="1695" w:type="dxa"/>
            <w:gridSpan w:val="7"/>
          </w:tcPr>
          <w:p>
            <w:pPr>
              <w:pStyle w:val="yTableNAm"/>
              <w:tabs>
                <w:tab w:val="clear" w:pos="567"/>
              </w:tabs>
              <w:ind w:left="255" w:hanging="227"/>
              <w:rPr>
                <w:sz w:val="18"/>
                <w:szCs w:val="18"/>
              </w:rPr>
            </w:pPr>
            <w:r>
              <w:rPr>
                <w:rFonts w:ascii="MS Mincho" w:eastAsia="MS Mincho" w:hAnsi="MS Mincho" w:cs="MS Mincho" w:hint="eastAsia"/>
                <w:sz w:val="18"/>
                <w:szCs w:val="18"/>
              </w:rPr>
              <w:t>❑</w:t>
            </w:r>
            <w:r>
              <w:rPr>
                <w:sz w:val="18"/>
                <w:szCs w:val="18"/>
              </w:rPr>
              <w:t xml:space="preserve"> Other (please describe below)</w:t>
            </w:r>
          </w:p>
          <w:p>
            <w:pPr>
              <w:pStyle w:val="yTableNAm"/>
              <w:tabs>
                <w:tab w:val="clear" w:pos="567"/>
              </w:tabs>
              <w:ind w:left="311" w:hanging="283"/>
              <w:rPr>
                <w:sz w:val="18"/>
                <w:szCs w:val="18"/>
              </w:rPr>
            </w:pPr>
          </w:p>
        </w:tc>
      </w:tr>
      <w:tr>
        <w:trPr>
          <w:trHeight w:val="742"/>
        </w:trPr>
        <w:tc>
          <w:tcPr>
            <w:tcW w:w="3119" w:type="dxa"/>
            <w:gridSpan w:val="11"/>
            <w:vMerge w:val="restart"/>
          </w:tcPr>
          <w:p>
            <w:pPr>
              <w:pStyle w:val="yTableNAm"/>
              <w:rPr>
                <w:sz w:val="18"/>
                <w:szCs w:val="18"/>
              </w:rPr>
            </w:pPr>
            <w:r>
              <w:rPr>
                <w:sz w:val="18"/>
                <w:szCs w:val="18"/>
              </w:rPr>
              <w:t xml:space="preserve">Concession Card Holder:  </w:t>
            </w: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2126" w:type="dxa"/>
            <w:gridSpan w:val="13"/>
          </w:tcPr>
          <w:p>
            <w:pPr>
              <w:pStyle w:val="yTableNAm"/>
              <w:rPr>
                <w:sz w:val="18"/>
                <w:szCs w:val="18"/>
              </w:rPr>
            </w:pPr>
            <w:r>
              <w:rPr>
                <w:sz w:val="18"/>
                <w:szCs w:val="18"/>
              </w:rPr>
              <w:t>Pension Concession Card No:</w:t>
            </w:r>
          </w:p>
        </w:tc>
        <w:tc>
          <w:tcPr>
            <w:tcW w:w="1701" w:type="dxa"/>
            <w:gridSpan w:val="8"/>
          </w:tcPr>
          <w:p>
            <w:pPr>
              <w:pStyle w:val="yTableNAm"/>
              <w:rPr>
                <w:sz w:val="18"/>
                <w:szCs w:val="18"/>
              </w:rPr>
            </w:pPr>
            <w:r>
              <w:rPr>
                <w:sz w:val="18"/>
                <w:szCs w:val="18"/>
              </w:rPr>
              <w:br/>
            </w:r>
          </w:p>
        </w:tc>
      </w:tr>
      <w:tr>
        <w:trPr>
          <w:trHeight w:val="187"/>
        </w:trPr>
        <w:tc>
          <w:tcPr>
            <w:tcW w:w="3119" w:type="dxa"/>
            <w:gridSpan w:val="11"/>
            <w:vMerge/>
          </w:tcPr>
          <w:p>
            <w:pPr>
              <w:pStyle w:val="zyTableNAm"/>
              <w:rPr>
                <w:sz w:val="18"/>
                <w:szCs w:val="18"/>
              </w:rPr>
            </w:pPr>
          </w:p>
        </w:tc>
        <w:tc>
          <w:tcPr>
            <w:tcW w:w="2126" w:type="dxa"/>
            <w:gridSpan w:val="13"/>
          </w:tcPr>
          <w:p>
            <w:pPr>
              <w:pStyle w:val="yTableNAm"/>
              <w:rPr>
                <w:sz w:val="18"/>
                <w:szCs w:val="18"/>
              </w:rPr>
            </w:pPr>
            <w:r>
              <w:rPr>
                <w:sz w:val="18"/>
                <w:szCs w:val="18"/>
              </w:rPr>
              <w:t>Health Care Card No:</w:t>
            </w:r>
          </w:p>
        </w:tc>
        <w:tc>
          <w:tcPr>
            <w:tcW w:w="1701" w:type="dxa"/>
            <w:gridSpan w:val="8"/>
          </w:tcPr>
          <w:p>
            <w:pPr>
              <w:pStyle w:val="yTableNAm"/>
              <w:rPr>
                <w:sz w:val="18"/>
                <w:szCs w:val="18"/>
              </w:rPr>
            </w:pPr>
            <w:r>
              <w:rPr>
                <w:sz w:val="18"/>
                <w:szCs w:val="18"/>
              </w:rPr>
              <w:br/>
            </w:r>
          </w:p>
        </w:tc>
      </w:tr>
      <w:tr>
        <w:tc>
          <w:tcPr>
            <w:tcW w:w="3119" w:type="dxa"/>
            <w:gridSpan w:val="11"/>
          </w:tcPr>
          <w:p>
            <w:pPr>
              <w:pStyle w:val="yTableNAm"/>
              <w:rPr>
                <w:sz w:val="18"/>
                <w:szCs w:val="18"/>
              </w:rPr>
            </w:pPr>
            <w:r>
              <w:rPr>
                <w:sz w:val="18"/>
                <w:szCs w:val="18"/>
              </w:rPr>
              <w:t>Grant of Legal Aid under a legal aid scheme or service</w:t>
            </w:r>
          </w:p>
          <w:p>
            <w:pPr>
              <w:pStyle w:val="yTableNAm"/>
              <w:rPr>
                <w:sz w:val="18"/>
                <w:szCs w:val="18"/>
              </w:rPr>
            </w:pP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3827" w:type="dxa"/>
            <w:gridSpan w:val="21"/>
          </w:tcPr>
          <w:p>
            <w:pPr>
              <w:pStyle w:val="yTableNAm"/>
              <w:rPr>
                <w:sz w:val="18"/>
                <w:szCs w:val="18"/>
              </w:rPr>
            </w:pPr>
          </w:p>
        </w:tc>
      </w:tr>
      <w:tr>
        <w:tc>
          <w:tcPr>
            <w:tcW w:w="2412" w:type="dxa"/>
            <w:gridSpan w:val="5"/>
            <w:vMerge w:val="restart"/>
            <w:vAlign w:val="center"/>
          </w:tcPr>
          <w:p>
            <w:pPr>
              <w:pStyle w:val="yTableNAm"/>
              <w:keepNext/>
              <w:rPr>
                <w:sz w:val="18"/>
                <w:szCs w:val="18"/>
              </w:rPr>
            </w:pPr>
            <w:r>
              <w:rPr>
                <w:b/>
                <w:sz w:val="18"/>
                <w:szCs w:val="18"/>
              </w:rPr>
              <w:lastRenderedPageBreak/>
              <w:t>Applicant Details:</w:t>
            </w:r>
          </w:p>
        </w:tc>
        <w:tc>
          <w:tcPr>
            <w:tcW w:w="1303" w:type="dxa"/>
            <w:gridSpan w:val="10"/>
          </w:tcPr>
          <w:p>
            <w:pPr>
              <w:pStyle w:val="yTableNAm"/>
              <w:keepNext/>
              <w:rPr>
                <w:sz w:val="18"/>
                <w:szCs w:val="18"/>
              </w:rPr>
            </w:pPr>
            <w:r>
              <w:rPr>
                <w:b/>
                <w:sz w:val="18"/>
                <w:szCs w:val="18"/>
              </w:rPr>
              <w:t>Full Name:</w:t>
            </w:r>
          </w:p>
        </w:tc>
        <w:tc>
          <w:tcPr>
            <w:tcW w:w="3231" w:type="dxa"/>
            <w:gridSpan w:val="17"/>
          </w:tcPr>
          <w:p>
            <w:pPr>
              <w:pStyle w:val="yTableNAm"/>
              <w:keepNext/>
              <w:rPr>
                <w:sz w:val="18"/>
                <w:szCs w:val="18"/>
              </w:rPr>
            </w:pPr>
          </w:p>
        </w:tc>
      </w:tr>
      <w:tr>
        <w:tc>
          <w:tcPr>
            <w:tcW w:w="2412" w:type="dxa"/>
            <w:gridSpan w:val="5"/>
            <w:vMerge/>
            <w:vAlign w:val="center"/>
          </w:tcPr>
          <w:p>
            <w:pPr>
              <w:pStyle w:val="zyTableNAm"/>
              <w:rPr>
                <w:sz w:val="18"/>
                <w:szCs w:val="18"/>
              </w:rPr>
            </w:pPr>
          </w:p>
        </w:tc>
        <w:tc>
          <w:tcPr>
            <w:tcW w:w="4534" w:type="dxa"/>
            <w:gridSpan w:val="27"/>
          </w:tcPr>
          <w:p>
            <w:pPr>
              <w:pStyle w:val="yTableNAm"/>
              <w:rPr>
                <w:sz w:val="18"/>
                <w:szCs w:val="18"/>
              </w:rPr>
            </w:pPr>
            <w:r>
              <w:rPr>
                <w:sz w:val="18"/>
                <w:szCs w:val="18"/>
              </w:rPr>
              <w:t>Please indicate your party type:</w:t>
            </w:r>
          </w:p>
          <w:p>
            <w:pPr>
              <w:pStyle w:val="yTableNAm"/>
              <w:rPr>
                <w:sz w:val="18"/>
                <w:szCs w:val="18"/>
              </w:rPr>
            </w:pPr>
            <w:r>
              <w:rPr>
                <w:rFonts w:ascii="MS Mincho" w:eastAsia="MS Mincho" w:hAnsi="MS Mincho" w:cs="MS Mincho" w:hint="eastAsia"/>
                <w:sz w:val="18"/>
                <w:szCs w:val="18"/>
              </w:rPr>
              <w:t>❑</w:t>
            </w:r>
            <w:r>
              <w:rPr>
                <w:sz w:val="18"/>
                <w:szCs w:val="18"/>
              </w:rPr>
              <w:t xml:space="preserve">  Individual    </w:t>
            </w:r>
            <w:r>
              <w:rPr>
                <w:rFonts w:ascii="MS Mincho" w:eastAsia="MS Mincho" w:hAnsi="MS Mincho" w:cs="MS Mincho" w:hint="eastAsia"/>
                <w:sz w:val="18"/>
                <w:szCs w:val="18"/>
              </w:rPr>
              <w:t>❑</w:t>
            </w:r>
            <w:r>
              <w:rPr>
                <w:sz w:val="18"/>
                <w:szCs w:val="18"/>
              </w:rPr>
              <w:t xml:space="preserve">  Entity</w:t>
            </w:r>
          </w:p>
        </w:tc>
      </w:tr>
      <w:tr>
        <w:tc>
          <w:tcPr>
            <w:tcW w:w="2412"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Address:</w:t>
            </w:r>
          </w:p>
        </w:tc>
        <w:tc>
          <w:tcPr>
            <w:tcW w:w="3231" w:type="dxa"/>
            <w:gridSpan w:val="17"/>
          </w:tcPr>
          <w:p>
            <w:pPr>
              <w:pStyle w:val="yTableNAm"/>
              <w:rPr>
                <w:sz w:val="18"/>
                <w:szCs w:val="18"/>
              </w:rPr>
            </w:pPr>
          </w:p>
        </w:tc>
      </w:tr>
      <w:tr>
        <w:tc>
          <w:tcPr>
            <w:tcW w:w="2412"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Date of Birth:</w:t>
            </w:r>
          </w:p>
        </w:tc>
        <w:tc>
          <w:tcPr>
            <w:tcW w:w="3231" w:type="dxa"/>
            <w:gridSpan w:val="17"/>
          </w:tcPr>
          <w:p>
            <w:pPr>
              <w:pStyle w:val="yTableNAm"/>
              <w:rPr>
                <w:sz w:val="18"/>
                <w:szCs w:val="18"/>
              </w:rPr>
            </w:pPr>
          </w:p>
        </w:tc>
      </w:tr>
      <w:tr>
        <w:tc>
          <w:tcPr>
            <w:tcW w:w="6946" w:type="dxa"/>
            <w:gridSpan w:val="32"/>
          </w:tcPr>
          <w:p>
            <w:pPr>
              <w:pStyle w:val="yTableNAm"/>
              <w:rPr>
                <w:sz w:val="18"/>
                <w:szCs w:val="18"/>
              </w:rPr>
            </w:pPr>
            <w:r>
              <w:rPr>
                <w:sz w:val="18"/>
                <w:szCs w:val="18"/>
              </w:rPr>
              <w:t xml:space="preserve">Please give supporting reasons for your request (attach a separate page if required).  </w:t>
            </w:r>
            <w:r>
              <w:rPr>
                <w:sz w:val="18"/>
                <w:szCs w:val="18"/>
                <w:u w:val="single"/>
              </w:rPr>
              <w:t>If the reasons include financial hardship you must complete the information on the following pages</w:t>
            </w:r>
            <w:r>
              <w:rPr>
                <w:sz w:val="18"/>
                <w:szCs w:val="18"/>
              </w:rPr>
              <w:t>.</w:t>
            </w:r>
          </w:p>
        </w:tc>
      </w:tr>
      <w:tr>
        <w:tc>
          <w:tcPr>
            <w:tcW w:w="6946" w:type="dxa"/>
            <w:gridSpan w:val="32"/>
          </w:tcPr>
          <w:p>
            <w:pPr>
              <w:pStyle w:val="yTableNAm"/>
              <w:rPr>
                <w:sz w:val="18"/>
                <w:szCs w:val="18"/>
              </w:rPr>
            </w:pPr>
          </w:p>
        </w:tc>
      </w:tr>
      <w:tr>
        <w:tc>
          <w:tcPr>
            <w:tcW w:w="6946" w:type="dxa"/>
            <w:gridSpan w:val="32"/>
          </w:tcPr>
          <w:p>
            <w:pPr>
              <w:pStyle w:val="yTableNAm"/>
              <w:rPr>
                <w:sz w:val="18"/>
                <w:szCs w:val="18"/>
              </w:rPr>
            </w:pPr>
            <w:r>
              <w:rPr>
                <w:b/>
                <w:sz w:val="18"/>
                <w:szCs w:val="18"/>
              </w:rPr>
              <w:t>I certify that the above information and disclosures in this form are true and correct.</w:t>
            </w:r>
          </w:p>
        </w:tc>
      </w:tr>
      <w:tr>
        <w:tc>
          <w:tcPr>
            <w:tcW w:w="3908" w:type="dxa"/>
            <w:gridSpan w:val="19"/>
          </w:tcPr>
          <w:p>
            <w:pPr>
              <w:pStyle w:val="yTableNAm"/>
              <w:rPr>
                <w:sz w:val="18"/>
                <w:szCs w:val="18"/>
              </w:rPr>
            </w:pPr>
          </w:p>
          <w:p>
            <w:pPr>
              <w:pStyle w:val="yTableNAm"/>
              <w:rPr>
                <w:sz w:val="18"/>
                <w:szCs w:val="18"/>
              </w:rPr>
            </w:pPr>
          </w:p>
          <w:p>
            <w:pPr>
              <w:pStyle w:val="yTableNAm"/>
              <w:rPr>
                <w:sz w:val="18"/>
                <w:szCs w:val="18"/>
              </w:rPr>
            </w:pPr>
          </w:p>
          <w:p>
            <w:pPr>
              <w:pStyle w:val="yTableNAm"/>
              <w:rPr>
                <w:i/>
                <w:sz w:val="18"/>
                <w:szCs w:val="18"/>
              </w:rPr>
            </w:pPr>
            <w:r>
              <w:rPr>
                <w:i/>
                <w:sz w:val="18"/>
                <w:szCs w:val="18"/>
              </w:rPr>
              <w:t>Applicant’s Signature</w:t>
            </w:r>
          </w:p>
        </w:tc>
        <w:tc>
          <w:tcPr>
            <w:tcW w:w="3038" w:type="dxa"/>
            <w:gridSpan w:val="13"/>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Dated:</w:t>
            </w:r>
          </w:p>
        </w:tc>
      </w:tr>
      <w:tr>
        <w:tc>
          <w:tcPr>
            <w:tcW w:w="6946" w:type="dxa"/>
            <w:gridSpan w:val="32"/>
            <w:tcBorders>
              <w:bottom w:val="single" w:sz="4" w:space="0" w:color="auto"/>
            </w:tcBorders>
          </w:tcPr>
          <w:p>
            <w:pPr>
              <w:pStyle w:val="yTableNAm"/>
              <w:rPr>
                <w:sz w:val="18"/>
                <w:szCs w:val="18"/>
              </w:rPr>
            </w:pPr>
            <w:r>
              <w:rPr>
                <w:i/>
                <w:sz w:val="18"/>
                <w:szCs w:val="18"/>
              </w:rPr>
              <w:t>*</w:t>
            </w:r>
            <w:r>
              <w:rPr>
                <w:b/>
                <w:i/>
                <w:sz w:val="18"/>
                <w:szCs w:val="18"/>
              </w:rPr>
              <w:t>Note:</w:t>
            </w:r>
            <w:r>
              <w:rPr>
                <w:i/>
                <w:sz w:val="18"/>
                <w:szCs w:val="18"/>
              </w:rPr>
              <w:t xml:space="preserve">  A person who makes a statement or representation in this application that the person knows or has reason to believe is false or misleading in a material particular commits an offence under the District Court (Fees) Regulations 2002 regulation 8B(1).</w:t>
            </w:r>
          </w:p>
        </w:tc>
      </w:tr>
      <w:tr>
        <w:trPr>
          <w:trHeight w:val="188"/>
        </w:trPr>
        <w:tc>
          <w:tcPr>
            <w:tcW w:w="2769" w:type="dxa"/>
            <w:gridSpan w:val="8"/>
            <w:tcBorders>
              <w:top w:val="single" w:sz="4" w:space="0" w:color="auto"/>
              <w:left w:val="single" w:sz="4" w:space="0" w:color="auto"/>
              <w:bottom w:val="nil"/>
              <w:right w:val="nil"/>
            </w:tcBorders>
          </w:tcPr>
          <w:p>
            <w:pPr>
              <w:pStyle w:val="zyTableNAm"/>
              <w:rPr>
                <w:i/>
                <w:sz w:val="18"/>
                <w:szCs w:val="18"/>
              </w:rPr>
            </w:pPr>
          </w:p>
        </w:tc>
        <w:tc>
          <w:tcPr>
            <w:tcW w:w="2338" w:type="dxa"/>
            <w:gridSpan w:val="15"/>
            <w:tcBorders>
              <w:top w:val="single" w:sz="4" w:space="0" w:color="auto"/>
              <w:left w:val="nil"/>
              <w:bottom w:val="nil"/>
              <w:right w:val="nil"/>
            </w:tcBorders>
          </w:tcPr>
          <w:p>
            <w:pPr>
              <w:pStyle w:val="zyTableNAm"/>
              <w:rPr>
                <w:sz w:val="18"/>
                <w:szCs w:val="18"/>
              </w:rPr>
            </w:pPr>
          </w:p>
        </w:tc>
        <w:tc>
          <w:tcPr>
            <w:tcW w:w="1839" w:type="dxa"/>
            <w:gridSpan w:val="9"/>
            <w:tcBorders>
              <w:top w:val="single" w:sz="4" w:space="0" w:color="auto"/>
              <w:left w:val="nil"/>
              <w:bottom w:val="nil"/>
              <w:right w:val="single" w:sz="4" w:space="0" w:color="auto"/>
            </w:tcBorders>
          </w:tcPr>
          <w:p>
            <w:pPr>
              <w:pStyle w:val="yTableNAm"/>
              <w:rPr>
                <w:sz w:val="18"/>
                <w:szCs w:val="18"/>
              </w:rPr>
            </w:pPr>
            <w:r>
              <w:rPr>
                <w:sz w:val="18"/>
                <w:szCs w:val="18"/>
              </w:rPr>
              <w:t>COURT SEAL</w:t>
            </w:r>
          </w:p>
        </w:tc>
      </w:tr>
      <w:tr>
        <w:trPr>
          <w:trHeight w:val="188"/>
        </w:trPr>
        <w:tc>
          <w:tcPr>
            <w:tcW w:w="6946"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DETAILS</w:t>
            </w:r>
            <w:r>
              <w:rPr>
                <w:sz w:val="18"/>
                <w:szCs w:val="18"/>
              </w:rPr>
              <w:t xml:space="preserve">: </w:t>
            </w:r>
            <w:r>
              <w:rPr>
                <w:b/>
                <w:sz w:val="18"/>
                <w:szCs w:val="18"/>
              </w:rPr>
              <w:t>APPLICANT WHO IS</w:t>
            </w:r>
            <w:r>
              <w:rPr>
                <w:sz w:val="18"/>
                <w:szCs w:val="18"/>
              </w:rPr>
              <w:t xml:space="preserve"> </w:t>
            </w:r>
            <w:r>
              <w:rPr>
                <w:b/>
                <w:sz w:val="18"/>
                <w:szCs w:val="18"/>
              </w:rPr>
              <w:t>AN</w:t>
            </w:r>
            <w:r>
              <w:rPr>
                <w:sz w:val="18"/>
                <w:szCs w:val="18"/>
              </w:rPr>
              <w:t xml:space="preserve"> </w:t>
            </w:r>
            <w:r>
              <w:rPr>
                <w:b/>
                <w:sz w:val="18"/>
                <w:szCs w:val="18"/>
              </w:rPr>
              <w:t>INDIVIDUAL</w:t>
            </w:r>
          </w:p>
        </w:tc>
      </w:tr>
      <w:tr>
        <w:trPr>
          <w:trHeight w:val="187"/>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individual.</w:t>
            </w: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Occupation:</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Employer’s Address:</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Marital Status:</w:t>
            </w:r>
            <w:r>
              <w:rPr>
                <w:sz w:val="18"/>
                <w:szCs w:val="18"/>
              </w:rPr>
              <w:tab/>
            </w:r>
            <w:r>
              <w:rPr>
                <w:rFonts w:ascii="MS Mincho" w:eastAsia="MS Mincho" w:hAnsi="MS Mincho" w:cs="MS Mincho" w:hint="eastAsia"/>
                <w:sz w:val="18"/>
                <w:szCs w:val="18"/>
              </w:rPr>
              <w:t>❑</w:t>
            </w:r>
            <w:r>
              <w:rPr>
                <w:sz w:val="18"/>
                <w:szCs w:val="18"/>
              </w:rPr>
              <w:t xml:space="preserve">   single      </w:t>
            </w:r>
            <w:r>
              <w:rPr>
                <w:rFonts w:ascii="MS Mincho" w:eastAsia="MS Mincho" w:hAnsi="MS Mincho" w:cs="MS Mincho" w:hint="eastAsia"/>
                <w:sz w:val="18"/>
                <w:szCs w:val="18"/>
              </w:rPr>
              <w:t>❑</w:t>
            </w:r>
            <w:r>
              <w:rPr>
                <w:sz w:val="18"/>
                <w:szCs w:val="18"/>
              </w:rPr>
              <w:t xml:space="preserve">   married      </w:t>
            </w:r>
            <w:r>
              <w:rPr>
                <w:rFonts w:ascii="MS Mincho" w:eastAsia="MS Mincho" w:hAnsi="MS Mincho" w:cs="MS Mincho" w:hint="eastAsia"/>
                <w:sz w:val="18"/>
                <w:szCs w:val="18"/>
              </w:rPr>
              <w:t>❑</w:t>
            </w:r>
            <w:r>
              <w:rPr>
                <w:sz w:val="18"/>
                <w:szCs w:val="18"/>
              </w:rPr>
              <w:t xml:space="preserve">   partner </w:t>
            </w:r>
            <w:r>
              <w:rPr>
                <w:sz w:val="18"/>
                <w:szCs w:val="18"/>
              </w:rPr>
              <w:br/>
            </w:r>
            <w:r>
              <w:rPr>
                <w:rFonts w:ascii="MS Mincho" w:eastAsia="MS Mincho" w:hAnsi="MS Mincho" w:cs="MS Mincho"/>
                <w:sz w:val="18"/>
                <w:szCs w:val="18"/>
              </w:rPr>
              <w:tab/>
            </w:r>
            <w:r>
              <w:rPr>
                <w:rFonts w:ascii="MS Mincho" w:eastAsia="MS Mincho" w:hAnsi="MS Mincho" w:cs="MS Mincho" w:hint="eastAsia"/>
                <w:sz w:val="18"/>
                <w:szCs w:val="18"/>
              </w:rPr>
              <w:t>❑</w:t>
            </w:r>
            <w:r>
              <w:rPr>
                <w:sz w:val="18"/>
                <w:szCs w:val="18"/>
              </w:rPr>
              <w:t xml:space="preserve">   de facto   </w:t>
            </w:r>
            <w:r>
              <w:rPr>
                <w:rFonts w:ascii="MS Mincho" w:eastAsia="MS Mincho" w:hAnsi="MS Mincho" w:cs="MS Mincho" w:hint="eastAsia"/>
                <w:sz w:val="18"/>
                <w:szCs w:val="18"/>
              </w:rPr>
              <w:t>❑</w:t>
            </w:r>
            <w:r>
              <w:rPr>
                <w:sz w:val="18"/>
                <w:szCs w:val="18"/>
              </w:rPr>
              <w:t xml:space="preserve">   separated</w:t>
            </w:r>
          </w:p>
        </w:tc>
      </w:tr>
      <w:tr>
        <w:trPr>
          <w:trHeight w:val="380"/>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Dependants:</w:t>
            </w:r>
            <w:r>
              <w:rPr>
                <w:sz w:val="18"/>
                <w:szCs w:val="18"/>
              </w:rPr>
              <w:tab/>
            </w:r>
            <w:r>
              <w:rPr>
                <w:rFonts w:ascii="MS Mincho" w:eastAsia="MS Mincho" w:hAnsi="MS Mincho" w:cs="MS Mincho" w:hint="eastAsia"/>
                <w:sz w:val="18"/>
                <w:szCs w:val="18"/>
              </w:rPr>
              <w:t>❑</w:t>
            </w:r>
            <w:r>
              <w:rPr>
                <w:sz w:val="18"/>
                <w:szCs w:val="18"/>
              </w:rPr>
              <w:t xml:space="preserve">   dependant wife/husband/partner/de facto</w:t>
            </w:r>
            <w:r>
              <w:rPr>
                <w:sz w:val="18"/>
                <w:szCs w:val="18"/>
              </w:rPr>
              <w:br/>
            </w:r>
            <w:r>
              <w:rPr>
                <w:sz w:val="18"/>
                <w:szCs w:val="18"/>
              </w:rPr>
              <w:tab/>
              <w:t>____ (number of) dependant children</w:t>
            </w:r>
          </w:p>
        </w:tc>
      </w:tr>
      <w:tr>
        <w:trPr>
          <w:trHeight w:val="567"/>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INCOME AND FINANCIAL ASSETS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Income / financial assets (net)</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lastRenderedPageBreak/>
              <w:t>Wage / salary / benefit</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in financial institution</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Cash</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Income from investments</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income</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loaned and to be repaid</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EXPENDITURE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Expenditure</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Rent / board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Mortgage payment</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Maintenance for dependants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Food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Utilities (gas / electricity)</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Telephone</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Water</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Rates and taxes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Court orders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Credit card/s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debts (provide details)</w:t>
            </w:r>
          </w:p>
          <w:p>
            <w:pPr>
              <w:pStyle w:val="yTableNAm"/>
              <w:rPr>
                <w:sz w:val="18"/>
                <w:szCs w:val="18"/>
              </w:rPr>
            </w:pPr>
            <w:r>
              <w:rPr>
                <w:sz w:val="18"/>
                <w:szCs w:val="18"/>
              </w:rPr>
              <w:t>______________________</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24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INCOME</w:t>
            </w:r>
          </w:p>
        </w:tc>
        <w:tc>
          <w:tcPr>
            <w:tcW w:w="14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EXPENDITURE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r>
      <w:tr>
        <w:trPr>
          <w:trHeight w:val="490"/>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keepNext/>
              <w:rPr>
                <w:sz w:val="18"/>
                <w:szCs w:val="18"/>
              </w:rPr>
            </w:pPr>
            <w:r>
              <w:rPr>
                <w:b/>
                <w:sz w:val="18"/>
                <w:szCs w:val="18"/>
              </w:rPr>
              <w:lastRenderedPageBreak/>
              <w:t>ASSETS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keepNext/>
              <w:rPr>
                <w:sz w:val="18"/>
                <w:szCs w:val="18"/>
              </w:rPr>
            </w:pPr>
            <w:r>
              <w:rPr>
                <w:b/>
                <w:sz w:val="18"/>
                <w:szCs w:val="18"/>
              </w:rPr>
              <w:t>VALUE</w:t>
            </w:r>
          </w:p>
        </w:tc>
      </w:tr>
      <w:tr>
        <w:trPr>
          <w:trHeight w:val="20"/>
        </w:trPr>
        <w:tc>
          <w:tcPr>
            <w:tcW w:w="5767"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keepNext/>
              <w:rPr>
                <w:sz w:val="18"/>
                <w:szCs w:val="18"/>
              </w:rPr>
            </w:pPr>
            <w:r>
              <w:rPr>
                <w:sz w:val="18"/>
                <w:szCs w:val="18"/>
              </w:rPr>
              <w:t>House or other property (provide addresses)</w:t>
            </w:r>
          </w:p>
          <w:p>
            <w:pPr>
              <w:pStyle w:val="yTableNAm"/>
              <w:keepNext/>
              <w:rPr>
                <w:sz w:val="18"/>
                <w:szCs w:val="18"/>
              </w:rPr>
            </w:pPr>
          </w:p>
          <w:p>
            <w:pPr>
              <w:pStyle w:val="zyTableNAm"/>
              <w:keepNext/>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keepNext/>
              <w:rPr>
                <w:sz w:val="18"/>
                <w:szCs w:val="18"/>
              </w:rPr>
            </w:pPr>
          </w:p>
          <w:p>
            <w:pPr>
              <w:pStyle w:val="yTableNAm"/>
              <w:keepNext/>
              <w:rPr>
                <w:sz w:val="18"/>
                <w:szCs w:val="18"/>
              </w:rPr>
            </w:pPr>
          </w:p>
          <w:p>
            <w:pPr>
              <w:pStyle w:val="yTableNAm"/>
              <w:keepNext/>
              <w:rPr>
                <w:sz w:val="18"/>
                <w:szCs w:val="18"/>
              </w:rPr>
            </w:pPr>
            <w:r>
              <w:rPr>
                <w:sz w:val="18"/>
                <w:szCs w:val="18"/>
              </w:rPr>
              <w:t xml:space="preserve">$  </w:t>
            </w:r>
          </w:p>
        </w:tc>
      </w:tr>
      <w:tr>
        <w:trPr>
          <w:cantSplit/>
          <w:trHeight w:val="20"/>
        </w:trPr>
        <w:tc>
          <w:tcPr>
            <w:tcW w:w="2255" w:type="dxa"/>
            <w:gridSpan w:val="4"/>
            <w:vMerge w:val="restart"/>
            <w:tcBorders>
              <w:top w:val="single" w:sz="4" w:space="0" w:color="auto"/>
              <w:left w:val="single" w:sz="4" w:space="0" w:color="auto"/>
              <w:right w:val="single" w:sz="4" w:space="0" w:color="auto"/>
            </w:tcBorders>
            <w:shd w:val="clear" w:color="auto" w:fill="auto"/>
          </w:tcPr>
          <w:p>
            <w:pPr>
              <w:pStyle w:val="yTableNAm"/>
              <w:rPr>
                <w:sz w:val="18"/>
                <w:szCs w:val="18"/>
              </w:rPr>
            </w:pPr>
            <w:r>
              <w:rPr>
                <w:sz w:val="18"/>
                <w:szCs w:val="18"/>
              </w:rP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1</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2255" w:type="dxa"/>
            <w:gridSpan w:val="4"/>
            <w:vMerge/>
            <w:tcBorders>
              <w:left w:val="single" w:sz="4" w:space="0" w:color="auto"/>
              <w:bottom w:val="single" w:sz="4" w:space="0" w:color="auto"/>
              <w:right w:val="single" w:sz="4" w:space="0" w:color="auto"/>
            </w:tcBorders>
            <w:shd w:val="clear" w:color="auto" w:fill="auto"/>
          </w:tcPr>
          <w:p>
            <w:pPr>
              <w:pStyle w:val="zyTableNAm"/>
              <w:rPr>
                <w:sz w:val="18"/>
                <w:szCs w:val="18"/>
              </w:rPr>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2</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5767"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 (provide details)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715"/>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ASSET VALUE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715"/>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HOME CONTENTS</w:t>
            </w:r>
            <w:r>
              <w:rPr>
                <w:sz w:val="18"/>
                <w:szCs w:val="18"/>
              </w:rPr>
              <w:t xml:space="preserve"> (please complete appropriate box where applicable)</w:t>
            </w:r>
          </w:p>
        </w:tc>
      </w:tr>
      <w:tr>
        <w:trPr>
          <w:trHeight w:val="715"/>
        </w:trPr>
        <w:tc>
          <w:tcPr>
            <w:tcW w:w="1555"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Television</w:t>
            </w:r>
            <w:r>
              <w:rPr>
                <w:sz w:val="18"/>
                <w:szCs w:val="18"/>
              </w:rPr>
              <w:br/>
            </w:r>
            <w:r>
              <w:rPr>
                <w:sz w:val="18"/>
                <w:szCs w:val="18"/>
              </w:rPr>
              <w:br/>
            </w:r>
          </w:p>
          <w:p>
            <w:pPr>
              <w:pStyle w:val="yTableNAm"/>
              <w:rPr>
                <w:sz w:val="18"/>
                <w:szCs w:val="18"/>
              </w:rPr>
            </w:pPr>
            <w:r>
              <w:rPr>
                <w:sz w:val="18"/>
                <w:szCs w:val="18"/>
              </w:rPr>
              <w:t xml:space="preserve">$ </w:t>
            </w:r>
          </w:p>
        </w:tc>
        <w:tc>
          <w:tcPr>
            <w:tcW w:w="1178"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DVD player</w:t>
            </w:r>
            <w:r>
              <w:rPr>
                <w:sz w:val="18"/>
                <w:szCs w:val="18"/>
              </w:rPr>
              <w:br/>
            </w:r>
            <w:r>
              <w:rPr>
                <w:sz w:val="18"/>
                <w:szCs w:val="18"/>
              </w:rPr>
              <w:br/>
            </w:r>
          </w:p>
          <w:p>
            <w:pPr>
              <w:pStyle w:val="yTableNAm"/>
              <w:rPr>
                <w:sz w:val="18"/>
                <w:szCs w:val="18"/>
              </w:rPr>
            </w:pPr>
            <w:r>
              <w:rPr>
                <w:sz w:val="18"/>
                <w:szCs w:val="18"/>
              </w:rPr>
              <w:t xml:space="preserve">$ </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Computers</w:t>
            </w:r>
            <w:r>
              <w:rPr>
                <w:sz w:val="18"/>
                <w:szCs w:val="18"/>
              </w:rPr>
              <w:br/>
            </w:r>
            <w:r>
              <w:rPr>
                <w:sz w:val="18"/>
                <w:szCs w:val="18"/>
              </w:rPr>
              <w:br/>
            </w:r>
          </w:p>
          <w:p>
            <w:pPr>
              <w:pStyle w:val="yTableNAm"/>
              <w:rPr>
                <w:sz w:val="18"/>
                <w:szCs w:val="18"/>
              </w:rPr>
            </w:pPr>
            <w:r>
              <w:rPr>
                <w:sz w:val="18"/>
                <w:szCs w:val="18"/>
              </w:rPr>
              <w:t xml:space="preserve">$ </w:t>
            </w:r>
          </w:p>
        </w:tc>
        <w:tc>
          <w:tcPr>
            <w:tcW w:w="1004"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Other </w:t>
            </w:r>
            <w:r>
              <w:rPr>
                <w:sz w:val="18"/>
                <w:szCs w:val="18"/>
              </w:rPr>
              <w:br/>
              <w:t>electronic</w:t>
            </w:r>
            <w:r>
              <w:rPr>
                <w:sz w:val="18"/>
                <w:szCs w:val="18"/>
              </w:rPr>
              <w:br/>
              <w:t>devices</w:t>
            </w:r>
          </w:p>
          <w:p>
            <w:pPr>
              <w:pStyle w:val="yTableNAm"/>
              <w:rPr>
                <w:sz w:val="18"/>
                <w:szCs w:val="18"/>
              </w:rPr>
            </w:pPr>
            <w:r>
              <w:rPr>
                <w:sz w:val="18"/>
                <w:szCs w:val="18"/>
              </w:rPr>
              <w:t xml:space="preserve">$ </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Dishwasher</w:t>
            </w:r>
            <w:r>
              <w:rPr>
                <w:sz w:val="18"/>
                <w:szCs w:val="18"/>
              </w:rPr>
              <w:br/>
            </w:r>
            <w:r>
              <w:rPr>
                <w:sz w:val="18"/>
                <w:szCs w:val="18"/>
              </w:rPr>
              <w:br/>
            </w:r>
          </w:p>
          <w:p>
            <w:pPr>
              <w:pStyle w:val="yTableNAm"/>
              <w:rPr>
                <w:sz w:val="18"/>
                <w:szCs w:val="18"/>
              </w:rPr>
            </w:pPr>
            <w:r>
              <w:rPr>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Micro</w:t>
            </w:r>
            <w:r>
              <w:rPr>
                <w:sz w:val="18"/>
                <w:szCs w:val="18"/>
              </w:rPr>
              <w:br/>
              <w:t>wave</w:t>
            </w:r>
            <w:r>
              <w:rPr>
                <w:sz w:val="18"/>
                <w:szCs w:val="18"/>
              </w:rPr>
              <w:br/>
            </w:r>
          </w:p>
          <w:p>
            <w:pPr>
              <w:pStyle w:val="yTableNAm"/>
              <w:rPr>
                <w:sz w:val="18"/>
                <w:szCs w:val="18"/>
              </w:rPr>
            </w:pPr>
            <w:r>
              <w:rPr>
                <w:sz w:val="18"/>
                <w:szCs w:val="18"/>
              </w:rPr>
              <w:t>$ ____</w:t>
            </w:r>
          </w:p>
        </w:tc>
      </w:tr>
      <w:tr>
        <w:trPr>
          <w:trHeight w:val="715"/>
        </w:trPr>
        <w:tc>
          <w:tcPr>
            <w:tcW w:w="1836"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Furniture</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Collection of coins, stamps etc.</w:t>
            </w:r>
            <w:r>
              <w:rPr>
                <w:sz w:val="18"/>
                <w:szCs w:val="18"/>
              </w:rPr>
              <w:br/>
            </w:r>
          </w:p>
          <w:p>
            <w:pPr>
              <w:pStyle w:val="yTableNAm"/>
              <w:rPr>
                <w:sz w:val="18"/>
                <w:szCs w:val="18"/>
              </w:rPr>
            </w:pPr>
            <w:r>
              <w:rPr>
                <w:sz w:val="18"/>
                <w:szCs w:val="18"/>
              </w:rPr>
              <w:t xml:space="preserve">$ </w:t>
            </w:r>
          </w:p>
        </w:tc>
        <w:tc>
          <w:tcPr>
            <w:tcW w:w="1274"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collectables</w:t>
            </w:r>
            <w:r>
              <w:rPr>
                <w:sz w:val="18"/>
                <w:szCs w:val="18"/>
              </w:rPr>
              <w:br/>
            </w:r>
            <w:r>
              <w:rPr>
                <w:sz w:val="18"/>
                <w:szCs w:val="18"/>
              </w:rPr>
              <w:br/>
            </w:r>
          </w:p>
          <w:p>
            <w:pPr>
              <w:pStyle w:val="yTableNAm"/>
              <w:rPr>
                <w:sz w:val="18"/>
                <w:szCs w:val="18"/>
              </w:rPr>
            </w:pPr>
            <w:r>
              <w:rPr>
                <w:sz w:val="18"/>
                <w:szCs w:val="18"/>
              </w:rPr>
              <w:t xml:space="preserve">$ </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Interests in business or company</w:t>
            </w:r>
            <w:r>
              <w:rPr>
                <w:sz w:val="18"/>
                <w:szCs w:val="18"/>
              </w:rPr>
              <w:br/>
            </w:r>
          </w:p>
          <w:p>
            <w:pPr>
              <w:pStyle w:val="yTableNAm"/>
              <w:rPr>
                <w:sz w:val="18"/>
                <w:szCs w:val="18"/>
              </w:rPr>
            </w:pPr>
            <w:r>
              <w:rPr>
                <w:sz w:val="18"/>
                <w:szCs w:val="18"/>
              </w:rPr>
              <w:t xml:space="preserve">$ </w:t>
            </w:r>
          </w:p>
        </w:tc>
      </w:tr>
      <w:tr>
        <w:trPr>
          <w:trHeight w:val="723"/>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keepNext/>
              <w:rPr>
                <w:sz w:val="18"/>
                <w:szCs w:val="18"/>
              </w:rPr>
            </w:pPr>
            <w:r>
              <w:rPr>
                <w:b/>
                <w:sz w:val="18"/>
                <w:szCs w:val="18"/>
              </w:rPr>
              <w:lastRenderedPageBreak/>
              <w:t>LIABILITIES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keepNext/>
              <w:rPr>
                <w:sz w:val="18"/>
                <w:szCs w:val="18"/>
              </w:rPr>
            </w:pPr>
            <w:r>
              <w:rPr>
                <w:b/>
                <w:sz w:val="18"/>
                <w:szCs w:val="18"/>
              </w:rPr>
              <w:t>TOTAL</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Mortgage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Other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Time to Pay Order:</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767" w:type="dxa"/>
            <w:gridSpan w:val="27"/>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LIABILITIES</w:t>
            </w:r>
          </w:p>
        </w:tc>
        <w:tc>
          <w:tcPr>
            <w:tcW w:w="1179"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188"/>
        </w:trPr>
        <w:tc>
          <w:tcPr>
            <w:tcW w:w="6946"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 APPLICANT WHO IS NOT AN</w:t>
            </w:r>
            <w:r>
              <w:rPr>
                <w:sz w:val="18"/>
                <w:szCs w:val="18"/>
              </w:rPr>
              <w:t xml:space="preserve"> </w:t>
            </w:r>
            <w:r>
              <w:rPr>
                <w:b/>
                <w:sz w:val="18"/>
                <w:szCs w:val="18"/>
              </w:rPr>
              <w:t>INDIVIDUAL</w:t>
            </w:r>
          </w:p>
        </w:tc>
      </w:tr>
      <w:tr>
        <w:trPr>
          <w:cantSplit/>
          <w:trHeight w:val="187"/>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entity.</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Income</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Assets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Liabilities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753"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c>
          <w:tcPr>
            <w:tcW w:w="1193"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bl>
    <w:p>
      <w:pPr>
        <w:pStyle w:val="yFootnotesection"/>
        <w:spacing w:after="240"/>
      </w:pPr>
      <w:r>
        <w:tab/>
        <w:t>[Form 2 inserted: Gazette 14 Jun 2016 p. 1900</w:t>
      </w:r>
      <w:r>
        <w:noBreakHyphen/>
        <w:t>5; amended: Gazette 20 Jul 2018 p. 2626.]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trPr>
        <w:tc>
          <w:tcPr>
            <w:tcW w:w="7088" w:type="dxa"/>
            <w:gridSpan w:val="4"/>
          </w:tcPr>
          <w:p>
            <w:pPr>
              <w:pStyle w:val="yTableNAm"/>
              <w:pageBreakBefore/>
              <w:jc w:val="center"/>
              <w:rPr>
                <w:b/>
                <w:bCs/>
              </w:rPr>
            </w:pPr>
            <w:r>
              <w:rPr>
                <w:rStyle w:val="CharSClsNo"/>
                <w:b/>
              </w:rPr>
              <w:lastRenderedPageBreak/>
              <w:t>Form 3</w:t>
            </w:r>
          </w:p>
          <w:p>
            <w:pPr>
              <w:pStyle w:val="yTableNAm"/>
              <w:spacing w:after="80"/>
              <w:jc w:val="center"/>
              <w:rPr>
                <w:b/>
                <w:bCs/>
              </w:rPr>
            </w:pPr>
            <w:r>
              <w:rPr>
                <w:b/>
                <w:bCs/>
              </w:rPr>
              <w:t>Application for determination of dispute about fees</w:t>
            </w:r>
          </w:p>
        </w:tc>
      </w:tr>
      <w:tr>
        <w:trPr>
          <w:cantSplit/>
        </w:trPr>
        <w:tc>
          <w:tcPr>
            <w:tcW w:w="3757" w:type="dxa"/>
            <w:gridSpan w:val="2"/>
          </w:tcPr>
          <w:p>
            <w:pPr>
              <w:pStyle w:val="yTableNAm"/>
            </w:pPr>
            <w:r>
              <w:t>In the District Court of Western Australia</w:t>
            </w:r>
          </w:p>
        </w:tc>
        <w:tc>
          <w:tcPr>
            <w:tcW w:w="3331" w:type="dxa"/>
            <w:gridSpan w:val="2"/>
          </w:tcPr>
          <w:p>
            <w:pPr>
              <w:pStyle w:val="yTableNAm"/>
            </w:pPr>
            <w:r>
              <w:t xml:space="preserve">No.        of        20          </w:t>
            </w:r>
          </w:p>
        </w:tc>
      </w:tr>
      <w:tr>
        <w:trPr>
          <w:cantSplit/>
        </w:trPr>
        <w:tc>
          <w:tcPr>
            <w:tcW w:w="7088" w:type="dxa"/>
            <w:gridSpan w:val="4"/>
          </w:tcPr>
          <w:p>
            <w:pPr>
              <w:pStyle w:val="yTableNAm"/>
            </w:pPr>
            <w:r>
              <w:rPr>
                <w:b/>
                <w:bCs/>
              </w:rPr>
              <w:t>Plaintiff:</w:t>
            </w:r>
            <w:r>
              <w:tab/>
              <w:t>........................................................................................................</w:t>
            </w:r>
          </w:p>
        </w:tc>
      </w:tr>
      <w:tr>
        <w:trPr>
          <w:cantSplit/>
        </w:trPr>
        <w:tc>
          <w:tcPr>
            <w:tcW w:w="7088" w:type="dxa"/>
            <w:gridSpan w:val="4"/>
          </w:tcPr>
          <w:p>
            <w:pPr>
              <w:pStyle w:val="yTableNAm"/>
            </w:pPr>
            <w:r>
              <w:rPr>
                <w:b/>
                <w:bCs/>
              </w:rPr>
              <w:t>Defendant:</w:t>
            </w:r>
            <w:r>
              <w:tab/>
              <w:t>........................................................................................................</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pPr>
            <w:r>
              <w:t>...........................................................................................</w:t>
            </w:r>
          </w:p>
          <w:p>
            <w:pPr>
              <w:pStyle w:val="yTableNAm"/>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pPr>
            <w:r>
              <w:rPr>
                <w:rFonts w:ascii="MS Mincho" w:eastAsia="MS Mincho" w:hAnsi="MS Mincho" w:cs="MS Mincho" w:hint="eastAsia"/>
              </w:rPr>
              <w:t>❑</w:t>
            </w:r>
            <w:r>
              <w:rPr>
                <w:rFonts w:eastAsia="MS Mincho"/>
              </w:rPr>
              <w:tab/>
            </w:r>
            <w:r>
              <w:t>that the fee is payable</w:t>
            </w:r>
          </w:p>
          <w:p>
            <w:pPr>
              <w:pStyle w:val="yTableNAm"/>
            </w:pPr>
            <w:r>
              <w:rPr>
                <w:rFonts w:ascii="MS Mincho" w:eastAsia="MS Mincho" w:hAnsi="MS Mincho" w:cs="MS Mincho" w:hint="eastAsia"/>
              </w:rPr>
              <w:t>❑</w:t>
            </w:r>
            <w:r>
              <w:tab/>
              <w:t>the amount of the fee</w:t>
            </w:r>
          </w:p>
          <w:p>
            <w:pPr>
              <w:pStyle w:val="yTableNAm"/>
            </w:pPr>
            <w:r>
              <w:rPr>
                <w:rFonts w:ascii="MS Mincho" w:eastAsia="MS Mincho" w:hAnsi="MS Mincho" w:cs="MS Mincho" w:hint="eastAsia"/>
              </w:rPr>
              <w:t>❑</w:t>
            </w:r>
            <w:r>
              <w:tab/>
              <w:t xml:space="preserve">other </w:t>
            </w:r>
            <w:r>
              <w:rPr>
                <w:i/>
                <w:iCs/>
                <w:sz w:val="16"/>
              </w:rPr>
              <w:t xml:space="preserve">[give details] </w:t>
            </w:r>
            <w:r>
              <w:t>.......................................................</w:t>
            </w:r>
          </w:p>
          <w:p>
            <w:pPr>
              <w:pStyle w:val="yTableNAm"/>
            </w:pPr>
            <w:r>
              <w:tab/>
              <w:t>.................................................................................</w:t>
            </w:r>
          </w:p>
        </w:tc>
      </w:tr>
      <w:tr>
        <w:trPr>
          <w:cantSplit/>
        </w:trPr>
        <w:tc>
          <w:tcPr>
            <w:tcW w:w="7088" w:type="dxa"/>
            <w:gridSpan w:val="4"/>
          </w:tcPr>
          <w:p>
            <w:pPr>
              <w:pStyle w:val="yTableNAm"/>
            </w:pPr>
            <w:r>
              <w:lastRenderedPageBreak/>
              <w:t>I dispute the fee because ....................................................................................</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w:t>
            </w:r>
          </w:p>
        </w:tc>
      </w:tr>
    </w:tbl>
    <w:p>
      <w:pPr>
        <w:pStyle w:val="yFootnotesection"/>
      </w:pPr>
      <w:r>
        <w:tab/>
        <w:t>[Form 3 inserted: Gazette 28 Apr 2005 p. 1757.]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pPr>
      <w:bookmarkStart w:id="31" w:name="_Toc160105887"/>
      <w:bookmarkStart w:id="32" w:name="_Toc160107410"/>
      <w:bookmarkStart w:id="33" w:name="_Toc160111584"/>
      <w:r>
        <w:lastRenderedPageBreak/>
        <w:t>Notes</w:t>
      </w:r>
      <w:bookmarkEnd w:id="31"/>
      <w:bookmarkEnd w:id="32"/>
      <w:bookmarkEnd w:id="33"/>
    </w:p>
    <w:p>
      <w:pPr>
        <w:pStyle w:val="nStatement"/>
      </w:pPr>
      <w:r>
        <w:t xml:space="preserve">This is a compilation of the </w:t>
      </w:r>
      <w:r>
        <w:rPr>
          <w:i/>
          <w:noProof/>
        </w:rPr>
        <w:t>District Court (Fees) Regulations 2002</w:t>
      </w:r>
      <w:r>
        <w:t xml:space="preserve"> and includes amendments made by other written laws. For provisions that have come into operation, and for information about any reprints, see the compilation table.</w:t>
      </w:r>
    </w:p>
    <w:p>
      <w:pPr>
        <w:pStyle w:val="nHeading3"/>
      </w:pPr>
      <w:bookmarkStart w:id="34" w:name="_Toc160111585"/>
      <w:r>
        <w:t>Compilation table</w:t>
      </w:r>
      <w:bookmarkEnd w:id="34"/>
    </w:p>
    <w:tbl>
      <w:tblPr>
        <w:tblW w:w="7032"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37"/>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37"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District Court (Fees) Regulations 2002</w:t>
            </w:r>
          </w:p>
        </w:tc>
        <w:tc>
          <w:tcPr>
            <w:tcW w:w="1276" w:type="dxa"/>
            <w:tcBorders>
              <w:top w:val="single" w:sz="8" w:space="0" w:color="auto"/>
            </w:tcBorders>
          </w:tcPr>
          <w:p>
            <w:pPr>
              <w:pStyle w:val="nTable"/>
              <w:spacing w:after="40"/>
            </w:pPr>
            <w:r>
              <w:t>27 Dec 2001 p. 6617</w:t>
            </w:r>
            <w:r>
              <w:noBreakHyphen/>
              <w:t>43</w:t>
            </w:r>
          </w:p>
        </w:tc>
        <w:tc>
          <w:tcPr>
            <w:tcW w:w="2637" w:type="dxa"/>
            <w:tcBorders>
              <w:top w:val="single" w:sz="8" w:space="0" w:color="auto"/>
            </w:tcBorders>
          </w:tcPr>
          <w:p>
            <w:pPr>
              <w:pStyle w:val="nTable"/>
              <w:spacing w:after="40"/>
            </w:pPr>
            <w:r>
              <w:t>1 Jan 2002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Equality of Status Subsidiary Legislation Amendment Regulations 2003</w:t>
            </w:r>
            <w:r>
              <w:t xml:space="preserve"> Pt. 11</w:t>
            </w:r>
          </w:p>
        </w:tc>
        <w:tc>
          <w:tcPr>
            <w:tcW w:w="1276" w:type="dxa"/>
          </w:tcPr>
          <w:p>
            <w:pPr>
              <w:pStyle w:val="nTable"/>
              <w:spacing w:after="40"/>
            </w:pPr>
            <w:r>
              <w:t>30 Jun 2003 p. 2581</w:t>
            </w:r>
            <w:r>
              <w:noBreakHyphen/>
              <w:t>638</w:t>
            </w:r>
          </w:p>
        </w:tc>
        <w:tc>
          <w:tcPr>
            <w:tcW w:w="2637" w:type="dxa"/>
          </w:tcPr>
          <w:p>
            <w:pPr>
              <w:pStyle w:val="nTable"/>
              <w:spacing w:after="40"/>
            </w:pPr>
            <w:r>
              <w:t xml:space="preserve">1 Jul 2003 (see r. 2 and </w:t>
            </w:r>
            <w:r>
              <w:rPr>
                <w:i/>
              </w:rPr>
              <w:t xml:space="preserve">Gazette </w:t>
            </w:r>
            <w:r>
              <w:t>30 Jun 2003 p. 2579</w:t>
            </w:r>
            <w:r>
              <w:rPr>
                <w:iCs/>
              </w:rPr>
              <w:t>)</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2003</w:t>
            </w:r>
          </w:p>
        </w:tc>
        <w:tc>
          <w:tcPr>
            <w:tcW w:w="1276" w:type="dxa"/>
          </w:tcPr>
          <w:p>
            <w:pPr>
              <w:pStyle w:val="nTable"/>
              <w:spacing w:after="40"/>
            </w:pPr>
            <w:r>
              <w:t>30 Dec 2003 p. 5702</w:t>
            </w:r>
            <w:r>
              <w:noBreakHyphen/>
              <w:t>9</w:t>
            </w:r>
          </w:p>
        </w:tc>
        <w:tc>
          <w:tcPr>
            <w:tcW w:w="2637" w:type="dxa"/>
          </w:tcPr>
          <w:p>
            <w:pPr>
              <w:pStyle w:val="nTable"/>
              <w:spacing w:after="40"/>
            </w:pPr>
            <w:r>
              <w:t>1 Jan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2005</w:t>
            </w:r>
            <w:r>
              <w:rPr>
                <w:vertAlign w:val="superscript"/>
              </w:rPr>
              <w:t> 2</w:t>
            </w:r>
          </w:p>
        </w:tc>
        <w:tc>
          <w:tcPr>
            <w:tcW w:w="1276" w:type="dxa"/>
          </w:tcPr>
          <w:p>
            <w:pPr>
              <w:pStyle w:val="nTable"/>
              <w:spacing w:after="40"/>
            </w:pPr>
            <w:r>
              <w:t>28 Apr 2005 p. 1751</w:t>
            </w:r>
            <w:r>
              <w:noBreakHyphen/>
              <w:t>7</w:t>
            </w:r>
          </w:p>
        </w:tc>
        <w:tc>
          <w:tcPr>
            <w:tcW w:w="2637" w:type="dxa"/>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(No. 2) 2005</w:t>
            </w:r>
          </w:p>
        </w:tc>
        <w:tc>
          <w:tcPr>
            <w:tcW w:w="1276" w:type="dxa"/>
          </w:tcPr>
          <w:p>
            <w:pPr>
              <w:pStyle w:val="nTable"/>
              <w:spacing w:after="40"/>
            </w:pPr>
            <w:r>
              <w:t>23 Jun 2005 p. 2690</w:t>
            </w:r>
            <w:r>
              <w:noBreakHyphen/>
              <w:t>2</w:t>
            </w:r>
          </w:p>
        </w:tc>
        <w:tc>
          <w:tcPr>
            <w:tcW w:w="2637" w:type="dxa"/>
          </w:tcPr>
          <w:p>
            <w:pPr>
              <w:pStyle w:val="nTable"/>
              <w:spacing w:after="40"/>
            </w:pPr>
            <w:r>
              <w:t>1 Jul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2006</w:t>
            </w:r>
          </w:p>
        </w:tc>
        <w:tc>
          <w:tcPr>
            <w:tcW w:w="1276" w:type="dxa"/>
          </w:tcPr>
          <w:p>
            <w:pPr>
              <w:pStyle w:val="nTable"/>
              <w:spacing w:after="40"/>
            </w:pPr>
            <w:r>
              <w:t>23 Jun 2006 p. 2187</w:t>
            </w:r>
            <w:r>
              <w:noBreakHyphen/>
              <w:t>9</w:t>
            </w:r>
          </w:p>
        </w:tc>
        <w:tc>
          <w:tcPr>
            <w:tcW w:w="2637"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32" w:type="dxa"/>
            <w:gridSpan w:val="3"/>
          </w:tcPr>
          <w:p>
            <w:pPr>
              <w:pStyle w:val="nTable"/>
              <w:spacing w:after="40"/>
            </w:pPr>
            <w:r>
              <w:rPr>
                <w:b/>
                <w:bCs/>
              </w:rPr>
              <w:t xml:space="preserve">Reprint 1: The </w:t>
            </w:r>
            <w:r>
              <w:rPr>
                <w:b/>
                <w:bCs/>
                <w:i/>
              </w:rPr>
              <w:t>District Court (Fees) Regulations 2002</w:t>
            </w:r>
            <w:r>
              <w:rPr>
                <w:b/>
                <w:bCs/>
              </w:rPr>
              <w:t xml:space="preserve"> as at 8 Dec 2006</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2007</w:t>
            </w:r>
          </w:p>
        </w:tc>
        <w:tc>
          <w:tcPr>
            <w:tcW w:w="1276" w:type="dxa"/>
          </w:tcPr>
          <w:p>
            <w:pPr>
              <w:pStyle w:val="nTable"/>
              <w:spacing w:after="40"/>
            </w:pPr>
            <w:r>
              <w:t>26 Jun 2007 p. 3035</w:t>
            </w:r>
            <w:r>
              <w:noBreakHyphen/>
              <w:t>7</w:t>
            </w:r>
          </w:p>
        </w:tc>
        <w:tc>
          <w:tcPr>
            <w:tcW w:w="2637" w:type="dxa"/>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2008</w:t>
            </w:r>
          </w:p>
        </w:tc>
        <w:tc>
          <w:tcPr>
            <w:tcW w:w="1276" w:type="dxa"/>
          </w:tcPr>
          <w:p>
            <w:pPr>
              <w:pStyle w:val="nTable"/>
              <w:spacing w:after="40"/>
            </w:pPr>
            <w:r>
              <w:t>27 Jun 2008 p. 3062</w:t>
            </w:r>
            <w:r>
              <w:noBreakHyphen/>
              <w:t>4</w:t>
            </w:r>
          </w:p>
        </w:tc>
        <w:tc>
          <w:tcPr>
            <w:tcW w:w="2637" w:type="dxa"/>
          </w:tcPr>
          <w:p>
            <w:pPr>
              <w:pStyle w:val="nTable"/>
              <w:spacing w:after="40"/>
            </w:pPr>
            <w:r>
              <w:t>r. 1 and 2: 27 Jun 2008 (see r. 2(a));</w:t>
            </w:r>
            <w:r>
              <w:br/>
              <w:t>Regulations other than r. 1 and 2: 1 Jul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2009</w:t>
            </w:r>
          </w:p>
        </w:tc>
        <w:tc>
          <w:tcPr>
            <w:tcW w:w="1276" w:type="dxa"/>
          </w:tcPr>
          <w:p>
            <w:pPr>
              <w:pStyle w:val="nTable"/>
              <w:spacing w:after="40"/>
            </w:pPr>
            <w:r>
              <w:t>9 Jun 2009 p. 1923</w:t>
            </w:r>
          </w:p>
        </w:tc>
        <w:tc>
          <w:tcPr>
            <w:tcW w:w="2637" w:type="dxa"/>
          </w:tcPr>
          <w:p>
            <w:pPr>
              <w:pStyle w:val="nTable"/>
              <w:spacing w:after="40"/>
            </w:pPr>
            <w:r>
              <w:rPr>
                <w:snapToGrid w:val="0"/>
              </w:rPr>
              <w:t>r. 1 and 2: 9 Jun 2009 (see r. 2(a));</w:t>
            </w:r>
            <w:r>
              <w:rPr>
                <w:snapToGrid w:val="0"/>
              </w:rPr>
              <w:br/>
              <w:t>Regulations other than r. 1 and 2: 10 Jun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(No. 2) 2009</w:t>
            </w:r>
          </w:p>
        </w:tc>
        <w:tc>
          <w:tcPr>
            <w:tcW w:w="1276" w:type="dxa"/>
          </w:tcPr>
          <w:p>
            <w:pPr>
              <w:pStyle w:val="nTable"/>
              <w:spacing w:after="40"/>
            </w:pPr>
            <w:r>
              <w:t>4 Sep 2009 p. 3488</w:t>
            </w:r>
            <w:r>
              <w:noBreakHyphen/>
              <w:t>90</w:t>
            </w:r>
          </w:p>
        </w:tc>
        <w:tc>
          <w:tcPr>
            <w:tcW w:w="2637" w:type="dxa"/>
          </w:tcPr>
          <w:p>
            <w:pPr>
              <w:pStyle w:val="nTable"/>
              <w:spacing w:after="40"/>
              <w:rPr>
                <w:snapToGrid w:val="0"/>
              </w:rPr>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7032" w:type="dxa"/>
            <w:gridSpan w:val="3"/>
          </w:tcPr>
          <w:p>
            <w:pPr>
              <w:pStyle w:val="nTable"/>
              <w:spacing w:after="40"/>
              <w:rPr>
                <w:snapToGrid w:val="0"/>
              </w:rPr>
            </w:pPr>
            <w:r>
              <w:rPr>
                <w:b/>
                <w:bCs/>
              </w:rPr>
              <w:lastRenderedPageBreak/>
              <w:t xml:space="preserve">Reprint 2: The </w:t>
            </w:r>
            <w:r>
              <w:rPr>
                <w:b/>
                <w:bCs/>
                <w:i/>
              </w:rPr>
              <w:t>District Court (Fees) Regulations 2002</w:t>
            </w:r>
            <w:r>
              <w:rPr>
                <w:b/>
                <w:bCs/>
              </w:rPr>
              <w:t xml:space="preserve"> as at 25 Sep 2009</w:t>
            </w:r>
            <w:r>
              <w:rPr>
                <w:b/>
                <w:bCs/>
              </w:rPr>
              <w:br/>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keepNext/>
              <w:keepLines/>
              <w:spacing w:after="40"/>
              <w:rPr>
                <w:i/>
              </w:rPr>
            </w:pPr>
            <w:r>
              <w:rPr>
                <w:i/>
              </w:rPr>
              <w:t>District Court (Fees) Amendment Regulations 2010</w:t>
            </w:r>
          </w:p>
        </w:tc>
        <w:tc>
          <w:tcPr>
            <w:tcW w:w="1276" w:type="dxa"/>
          </w:tcPr>
          <w:p>
            <w:pPr>
              <w:pStyle w:val="nTable"/>
              <w:spacing w:after="40"/>
            </w:pPr>
            <w:r>
              <w:t>30 Jul 2010 p. 3497-8</w:t>
            </w:r>
          </w:p>
        </w:tc>
        <w:tc>
          <w:tcPr>
            <w:tcW w:w="2637" w:type="dxa"/>
          </w:tcPr>
          <w:p>
            <w:pPr>
              <w:pStyle w:val="nTable"/>
              <w:spacing w:after="40"/>
              <w:rPr>
                <w:snapToGrid w:val="0"/>
              </w:rPr>
            </w:pPr>
            <w:r>
              <w:rPr>
                <w:snapToGrid w:val="0"/>
              </w:rPr>
              <w:t>r. 1 and 2: 30 Jul 2010 (see r. 2(a));</w:t>
            </w:r>
            <w:r>
              <w:rPr>
                <w:snapToGrid w:val="0"/>
              </w:rPr>
              <w:br/>
              <w:t>Regulations other than r. 1 and 2: 31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2011</w:t>
            </w:r>
          </w:p>
        </w:tc>
        <w:tc>
          <w:tcPr>
            <w:tcW w:w="1276" w:type="dxa"/>
          </w:tcPr>
          <w:p>
            <w:pPr>
              <w:pStyle w:val="nTable"/>
              <w:spacing w:after="40"/>
            </w:pPr>
            <w:r>
              <w:t>8 Mar 2011 p. 784</w:t>
            </w:r>
            <w:r>
              <w:noBreakHyphen/>
              <w:t>7</w:t>
            </w:r>
          </w:p>
        </w:tc>
        <w:tc>
          <w:tcPr>
            <w:tcW w:w="2637"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(No. 2) 2011</w:t>
            </w:r>
          </w:p>
        </w:tc>
        <w:tc>
          <w:tcPr>
            <w:tcW w:w="1276" w:type="dxa"/>
          </w:tcPr>
          <w:p>
            <w:pPr>
              <w:pStyle w:val="nTable"/>
              <w:spacing w:after="40"/>
            </w:pPr>
            <w:r>
              <w:t>20 Dec 2011 p. 5380</w:t>
            </w:r>
            <w:r>
              <w:noBreakHyphen/>
              <w:t>3</w:t>
            </w:r>
          </w:p>
        </w:tc>
        <w:tc>
          <w:tcPr>
            <w:tcW w:w="2637"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2012</w:t>
            </w:r>
          </w:p>
        </w:tc>
        <w:tc>
          <w:tcPr>
            <w:tcW w:w="1276" w:type="dxa"/>
          </w:tcPr>
          <w:p>
            <w:pPr>
              <w:pStyle w:val="nTable"/>
              <w:spacing w:after="40"/>
            </w:pPr>
            <w:r>
              <w:t>27 Mar 2012 p. 1506</w:t>
            </w:r>
          </w:p>
        </w:tc>
        <w:tc>
          <w:tcPr>
            <w:tcW w:w="2637" w:type="dxa"/>
          </w:tcPr>
          <w:p>
            <w:pPr>
              <w:pStyle w:val="nTable"/>
              <w:spacing w:after="40"/>
              <w:rPr>
                <w:snapToGrid w:val="0"/>
              </w:rPr>
            </w:pPr>
            <w:r>
              <w:rPr>
                <w:snapToGrid w:val="0"/>
              </w:rPr>
              <w:t>r. 1 and 2: 27 Mar 2012 (see r. 2(a));</w:t>
            </w:r>
            <w:r>
              <w:rPr>
                <w:snapToGrid w:val="0"/>
              </w:rPr>
              <w:br/>
              <w:t>Regulations other than r. 1 and 2: 28 Mar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(No. 3) 2012</w:t>
            </w:r>
          </w:p>
        </w:tc>
        <w:tc>
          <w:tcPr>
            <w:tcW w:w="1276" w:type="dxa"/>
          </w:tcPr>
          <w:p>
            <w:pPr>
              <w:pStyle w:val="nTable"/>
              <w:spacing w:after="40"/>
            </w:pPr>
            <w:r>
              <w:t>30 Nov 2012 p. 5788</w:t>
            </w:r>
            <w:r>
              <w:noBreakHyphen/>
              <w:t>90</w:t>
            </w:r>
          </w:p>
        </w:tc>
        <w:tc>
          <w:tcPr>
            <w:tcW w:w="2637"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District Court (Fees) Amendment Regulations 2013</w:t>
            </w:r>
          </w:p>
        </w:tc>
        <w:tc>
          <w:tcPr>
            <w:tcW w:w="1276" w:type="dxa"/>
          </w:tcPr>
          <w:p>
            <w:pPr>
              <w:pStyle w:val="nTable"/>
              <w:spacing w:after="40"/>
            </w:pPr>
            <w:r>
              <w:t>19 Jul 2013 p. 3267</w:t>
            </w:r>
            <w:r>
              <w:noBreakHyphen/>
              <w:t>8</w:t>
            </w:r>
          </w:p>
        </w:tc>
        <w:tc>
          <w:tcPr>
            <w:tcW w:w="2637" w:type="dxa"/>
          </w:tcPr>
          <w:p>
            <w:pPr>
              <w:pStyle w:val="nTable"/>
              <w:spacing w:after="40"/>
              <w:rPr>
                <w:snapToGrid w:val="0"/>
              </w:rPr>
            </w:pPr>
            <w:r>
              <w:t>r. 1 and 2: 19 Jul 2013 (see r. 2(a));</w:t>
            </w:r>
            <w:r>
              <w:br/>
              <w:t xml:space="preserve">Regulations other than r. 1 and 2: 7 Aug 2013 (see r. 2(b) and </w:t>
            </w:r>
            <w:r>
              <w:rPr>
                <w:i/>
              </w:rPr>
              <w:t>Gazette</w:t>
            </w:r>
            <w:r>
              <w:t xml:space="preserve"> 6 Aug 2013 p. 3677)</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(No. 2) 2013</w:t>
            </w:r>
          </w:p>
        </w:tc>
        <w:tc>
          <w:tcPr>
            <w:tcW w:w="1276" w:type="dxa"/>
          </w:tcPr>
          <w:p>
            <w:pPr>
              <w:pStyle w:val="nTable"/>
              <w:spacing w:after="40"/>
            </w:pPr>
            <w:r>
              <w:t>15 Nov 2013 p. 5243</w:t>
            </w:r>
            <w:r>
              <w:noBreakHyphen/>
              <w:t>5</w:t>
            </w:r>
          </w:p>
        </w:tc>
        <w:tc>
          <w:tcPr>
            <w:tcW w:w="2637" w:type="dxa"/>
          </w:tcPr>
          <w:p>
            <w:pPr>
              <w:pStyle w:val="nTable"/>
              <w:spacing w:after="40"/>
            </w:pPr>
            <w:r>
              <w:rPr>
                <w:bCs/>
                <w:snapToGrid w:val="0"/>
              </w:rPr>
              <w:t>r. 1 and 2: 15 Nov 2013 (see r. 2(a));</w:t>
            </w:r>
            <w:r>
              <w:rPr>
                <w:bCs/>
                <w:snapToGrid w:val="0"/>
              </w:rPr>
              <w:br/>
              <w:t>Regulations other than r. 1 and 2: 16 Nov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District Court (Fees) Amendment Regulations (No. 3) 2014</w:t>
            </w:r>
          </w:p>
        </w:tc>
        <w:tc>
          <w:tcPr>
            <w:tcW w:w="1276" w:type="dxa"/>
            <w:shd w:val="clear" w:color="auto" w:fill="auto"/>
          </w:tcPr>
          <w:p>
            <w:pPr>
              <w:pStyle w:val="nTable"/>
              <w:spacing w:after="40"/>
            </w:pPr>
            <w:r>
              <w:t>27 Jun 2014 p. 2338-40</w:t>
            </w:r>
          </w:p>
        </w:tc>
        <w:tc>
          <w:tcPr>
            <w:tcW w:w="2637" w:type="dxa"/>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7032" w:type="dxa"/>
            <w:gridSpan w:val="3"/>
            <w:shd w:val="clear" w:color="auto" w:fill="auto"/>
          </w:tcPr>
          <w:p>
            <w:pPr>
              <w:pStyle w:val="nTable"/>
              <w:spacing w:after="40"/>
              <w:rPr>
                <w:bCs/>
                <w:snapToGrid w:val="0"/>
              </w:rPr>
            </w:pPr>
            <w:r>
              <w:rPr>
                <w:b/>
                <w:bCs/>
              </w:rPr>
              <w:t xml:space="preserve">Reprint 3: The </w:t>
            </w:r>
            <w:r>
              <w:rPr>
                <w:b/>
                <w:bCs/>
                <w:i/>
              </w:rPr>
              <w:t>District Court (Fees) Regulations 2002</w:t>
            </w:r>
            <w:r>
              <w:rPr>
                <w:b/>
                <w:bCs/>
              </w:rPr>
              <w:t xml:space="preserve"> as at 7 Nov 2014</w:t>
            </w:r>
            <w:r>
              <w:rPr>
                <w:b/>
                <w:bCs/>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lastRenderedPageBreak/>
              <w:t>District Court (Fees) Amendment Regulations 2015</w:t>
            </w:r>
            <w:r>
              <w:t> </w:t>
            </w:r>
          </w:p>
        </w:tc>
        <w:tc>
          <w:tcPr>
            <w:tcW w:w="1276" w:type="dxa"/>
            <w:shd w:val="clear" w:color="auto" w:fill="auto"/>
          </w:tcPr>
          <w:p>
            <w:pPr>
              <w:pStyle w:val="nTable"/>
              <w:spacing w:after="40"/>
            </w:pPr>
            <w:r>
              <w:t>10 Feb 2015 p. 607</w:t>
            </w:r>
          </w:p>
        </w:tc>
        <w:tc>
          <w:tcPr>
            <w:tcW w:w="2637" w:type="dxa"/>
            <w:shd w:val="clear" w:color="auto" w:fill="auto"/>
          </w:tcPr>
          <w:p>
            <w:pPr>
              <w:pStyle w:val="nTable"/>
              <w:spacing w:after="40"/>
              <w:rPr>
                <w:bCs/>
                <w:snapToGrid w:val="0"/>
              </w:rPr>
            </w:pPr>
            <w:r>
              <w:rPr>
                <w:bCs/>
                <w:snapToGrid w:val="0"/>
                <w:spacing w:val="-2"/>
              </w:rPr>
              <w:t>r. 1 and 2: 10 Feb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District Court (Fees) Amendment Regulations (No. 2) 2015</w:t>
            </w:r>
          </w:p>
        </w:tc>
        <w:tc>
          <w:tcPr>
            <w:tcW w:w="1276" w:type="dxa"/>
            <w:shd w:val="clear" w:color="auto" w:fill="auto"/>
          </w:tcPr>
          <w:p>
            <w:pPr>
              <w:pStyle w:val="nTable"/>
              <w:keepNext/>
              <w:spacing w:after="40"/>
            </w:pPr>
            <w:r>
              <w:t>19 Jun 2015 p. 2119</w:t>
            </w:r>
            <w:r>
              <w:noBreakHyphen/>
              <w:t>22</w:t>
            </w:r>
          </w:p>
        </w:tc>
        <w:tc>
          <w:tcPr>
            <w:tcW w:w="2637" w:type="dxa"/>
            <w:shd w:val="clear" w:color="auto" w:fill="auto"/>
          </w:tcPr>
          <w:p>
            <w:pPr>
              <w:pStyle w:val="nTable"/>
              <w:keepNext/>
              <w:spacing w:after="40"/>
              <w:rPr>
                <w:bCs/>
                <w:snapToGrid w:val="0"/>
                <w:spacing w:val="-2"/>
              </w:rPr>
            </w:pPr>
            <w:r>
              <w:rPr>
                <w:bCs/>
                <w:snapToGrid w:val="0"/>
                <w:spacing w:val="-2"/>
              </w:rPr>
              <w:t>r. 1 and 2: 19 Jun 2015 (see r. 2(a));</w:t>
            </w:r>
            <w:r>
              <w:rPr>
                <w:bCs/>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(Fees) Regulations 2016</w:t>
            </w:r>
            <w:r>
              <w:t xml:space="preserve"> Pt. 5</w:t>
            </w:r>
          </w:p>
        </w:tc>
        <w:tc>
          <w:tcPr>
            <w:tcW w:w="1276" w:type="dxa"/>
            <w:shd w:val="clear" w:color="auto" w:fill="auto"/>
          </w:tcPr>
          <w:p>
            <w:pPr>
              <w:pStyle w:val="nTable"/>
              <w:spacing w:after="40"/>
              <w:rPr>
                <w:i/>
              </w:rPr>
            </w:pPr>
            <w:r>
              <w:t>14 Jun 2016 p. 1849</w:t>
            </w:r>
            <w:r>
              <w:noBreakHyphen/>
              <w:t>986 (as amended by Gazette</w:t>
            </w:r>
            <w:r>
              <w:rPr>
                <w:i/>
              </w:rPr>
              <w:t xml:space="preserve"> </w:t>
            </w:r>
            <w:r>
              <w:t>9 Sep 2016 p. 3886)</w:t>
            </w:r>
          </w:p>
        </w:tc>
        <w:tc>
          <w:tcPr>
            <w:tcW w:w="2637" w:type="dxa"/>
            <w:shd w:val="clear" w:color="auto" w:fill="auto"/>
          </w:tcPr>
          <w:p>
            <w:pPr>
              <w:pStyle w:val="nTable"/>
              <w:spacing w:after="40"/>
              <w:rPr>
                <w:bCs/>
                <w:snapToGrid w:val="0"/>
                <w:spacing w:val="-2"/>
              </w:rPr>
            </w:pPr>
            <w:r>
              <w:t>4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District Court (Fees) Amendment Regulations (No. 2) 2016</w:t>
            </w:r>
            <w:r>
              <w:t xml:space="preserve"> Pt. 2</w:t>
            </w:r>
          </w:p>
        </w:tc>
        <w:tc>
          <w:tcPr>
            <w:tcW w:w="1276" w:type="dxa"/>
            <w:shd w:val="clear" w:color="auto" w:fill="auto"/>
          </w:tcPr>
          <w:p>
            <w:pPr>
              <w:pStyle w:val="nTable"/>
              <w:spacing w:after="40"/>
            </w:pPr>
            <w:r>
              <w:t>9 Sep 2016 p. 3886</w:t>
            </w:r>
          </w:p>
        </w:tc>
        <w:tc>
          <w:tcPr>
            <w:tcW w:w="2637" w:type="dxa"/>
            <w:shd w:val="clear" w:color="auto" w:fill="auto"/>
          </w:tcPr>
          <w:p>
            <w:pPr>
              <w:pStyle w:val="nTable"/>
              <w:spacing w:after="40"/>
            </w:pPr>
            <w:r>
              <w:t>10 Sep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Attorney General Regulations Amendment (Fees and Charges) Regulations 2017 </w:t>
            </w:r>
            <w:r>
              <w:t>Pt. 5</w:t>
            </w:r>
          </w:p>
        </w:tc>
        <w:tc>
          <w:tcPr>
            <w:tcW w:w="1276" w:type="dxa"/>
            <w:shd w:val="clear" w:color="auto" w:fill="auto"/>
          </w:tcPr>
          <w:p>
            <w:pPr>
              <w:pStyle w:val="nTable"/>
              <w:spacing w:after="40"/>
            </w:pPr>
            <w:r>
              <w:t>7 Jul 2017 p. 3721</w:t>
            </w:r>
            <w:r>
              <w:noBreakHyphen/>
              <w:t>98</w:t>
            </w:r>
          </w:p>
        </w:tc>
        <w:tc>
          <w:tcPr>
            <w:tcW w:w="2637"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District Court (Fees) Amendment Regulations 2017</w:t>
            </w:r>
          </w:p>
        </w:tc>
        <w:tc>
          <w:tcPr>
            <w:tcW w:w="1276" w:type="dxa"/>
            <w:shd w:val="clear" w:color="auto" w:fill="auto"/>
          </w:tcPr>
          <w:p>
            <w:pPr>
              <w:pStyle w:val="nTable"/>
              <w:spacing w:after="40"/>
            </w:pPr>
            <w:r>
              <w:t>14 Jul 2017 p. 3949</w:t>
            </w:r>
            <w:r>
              <w:noBreakHyphen/>
              <w:t>50</w:t>
            </w:r>
          </w:p>
        </w:tc>
        <w:tc>
          <w:tcPr>
            <w:tcW w:w="2637" w:type="dxa"/>
            <w:shd w:val="clear" w:color="auto" w:fill="auto"/>
          </w:tcPr>
          <w:p>
            <w:pPr>
              <w:pStyle w:val="nTable"/>
              <w:spacing w:after="40"/>
              <w:rPr>
                <w:bCs/>
                <w:snapToGrid w:val="0"/>
              </w:rPr>
            </w:pPr>
            <w:r>
              <w:rPr>
                <w:bCs/>
                <w:snapToGrid w:val="0"/>
                <w:spacing w:val="-2"/>
              </w:rPr>
              <w:t>r. 1 and 2: 14 Jul 2017 (see r. 2(a));</w:t>
            </w:r>
            <w:r>
              <w:rPr>
                <w:bCs/>
                <w:snapToGrid w:val="0"/>
                <w:spacing w:val="-2"/>
              </w:rPr>
              <w:br/>
              <w:t>Regulations other than r. 1 and 2: 15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(Bailiff Fees) Regulations 2018</w:t>
            </w:r>
            <w:r>
              <w:t xml:space="preserve"> Pt. 4</w:t>
            </w:r>
          </w:p>
        </w:tc>
        <w:tc>
          <w:tcPr>
            <w:tcW w:w="1276" w:type="dxa"/>
            <w:shd w:val="clear" w:color="auto" w:fill="auto"/>
          </w:tcPr>
          <w:p>
            <w:pPr>
              <w:pStyle w:val="nTable"/>
              <w:spacing w:after="40"/>
            </w:pPr>
            <w:r>
              <w:t>9 Feb 2018 p. 401</w:t>
            </w:r>
            <w:r>
              <w:noBreakHyphen/>
              <w:t>5</w:t>
            </w:r>
          </w:p>
        </w:tc>
        <w:tc>
          <w:tcPr>
            <w:tcW w:w="2637" w:type="dxa"/>
            <w:shd w:val="clear" w:color="auto" w:fill="auto"/>
          </w:tcPr>
          <w:p>
            <w:pPr>
              <w:pStyle w:val="nTable"/>
              <w:spacing w:after="40"/>
              <w:rPr>
                <w:bCs/>
                <w:snapToGrid w:val="0"/>
                <w:spacing w:val="-2"/>
              </w:rPr>
            </w:pPr>
            <w:r>
              <w:rPr>
                <w:bCs/>
                <w:snapToGrid w:val="0"/>
              </w:rPr>
              <w:t>10 Feb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(Fees and Charges) Regulations 2018</w:t>
            </w:r>
            <w:r>
              <w:t xml:space="preserve"> Pt. 5</w:t>
            </w:r>
          </w:p>
        </w:tc>
        <w:tc>
          <w:tcPr>
            <w:tcW w:w="1276" w:type="dxa"/>
            <w:shd w:val="clear" w:color="auto" w:fill="auto"/>
          </w:tcPr>
          <w:p>
            <w:pPr>
              <w:pStyle w:val="nTable"/>
              <w:spacing w:after="40"/>
            </w:pPr>
            <w:r>
              <w:t>15 Jun 2018 p. 1963</w:t>
            </w:r>
            <w:r>
              <w:noBreakHyphen/>
              <w:t>2049</w:t>
            </w:r>
          </w:p>
        </w:tc>
        <w:tc>
          <w:tcPr>
            <w:tcW w:w="2637"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Justice Regulations Amendment (Fee Relief) Regulations 2018</w:t>
            </w:r>
            <w:r>
              <w:t xml:space="preserve"> Pt. 5</w:t>
            </w:r>
          </w:p>
        </w:tc>
        <w:tc>
          <w:tcPr>
            <w:tcW w:w="1276" w:type="dxa"/>
            <w:shd w:val="clear" w:color="auto" w:fill="auto"/>
          </w:tcPr>
          <w:p>
            <w:pPr>
              <w:pStyle w:val="nTable"/>
              <w:spacing w:after="40"/>
            </w:pPr>
            <w:r>
              <w:t>20 Jul 2018 p. 2621</w:t>
            </w:r>
            <w:r>
              <w:noBreakHyphen/>
              <w:t>30</w:t>
            </w:r>
          </w:p>
        </w:tc>
        <w:tc>
          <w:tcPr>
            <w:tcW w:w="2637"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Attorney General Regulations Amendment (Transcript Fees) Regulations 2018 </w:t>
            </w:r>
            <w:r>
              <w:t>Pt. 4</w:t>
            </w:r>
          </w:p>
        </w:tc>
        <w:tc>
          <w:tcPr>
            <w:tcW w:w="1276" w:type="dxa"/>
            <w:shd w:val="clear" w:color="auto" w:fill="auto"/>
          </w:tcPr>
          <w:p>
            <w:pPr>
              <w:pStyle w:val="nTable"/>
              <w:spacing w:after="40"/>
            </w:pPr>
            <w:r>
              <w:t>7 Dec 2018 p. 4667</w:t>
            </w:r>
            <w:r>
              <w:noBreakHyphen/>
              <w:t>74</w:t>
            </w:r>
          </w:p>
        </w:tc>
        <w:tc>
          <w:tcPr>
            <w:tcW w:w="2637"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Attorney General Regulations Amendment (Transcript Fees) Regulations 2019 </w:t>
            </w:r>
            <w:r>
              <w:t>Pt. 4</w:t>
            </w:r>
          </w:p>
        </w:tc>
        <w:tc>
          <w:tcPr>
            <w:tcW w:w="1276" w:type="dxa"/>
            <w:shd w:val="clear" w:color="auto" w:fill="auto"/>
          </w:tcPr>
          <w:p>
            <w:pPr>
              <w:pStyle w:val="nTable"/>
              <w:spacing w:after="40"/>
            </w:pPr>
            <w:r>
              <w:t>12 Mar 2019 p. 666</w:t>
            </w:r>
            <w:r>
              <w:noBreakHyphen/>
              <w:t>9</w:t>
            </w:r>
          </w:p>
        </w:tc>
        <w:tc>
          <w:tcPr>
            <w:tcW w:w="2637" w:type="dxa"/>
            <w:shd w:val="clear" w:color="auto" w:fill="auto"/>
          </w:tcPr>
          <w:p>
            <w:pPr>
              <w:pStyle w:val="nTable"/>
              <w:spacing w:after="40"/>
            </w:pPr>
            <w:r>
              <w:rPr>
                <w:bCs/>
                <w:snapToGrid w:val="0"/>
              </w:rPr>
              <w:t>13 Mar 2019 (see r. 2(b))</w:t>
            </w:r>
          </w:p>
        </w:tc>
      </w:tr>
      <w:tr>
        <w:tc>
          <w:tcPr>
            <w:tcW w:w="3119"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6</w:t>
            </w:r>
          </w:p>
        </w:tc>
        <w:tc>
          <w:tcPr>
            <w:tcW w:w="1276" w:type="dxa"/>
            <w:tcBorders>
              <w:top w:val="nil"/>
              <w:bottom w:val="nil"/>
            </w:tcBorders>
            <w:shd w:val="clear" w:color="auto" w:fill="auto"/>
          </w:tcPr>
          <w:p>
            <w:pPr>
              <w:pStyle w:val="nTable"/>
              <w:spacing w:after="40"/>
            </w:pPr>
            <w:r>
              <w:t>28 Jun 2019 p. 2553</w:t>
            </w:r>
            <w:r>
              <w:noBreakHyphen/>
              <w:t>642</w:t>
            </w:r>
          </w:p>
        </w:tc>
        <w:tc>
          <w:tcPr>
            <w:tcW w:w="2637" w:type="dxa"/>
            <w:tcBorders>
              <w:top w:val="nil"/>
              <w:bottom w:val="nil"/>
            </w:tcBorders>
            <w:shd w:val="clear" w:color="auto" w:fill="auto"/>
          </w:tcPr>
          <w:p>
            <w:pPr>
              <w:pStyle w:val="nTable"/>
              <w:spacing w:after="40"/>
              <w:rPr>
                <w:bCs/>
                <w:snapToGrid w:val="0"/>
              </w:rPr>
            </w:pPr>
            <w:r>
              <w:t>1 Jul 2019 (see r. 2(b))</w:t>
            </w:r>
          </w:p>
        </w:tc>
      </w:tr>
      <w:tr>
        <w:tc>
          <w:tcPr>
            <w:tcW w:w="3119" w:type="dxa"/>
            <w:tcBorders>
              <w:top w:val="nil"/>
              <w:bottom w:val="nil"/>
            </w:tcBorders>
            <w:shd w:val="clear" w:color="auto" w:fill="auto"/>
          </w:tcPr>
          <w:p>
            <w:pPr>
              <w:pStyle w:val="nTable"/>
              <w:spacing w:after="40"/>
            </w:pPr>
            <w:r>
              <w:rPr>
                <w:i/>
              </w:rPr>
              <w:lastRenderedPageBreak/>
              <w:t>Attorney General Regulations Amendment (Fees and Charges) Regulations 2020</w:t>
            </w:r>
            <w:r>
              <w:t xml:space="preserve"> Pt. 5</w:t>
            </w:r>
          </w:p>
        </w:tc>
        <w:tc>
          <w:tcPr>
            <w:tcW w:w="1276" w:type="dxa"/>
            <w:tcBorders>
              <w:top w:val="nil"/>
              <w:bottom w:val="nil"/>
            </w:tcBorders>
            <w:shd w:val="clear" w:color="auto" w:fill="auto"/>
          </w:tcPr>
          <w:p>
            <w:pPr>
              <w:pStyle w:val="nTable"/>
              <w:spacing w:after="40"/>
            </w:pPr>
            <w:r>
              <w:t>SL 2020/124 31 Jul 2020</w:t>
            </w:r>
          </w:p>
        </w:tc>
        <w:tc>
          <w:tcPr>
            <w:tcW w:w="2637" w:type="dxa"/>
            <w:tcBorders>
              <w:top w:val="nil"/>
              <w:bottom w:val="nil"/>
            </w:tcBorders>
            <w:shd w:val="clear" w:color="auto" w:fill="auto"/>
          </w:tcPr>
          <w:p>
            <w:pPr>
              <w:pStyle w:val="nTable"/>
              <w:spacing w:after="40"/>
            </w:pPr>
            <w:r>
              <w:t>1 Aug 2020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(Fees and Charges) Regulations 2021</w:t>
            </w:r>
            <w:r>
              <w:t xml:space="preserve"> Pt. 6</w:t>
            </w:r>
          </w:p>
        </w:tc>
        <w:tc>
          <w:tcPr>
            <w:tcW w:w="1276" w:type="dxa"/>
            <w:shd w:val="clear" w:color="auto" w:fill="auto"/>
          </w:tcPr>
          <w:p>
            <w:pPr>
              <w:pStyle w:val="nTable"/>
              <w:spacing w:after="40"/>
            </w:pPr>
            <w:r>
              <w:t>SL 2021/101</w:t>
            </w:r>
            <w:r>
              <w:br/>
              <w:t>29 Jun 2021</w:t>
            </w:r>
          </w:p>
        </w:tc>
        <w:tc>
          <w:tcPr>
            <w:tcW w:w="2637" w:type="dxa"/>
            <w:shd w:val="clear" w:color="auto" w:fill="auto"/>
          </w:tcPr>
          <w:p>
            <w:pPr>
              <w:pStyle w:val="nTable"/>
              <w:spacing w:after="40"/>
            </w:pPr>
            <w:r>
              <w:t>1 Jul 2021 (see r. 2(b))</w:t>
            </w:r>
          </w:p>
        </w:tc>
      </w:tr>
      <w:tr>
        <w:tc>
          <w:tcPr>
            <w:tcW w:w="3119" w:type="dxa"/>
            <w:tcBorders>
              <w:top w:val="nil"/>
              <w:bottom w:val="nil"/>
            </w:tcBorders>
            <w:shd w:val="clear" w:color="auto" w:fill="auto"/>
          </w:tcPr>
          <w:p>
            <w:pPr>
              <w:pStyle w:val="nTable"/>
              <w:spacing w:after="40"/>
              <w:rPr>
                <w:i/>
              </w:rPr>
            </w:pPr>
            <w:r>
              <w:rPr>
                <w:i/>
              </w:rPr>
              <w:t>Attorney General Regulations Amendment (Fees) Regulations 2021</w:t>
            </w:r>
            <w:r>
              <w:t xml:space="preserve"> Pt. 3</w:t>
            </w:r>
          </w:p>
        </w:tc>
        <w:tc>
          <w:tcPr>
            <w:tcW w:w="1276" w:type="dxa"/>
            <w:tcBorders>
              <w:top w:val="nil"/>
              <w:bottom w:val="nil"/>
            </w:tcBorders>
            <w:shd w:val="clear" w:color="auto" w:fill="auto"/>
          </w:tcPr>
          <w:p>
            <w:pPr>
              <w:pStyle w:val="nTable"/>
              <w:spacing w:after="40"/>
            </w:pPr>
            <w:r>
              <w:t>SL 2021/155 10 Sep 2021</w:t>
            </w:r>
          </w:p>
        </w:tc>
        <w:tc>
          <w:tcPr>
            <w:tcW w:w="2637" w:type="dxa"/>
            <w:tcBorders>
              <w:top w:val="nil"/>
              <w:bottom w:val="nil"/>
            </w:tcBorders>
            <w:shd w:val="clear" w:color="auto" w:fill="auto"/>
          </w:tcPr>
          <w:p>
            <w:pPr>
              <w:pStyle w:val="nTable"/>
              <w:spacing w:after="40"/>
            </w:pPr>
            <w:r>
              <w:t>11 Sep 2021 (see r. 2(b))</w:t>
            </w:r>
          </w:p>
        </w:tc>
      </w:tr>
      <w:tr>
        <w:tc>
          <w:tcPr>
            <w:tcW w:w="3119" w:type="dxa"/>
            <w:tcBorders>
              <w:top w:val="nil"/>
              <w:bottom w:val="nil"/>
            </w:tcBorders>
            <w:shd w:val="clear" w:color="auto" w:fill="auto"/>
          </w:tcPr>
          <w:p>
            <w:pPr>
              <w:pStyle w:val="nTable"/>
              <w:spacing w:after="40"/>
              <w:rPr>
                <w:i/>
              </w:rPr>
            </w:pPr>
            <w:r>
              <w:rPr>
                <w:i/>
              </w:rPr>
              <w:t>Attorney General Regulations Amendment (Fees and Charges) Regulations 2022</w:t>
            </w:r>
            <w:r>
              <w:t xml:space="preserve"> Pt. 7</w:t>
            </w:r>
          </w:p>
        </w:tc>
        <w:tc>
          <w:tcPr>
            <w:tcW w:w="1276" w:type="dxa"/>
            <w:tcBorders>
              <w:top w:val="nil"/>
              <w:bottom w:val="nil"/>
            </w:tcBorders>
            <w:shd w:val="clear" w:color="auto" w:fill="auto"/>
          </w:tcPr>
          <w:p>
            <w:pPr>
              <w:pStyle w:val="nTable"/>
              <w:spacing w:after="40"/>
            </w:pPr>
            <w:r>
              <w:t>SL 2022/111</w:t>
            </w:r>
            <w:r>
              <w:br/>
              <w:t>30 Jun 2022</w:t>
            </w:r>
          </w:p>
        </w:tc>
        <w:tc>
          <w:tcPr>
            <w:tcW w:w="2637" w:type="dxa"/>
            <w:tcBorders>
              <w:top w:val="nil"/>
              <w:bottom w:val="nil"/>
            </w:tcBorders>
            <w:shd w:val="clear" w:color="auto" w:fill="auto"/>
          </w:tcPr>
          <w:p>
            <w:pPr>
              <w:pStyle w:val="nTable"/>
              <w:spacing w:after="40"/>
            </w:pPr>
            <w:r>
              <w:t>1 Jul 2022 (see r. 2(b))</w:t>
            </w:r>
          </w:p>
        </w:tc>
      </w:tr>
      <w:tr>
        <w:tc>
          <w:tcPr>
            <w:tcW w:w="3119" w:type="dxa"/>
            <w:tcBorders>
              <w:top w:val="nil"/>
              <w:bottom w:val="nil"/>
            </w:tcBorders>
            <w:shd w:val="clear" w:color="auto" w:fill="auto"/>
          </w:tcPr>
          <w:p>
            <w:pPr>
              <w:pStyle w:val="nTable"/>
              <w:spacing w:after="40"/>
              <w:rPr>
                <w:i/>
              </w:rPr>
            </w:pPr>
            <w:r>
              <w:rPr>
                <w:i/>
              </w:rPr>
              <w:t>Attorney General Regulations Amendment (Fees and Charges) Regulations 2023</w:t>
            </w:r>
            <w:r>
              <w:t xml:space="preserve"> Pt. 7</w:t>
            </w:r>
          </w:p>
        </w:tc>
        <w:tc>
          <w:tcPr>
            <w:tcW w:w="1276" w:type="dxa"/>
            <w:tcBorders>
              <w:top w:val="nil"/>
              <w:bottom w:val="nil"/>
            </w:tcBorders>
            <w:shd w:val="clear" w:color="auto" w:fill="auto"/>
          </w:tcPr>
          <w:p>
            <w:pPr>
              <w:pStyle w:val="nTable"/>
              <w:spacing w:after="40"/>
            </w:pPr>
            <w:r>
              <w:t>SL 2023/120 2 Aug 2023</w:t>
            </w:r>
          </w:p>
        </w:tc>
        <w:tc>
          <w:tcPr>
            <w:tcW w:w="2637" w:type="dxa"/>
            <w:tcBorders>
              <w:top w:val="nil"/>
              <w:bottom w:val="nil"/>
            </w:tcBorders>
            <w:shd w:val="clear" w:color="auto" w:fill="auto"/>
          </w:tcPr>
          <w:p>
            <w:pPr>
              <w:pStyle w:val="nTable"/>
              <w:spacing w:after="40"/>
            </w:pPr>
            <w:r>
              <w:t>3 Aug 2023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spacing w:after="40"/>
              <w:rPr>
                <w:i/>
              </w:rPr>
            </w:pPr>
            <w:r>
              <w:rPr>
                <w:i/>
              </w:rPr>
              <w:t>District Court (Fees) Amendment Regulations 2024</w:t>
            </w:r>
          </w:p>
        </w:tc>
        <w:tc>
          <w:tcPr>
            <w:tcW w:w="1276" w:type="dxa"/>
            <w:tcBorders>
              <w:bottom w:val="single" w:sz="4" w:space="0" w:color="auto"/>
            </w:tcBorders>
            <w:shd w:val="clear" w:color="auto" w:fill="auto"/>
          </w:tcPr>
          <w:p>
            <w:pPr>
              <w:pStyle w:val="nTable"/>
              <w:spacing w:after="40"/>
            </w:pPr>
            <w:r>
              <w:t>SL 2024/32 7 Mar 2024</w:t>
            </w:r>
          </w:p>
        </w:tc>
        <w:tc>
          <w:tcPr>
            <w:tcW w:w="2637" w:type="dxa"/>
            <w:tcBorders>
              <w:bottom w:val="single" w:sz="4" w:space="0" w:color="auto"/>
            </w:tcBorders>
            <w:shd w:val="clear" w:color="auto" w:fill="auto"/>
          </w:tcPr>
          <w:p>
            <w:pPr>
              <w:pStyle w:val="nTable"/>
              <w:spacing w:after="40"/>
            </w:pPr>
            <w:r>
              <w:rPr>
                <w:bCs/>
                <w:snapToGrid w:val="0"/>
                <w:spacing w:val="-2"/>
              </w:rPr>
              <w:t>r. 1 and 2: 7 Mar 2024 (see r. 2(a));</w:t>
            </w:r>
            <w:r>
              <w:rPr>
                <w:bCs/>
                <w:snapToGrid w:val="0"/>
                <w:spacing w:val="-2"/>
              </w:rPr>
              <w:br/>
              <w:t>Regulations other than r. 1 and 2: 8 Mar 2024 (see r. 2(b))</w:t>
            </w:r>
          </w:p>
        </w:tc>
      </w:tr>
    </w:tbl>
    <w:p>
      <w:pPr>
        <w:pStyle w:val="nHeading3"/>
      </w:pPr>
      <w:bookmarkStart w:id="35" w:name="_Toc160111586"/>
      <w:r>
        <w:t>Other notes</w:t>
      </w:r>
      <w:bookmarkEnd w:id="35"/>
    </w:p>
    <w:p>
      <w:pPr>
        <w:pStyle w:val="nNote"/>
        <w:spacing w:before="120"/>
        <w:rPr>
          <w:iCs/>
        </w:rPr>
      </w:pPr>
      <w:r>
        <w:rPr>
          <w:vertAlign w:val="superscript"/>
        </w:rPr>
        <w:t>1</w:t>
      </w:r>
      <w:r>
        <w:tab/>
        <w:t xml:space="preserve">Repealed by the </w:t>
      </w:r>
      <w:r>
        <w:rPr>
          <w:i/>
        </w:rPr>
        <w:t>District Court Rules 2005</w:t>
      </w:r>
      <w:r>
        <w:rPr>
          <w:iCs/>
        </w:rPr>
        <w:t>.</w:t>
      </w:r>
    </w:p>
    <w:p>
      <w:pPr>
        <w:pStyle w:val="nNote"/>
        <w:spacing w:before="120"/>
        <w:rPr>
          <w:iCs/>
        </w:rPr>
      </w:pPr>
      <w:r>
        <w:rPr>
          <w:vertAlign w:val="superscript"/>
        </w:rPr>
        <w:t>2</w:t>
      </w:r>
      <w:r>
        <w:tab/>
        <w:t xml:space="preserve">The </w:t>
      </w:r>
      <w:r>
        <w:rPr>
          <w:i/>
        </w:rPr>
        <w:t>District Court (Fees) Amendment Regulations 2005</w:t>
      </w:r>
      <w:r>
        <w:t>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
      <w:pPr>
        <w:sectPr>
          <w:headerReference w:type="even" r:id="rId29"/>
          <w:headerReference w:type="default" r:id="rId30"/>
          <w:pgSz w:w="11907" w:h="16840" w:code="9"/>
          <w:pgMar w:top="2376" w:right="2404" w:bottom="3544" w:left="2404" w:header="720" w:footer="3544" w:gutter="0"/>
          <w:cols w:space="720"/>
          <w:noEndnote/>
          <w:docGrid w:linePitch="326"/>
        </w:sectPr>
      </w:pPr>
    </w:p>
    <w:p>
      <w:pPr>
        <w:pStyle w:val="nHeading2"/>
        <w:rPr>
          <w:sz w:val="28"/>
        </w:rPr>
      </w:pPr>
      <w:bookmarkStart w:id="37" w:name="_Toc160105890"/>
      <w:bookmarkStart w:id="38" w:name="_Toc160107413"/>
      <w:bookmarkStart w:id="39" w:name="_Toc160111587"/>
      <w:r>
        <w:rPr>
          <w:sz w:val="28"/>
        </w:rPr>
        <w:lastRenderedPageBreak/>
        <w:t>Defined terms</w:t>
      </w:r>
      <w:bookmarkEnd w:id="37"/>
      <w:bookmarkEnd w:id="38"/>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recipient</w:t>
      </w:r>
      <w:r>
        <w:tab/>
        <w:t>11A(1)</w:t>
      </w:r>
    </w:p>
    <w:p>
      <w:pPr>
        <w:pStyle w:val="DefinedTerms"/>
      </w:pPr>
      <w:r>
        <w:t>Centrelink</w:t>
      </w:r>
      <w:r>
        <w:tab/>
        <w:t>7(1)</w:t>
      </w:r>
    </w:p>
    <w:p>
      <w:pPr>
        <w:pStyle w:val="DefinedTerms"/>
      </w:pPr>
      <w:r>
        <w:t>corporation</w:t>
      </w:r>
      <w:r>
        <w:tab/>
        <w:t>3</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w:t>
      </w:r>
      <w:r>
        <w:tab/>
        <w:t>9(1)</w:t>
      </w:r>
    </w:p>
    <w:p>
      <w:pPr>
        <w:pStyle w:val="DefinedTerms"/>
      </w:pPr>
      <w:r>
        <w:t>individual</w:t>
      </w:r>
      <w:r>
        <w:tab/>
        <w:t>3</w:t>
      </w:r>
    </w:p>
    <w:p>
      <w:pPr>
        <w:pStyle w:val="DefinedTerms"/>
      </w:pPr>
      <w:r>
        <w:t>listing order</w:t>
      </w:r>
      <w:r>
        <w:tab/>
        <w:t>9(5A)</w:t>
      </w:r>
    </w:p>
    <w:p>
      <w:pPr>
        <w:pStyle w:val="DefinedTerms"/>
      </w:pPr>
      <w:r>
        <w:t>metropolitan region</w:t>
      </w:r>
      <w:r>
        <w:tab/>
        <w:t>3</w:t>
      </w:r>
    </w:p>
    <w:p>
      <w:pPr>
        <w:pStyle w:val="DefinedTerms"/>
      </w:pPr>
      <w:r>
        <w:t>non-profit association</w:t>
      </w:r>
      <w:r>
        <w:tab/>
        <w:t>3</w:t>
      </w:r>
    </w:p>
    <w:p>
      <w:pPr>
        <w:pStyle w:val="DefinedTerms"/>
      </w:pPr>
      <w:r>
        <w:t>person</w:t>
      </w:r>
      <w:r>
        <w:tab/>
        <w:t>3</w:t>
      </w:r>
    </w:p>
    <w:p>
      <w:pPr>
        <w:pStyle w:val="DefinedTerms"/>
      </w:pPr>
      <w:r>
        <w:t>Rules</w:t>
      </w:r>
      <w:r>
        <w:tab/>
        <w:t>3</w:t>
      </w:r>
    </w:p>
    <w:p>
      <w:pPr>
        <w:pStyle w:val="DefinedTerms"/>
      </w:pPr>
      <w:r>
        <w:t>searchable information</w:t>
      </w:r>
      <w:r>
        <w:tab/>
        <w:t>11A(1)</w:t>
      </w:r>
    </w:p>
    <w:p>
      <w:pPr>
        <w:pStyle w:val="DefinedTerms"/>
      </w:pPr>
      <w:r>
        <w:t>small business</w:t>
      </w:r>
      <w:r>
        <w:tab/>
        <w:t>3</w:t>
      </w:r>
    </w:p>
    <w:p>
      <w:pPr>
        <w:pStyle w:val="DefinedTerms"/>
      </w:pPr>
      <w:r>
        <w:t>subsidiary</w:t>
      </w:r>
      <w:r>
        <w:tab/>
        <w:t>3</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pPr>
        <w:rPr>
          <w:rFonts w:ascii="Arial" w:hAnsi="Arial" w:cs="Arial"/>
          <w:szCs w:val="24"/>
        </w:rPr>
      </w:pPr>
      <w:r>
        <w:rPr>
          <w:rFonts w:ascii="Arial" w:hAnsi="Arial" w:cs="Arial"/>
          <w:noProof/>
          <w:szCs w:val="24"/>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p>
      <w:pPr>
        <w:rPr>
          <w:rFonts w:ascii="Arial" w:hAnsi="Arial" w:cs="Arial"/>
          <w:szCs w:val="24"/>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03-w0-00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03-w0-00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03-w0-00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xl</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03-w0-00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03-w0-00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03-w0-00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7" w:name="Schedule"/>
    <w:bookmarkEnd w:id="2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Sheriff’s 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Sheriff’s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0" w:name="DefinedTerms"/>
    <w:bookmarkEnd w:id="4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41" w:name="Coversheet"/>
    <w:bookmarkEnd w:id="4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3"/>
  </w:num>
  <w:num w:numId="3">
    <w:abstractNumId w:val="15"/>
  </w:num>
  <w:num w:numId="4">
    <w:abstractNumId w:val="14"/>
  </w:num>
  <w:num w:numId="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29132825"/>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 w:name="WAFER_20150410161433" w:val="ResetPageSize,UpdateArrangement,UpdateNTable"/>
    <w:docVar w:name="WAFER_20150410161433_GUID" w:val="e0b0d781-3119-4c43-9d9d-948167529c78"/>
    <w:docVar w:name="WAFER_20151103103909" w:val="UpdateStyles,UsedStyles"/>
    <w:docVar w:name="WAFER_20151103103909_GUID" w:val="dcc5ec25-6f22-4784-9440-8723c8476e43"/>
    <w:docVar w:name="WAFER_20160630153828" w:val="RemoveTocBookmarks,RemoveUnusedBookmarks,RemoveLanguageTags,UsedStyles,ResetPageSize"/>
    <w:docVar w:name="WAFER_20160630153828_GUID" w:val="991f5223-958f-4d09-8845-6a198150a9e8"/>
    <w:docVar w:name="WAFER_20180614130820" w:val="RemoveTocBookmarks,RemoveUnusedBookmarks,RemoveLanguageTags,UsedStyles,ResetPageSize"/>
    <w:docVar w:name="WAFER_20180614130820_GUID" w:val="ffcc3c7a-11ae-4898-b501-d94efcb9edf9"/>
    <w:docVar w:name="WAFER_20180625153311" w:val="RemoveTocBookmarks,RemoveUnusedBookmarks,RemoveLanguageTags,UsedStyles,ResetPageSize"/>
    <w:docVar w:name="WAFER_20180625153311_GUID" w:val="3118891f-7ff8-49c0-9316-059a3f46f1f4"/>
    <w:docVar w:name="WAFER_20180719102650" w:val="RemoveTocBookmarks,RemoveUnusedBookmarks,RemoveLanguageTags,UsedStyles,ResetPageSize"/>
    <w:docVar w:name="WAFER_20180719102650_GUID" w:val="c382574f-d796-4165-95dc-0f403366a23e"/>
    <w:docVar w:name="WAFER_20181206133326" w:val="RemoveTocBookmarks,RemoveUnusedBookmarks,RemoveLanguageTags,UsedStyles,ResetPageSize"/>
    <w:docVar w:name="WAFER_20181206133326_GUID" w:val="261cace9-a4fd-40a5-a413-0c5833d35ea8"/>
    <w:docVar w:name="WAFER_20190311134032" w:val="RemoveTocBookmarks,RemoveUnusedBookmarks,RemoveLanguageTags,UpdateStyles,UsedStyles,ResetPageSize"/>
    <w:docVar w:name="WAFER_20190311134032_GUID" w:val="c4c3bcfc-7c4f-455c-aa6a-76b2a8848592"/>
    <w:docVar w:name="WAFER_202007301526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624_GUID" w:val="5ab7940a-0991-4d89-928e-e8de337bc109"/>
    <w:docVar w:name="WAFER_202106251459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5916_GUID" w:val="3324866d-eee1-4a82-ab94-39bcfc689f3b"/>
    <w:docVar w:name="WAFER_202109071223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7122329_GUID" w:val="2ad3b694-120f-4035-9de7-43df0ebc6596"/>
    <w:docVar w:name="WAFER_202206271603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7160339_GUID" w:val="e8ee53a5-5cb6-4cb3-8d65-62642bcf6576"/>
    <w:docVar w:name="WAFER_202206271621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7162124_GUID" w:val="c043f4ea-52ec-4c9f-aad5-88c6c860eaca"/>
    <w:docVar w:name="WAFER_202308011641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1164156_GUID" w:val="f204eeea-3189-428c-976a-6c41494df421"/>
    <w:docVar w:name="WAFER_202312281003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00352_GUID" w:val="ccdeac4c-feb3-42e9-89b7-a52aca71da91"/>
    <w:docVar w:name="WAFER_202402291328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29132825_GUID" w:val="2ce5855b-df2a-4beb-af41-d4a24acc2e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1B8CA-4300-4225-BBC7-232D75A7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8050</Words>
  <Characters>39043</Characters>
  <Application>Microsoft Office Word</Application>
  <DocSecurity>0</DocSecurity>
  <Lines>1859</Lines>
  <Paragraphs>1095</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2002 - 03-w0-00</dc:title>
  <dc:subject/>
  <dc:creator/>
  <cp:keywords/>
  <dc:description/>
  <cp:lastModifiedBy>Master Repository Process</cp:lastModifiedBy>
  <cp:revision>4</cp:revision>
  <cp:lastPrinted>2016-07-22T01:04:00Z</cp:lastPrinted>
  <dcterms:created xsi:type="dcterms:W3CDTF">2024-03-06T05:16:00Z</dcterms:created>
  <dcterms:modified xsi:type="dcterms:W3CDTF">2024-03-06T05:16:00Z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DocumentType">
    <vt:lpwstr>Reg</vt:lpwstr>
  </property>
  <property fmtid="{D5CDD505-2E9C-101B-9397-08002B2CF9AE}" pid="4" name="OwlsUID">
    <vt:i4>3577</vt:i4>
  </property>
  <property fmtid="{D5CDD505-2E9C-101B-9397-08002B2CF9AE}" pid="5" name="ReprintNo">
    <vt:lpwstr>3</vt:lpwstr>
  </property>
  <property fmtid="{D5CDD505-2E9C-101B-9397-08002B2CF9AE}" pid="6" name="ReprintedAsAt">
    <vt:filetime>2014-11-06T16:00:00Z</vt:filetime>
  </property>
  <property fmtid="{D5CDD505-2E9C-101B-9397-08002B2CF9AE}" pid="7" name="AsAtDate">
    <vt:lpwstr>08 Mar 2024</vt:lpwstr>
  </property>
  <property fmtid="{D5CDD505-2E9C-101B-9397-08002B2CF9AE}" pid="8" name="Suffix">
    <vt:lpwstr>03-w0-00</vt:lpwstr>
  </property>
  <property fmtid="{D5CDD505-2E9C-101B-9397-08002B2CF9AE}" pid="9" name="Official">
    <vt:lpwstr/>
  </property>
  <property fmtid="{D5CDD505-2E9C-101B-9397-08002B2CF9AE}" pid="10" name="CommencementDate">
    <vt:lpwstr>20240308</vt:lpwstr>
  </property>
  <property fmtid="{D5CDD505-2E9C-101B-9397-08002B2CF9AE}" pid="11" name="CommencementAsAt">
    <vt:filetime>2024-03-07T16:00:00Z</vt:filetime>
  </property>
  <property fmtid="{D5CDD505-2E9C-101B-9397-08002B2CF9AE}" pid="12" name="CommencementYear">
    <vt:lpwstr>2024</vt:lpwstr>
  </property>
</Properties>
</file>