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Transport Authority Act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_Toc162424719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_Toc162424720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_Toc162424721 \h </w:instrText>
      </w:r>
      <w:r>
        <w:fldChar w:fldCharType="separate"/>
      </w:r>
      <w:r>
        <w:t>1</w:t>
      </w:r>
      <w:r>
        <w:fldChar w:fldCharType="end"/>
      </w:r>
    </w:p>
    <w:p>
      <w:pPr>
        <w:pStyle w:val="TOC8"/>
        <w:rPr>
          <w:rFonts w:asciiTheme="minorHAnsi" w:eastAsiaTheme="minorEastAsia" w:hAnsiTheme="minorHAnsi" w:cstheme="minorBidi"/>
          <w:szCs w:val="22"/>
        </w:rPr>
      </w:pPr>
      <w:r>
        <w:t>4.</w:t>
      </w:r>
      <w:r>
        <w:tab/>
        <w:t>Relationship with other laws</w:t>
      </w:r>
      <w:r>
        <w:tab/>
      </w:r>
      <w:r>
        <w:fldChar w:fldCharType="begin"/>
      </w:r>
      <w:r>
        <w:instrText xml:space="preserve"> PAGEREF _Toc162424722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Public Transport Authority of Western Australia</w:t>
      </w:r>
    </w:p>
    <w:p>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_Toc162424724 \h </w:instrText>
      </w:r>
      <w:r>
        <w:fldChar w:fldCharType="separate"/>
      </w:r>
      <w:r>
        <w:t>1</w:t>
      </w:r>
      <w:r>
        <w:fldChar w:fldCharType="end"/>
      </w:r>
    </w:p>
    <w:p>
      <w:pPr>
        <w:pStyle w:val="TOC8"/>
        <w:rPr>
          <w:rFonts w:asciiTheme="minorHAnsi" w:eastAsiaTheme="minorEastAsia" w:hAnsiTheme="minorHAnsi" w:cstheme="minorBidi"/>
          <w:szCs w:val="22"/>
        </w:rPr>
      </w:pPr>
      <w:r>
        <w:t>6.</w:t>
      </w:r>
      <w:r>
        <w:tab/>
        <w:t>Status</w:t>
      </w:r>
      <w:r>
        <w:tab/>
      </w:r>
      <w:r>
        <w:fldChar w:fldCharType="begin"/>
      </w:r>
      <w:r>
        <w:instrText xml:space="preserve"> PAGEREF _Toc162424725 \h </w:instrText>
      </w:r>
      <w:r>
        <w:fldChar w:fldCharType="separate"/>
      </w:r>
      <w:r>
        <w:t>1</w:t>
      </w:r>
      <w:r>
        <w:fldChar w:fldCharType="end"/>
      </w:r>
    </w:p>
    <w:p>
      <w:pPr>
        <w:pStyle w:val="TOC8"/>
        <w:rPr>
          <w:rFonts w:asciiTheme="minorHAnsi" w:eastAsiaTheme="minorEastAsia" w:hAnsiTheme="minorHAnsi" w:cstheme="minorBidi"/>
          <w:szCs w:val="22"/>
        </w:rPr>
      </w:pPr>
      <w:r>
        <w:t>7.</w:t>
      </w:r>
      <w:r>
        <w:tab/>
        <w:t>Management</w:t>
      </w:r>
      <w:r>
        <w:tab/>
      </w:r>
      <w:r>
        <w:fldChar w:fldCharType="begin"/>
      </w:r>
      <w:r>
        <w:instrText xml:space="preserve"> PAGEREF _Toc162424726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Staff and contractors</w:t>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_Toc162424728 \h </w:instrText>
      </w:r>
      <w:r>
        <w:fldChar w:fldCharType="separate"/>
      </w:r>
      <w:r>
        <w:t>1</w:t>
      </w:r>
      <w:r>
        <w:fldChar w:fldCharType="end"/>
      </w:r>
    </w:p>
    <w:p>
      <w:pPr>
        <w:pStyle w:val="TOC8"/>
        <w:rPr>
          <w:rFonts w:asciiTheme="minorHAnsi" w:eastAsiaTheme="minorEastAsia" w:hAnsiTheme="minorHAnsi" w:cstheme="minorBidi"/>
          <w:szCs w:val="22"/>
        </w:rPr>
      </w:pPr>
      <w:r>
        <w:t>9.</w:t>
      </w:r>
      <w:r>
        <w:tab/>
        <w:t>Chief executive officer</w:t>
      </w:r>
      <w:r>
        <w:tab/>
      </w:r>
      <w:r>
        <w:fldChar w:fldCharType="begin"/>
      </w:r>
      <w:r>
        <w:instrText xml:space="preserve"> PAGEREF _Toc162424729 \h </w:instrText>
      </w:r>
      <w:r>
        <w:fldChar w:fldCharType="separate"/>
      </w:r>
      <w:r>
        <w:t>1</w:t>
      </w:r>
      <w:r>
        <w:fldChar w:fldCharType="end"/>
      </w:r>
    </w:p>
    <w:p>
      <w:pPr>
        <w:pStyle w:val="TOC8"/>
        <w:rPr>
          <w:rFonts w:asciiTheme="minorHAnsi" w:eastAsiaTheme="minorEastAsia" w:hAnsiTheme="minorHAnsi" w:cstheme="minorBidi"/>
          <w:szCs w:val="22"/>
        </w:rPr>
      </w:pPr>
      <w:r>
        <w:t>10.</w:t>
      </w:r>
      <w:r>
        <w:tab/>
        <w:t>Other staff and contractors</w:t>
      </w:r>
      <w:r>
        <w:tab/>
      </w:r>
      <w:r>
        <w:fldChar w:fldCharType="begin"/>
      </w:r>
      <w:r>
        <w:instrText xml:space="preserve"> PAGEREF _Toc162424730 \h </w:instrText>
      </w:r>
      <w:r>
        <w:fldChar w:fldCharType="separate"/>
      </w:r>
      <w:r>
        <w:t>1</w:t>
      </w:r>
      <w:r>
        <w:fldChar w:fldCharType="end"/>
      </w:r>
    </w:p>
    <w:p>
      <w:pPr>
        <w:pStyle w:val="TOC8"/>
        <w:rPr>
          <w:rFonts w:asciiTheme="minorHAnsi" w:eastAsiaTheme="minorEastAsia" w:hAnsiTheme="minorHAnsi" w:cstheme="minorBidi"/>
          <w:szCs w:val="22"/>
        </w:rPr>
      </w:pPr>
      <w:r>
        <w:t>11.</w:t>
      </w:r>
      <w:r>
        <w:tab/>
        <w:t>Use of government staff and facilities</w:t>
      </w:r>
      <w:r>
        <w:tab/>
      </w:r>
      <w:r>
        <w:fldChar w:fldCharType="begin"/>
      </w:r>
      <w:r>
        <w:instrText xml:space="preserve"> PAGEREF _Toc162424731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of the Authority</w:t>
      </w:r>
    </w:p>
    <w:p>
      <w:pPr>
        <w:pStyle w:val="TOC8"/>
        <w:rPr>
          <w:rFonts w:asciiTheme="minorHAnsi" w:eastAsiaTheme="minorEastAsia" w:hAnsiTheme="minorHAnsi" w:cstheme="minorBidi"/>
          <w:szCs w:val="22"/>
        </w:rPr>
      </w:pPr>
      <w:r>
        <w:t>12.</w:t>
      </w:r>
      <w:r>
        <w:tab/>
        <w:t>Functions</w:t>
      </w:r>
      <w:r>
        <w:tab/>
      </w:r>
      <w:r>
        <w:fldChar w:fldCharType="begin"/>
      </w:r>
      <w:r>
        <w:instrText xml:space="preserve"> PAGEREF _Toc162424733 \h </w:instrText>
      </w:r>
      <w:r>
        <w:fldChar w:fldCharType="separate"/>
      </w:r>
      <w:r>
        <w:t>1</w:t>
      </w:r>
      <w:r>
        <w:fldChar w:fldCharType="end"/>
      </w:r>
    </w:p>
    <w:p>
      <w:pPr>
        <w:pStyle w:val="TOC8"/>
        <w:rPr>
          <w:rFonts w:asciiTheme="minorHAnsi" w:eastAsiaTheme="minorEastAsia" w:hAnsiTheme="minorHAnsi" w:cstheme="minorBidi"/>
          <w:szCs w:val="22"/>
        </w:rPr>
      </w:pPr>
      <w:r>
        <w:t>13.</w:t>
      </w:r>
      <w:r>
        <w:tab/>
        <w:t>Powers generally</w:t>
      </w:r>
      <w:r>
        <w:tab/>
      </w:r>
      <w:r>
        <w:fldChar w:fldCharType="begin"/>
      </w:r>
      <w:r>
        <w:instrText xml:space="preserve"> PAGEREF _Toc162424734 \h </w:instrText>
      </w:r>
      <w:r>
        <w:fldChar w:fldCharType="separate"/>
      </w:r>
      <w:r>
        <w:t>1</w:t>
      </w:r>
      <w:r>
        <w:fldChar w:fldCharType="end"/>
      </w:r>
    </w:p>
    <w:p>
      <w:pPr>
        <w:pStyle w:val="TOC8"/>
        <w:rPr>
          <w:rFonts w:asciiTheme="minorHAnsi" w:eastAsiaTheme="minorEastAsia" w:hAnsiTheme="minorHAnsi" w:cstheme="minorBidi"/>
          <w:szCs w:val="22"/>
        </w:rPr>
      </w:pPr>
      <w:r>
        <w:t>14.</w:t>
      </w:r>
      <w:r>
        <w:tab/>
        <w:t>Use of certain Crown land by Authority</w:t>
      </w:r>
      <w:r>
        <w:tab/>
      </w:r>
      <w:r>
        <w:fldChar w:fldCharType="begin"/>
      </w:r>
      <w:r>
        <w:instrText xml:space="preserve"> PAGEREF _Toc162424735 \h </w:instrText>
      </w:r>
      <w:r>
        <w:fldChar w:fldCharType="separate"/>
      </w:r>
      <w:r>
        <w:t>1</w:t>
      </w:r>
      <w:r>
        <w:fldChar w:fldCharType="end"/>
      </w:r>
    </w:p>
    <w:p>
      <w:pPr>
        <w:pStyle w:val="TOC8"/>
        <w:rPr>
          <w:rFonts w:asciiTheme="minorHAnsi" w:eastAsiaTheme="minorEastAsia" w:hAnsiTheme="minorHAnsi" w:cstheme="minorBidi"/>
          <w:szCs w:val="22"/>
        </w:rPr>
      </w:pPr>
      <w:r>
        <w:t>15.</w:t>
      </w:r>
      <w:r>
        <w:tab/>
        <w:t>Dealing with certain Crown land</w:t>
      </w:r>
      <w:r>
        <w:tab/>
      </w:r>
      <w:r>
        <w:fldChar w:fldCharType="begin"/>
      </w:r>
      <w:r>
        <w:instrText xml:space="preserve"> PAGEREF _Toc162424736 \h </w:instrText>
      </w:r>
      <w:r>
        <w:fldChar w:fldCharType="separate"/>
      </w:r>
      <w:r>
        <w:t>1</w:t>
      </w:r>
      <w:r>
        <w:fldChar w:fldCharType="end"/>
      </w:r>
    </w:p>
    <w:p>
      <w:pPr>
        <w:pStyle w:val="TOC8"/>
        <w:rPr>
          <w:rFonts w:asciiTheme="minorHAnsi" w:eastAsiaTheme="minorEastAsia" w:hAnsiTheme="minorHAnsi" w:cstheme="minorBidi"/>
          <w:szCs w:val="22"/>
        </w:rPr>
      </w:pPr>
      <w:r>
        <w:t>16.</w:t>
      </w:r>
      <w:r>
        <w:tab/>
        <w:t>Restriction on certain dealings in other land</w:t>
      </w:r>
      <w:r>
        <w:tab/>
      </w:r>
      <w:r>
        <w:fldChar w:fldCharType="begin"/>
      </w:r>
      <w:r>
        <w:instrText xml:space="preserve"> PAGEREF _Toc162424737 \h </w:instrText>
      </w:r>
      <w:r>
        <w:fldChar w:fldCharType="separate"/>
      </w:r>
      <w:r>
        <w:t>1</w:t>
      </w:r>
      <w:r>
        <w:fldChar w:fldCharType="end"/>
      </w:r>
    </w:p>
    <w:p>
      <w:pPr>
        <w:pStyle w:val="TOC8"/>
        <w:rPr>
          <w:rFonts w:asciiTheme="minorHAnsi" w:eastAsiaTheme="minorEastAsia" w:hAnsiTheme="minorHAnsi" w:cstheme="minorBidi"/>
          <w:szCs w:val="22"/>
        </w:rPr>
      </w:pPr>
      <w:r>
        <w:t>17.</w:t>
      </w:r>
      <w:r>
        <w:tab/>
        <w:t xml:space="preserve">Authority may operate on corridor land under the </w:t>
      </w:r>
      <w:r>
        <w:rPr>
          <w:i/>
        </w:rPr>
        <w:t>Rail Freight System Act 2000</w:t>
      </w:r>
      <w:r>
        <w:tab/>
      </w:r>
      <w:r>
        <w:fldChar w:fldCharType="begin"/>
      </w:r>
      <w:r>
        <w:instrText xml:space="preserve"> PAGEREF _Toc162424738 \h </w:instrText>
      </w:r>
      <w:r>
        <w:fldChar w:fldCharType="separate"/>
      </w:r>
      <w:r>
        <w:t>1</w:t>
      </w:r>
      <w:r>
        <w:fldChar w:fldCharType="end"/>
      </w:r>
    </w:p>
    <w:p>
      <w:pPr>
        <w:pStyle w:val="TOC8"/>
        <w:rPr>
          <w:rFonts w:asciiTheme="minorHAnsi" w:eastAsiaTheme="minorEastAsia" w:hAnsiTheme="minorHAnsi" w:cstheme="minorBidi"/>
          <w:szCs w:val="22"/>
        </w:rPr>
      </w:pPr>
      <w:r>
        <w:t>18.</w:t>
      </w:r>
      <w:r>
        <w:tab/>
        <w:t xml:space="preserve">Use of names for </w:t>
      </w:r>
      <w:r>
        <w:rPr>
          <w:snapToGrid w:val="0"/>
        </w:rPr>
        <w:t>Authority</w:t>
      </w:r>
      <w:r>
        <w:t xml:space="preserve"> and its operations</w:t>
      </w:r>
      <w:r>
        <w:tab/>
      </w:r>
      <w:r>
        <w:fldChar w:fldCharType="begin"/>
      </w:r>
      <w:r>
        <w:instrText xml:space="preserve"> PAGEREF _Toc162424739 \h </w:instrText>
      </w:r>
      <w:r>
        <w:fldChar w:fldCharType="separate"/>
      </w:r>
      <w:r>
        <w:t>1</w:t>
      </w:r>
      <w:r>
        <w:fldChar w:fldCharType="end"/>
      </w:r>
    </w:p>
    <w:p>
      <w:pPr>
        <w:pStyle w:val="TOC8"/>
        <w:rPr>
          <w:rFonts w:asciiTheme="minorHAnsi" w:eastAsiaTheme="minorEastAsia" w:hAnsiTheme="minorHAnsi" w:cstheme="minorBidi"/>
          <w:szCs w:val="22"/>
        </w:rPr>
      </w:pPr>
      <w:r>
        <w:t>19.</w:t>
      </w:r>
      <w:r>
        <w:tab/>
        <w:t>Delegation by Authority</w:t>
      </w:r>
      <w:r>
        <w:tab/>
      </w:r>
      <w:r>
        <w:fldChar w:fldCharType="begin"/>
      </w:r>
      <w:r>
        <w:instrText xml:space="preserve"> PAGEREF _Toc162424740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20.</w:t>
      </w:r>
      <w:r>
        <w:tab/>
        <w:t>Draft operational plan to be submitted to Minister</w:t>
      </w:r>
      <w:r>
        <w:tab/>
      </w:r>
      <w:r>
        <w:fldChar w:fldCharType="begin"/>
      </w:r>
      <w:r>
        <w:instrText xml:space="preserve"> PAGEREF _Toc162424743 \h </w:instrText>
      </w:r>
      <w:r>
        <w:fldChar w:fldCharType="separate"/>
      </w:r>
      <w:r>
        <w:t>1</w:t>
      </w:r>
      <w:r>
        <w:fldChar w:fldCharType="end"/>
      </w:r>
    </w:p>
    <w:p>
      <w:pPr>
        <w:pStyle w:val="TOC8"/>
        <w:rPr>
          <w:rFonts w:asciiTheme="minorHAnsi" w:eastAsiaTheme="minorEastAsia" w:hAnsiTheme="minorHAnsi" w:cstheme="minorBidi"/>
          <w:szCs w:val="22"/>
        </w:rPr>
      </w:pPr>
      <w:r>
        <w:t>21.</w:t>
      </w:r>
      <w:r>
        <w:tab/>
        <w:t>Content of operational plan</w:t>
      </w:r>
      <w:r>
        <w:tab/>
      </w:r>
      <w:r>
        <w:fldChar w:fldCharType="begin"/>
      </w:r>
      <w:r>
        <w:instrText xml:space="preserve"> PAGEREF _Toc162424744 \h </w:instrText>
      </w:r>
      <w:r>
        <w:fldChar w:fldCharType="separate"/>
      </w:r>
      <w:r>
        <w:t>1</w:t>
      </w:r>
      <w:r>
        <w:fldChar w:fldCharType="end"/>
      </w:r>
    </w:p>
    <w:p>
      <w:pPr>
        <w:pStyle w:val="TOC8"/>
        <w:rPr>
          <w:rFonts w:asciiTheme="minorHAnsi" w:eastAsiaTheme="minorEastAsia" w:hAnsiTheme="minorHAnsi" w:cstheme="minorBidi"/>
          <w:szCs w:val="22"/>
        </w:rPr>
      </w:pPr>
      <w:r>
        <w:t>22.</w:t>
      </w:r>
      <w:r>
        <w:tab/>
        <w:t>Minister’s powers in relation to draft operational plan</w:t>
      </w:r>
      <w:r>
        <w:tab/>
      </w:r>
      <w:r>
        <w:fldChar w:fldCharType="begin"/>
      </w:r>
      <w:r>
        <w:instrText xml:space="preserve"> PAGEREF _Toc162424745 \h </w:instrText>
      </w:r>
      <w:r>
        <w:fldChar w:fldCharType="separate"/>
      </w:r>
      <w:r>
        <w:t>1</w:t>
      </w:r>
      <w:r>
        <w:fldChar w:fldCharType="end"/>
      </w:r>
    </w:p>
    <w:p>
      <w:pPr>
        <w:pStyle w:val="TOC8"/>
        <w:rPr>
          <w:rFonts w:asciiTheme="minorHAnsi" w:eastAsiaTheme="minorEastAsia" w:hAnsiTheme="minorHAnsi" w:cstheme="minorBidi"/>
          <w:szCs w:val="22"/>
        </w:rPr>
      </w:pPr>
      <w:r>
        <w:t>23.</w:t>
      </w:r>
      <w:r>
        <w:tab/>
        <w:t>Modifications of operational plan</w:t>
      </w:r>
      <w:r>
        <w:tab/>
      </w:r>
      <w:r>
        <w:fldChar w:fldCharType="begin"/>
      </w:r>
      <w:r>
        <w:instrText xml:space="preserve"> PAGEREF _Toc162424746 \h </w:instrText>
      </w:r>
      <w:r>
        <w:fldChar w:fldCharType="separate"/>
      </w:r>
      <w:r>
        <w:t>1</w:t>
      </w:r>
      <w:r>
        <w:fldChar w:fldCharType="end"/>
      </w:r>
    </w:p>
    <w:p>
      <w:pPr>
        <w:pStyle w:val="TOC8"/>
        <w:rPr>
          <w:rFonts w:asciiTheme="minorHAnsi" w:eastAsiaTheme="minorEastAsia" w:hAnsiTheme="minorHAnsi" w:cstheme="minorBidi"/>
          <w:szCs w:val="22"/>
        </w:rPr>
      </w:pPr>
      <w:r>
        <w:t>24.</w:t>
      </w:r>
      <w:r>
        <w:tab/>
        <w:t>Duty to observe operational plan</w:t>
      </w:r>
      <w:r>
        <w:tab/>
      </w:r>
      <w:r>
        <w:fldChar w:fldCharType="begin"/>
      </w:r>
      <w:r>
        <w:instrText xml:space="preserve"> PAGEREF _Toc162424747 \h </w:instrText>
      </w:r>
      <w:r>
        <w:fldChar w:fldCharType="separate"/>
      </w:r>
      <w:r>
        <w:t>1</w:t>
      </w:r>
      <w:r>
        <w:fldChar w:fldCharType="end"/>
      </w:r>
    </w:p>
    <w:p>
      <w:pPr>
        <w:pStyle w:val="TOC8"/>
        <w:rPr>
          <w:rFonts w:asciiTheme="minorHAnsi" w:eastAsiaTheme="minorEastAsia" w:hAnsiTheme="minorHAnsi" w:cstheme="minorBidi"/>
          <w:szCs w:val="22"/>
        </w:rPr>
      </w:pPr>
      <w:r>
        <w:t>25.</w:t>
      </w:r>
      <w:r>
        <w:tab/>
        <w:t>Consultation</w:t>
      </w:r>
      <w:r>
        <w:tab/>
      </w:r>
      <w:r>
        <w:fldChar w:fldCharType="begin"/>
      </w:r>
      <w:r>
        <w:instrText xml:space="preserve"> PAGEREF _Toc162424748 \h </w:instrText>
      </w:r>
      <w:r>
        <w:fldChar w:fldCharType="separate"/>
      </w:r>
      <w:r>
        <w:t>1</w:t>
      </w:r>
      <w:r>
        <w:fldChar w:fldCharType="end"/>
      </w:r>
    </w:p>
    <w:p>
      <w:pPr>
        <w:pStyle w:val="TOC8"/>
        <w:rPr>
          <w:rFonts w:asciiTheme="minorHAnsi" w:eastAsiaTheme="minorEastAsia" w:hAnsiTheme="minorHAnsi" w:cstheme="minorBidi"/>
          <w:szCs w:val="22"/>
        </w:rPr>
      </w:pPr>
      <w:r>
        <w:t>26.</w:t>
      </w:r>
      <w:r>
        <w:tab/>
        <w:t>Minister to be kept informed</w:t>
      </w:r>
      <w:r>
        <w:tab/>
      </w:r>
      <w:r>
        <w:fldChar w:fldCharType="begin"/>
      </w:r>
      <w:r>
        <w:instrText xml:space="preserve"> PAGEREF _Toc162424749 \h </w:instrText>
      </w:r>
      <w:r>
        <w:fldChar w:fldCharType="separate"/>
      </w:r>
      <w:r>
        <w:t>1</w:t>
      </w:r>
      <w:r>
        <w:fldChar w:fldCharType="end"/>
      </w:r>
    </w:p>
    <w:p>
      <w:pPr>
        <w:pStyle w:val="TOC8"/>
        <w:rPr>
          <w:rFonts w:asciiTheme="minorHAnsi" w:eastAsiaTheme="minorEastAsia" w:hAnsiTheme="minorHAnsi" w:cstheme="minorBidi"/>
          <w:szCs w:val="22"/>
        </w:rPr>
      </w:pPr>
      <w:r>
        <w:t>27.</w:t>
      </w:r>
      <w:r>
        <w:tab/>
        <w:t>Minister may give directions</w:t>
      </w:r>
      <w:r>
        <w:tab/>
      </w:r>
      <w:r>
        <w:fldChar w:fldCharType="begin"/>
      </w:r>
      <w:r>
        <w:instrText xml:space="preserve"> PAGEREF _Toc162424750 \h </w:instrText>
      </w:r>
      <w:r>
        <w:fldChar w:fldCharType="separate"/>
      </w:r>
      <w:r>
        <w:t>1</w:t>
      </w:r>
      <w:r>
        <w:fldChar w:fldCharType="end"/>
      </w:r>
    </w:p>
    <w:p>
      <w:pPr>
        <w:pStyle w:val="TOC8"/>
        <w:rPr>
          <w:rFonts w:asciiTheme="minorHAnsi" w:eastAsiaTheme="minorEastAsia" w:hAnsiTheme="minorHAnsi" w:cstheme="minorBidi"/>
          <w:szCs w:val="22"/>
        </w:rPr>
      </w:pPr>
      <w:r>
        <w:t>28.</w:t>
      </w:r>
      <w:r>
        <w:tab/>
        <w:t>Minister to have access to information</w:t>
      </w:r>
      <w:r>
        <w:tab/>
      </w:r>
      <w:r>
        <w:fldChar w:fldCharType="begin"/>
      </w:r>
      <w:r>
        <w:instrText xml:space="preserve"> PAGEREF _Toc162424751 \h </w:instrText>
      </w:r>
      <w:r>
        <w:fldChar w:fldCharType="separate"/>
      </w:r>
      <w:r>
        <w:t>1</w:t>
      </w:r>
      <w:r>
        <w:fldChar w:fldCharType="end"/>
      </w:r>
    </w:p>
    <w:p>
      <w:pPr>
        <w:pStyle w:val="TOC8"/>
        <w:rPr>
          <w:rFonts w:asciiTheme="minorHAnsi" w:eastAsiaTheme="minorEastAsia" w:hAnsiTheme="minorHAnsi" w:cstheme="minorBidi"/>
          <w:szCs w:val="22"/>
        </w:rPr>
      </w:pPr>
      <w:r>
        <w:t>29.</w:t>
      </w:r>
      <w:r>
        <w:tab/>
        <w:t>Deletion of commercially sensitive matters</w:t>
      </w:r>
      <w:r>
        <w:tab/>
      </w:r>
      <w:r>
        <w:fldChar w:fldCharType="begin"/>
      </w:r>
      <w:r>
        <w:instrText xml:space="preserve"> PAGEREF _Toc162424752 \h </w:instrText>
      </w:r>
      <w:r>
        <w:fldChar w:fldCharType="separate"/>
      </w:r>
      <w:r>
        <w:t>1</w:t>
      </w:r>
      <w:r>
        <w:fldChar w:fldCharType="end"/>
      </w:r>
    </w:p>
    <w:p>
      <w:pPr>
        <w:pStyle w:val="TOC8"/>
        <w:rPr>
          <w:rFonts w:asciiTheme="minorHAnsi" w:eastAsiaTheme="minorEastAsia" w:hAnsiTheme="minorHAnsi" w:cstheme="minorBidi"/>
          <w:szCs w:val="22"/>
        </w:rPr>
      </w:pPr>
      <w:r>
        <w:t>30.</w:t>
      </w:r>
      <w:r>
        <w:tab/>
        <w:t>Protection for disclosure or compliance with directions</w:t>
      </w:r>
      <w:r>
        <w:tab/>
      </w:r>
      <w:r>
        <w:fldChar w:fldCharType="begin"/>
      </w:r>
      <w:r>
        <w:instrText xml:space="preserve"> PAGEREF _Toc162424753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31.</w:t>
      </w:r>
      <w:r>
        <w:tab/>
        <w:t>Authority’s funds</w:t>
      </w:r>
      <w:r>
        <w:tab/>
      </w:r>
      <w:r>
        <w:fldChar w:fldCharType="begin"/>
      </w:r>
      <w:r>
        <w:instrText xml:space="preserve"> PAGEREF _Toc162424755 \h </w:instrText>
      </w:r>
      <w:r>
        <w:fldChar w:fldCharType="separate"/>
      </w:r>
      <w:r>
        <w:t>1</w:t>
      </w:r>
      <w:r>
        <w:fldChar w:fldCharType="end"/>
      </w:r>
    </w:p>
    <w:p>
      <w:pPr>
        <w:pStyle w:val="TOC8"/>
        <w:rPr>
          <w:rFonts w:asciiTheme="minorHAnsi" w:eastAsiaTheme="minorEastAsia" w:hAnsiTheme="minorHAnsi" w:cstheme="minorBidi"/>
          <w:szCs w:val="22"/>
        </w:rPr>
      </w:pPr>
      <w:r>
        <w:t>32.</w:t>
      </w:r>
      <w:r>
        <w:tab/>
        <w:t>Public Transport Authority Account</w:t>
      </w:r>
      <w:r>
        <w:tab/>
      </w:r>
      <w:r>
        <w:fldChar w:fldCharType="begin"/>
      </w:r>
      <w:r>
        <w:instrText xml:space="preserve"> PAGEREF _Toc162424756 \h </w:instrText>
      </w:r>
      <w:r>
        <w:fldChar w:fldCharType="separate"/>
      </w:r>
      <w:r>
        <w:t>1</w:t>
      </w:r>
      <w:r>
        <w:fldChar w:fldCharType="end"/>
      </w:r>
    </w:p>
    <w:p>
      <w:pPr>
        <w:pStyle w:val="TOC8"/>
        <w:rPr>
          <w:rFonts w:asciiTheme="minorHAnsi" w:eastAsiaTheme="minorEastAsia" w:hAnsiTheme="minorHAnsi" w:cstheme="minorBidi"/>
          <w:szCs w:val="22"/>
        </w:rPr>
      </w:pPr>
      <w:r>
        <w:t>33.</w:t>
      </w:r>
      <w:r>
        <w:tab/>
        <w:t>Borrowing</w:t>
      </w:r>
      <w:r>
        <w:tab/>
      </w:r>
      <w:r>
        <w:fldChar w:fldCharType="begin"/>
      </w:r>
      <w:r>
        <w:instrText xml:space="preserve"> PAGEREF _Toc162424757 \h </w:instrText>
      </w:r>
      <w:r>
        <w:fldChar w:fldCharType="separate"/>
      </w:r>
      <w:r>
        <w:t>1</w:t>
      </w:r>
      <w:r>
        <w:fldChar w:fldCharType="end"/>
      </w:r>
    </w:p>
    <w:p>
      <w:pPr>
        <w:pStyle w:val="TOC8"/>
        <w:rPr>
          <w:rFonts w:asciiTheme="minorHAnsi" w:eastAsiaTheme="minorEastAsia" w:hAnsiTheme="minorHAnsi" w:cstheme="minorBidi"/>
          <w:szCs w:val="22"/>
        </w:rPr>
      </w:pPr>
      <w:r>
        <w:t>34.</w:t>
      </w:r>
      <w:r>
        <w:tab/>
        <w:t>Guarantees</w:t>
      </w:r>
      <w:r>
        <w:tab/>
      </w:r>
      <w:r>
        <w:fldChar w:fldCharType="begin"/>
      </w:r>
      <w:r>
        <w:instrText xml:space="preserve"> PAGEREF _Toc162424758 \h </w:instrText>
      </w:r>
      <w:r>
        <w:fldChar w:fldCharType="separate"/>
      </w:r>
      <w:r>
        <w:t>1</w:t>
      </w:r>
      <w:r>
        <w:fldChar w:fldCharType="end"/>
      </w:r>
    </w:p>
    <w:p>
      <w:pPr>
        <w:pStyle w:val="TOC8"/>
        <w:rPr>
          <w:rFonts w:asciiTheme="minorHAnsi" w:eastAsiaTheme="minorEastAsia" w:hAnsiTheme="minorHAnsi" w:cstheme="minorBidi"/>
          <w:szCs w:val="22"/>
        </w:rPr>
      </w:pPr>
      <w:r>
        <w:t>35.</w:t>
      </w:r>
      <w:r>
        <w:tab/>
        <w:t>Charges for guarantee</w:t>
      </w:r>
      <w:r>
        <w:tab/>
      </w:r>
      <w:r>
        <w:fldChar w:fldCharType="begin"/>
      </w:r>
      <w:r>
        <w:instrText xml:space="preserve"> PAGEREF _Toc162424759 \h </w:instrText>
      </w:r>
      <w:r>
        <w:fldChar w:fldCharType="separate"/>
      </w:r>
      <w:r>
        <w:t>1</w:t>
      </w:r>
      <w:r>
        <w:fldChar w:fldCharType="end"/>
      </w:r>
    </w:p>
    <w:p>
      <w:pPr>
        <w:pStyle w:val="TOC8"/>
        <w:rPr>
          <w:rFonts w:asciiTheme="minorHAnsi" w:eastAsiaTheme="minorEastAsia" w:hAnsiTheme="minorHAnsi" w:cstheme="minorBidi"/>
          <w:szCs w:val="22"/>
        </w:rPr>
      </w:pPr>
      <w:r>
        <w:t>36.</w:t>
      </w:r>
      <w:r>
        <w:tab/>
        <w:t>The Authority may extend credit to customers or suppliers</w:t>
      </w:r>
      <w:r>
        <w:tab/>
      </w:r>
      <w:r>
        <w:fldChar w:fldCharType="begin"/>
      </w:r>
      <w:r>
        <w:instrText xml:space="preserve"> PAGEREF _Toc162424760 \h </w:instrText>
      </w:r>
      <w:r>
        <w:fldChar w:fldCharType="separate"/>
      </w:r>
      <w:r>
        <w:t>1</w:t>
      </w:r>
      <w:r>
        <w:fldChar w:fldCharType="end"/>
      </w:r>
    </w:p>
    <w:p>
      <w:pPr>
        <w:pStyle w:val="TOC8"/>
        <w:rPr>
          <w:rFonts w:asciiTheme="minorHAnsi" w:eastAsiaTheme="minorEastAsia" w:hAnsiTheme="minorHAnsi" w:cstheme="minorBidi"/>
          <w:szCs w:val="22"/>
        </w:rPr>
      </w:pPr>
      <w:r>
        <w:t>37.</w:t>
      </w:r>
      <w:r>
        <w:tab/>
        <w:t>Notice of financial difficulty</w:t>
      </w:r>
      <w:r>
        <w:tab/>
      </w:r>
      <w:r>
        <w:fldChar w:fldCharType="begin"/>
      </w:r>
      <w:r>
        <w:instrText xml:space="preserve"> PAGEREF _Toc162424761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Financial Management Act 2006</w:t>
      </w:r>
      <w:r>
        <w:rPr>
          <w:b w:val="0"/>
          <w:bCs/>
          <w:iCs/>
        </w:rPr>
        <w:t xml:space="preserve"> </w:t>
      </w:r>
      <w:r>
        <w:rPr>
          <w:iCs/>
        </w:rPr>
        <w:t>and</w:t>
      </w:r>
      <w:r>
        <w:rPr>
          <w:i/>
        </w:rPr>
        <w:t xml:space="preserve"> Auditor General Act 2006</w:t>
      </w:r>
    </w:p>
    <w:p>
      <w:pPr>
        <w:pStyle w:val="TOC8"/>
        <w:rPr>
          <w:rFonts w:asciiTheme="minorHAnsi" w:eastAsiaTheme="minorEastAsia" w:hAnsiTheme="minorHAnsi" w:cstheme="minorBidi"/>
          <w:szCs w:val="22"/>
        </w:rPr>
      </w:pPr>
      <w:r>
        <w:t>38.</w:t>
      </w:r>
      <w:r>
        <w:tab/>
        <w:t xml:space="preserve">Application of </w:t>
      </w:r>
      <w:r>
        <w:rPr>
          <w:i/>
        </w:rPr>
        <w:t>Financial Management Act 2006</w:t>
      </w:r>
      <w:r>
        <w:t xml:space="preserve"> and </w:t>
      </w:r>
      <w:r>
        <w:rPr>
          <w:i/>
        </w:rPr>
        <w:t>Auditor General Act 2006</w:t>
      </w:r>
      <w:r>
        <w:tab/>
      </w:r>
      <w:r>
        <w:fldChar w:fldCharType="begin"/>
      </w:r>
      <w:r>
        <w:instrText xml:space="preserve"> PAGEREF _Toc162424763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Authority</w:t>
      </w:r>
    </w:p>
    <w:p>
      <w:pPr>
        <w:pStyle w:val="TOC8"/>
        <w:rPr>
          <w:rFonts w:asciiTheme="minorHAnsi" w:eastAsiaTheme="minorEastAsia" w:hAnsiTheme="minorHAnsi" w:cstheme="minorBidi"/>
          <w:szCs w:val="22"/>
        </w:rPr>
      </w:pPr>
      <w:r>
        <w:t>39.</w:t>
      </w:r>
      <w:r>
        <w:tab/>
        <w:t>People dealing with Authority may make assumptions</w:t>
      </w:r>
      <w:r>
        <w:tab/>
      </w:r>
      <w:r>
        <w:fldChar w:fldCharType="begin"/>
      </w:r>
      <w:r>
        <w:instrText xml:space="preserve"> PAGEREF _Toc162424766 \h </w:instrText>
      </w:r>
      <w:r>
        <w:fldChar w:fldCharType="separate"/>
      </w:r>
      <w:r>
        <w:t>1</w:t>
      </w:r>
      <w:r>
        <w:fldChar w:fldCharType="end"/>
      </w:r>
    </w:p>
    <w:p>
      <w:pPr>
        <w:pStyle w:val="TOC8"/>
        <w:rPr>
          <w:rFonts w:asciiTheme="minorHAnsi" w:eastAsiaTheme="minorEastAsia" w:hAnsiTheme="minorHAnsi" w:cstheme="minorBidi"/>
          <w:szCs w:val="22"/>
        </w:rPr>
      </w:pPr>
      <w:r>
        <w:t>40.</w:t>
      </w:r>
      <w:r>
        <w:tab/>
        <w:t>Third parties may make assumptions</w:t>
      </w:r>
      <w:r>
        <w:tab/>
      </w:r>
      <w:r>
        <w:fldChar w:fldCharType="begin"/>
      </w:r>
      <w:r>
        <w:instrText xml:space="preserve"> PAGEREF _Toc162424767 \h </w:instrText>
      </w:r>
      <w:r>
        <w:fldChar w:fldCharType="separate"/>
      </w:r>
      <w:r>
        <w:t>1</w:t>
      </w:r>
      <w:r>
        <w:fldChar w:fldCharType="end"/>
      </w:r>
    </w:p>
    <w:p>
      <w:pPr>
        <w:pStyle w:val="TOC8"/>
        <w:rPr>
          <w:rFonts w:asciiTheme="minorHAnsi" w:eastAsiaTheme="minorEastAsia" w:hAnsiTheme="minorHAnsi" w:cstheme="minorBidi"/>
          <w:szCs w:val="22"/>
        </w:rPr>
      </w:pPr>
      <w:r>
        <w:t>41.</w:t>
      </w:r>
      <w:r>
        <w:tab/>
        <w:t>Matters that can be assumed</w:t>
      </w:r>
      <w:r>
        <w:tab/>
      </w:r>
      <w:r>
        <w:fldChar w:fldCharType="begin"/>
      </w:r>
      <w:r>
        <w:instrText xml:space="preserve"> PAGEREF _Toc162424768 \h </w:instrText>
      </w:r>
      <w:r>
        <w:fldChar w:fldCharType="separate"/>
      </w:r>
      <w:r>
        <w:t>1</w:t>
      </w:r>
      <w:r>
        <w:fldChar w:fldCharType="end"/>
      </w:r>
    </w:p>
    <w:p>
      <w:pPr>
        <w:pStyle w:val="TOC8"/>
        <w:rPr>
          <w:rFonts w:asciiTheme="minorHAnsi" w:eastAsiaTheme="minorEastAsia" w:hAnsiTheme="minorHAnsi" w:cstheme="minorBidi"/>
          <w:szCs w:val="22"/>
        </w:rPr>
      </w:pPr>
      <w:r>
        <w:t>42.</w:t>
      </w:r>
      <w:r>
        <w:tab/>
        <w:t>When those matters cannot be assumed</w:t>
      </w:r>
      <w:r>
        <w:tab/>
      </w:r>
      <w:r>
        <w:fldChar w:fldCharType="begin"/>
      </w:r>
      <w:r>
        <w:instrText xml:space="preserve"> PAGEREF _Toc162424769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Infringement notices</w:t>
      </w:r>
    </w:p>
    <w:p>
      <w:pPr>
        <w:pStyle w:val="TOC8"/>
        <w:rPr>
          <w:rFonts w:asciiTheme="minorHAnsi" w:eastAsiaTheme="minorEastAsia" w:hAnsiTheme="minorHAnsi" w:cstheme="minorBidi"/>
          <w:szCs w:val="22"/>
        </w:rPr>
      </w:pPr>
      <w:r>
        <w:t>43.</w:t>
      </w:r>
      <w:r>
        <w:tab/>
        <w:t>Term used: prescribed</w:t>
      </w:r>
      <w:r>
        <w:tab/>
      </w:r>
      <w:r>
        <w:fldChar w:fldCharType="begin"/>
      </w:r>
      <w:r>
        <w:instrText xml:space="preserve"> PAGEREF _Toc162424771 \h </w:instrText>
      </w:r>
      <w:r>
        <w:fldChar w:fldCharType="separate"/>
      </w:r>
      <w:r>
        <w:t>1</w:t>
      </w:r>
      <w:r>
        <w:fldChar w:fldCharType="end"/>
      </w:r>
    </w:p>
    <w:p>
      <w:pPr>
        <w:pStyle w:val="TOC8"/>
        <w:rPr>
          <w:rFonts w:asciiTheme="minorHAnsi" w:eastAsiaTheme="minorEastAsia" w:hAnsiTheme="minorHAnsi" w:cstheme="minorBidi"/>
          <w:szCs w:val="22"/>
        </w:rPr>
      </w:pPr>
      <w:r>
        <w:t>44.</w:t>
      </w:r>
      <w:r>
        <w:tab/>
        <w:t>Giving of notice</w:t>
      </w:r>
      <w:r>
        <w:tab/>
      </w:r>
      <w:r>
        <w:fldChar w:fldCharType="begin"/>
      </w:r>
      <w:r>
        <w:instrText xml:space="preserve"> PAGEREF _Toc162424772 \h </w:instrText>
      </w:r>
      <w:r>
        <w:fldChar w:fldCharType="separate"/>
      </w:r>
      <w:r>
        <w:t>1</w:t>
      </w:r>
      <w:r>
        <w:fldChar w:fldCharType="end"/>
      </w:r>
    </w:p>
    <w:p>
      <w:pPr>
        <w:pStyle w:val="TOC8"/>
        <w:rPr>
          <w:rFonts w:asciiTheme="minorHAnsi" w:eastAsiaTheme="minorEastAsia" w:hAnsiTheme="minorHAnsi" w:cstheme="minorBidi"/>
          <w:szCs w:val="22"/>
        </w:rPr>
      </w:pPr>
      <w:r>
        <w:t>45.</w:t>
      </w:r>
      <w:r>
        <w:tab/>
        <w:t>Content of notice</w:t>
      </w:r>
      <w:r>
        <w:tab/>
      </w:r>
      <w:r>
        <w:fldChar w:fldCharType="begin"/>
      </w:r>
      <w:r>
        <w:instrText xml:space="preserve"> PAGEREF _Toc162424773 \h </w:instrText>
      </w:r>
      <w:r>
        <w:fldChar w:fldCharType="separate"/>
      </w:r>
      <w:r>
        <w:t>1</w:t>
      </w:r>
      <w:r>
        <w:fldChar w:fldCharType="end"/>
      </w:r>
    </w:p>
    <w:p>
      <w:pPr>
        <w:pStyle w:val="TOC8"/>
        <w:rPr>
          <w:rFonts w:asciiTheme="minorHAnsi" w:eastAsiaTheme="minorEastAsia" w:hAnsiTheme="minorHAnsi" w:cstheme="minorBidi"/>
          <w:szCs w:val="22"/>
        </w:rPr>
      </w:pPr>
      <w:r>
        <w:t>46.</w:t>
      </w:r>
      <w:r>
        <w:tab/>
        <w:t>Extension of time</w:t>
      </w:r>
      <w:r>
        <w:tab/>
      </w:r>
      <w:r>
        <w:fldChar w:fldCharType="begin"/>
      </w:r>
      <w:r>
        <w:instrText xml:space="preserve"> PAGEREF _Toc162424774 \h </w:instrText>
      </w:r>
      <w:r>
        <w:fldChar w:fldCharType="separate"/>
      </w:r>
      <w:r>
        <w:t>1</w:t>
      </w:r>
      <w:r>
        <w:fldChar w:fldCharType="end"/>
      </w:r>
    </w:p>
    <w:p>
      <w:pPr>
        <w:pStyle w:val="TOC8"/>
        <w:rPr>
          <w:rFonts w:asciiTheme="minorHAnsi" w:eastAsiaTheme="minorEastAsia" w:hAnsiTheme="minorHAnsi" w:cstheme="minorBidi"/>
          <w:szCs w:val="22"/>
        </w:rPr>
      </w:pPr>
      <w:r>
        <w:t>47.</w:t>
      </w:r>
      <w:r>
        <w:tab/>
        <w:t>Withdrawal of notice</w:t>
      </w:r>
      <w:r>
        <w:tab/>
      </w:r>
      <w:r>
        <w:fldChar w:fldCharType="begin"/>
      </w:r>
      <w:r>
        <w:instrText xml:space="preserve"> PAGEREF _Toc162424775 \h </w:instrText>
      </w:r>
      <w:r>
        <w:fldChar w:fldCharType="separate"/>
      </w:r>
      <w:r>
        <w:t>1</w:t>
      </w:r>
      <w:r>
        <w:fldChar w:fldCharType="end"/>
      </w:r>
    </w:p>
    <w:p>
      <w:pPr>
        <w:pStyle w:val="TOC8"/>
        <w:rPr>
          <w:rFonts w:asciiTheme="minorHAnsi" w:eastAsiaTheme="minorEastAsia" w:hAnsiTheme="minorHAnsi" w:cstheme="minorBidi"/>
          <w:szCs w:val="22"/>
        </w:rPr>
      </w:pPr>
      <w:r>
        <w:t>48.</w:t>
      </w:r>
      <w:r>
        <w:tab/>
        <w:t>Benefit of paying modified penalty</w:t>
      </w:r>
      <w:r>
        <w:tab/>
      </w:r>
      <w:r>
        <w:fldChar w:fldCharType="begin"/>
      </w:r>
      <w:r>
        <w:instrText xml:space="preserve"> PAGEREF _Toc162424776 \h </w:instrText>
      </w:r>
      <w:r>
        <w:fldChar w:fldCharType="separate"/>
      </w:r>
      <w:r>
        <w:t>1</w:t>
      </w:r>
      <w:r>
        <w:fldChar w:fldCharType="end"/>
      </w:r>
    </w:p>
    <w:p>
      <w:pPr>
        <w:pStyle w:val="TOC8"/>
        <w:rPr>
          <w:rFonts w:asciiTheme="minorHAnsi" w:eastAsiaTheme="minorEastAsia" w:hAnsiTheme="minorHAnsi" w:cstheme="minorBidi"/>
          <w:szCs w:val="22"/>
        </w:rPr>
      </w:pPr>
      <w:r>
        <w:t>49.</w:t>
      </w:r>
      <w:r>
        <w:tab/>
        <w:t>Application of penalties collected</w:t>
      </w:r>
      <w:r>
        <w:tab/>
      </w:r>
      <w:r>
        <w:fldChar w:fldCharType="begin"/>
      </w:r>
      <w:r>
        <w:instrText xml:space="preserve"> PAGEREF _Toc162424777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Other provisions</w:t>
      </w:r>
    </w:p>
    <w:p>
      <w:pPr>
        <w:pStyle w:val="TOC8"/>
        <w:rPr>
          <w:rFonts w:asciiTheme="minorHAnsi" w:eastAsiaTheme="minorEastAsia" w:hAnsiTheme="minorHAnsi" w:cstheme="minorBidi"/>
          <w:szCs w:val="22"/>
        </w:rPr>
      </w:pPr>
      <w:r>
        <w:t>50.</w:t>
      </w:r>
      <w:r>
        <w:tab/>
        <w:t>Authority exempt from certain rates and taxes</w:t>
      </w:r>
      <w:r>
        <w:tab/>
      </w:r>
      <w:r>
        <w:fldChar w:fldCharType="begin"/>
      </w:r>
      <w:r>
        <w:instrText xml:space="preserve"> PAGEREF _Toc162424779 \h </w:instrText>
      </w:r>
      <w:r>
        <w:fldChar w:fldCharType="separate"/>
      </w:r>
      <w:r>
        <w:t>1</w:t>
      </w:r>
      <w:r>
        <w:fldChar w:fldCharType="end"/>
      </w:r>
    </w:p>
    <w:p>
      <w:pPr>
        <w:pStyle w:val="TOC8"/>
        <w:rPr>
          <w:rFonts w:asciiTheme="minorHAnsi" w:eastAsiaTheme="minorEastAsia" w:hAnsiTheme="minorHAnsi" w:cstheme="minorBidi"/>
          <w:szCs w:val="22"/>
        </w:rPr>
      </w:pPr>
      <w:r>
        <w:t>51.</w:t>
      </w:r>
      <w:r>
        <w:tab/>
        <w:t>Execution of documents by Authority</w:t>
      </w:r>
      <w:r>
        <w:tab/>
      </w:r>
      <w:r>
        <w:fldChar w:fldCharType="begin"/>
      </w:r>
      <w:r>
        <w:instrText xml:space="preserve"> PAGEREF _Toc162424780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Contract formalities</w:t>
      </w:r>
      <w:r>
        <w:tab/>
      </w:r>
      <w:r>
        <w:fldChar w:fldCharType="begin"/>
      </w:r>
      <w:r>
        <w:instrText xml:space="preserve"> PAGEREF _Toc162424781 \h </w:instrText>
      </w:r>
      <w:r>
        <w:fldChar w:fldCharType="separate"/>
      </w:r>
      <w:r>
        <w:t>1</w:t>
      </w:r>
      <w:r>
        <w:fldChar w:fldCharType="end"/>
      </w:r>
    </w:p>
    <w:p>
      <w:pPr>
        <w:pStyle w:val="TOC8"/>
        <w:rPr>
          <w:rFonts w:asciiTheme="minorHAnsi" w:eastAsiaTheme="minorEastAsia" w:hAnsiTheme="minorHAnsi" w:cstheme="minorBidi"/>
          <w:szCs w:val="22"/>
        </w:rPr>
      </w:pPr>
      <w:r>
        <w:t>53.</w:t>
      </w:r>
      <w:r>
        <w:tab/>
        <w:t>Assignment of benefit of contract</w:t>
      </w:r>
      <w:r>
        <w:tab/>
      </w:r>
      <w:r>
        <w:fldChar w:fldCharType="begin"/>
      </w:r>
      <w:r>
        <w:instrText xml:space="preserve"> PAGEREF _Toc162424782 \h </w:instrText>
      </w:r>
      <w:r>
        <w:fldChar w:fldCharType="separate"/>
      </w:r>
      <w:r>
        <w:t>1</w:t>
      </w:r>
      <w:r>
        <w:fldChar w:fldCharType="end"/>
      </w:r>
    </w:p>
    <w:p>
      <w:pPr>
        <w:pStyle w:val="TOC8"/>
        <w:rPr>
          <w:rFonts w:asciiTheme="minorHAnsi" w:eastAsiaTheme="minorEastAsia" w:hAnsiTheme="minorHAnsi" w:cstheme="minorBidi"/>
          <w:szCs w:val="22"/>
        </w:rPr>
      </w:pPr>
      <w:r>
        <w:t>54.</w:t>
      </w:r>
      <w:r>
        <w:tab/>
        <w:t>Protection from liability for wrongdoing</w:t>
      </w:r>
      <w:r>
        <w:tab/>
      </w:r>
      <w:r>
        <w:fldChar w:fldCharType="begin"/>
      </w:r>
      <w:r>
        <w:instrText xml:space="preserve"> PAGEREF _Toc162424783 \h </w:instrText>
      </w:r>
      <w:r>
        <w:fldChar w:fldCharType="separate"/>
      </w:r>
      <w:r>
        <w:t>1</w:t>
      </w:r>
      <w:r>
        <w:fldChar w:fldCharType="end"/>
      </w:r>
    </w:p>
    <w:p>
      <w:pPr>
        <w:pStyle w:val="TOC8"/>
        <w:rPr>
          <w:rFonts w:asciiTheme="minorHAnsi" w:eastAsiaTheme="minorEastAsia" w:hAnsiTheme="minorHAnsi" w:cstheme="minorBidi"/>
          <w:szCs w:val="22"/>
        </w:rPr>
      </w:pPr>
      <w:r>
        <w:t>55.</w:t>
      </w:r>
      <w:r>
        <w:tab/>
        <w:t>Exchange of information</w:t>
      </w:r>
      <w:r>
        <w:tab/>
      </w:r>
      <w:r>
        <w:fldChar w:fldCharType="begin"/>
      </w:r>
      <w:r>
        <w:instrText xml:space="preserve"> PAGEREF _Toc162424784 \h </w:instrText>
      </w:r>
      <w:r>
        <w:fldChar w:fldCharType="separate"/>
      </w:r>
      <w:r>
        <w:t>1</w:t>
      </w:r>
      <w:r>
        <w:fldChar w:fldCharType="end"/>
      </w:r>
    </w:p>
    <w:p>
      <w:pPr>
        <w:pStyle w:val="TOC8"/>
        <w:rPr>
          <w:rFonts w:asciiTheme="minorHAnsi" w:eastAsiaTheme="minorEastAsia" w:hAnsiTheme="minorHAnsi" w:cstheme="minorBidi"/>
          <w:szCs w:val="22"/>
        </w:rPr>
      </w:pPr>
      <w:r>
        <w:t>56.</w:t>
      </w:r>
      <w:r>
        <w:tab/>
        <w:t>Authorised persons and security officers</w:t>
      </w:r>
      <w:r>
        <w:tab/>
      </w:r>
      <w:r>
        <w:fldChar w:fldCharType="begin"/>
      </w:r>
      <w:r>
        <w:instrText xml:space="preserve"> PAGEREF _Toc162424785 \h </w:instrText>
      </w:r>
      <w:r>
        <w:fldChar w:fldCharType="separate"/>
      </w:r>
      <w:r>
        <w:t>1</w:t>
      </w:r>
      <w:r>
        <w:fldChar w:fldCharType="end"/>
      </w:r>
    </w:p>
    <w:p>
      <w:pPr>
        <w:pStyle w:val="TOC8"/>
        <w:rPr>
          <w:rFonts w:asciiTheme="minorHAnsi" w:eastAsiaTheme="minorEastAsia" w:hAnsiTheme="minorHAnsi" w:cstheme="minorBidi"/>
          <w:szCs w:val="22"/>
        </w:rPr>
      </w:pPr>
      <w:r>
        <w:t>57.</w:t>
      </w:r>
      <w:r>
        <w:tab/>
        <w:t>Obtaining details of certain offenders</w:t>
      </w:r>
      <w:r>
        <w:tab/>
      </w:r>
      <w:r>
        <w:fldChar w:fldCharType="begin"/>
      </w:r>
      <w:r>
        <w:instrText xml:space="preserve"> PAGEREF _Toc162424786 \h </w:instrText>
      </w:r>
      <w:r>
        <w:fldChar w:fldCharType="separate"/>
      </w:r>
      <w:r>
        <w:t>1</w:t>
      </w:r>
      <w:r>
        <w:fldChar w:fldCharType="end"/>
      </w:r>
    </w:p>
    <w:p>
      <w:pPr>
        <w:pStyle w:val="TOC8"/>
        <w:rPr>
          <w:rFonts w:asciiTheme="minorHAnsi" w:eastAsiaTheme="minorEastAsia" w:hAnsiTheme="minorHAnsi" w:cstheme="minorBidi"/>
          <w:szCs w:val="22"/>
        </w:rPr>
      </w:pPr>
      <w:r>
        <w:t>58.</w:t>
      </w:r>
      <w:r>
        <w:tab/>
        <w:t>Offenders may be taken into custody in some circumstances</w:t>
      </w:r>
      <w:r>
        <w:tab/>
      </w:r>
      <w:r>
        <w:fldChar w:fldCharType="begin"/>
      </w:r>
      <w:r>
        <w:instrText xml:space="preserve"> PAGEREF _Toc162424787 \h </w:instrText>
      </w:r>
      <w:r>
        <w:fldChar w:fldCharType="separate"/>
      </w:r>
      <w:r>
        <w:t>1</w:t>
      </w:r>
      <w:r>
        <w:fldChar w:fldCharType="end"/>
      </w:r>
    </w:p>
    <w:p>
      <w:pPr>
        <w:pStyle w:val="TOC8"/>
        <w:rPr>
          <w:rFonts w:asciiTheme="minorHAnsi" w:eastAsiaTheme="minorEastAsia" w:hAnsiTheme="minorHAnsi" w:cstheme="minorBidi"/>
          <w:szCs w:val="22"/>
        </w:rPr>
      </w:pPr>
      <w:r>
        <w:t>59.</w:t>
      </w:r>
      <w:r>
        <w:tab/>
        <w:t>Security officer may help execute certain warrants</w:t>
      </w:r>
      <w:r>
        <w:tab/>
      </w:r>
      <w:r>
        <w:fldChar w:fldCharType="begin"/>
      </w:r>
      <w:r>
        <w:instrText xml:space="preserve"> PAGEREF _Toc162424788 \h </w:instrText>
      </w:r>
      <w:r>
        <w:fldChar w:fldCharType="separate"/>
      </w:r>
      <w:r>
        <w:t>1</w:t>
      </w:r>
      <w:r>
        <w:fldChar w:fldCharType="end"/>
      </w:r>
    </w:p>
    <w:p>
      <w:pPr>
        <w:pStyle w:val="TOC8"/>
        <w:rPr>
          <w:rFonts w:asciiTheme="minorHAnsi" w:eastAsiaTheme="minorEastAsia" w:hAnsiTheme="minorHAnsi" w:cstheme="minorBidi"/>
          <w:szCs w:val="22"/>
        </w:rPr>
      </w:pPr>
      <w:r>
        <w:t>60.</w:t>
      </w:r>
      <w:r>
        <w:tab/>
        <w:t>Searching persons taken into custody</w:t>
      </w:r>
      <w:r>
        <w:tab/>
      </w:r>
      <w:r>
        <w:fldChar w:fldCharType="begin"/>
      </w:r>
      <w:r>
        <w:instrText xml:space="preserve"> PAGEREF _Toc162424789 \h </w:instrText>
      </w:r>
      <w:r>
        <w:fldChar w:fldCharType="separate"/>
      </w:r>
      <w:r>
        <w:t>1</w:t>
      </w:r>
      <w:r>
        <w:fldChar w:fldCharType="end"/>
      </w:r>
    </w:p>
    <w:p>
      <w:pPr>
        <w:pStyle w:val="TOC8"/>
        <w:rPr>
          <w:rFonts w:asciiTheme="minorHAnsi" w:eastAsiaTheme="minorEastAsia" w:hAnsiTheme="minorHAnsi" w:cstheme="minorBidi"/>
          <w:szCs w:val="22"/>
        </w:rPr>
      </w:pPr>
      <w:r>
        <w:t>61.</w:t>
      </w:r>
      <w:r>
        <w:tab/>
        <w:t>Search without warrant</w:t>
      </w:r>
      <w:r>
        <w:tab/>
      </w:r>
      <w:r>
        <w:fldChar w:fldCharType="begin"/>
      </w:r>
      <w:r>
        <w:instrText xml:space="preserve"> PAGEREF _Toc162424790 \h </w:instrText>
      </w:r>
      <w:r>
        <w:fldChar w:fldCharType="separate"/>
      </w:r>
      <w:r>
        <w:t>1</w:t>
      </w:r>
      <w:r>
        <w:fldChar w:fldCharType="end"/>
      </w:r>
    </w:p>
    <w:p>
      <w:pPr>
        <w:pStyle w:val="TOC8"/>
        <w:rPr>
          <w:rFonts w:asciiTheme="minorHAnsi" w:eastAsiaTheme="minorEastAsia" w:hAnsiTheme="minorHAnsi" w:cstheme="minorBidi"/>
          <w:szCs w:val="22"/>
        </w:rPr>
      </w:pPr>
      <w:r>
        <w:t>62.</w:t>
      </w:r>
      <w:r>
        <w:tab/>
        <w:t>Provisions about searching a person</w:t>
      </w:r>
      <w:r>
        <w:tab/>
      </w:r>
      <w:r>
        <w:fldChar w:fldCharType="begin"/>
      </w:r>
      <w:r>
        <w:instrText xml:space="preserve"> PAGEREF _Toc162424791 \h </w:instrText>
      </w:r>
      <w:r>
        <w:fldChar w:fldCharType="separate"/>
      </w:r>
      <w:r>
        <w:t>1</w:t>
      </w:r>
      <w:r>
        <w:fldChar w:fldCharType="end"/>
      </w:r>
    </w:p>
    <w:p>
      <w:pPr>
        <w:pStyle w:val="TOC8"/>
        <w:rPr>
          <w:rFonts w:asciiTheme="minorHAnsi" w:eastAsiaTheme="minorEastAsia" w:hAnsiTheme="minorHAnsi" w:cstheme="minorBidi"/>
          <w:szCs w:val="22"/>
        </w:rPr>
      </w:pPr>
      <w:r>
        <w:t>63.</w:t>
      </w:r>
      <w:r>
        <w:tab/>
        <w:t>Seizure of property</w:t>
      </w:r>
      <w:r>
        <w:tab/>
      </w:r>
      <w:r>
        <w:fldChar w:fldCharType="begin"/>
      </w:r>
      <w:r>
        <w:instrText xml:space="preserve"> PAGEREF _Toc162424792 \h </w:instrText>
      </w:r>
      <w:r>
        <w:fldChar w:fldCharType="separate"/>
      </w:r>
      <w:r>
        <w:t>1</w:t>
      </w:r>
      <w:r>
        <w:fldChar w:fldCharType="end"/>
      </w:r>
    </w:p>
    <w:p>
      <w:pPr>
        <w:pStyle w:val="TOC8"/>
        <w:rPr>
          <w:rFonts w:asciiTheme="minorHAnsi" w:eastAsiaTheme="minorEastAsia" w:hAnsiTheme="minorHAnsi" w:cstheme="minorBidi"/>
          <w:szCs w:val="22"/>
        </w:rPr>
      </w:pPr>
      <w:r>
        <w:t>64.</w:t>
      </w:r>
      <w:r>
        <w:tab/>
        <w:t>Unclaimed property</w:t>
      </w:r>
      <w:r>
        <w:tab/>
      </w:r>
      <w:r>
        <w:fldChar w:fldCharType="begin"/>
      </w:r>
      <w:r>
        <w:instrText xml:space="preserve"> PAGEREF _Toc162424793 \h </w:instrText>
      </w:r>
      <w:r>
        <w:fldChar w:fldCharType="separate"/>
      </w:r>
      <w:r>
        <w:t>1</w:t>
      </w:r>
      <w:r>
        <w:fldChar w:fldCharType="end"/>
      </w:r>
    </w:p>
    <w:p>
      <w:pPr>
        <w:pStyle w:val="TOC8"/>
        <w:rPr>
          <w:rFonts w:asciiTheme="minorHAnsi" w:eastAsiaTheme="minorEastAsia" w:hAnsiTheme="minorHAnsi" w:cstheme="minorBidi"/>
          <w:szCs w:val="22"/>
        </w:rPr>
      </w:pPr>
      <w:r>
        <w:t>64A.</w:t>
      </w:r>
      <w:r>
        <w:tab/>
        <w:t>Prohibiting people from being on or in a conveyance or facility</w:t>
      </w:r>
      <w:r>
        <w:tab/>
      </w:r>
      <w:r>
        <w:fldChar w:fldCharType="begin"/>
      </w:r>
      <w:r>
        <w:instrText xml:space="preserve"> PAGEREF _Toc162424794 \h </w:instrText>
      </w:r>
      <w:r>
        <w:fldChar w:fldCharType="separate"/>
      </w:r>
      <w:r>
        <w:t>1</w:t>
      </w:r>
      <w:r>
        <w:fldChar w:fldCharType="end"/>
      </w:r>
    </w:p>
    <w:p>
      <w:pPr>
        <w:pStyle w:val="TOC8"/>
        <w:rPr>
          <w:rFonts w:asciiTheme="minorHAnsi" w:eastAsiaTheme="minorEastAsia" w:hAnsiTheme="minorHAnsi" w:cstheme="minorBidi"/>
          <w:szCs w:val="22"/>
        </w:rPr>
      </w:pPr>
      <w:r>
        <w:t>64B.</w:t>
      </w:r>
      <w:r>
        <w:tab/>
        <w:t>Contravention of prohibition order</w:t>
      </w:r>
      <w:r>
        <w:tab/>
      </w:r>
      <w:r>
        <w:fldChar w:fldCharType="begin"/>
      </w:r>
      <w:r>
        <w:instrText xml:space="preserve"> PAGEREF _Toc162424795 \h </w:instrText>
      </w:r>
      <w:r>
        <w:fldChar w:fldCharType="separate"/>
      </w:r>
      <w:r>
        <w:t>1</w:t>
      </w:r>
      <w:r>
        <w:fldChar w:fldCharType="end"/>
      </w:r>
    </w:p>
    <w:p>
      <w:pPr>
        <w:pStyle w:val="TOC8"/>
        <w:rPr>
          <w:rFonts w:asciiTheme="minorHAnsi" w:eastAsiaTheme="minorEastAsia" w:hAnsiTheme="minorHAnsi" w:cstheme="minorBidi"/>
          <w:szCs w:val="22"/>
        </w:rPr>
      </w:pPr>
      <w:r>
        <w:t>65.</w:t>
      </w:r>
      <w:r>
        <w:tab/>
        <w:t>Ejecting people from Authority property</w:t>
      </w:r>
      <w:r>
        <w:tab/>
      </w:r>
      <w:r>
        <w:fldChar w:fldCharType="begin"/>
      </w:r>
      <w:r>
        <w:instrText xml:space="preserve"> PAGEREF _Toc162424796 \h </w:instrText>
      </w:r>
      <w:r>
        <w:fldChar w:fldCharType="separate"/>
      </w:r>
      <w:r>
        <w:t>1</w:t>
      </w:r>
      <w:r>
        <w:fldChar w:fldCharType="end"/>
      </w:r>
    </w:p>
    <w:p>
      <w:pPr>
        <w:pStyle w:val="TOC8"/>
        <w:rPr>
          <w:rFonts w:asciiTheme="minorHAnsi" w:eastAsiaTheme="minorEastAsia" w:hAnsiTheme="minorHAnsi" w:cstheme="minorBidi"/>
          <w:szCs w:val="22"/>
        </w:rPr>
      </w:pPr>
      <w:r>
        <w:t>66.</w:t>
      </w:r>
      <w:r>
        <w:tab/>
        <w:t>Prosecutions</w:t>
      </w:r>
      <w:r>
        <w:tab/>
      </w:r>
      <w:r>
        <w:fldChar w:fldCharType="begin"/>
      </w:r>
      <w:r>
        <w:instrText xml:space="preserve"> PAGEREF _Toc162424797 \h </w:instrText>
      </w:r>
      <w:r>
        <w:fldChar w:fldCharType="separate"/>
      </w:r>
      <w:r>
        <w:t>1</w:t>
      </w:r>
      <w:r>
        <w:fldChar w:fldCharType="end"/>
      </w:r>
    </w:p>
    <w:p>
      <w:pPr>
        <w:pStyle w:val="TOC8"/>
        <w:rPr>
          <w:rFonts w:asciiTheme="minorHAnsi" w:eastAsiaTheme="minorEastAsia" w:hAnsiTheme="minorHAnsi" w:cstheme="minorBidi"/>
          <w:szCs w:val="22"/>
        </w:rPr>
      </w:pPr>
      <w:r>
        <w:t>67.</w:t>
      </w:r>
      <w:r>
        <w:tab/>
        <w:t>Young offenders</w:t>
      </w:r>
      <w:r>
        <w:tab/>
      </w:r>
      <w:r>
        <w:fldChar w:fldCharType="begin"/>
      </w:r>
      <w:r>
        <w:instrText xml:space="preserve"> PAGEREF _Toc162424798 \h </w:instrText>
      </w:r>
      <w:r>
        <w:fldChar w:fldCharType="separate"/>
      </w:r>
      <w:r>
        <w:t>1</w:t>
      </w:r>
      <w:r>
        <w:fldChar w:fldCharType="end"/>
      </w:r>
    </w:p>
    <w:p>
      <w:pPr>
        <w:pStyle w:val="TOC8"/>
        <w:rPr>
          <w:rFonts w:asciiTheme="minorHAnsi" w:eastAsiaTheme="minorEastAsia" w:hAnsiTheme="minorHAnsi" w:cstheme="minorBidi"/>
          <w:szCs w:val="22"/>
        </w:rPr>
      </w:pPr>
      <w:r>
        <w:t>68.</w:t>
      </w:r>
      <w:r>
        <w:tab/>
        <w:t>Proof of certain matters</w:t>
      </w:r>
      <w:r>
        <w:tab/>
      </w:r>
      <w:r>
        <w:fldChar w:fldCharType="begin"/>
      </w:r>
      <w:r>
        <w:instrText xml:space="preserve"> PAGEREF _Toc162424799 \h </w:instrText>
      </w:r>
      <w:r>
        <w:fldChar w:fldCharType="separate"/>
      </w:r>
      <w:r>
        <w:t>1</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_Toc162424800 \h </w:instrText>
      </w:r>
      <w:r>
        <w:fldChar w:fldCharType="separate"/>
      </w:r>
      <w:r>
        <w:t>1</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_Toc162424801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matters</w:t>
      </w:r>
    </w:p>
    <w:p>
      <w:pPr>
        <w:pStyle w:val="TOC4"/>
        <w:tabs>
          <w:tab w:val="right" w:leader="dot" w:pos="7077"/>
        </w:tabs>
        <w:rPr>
          <w:rFonts w:asciiTheme="minorHAnsi" w:eastAsiaTheme="minorEastAsia" w:hAnsiTheme="minorHAnsi" w:cstheme="minorBidi"/>
          <w:b w:val="0"/>
          <w:szCs w:val="22"/>
        </w:rPr>
      </w:pPr>
      <w:r>
        <w:t>Division 1 — Metropolitan passenger transport functions from Minister to Authority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_Toc162424804 \h </w:instrText>
      </w:r>
      <w:r>
        <w:fldChar w:fldCharType="separate"/>
      </w:r>
      <w:r>
        <w:t>1</w:t>
      </w:r>
      <w:r>
        <w:fldChar w:fldCharType="end"/>
      </w:r>
    </w:p>
    <w:p>
      <w:pPr>
        <w:pStyle w:val="TOC8"/>
        <w:rPr>
          <w:rFonts w:asciiTheme="minorHAnsi" w:eastAsiaTheme="minorEastAsia" w:hAnsiTheme="minorHAnsi" w:cstheme="minorBidi"/>
          <w:szCs w:val="22"/>
        </w:rPr>
      </w:pPr>
      <w:r>
        <w:t>72.</w:t>
      </w:r>
      <w:r>
        <w:tab/>
        <w:t>Minister may make transfer order</w:t>
      </w:r>
      <w:r>
        <w:tab/>
      </w:r>
      <w:r>
        <w:fldChar w:fldCharType="begin"/>
      </w:r>
      <w:r>
        <w:instrText xml:space="preserve"> PAGEREF _Toc162424805 \h </w:instrText>
      </w:r>
      <w:r>
        <w:fldChar w:fldCharType="separate"/>
      </w:r>
      <w:r>
        <w:t>1</w:t>
      </w:r>
      <w:r>
        <w:fldChar w:fldCharType="end"/>
      </w:r>
    </w:p>
    <w:p>
      <w:pPr>
        <w:pStyle w:val="TOC8"/>
        <w:rPr>
          <w:rFonts w:asciiTheme="minorHAnsi" w:eastAsiaTheme="minorEastAsia" w:hAnsiTheme="minorHAnsi" w:cstheme="minorBidi"/>
          <w:szCs w:val="22"/>
        </w:rPr>
      </w:pPr>
      <w:r>
        <w:lastRenderedPageBreak/>
        <w:t>73.</w:t>
      </w:r>
      <w:r>
        <w:tab/>
        <w:t>Consequences of transfer order</w:t>
      </w:r>
      <w:r>
        <w:tab/>
      </w:r>
      <w:r>
        <w:fldChar w:fldCharType="begin"/>
      </w:r>
      <w:r>
        <w:instrText xml:space="preserve"> PAGEREF _Toc162424806 \h </w:instrText>
      </w:r>
      <w:r>
        <w:fldChar w:fldCharType="separate"/>
      </w:r>
      <w:r>
        <w:t>1</w:t>
      </w:r>
      <w:r>
        <w:fldChar w:fldCharType="end"/>
      </w:r>
    </w:p>
    <w:p>
      <w:pPr>
        <w:pStyle w:val="TOC8"/>
        <w:rPr>
          <w:rFonts w:asciiTheme="minorHAnsi" w:eastAsiaTheme="minorEastAsia" w:hAnsiTheme="minorHAnsi" w:cstheme="minorBidi"/>
          <w:szCs w:val="22"/>
        </w:rPr>
      </w:pPr>
      <w:r>
        <w:t>74.</w:t>
      </w:r>
      <w:r>
        <w:tab/>
        <w:t>Completion of necessary transactions</w:t>
      </w:r>
      <w:r>
        <w:tab/>
      </w:r>
      <w:r>
        <w:fldChar w:fldCharType="begin"/>
      </w:r>
      <w:r>
        <w:instrText xml:space="preserve"> PAGEREF _Toc162424807 \h </w:instrText>
      </w:r>
      <w:r>
        <w:fldChar w:fldCharType="separate"/>
      </w:r>
      <w:r>
        <w:t>1</w:t>
      </w:r>
      <w:r>
        <w:fldChar w:fldCharType="end"/>
      </w:r>
    </w:p>
    <w:p>
      <w:pPr>
        <w:pStyle w:val="TOC8"/>
        <w:rPr>
          <w:rFonts w:asciiTheme="minorHAnsi" w:eastAsiaTheme="minorEastAsia" w:hAnsiTheme="minorHAnsi" w:cstheme="minorBidi"/>
          <w:szCs w:val="22"/>
        </w:rPr>
      </w:pPr>
      <w:r>
        <w:t>75.</w:t>
      </w:r>
      <w:r>
        <w:tab/>
        <w:t>Registration of documents</w:t>
      </w:r>
      <w:r>
        <w:tab/>
      </w:r>
      <w:r>
        <w:fldChar w:fldCharType="begin"/>
      </w:r>
      <w:r>
        <w:instrText xml:space="preserve"> PAGEREF _Toc162424808 \h </w:instrText>
      </w:r>
      <w:r>
        <w:fldChar w:fldCharType="separate"/>
      </w:r>
      <w:r>
        <w:t>1</w:t>
      </w:r>
      <w:r>
        <w:fldChar w:fldCharType="end"/>
      </w:r>
    </w:p>
    <w:p>
      <w:pPr>
        <w:pStyle w:val="TOC8"/>
        <w:rPr>
          <w:rFonts w:asciiTheme="minorHAnsi" w:eastAsiaTheme="minorEastAsia" w:hAnsiTheme="minorHAnsi" w:cstheme="minorBidi"/>
          <w:szCs w:val="22"/>
        </w:rPr>
      </w:pPr>
      <w:r>
        <w:t>76.</w:t>
      </w:r>
      <w:r>
        <w:tab/>
        <w:t>Rectifying error in transfer order</w:t>
      </w:r>
      <w:r>
        <w:tab/>
      </w:r>
      <w:r>
        <w:fldChar w:fldCharType="begin"/>
      </w:r>
      <w:r>
        <w:instrText xml:space="preserve"> PAGEREF _Toc162424809 \h </w:instrText>
      </w:r>
      <w:r>
        <w:fldChar w:fldCharType="separate"/>
      </w:r>
      <w:r>
        <w:t>1</w:t>
      </w:r>
      <w:r>
        <w:fldChar w:fldCharType="end"/>
      </w:r>
    </w:p>
    <w:p>
      <w:pPr>
        <w:pStyle w:val="TOC8"/>
        <w:rPr>
          <w:rFonts w:asciiTheme="minorHAnsi" w:eastAsiaTheme="minorEastAsia" w:hAnsiTheme="minorHAnsi" w:cstheme="minorBidi"/>
          <w:szCs w:val="22"/>
        </w:rPr>
      </w:pPr>
      <w:r>
        <w:t>77.</w:t>
      </w:r>
      <w:r>
        <w:tab/>
        <w:t>Certain Crown land</w:t>
      </w:r>
      <w:r>
        <w:tab/>
      </w:r>
      <w:r>
        <w:fldChar w:fldCharType="begin"/>
      </w:r>
      <w:r>
        <w:instrText xml:space="preserve"> PAGEREF _Toc162424810 \h </w:instrText>
      </w:r>
      <w:r>
        <w:fldChar w:fldCharType="separate"/>
      </w:r>
      <w:r>
        <w:t>1</w:t>
      </w:r>
      <w:r>
        <w:fldChar w:fldCharType="end"/>
      </w:r>
    </w:p>
    <w:p>
      <w:pPr>
        <w:pStyle w:val="TOC8"/>
        <w:rPr>
          <w:rFonts w:asciiTheme="minorHAnsi" w:eastAsiaTheme="minorEastAsia" w:hAnsiTheme="minorHAnsi" w:cstheme="minorBidi"/>
          <w:szCs w:val="22"/>
        </w:rPr>
      </w:pPr>
      <w:r>
        <w:t>78.</w:t>
      </w:r>
      <w:r>
        <w:tab/>
        <w:t>Metropolitan Passenger Transport Fund</w:t>
      </w:r>
      <w:r>
        <w:tab/>
      </w:r>
      <w:r>
        <w:fldChar w:fldCharType="begin"/>
      </w:r>
      <w:r>
        <w:instrText xml:space="preserve"> PAGEREF _Toc162424811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 from former </w:t>
      </w:r>
      <w:r>
        <w:rPr>
          <w:i/>
        </w:rPr>
        <w:t>Government Railways Act 1904</w:t>
      </w:r>
      <w:r>
        <w:t xml:space="preserve"> bodies to Authority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_Toc162424813 \h </w:instrText>
      </w:r>
      <w:r>
        <w:fldChar w:fldCharType="separate"/>
      </w:r>
      <w:r>
        <w:t>1</w:t>
      </w:r>
      <w:r>
        <w:fldChar w:fldCharType="end"/>
      </w:r>
    </w:p>
    <w:p>
      <w:pPr>
        <w:pStyle w:val="TOC8"/>
        <w:rPr>
          <w:rFonts w:asciiTheme="minorHAnsi" w:eastAsiaTheme="minorEastAsia" w:hAnsiTheme="minorHAnsi" w:cstheme="minorBidi"/>
          <w:szCs w:val="22"/>
        </w:rPr>
      </w:pPr>
      <w:r>
        <w:t>80.</w:t>
      </w:r>
      <w:r>
        <w:tab/>
        <w:t>Authority is successor of former bodies</w:t>
      </w:r>
      <w:r>
        <w:tab/>
      </w:r>
      <w:r>
        <w:fldChar w:fldCharType="begin"/>
      </w:r>
      <w:r>
        <w:instrText xml:space="preserve"> PAGEREF _Toc162424814 \h </w:instrText>
      </w:r>
      <w:r>
        <w:fldChar w:fldCharType="separate"/>
      </w:r>
      <w:r>
        <w:t>1</w:t>
      </w:r>
      <w:r>
        <w:fldChar w:fldCharType="end"/>
      </w:r>
    </w:p>
    <w:p>
      <w:pPr>
        <w:pStyle w:val="TOC8"/>
        <w:rPr>
          <w:rFonts w:asciiTheme="minorHAnsi" w:eastAsiaTheme="minorEastAsia" w:hAnsiTheme="minorHAnsi" w:cstheme="minorBidi"/>
          <w:szCs w:val="22"/>
        </w:rPr>
      </w:pPr>
      <w:r>
        <w:t>81.</w:t>
      </w:r>
      <w:r>
        <w:tab/>
        <w:t>Transitional provisions</w:t>
      </w:r>
      <w:r>
        <w:tab/>
      </w:r>
      <w:r>
        <w:fldChar w:fldCharType="begin"/>
      </w:r>
      <w:r>
        <w:instrText xml:space="preserve"> PAGEREF _Toc162424815 \h </w:instrText>
      </w:r>
      <w:r>
        <w:fldChar w:fldCharType="separate"/>
      </w:r>
      <w:r>
        <w:t>1</w:t>
      </w:r>
      <w:r>
        <w:fldChar w:fldCharType="end"/>
      </w:r>
    </w:p>
    <w:p>
      <w:pPr>
        <w:pStyle w:val="TOC8"/>
        <w:rPr>
          <w:rFonts w:asciiTheme="minorHAnsi" w:eastAsiaTheme="minorEastAsia" w:hAnsiTheme="minorHAnsi" w:cstheme="minorBidi"/>
          <w:szCs w:val="22"/>
        </w:rPr>
      </w:pPr>
      <w:r>
        <w:t>82.</w:t>
      </w:r>
      <w:r>
        <w:tab/>
        <w:t>Completion of necessary transactions</w:t>
      </w:r>
      <w:r>
        <w:tab/>
      </w:r>
      <w:r>
        <w:fldChar w:fldCharType="begin"/>
      </w:r>
      <w:r>
        <w:instrText xml:space="preserve"> PAGEREF _Toc162424816 \h </w:instrText>
      </w:r>
      <w:r>
        <w:fldChar w:fldCharType="separate"/>
      </w:r>
      <w:r>
        <w:t>1</w:t>
      </w:r>
      <w:r>
        <w:fldChar w:fldCharType="end"/>
      </w:r>
    </w:p>
    <w:p>
      <w:pPr>
        <w:pStyle w:val="TOC8"/>
        <w:rPr>
          <w:rFonts w:asciiTheme="minorHAnsi" w:eastAsiaTheme="minorEastAsia" w:hAnsiTheme="minorHAnsi" w:cstheme="minorBidi"/>
          <w:szCs w:val="22"/>
        </w:rPr>
      </w:pPr>
      <w:r>
        <w:t>83.</w:t>
      </w:r>
      <w:r>
        <w:tab/>
        <w:t>Registration of documents</w:t>
      </w:r>
      <w:r>
        <w:tab/>
      </w:r>
      <w:r>
        <w:fldChar w:fldCharType="begin"/>
      </w:r>
      <w:r>
        <w:instrText xml:space="preserve"> PAGEREF _Toc162424817 \h </w:instrText>
      </w:r>
      <w:r>
        <w:fldChar w:fldCharType="separate"/>
      </w:r>
      <w:r>
        <w:t>1</w:t>
      </w:r>
      <w:r>
        <w:fldChar w:fldCharType="end"/>
      </w:r>
    </w:p>
    <w:p>
      <w:pPr>
        <w:pStyle w:val="TOC8"/>
        <w:rPr>
          <w:rFonts w:asciiTheme="minorHAnsi" w:eastAsiaTheme="minorEastAsia" w:hAnsiTheme="minorHAnsi" w:cstheme="minorBidi"/>
          <w:szCs w:val="22"/>
        </w:rPr>
      </w:pPr>
      <w:r>
        <w:t>84.</w:t>
      </w:r>
      <w:r>
        <w:tab/>
        <w:t>By</w:t>
      </w:r>
      <w:r>
        <w:noBreakHyphen/>
        <w:t xml:space="preserve">laws under </w:t>
      </w:r>
      <w:r>
        <w:rPr>
          <w:i/>
        </w:rPr>
        <w:t xml:space="preserve">Government Railways Act 1904 </w:t>
      </w:r>
      <w:r>
        <w:t>section 23 continue</w:t>
      </w:r>
      <w:r>
        <w:tab/>
      </w:r>
      <w:r>
        <w:fldChar w:fldCharType="begin"/>
      </w:r>
      <w:r>
        <w:instrText xml:space="preserve"> PAGEREF _Toc162424818 \h </w:instrText>
      </w:r>
      <w:r>
        <w:fldChar w:fldCharType="separate"/>
      </w:r>
      <w:r>
        <w:t>1</w:t>
      </w:r>
      <w:r>
        <w:fldChar w:fldCharType="end"/>
      </w:r>
    </w:p>
    <w:p>
      <w:pPr>
        <w:pStyle w:val="TOC8"/>
        <w:rPr>
          <w:rFonts w:asciiTheme="minorHAnsi" w:eastAsiaTheme="minorEastAsia" w:hAnsiTheme="minorHAnsi" w:cstheme="minorBidi"/>
          <w:szCs w:val="22"/>
        </w:rPr>
      </w:pPr>
      <w:r>
        <w:t>85.</w:t>
      </w:r>
      <w:r>
        <w:tab/>
        <w:t>References in written laws to former bodies</w:t>
      </w:r>
      <w:r>
        <w:tab/>
      </w:r>
      <w:r>
        <w:fldChar w:fldCharType="begin"/>
      </w:r>
      <w:r>
        <w:instrText xml:space="preserve"> PAGEREF _Toc162424819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Transition from Rail Corridor Minister to Authority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_Toc162424821 \h </w:instrText>
      </w:r>
      <w:r>
        <w:fldChar w:fldCharType="separate"/>
      </w:r>
      <w:r>
        <w:t>1</w:t>
      </w:r>
      <w:r>
        <w:fldChar w:fldCharType="end"/>
      </w:r>
    </w:p>
    <w:p>
      <w:pPr>
        <w:pStyle w:val="TOC8"/>
        <w:rPr>
          <w:rFonts w:asciiTheme="minorHAnsi" w:eastAsiaTheme="minorEastAsia" w:hAnsiTheme="minorHAnsi" w:cstheme="minorBidi"/>
          <w:szCs w:val="22"/>
        </w:rPr>
      </w:pPr>
      <w:r>
        <w:t>87.</w:t>
      </w:r>
      <w:r>
        <w:tab/>
        <w:t>Transitional provisions</w:t>
      </w:r>
      <w:r>
        <w:tab/>
      </w:r>
      <w:r>
        <w:fldChar w:fldCharType="begin"/>
      </w:r>
      <w:r>
        <w:instrText xml:space="preserve"> PAGEREF _Toc162424822 \h </w:instrText>
      </w:r>
      <w:r>
        <w:fldChar w:fldCharType="separate"/>
      </w:r>
      <w:r>
        <w:t>1</w:t>
      </w:r>
      <w:r>
        <w:fldChar w:fldCharType="end"/>
      </w:r>
    </w:p>
    <w:p>
      <w:pPr>
        <w:pStyle w:val="TOC8"/>
        <w:rPr>
          <w:rFonts w:asciiTheme="minorHAnsi" w:eastAsiaTheme="minorEastAsia" w:hAnsiTheme="minorHAnsi" w:cstheme="minorBidi"/>
          <w:szCs w:val="22"/>
        </w:rPr>
      </w:pPr>
      <w:r>
        <w:t>88.</w:t>
      </w:r>
      <w:r>
        <w:tab/>
        <w:t>Completion of necessary transactions</w:t>
      </w:r>
      <w:r>
        <w:tab/>
      </w:r>
      <w:r>
        <w:fldChar w:fldCharType="begin"/>
      </w:r>
      <w:r>
        <w:instrText xml:space="preserve"> PAGEREF _Toc162424823 \h </w:instrText>
      </w:r>
      <w:r>
        <w:fldChar w:fldCharType="separate"/>
      </w:r>
      <w:r>
        <w:t>1</w:t>
      </w:r>
      <w:r>
        <w:fldChar w:fldCharType="end"/>
      </w:r>
    </w:p>
    <w:p>
      <w:pPr>
        <w:pStyle w:val="TOC8"/>
        <w:rPr>
          <w:rFonts w:asciiTheme="minorHAnsi" w:eastAsiaTheme="minorEastAsia" w:hAnsiTheme="minorHAnsi" w:cstheme="minorBidi"/>
          <w:szCs w:val="22"/>
        </w:rPr>
      </w:pPr>
      <w:r>
        <w:t>89.</w:t>
      </w:r>
      <w:r>
        <w:tab/>
        <w:t>Registration of documents</w:t>
      </w:r>
      <w:r>
        <w:tab/>
      </w:r>
      <w:r>
        <w:fldChar w:fldCharType="begin"/>
      </w:r>
      <w:r>
        <w:instrText xml:space="preserve"> PAGEREF _Toc162424824 \h </w:instrText>
      </w:r>
      <w:r>
        <w:fldChar w:fldCharType="separate"/>
      </w:r>
      <w:r>
        <w:t>1</w:t>
      </w:r>
      <w:r>
        <w:fldChar w:fldCharType="end"/>
      </w:r>
    </w:p>
    <w:p>
      <w:pPr>
        <w:pStyle w:val="TOC8"/>
        <w:rPr>
          <w:rFonts w:asciiTheme="minorHAnsi" w:eastAsiaTheme="minorEastAsia" w:hAnsiTheme="minorHAnsi" w:cstheme="minorBidi"/>
          <w:szCs w:val="22"/>
        </w:rPr>
      </w:pPr>
      <w:r>
        <w:t>90.</w:t>
      </w:r>
      <w:r>
        <w:tab/>
        <w:t>References in written laws to Rail Corridor Minister</w:t>
      </w:r>
      <w:r>
        <w:tab/>
      </w:r>
      <w:r>
        <w:fldChar w:fldCharType="begin"/>
      </w:r>
      <w:r>
        <w:instrText xml:space="preserve"> PAGEREF _Toc162424825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Abolition of Metropolitan (Perth) Passenger Transport Trust</w:t>
      </w:r>
    </w:p>
    <w:p>
      <w:pPr>
        <w:pStyle w:val="TOC8"/>
        <w:rPr>
          <w:rFonts w:asciiTheme="minorHAnsi" w:eastAsiaTheme="minorEastAsia" w:hAnsiTheme="minorHAnsi" w:cstheme="minorBidi"/>
          <w:szCs w:val="22"/>
        </w:rPr>
      </w:pPr>
      <w:r>
        <w:t>91.</w:t>
      </w:r>
      <w:r>
        <w:tab/>
        <w:t>Winding up of affairs of Metropolitan (Perth) Passenger Transport Trust</w:t>
      </w:r>
      <w:r>
        <w:tab/>
      </w:r>
      <w:r>
        <w:fldChar w:fldCharType="begin"/>
      </w:r>
      <w:r>
        <w:instrText xml:space="preserve"> PAGEREF _Toc162424827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State tax implications of transitions</w:t>
      </w:r>
    </w:p>
    <w:p>
      <w:pPr>
        <w:pStyle w:val="TOC8"/>
        <w:rPr>
          <w:rFonts w:asciiTheme="minorHAnsi" w:eastAsiaTheme="minorEastAsia" w:hAnsiTheme="minorHAnsi" w:cstheme="minorBidi"/>
          <w:szCs w:val="22"/>
        </w:rPr>
      </w:pPr>
      <w:r>
        <w:t>92.</w:t>
      </w:r>
      <w:r>
        <w:tab/>
        <w:t>Exemption from State tax</w:t>
      </w:r>
      <w:r>
        <w:tab/>
      </w:r>
      <w:r>
        <w:fldChar w:fldCharType="begin"/>
      </w:r>
      <w:r>
        <w:instrText xml:space="preserve"> PAGEREF _Toc162424829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93.</w:t>
      </w:r>
      <w:r>
        <w:tab/>
        <w:t>Certain contributions by former body suffice</w:t>
      </w:r>
      <w:r>
        <w:tab/>
      </w:r>
      <w:r>
        <w:fldChar w:fldCharType="begin"/>
      </w:r>
      <w:r>
        <w:instrText xml:space="preserve"> PAGEREF _Toc162424831 \h </w:instrText>
      </w:r>
      <w:r>
        <w:fldChar w:fldCharType="separate"/>
      </w:r>
      <w:r>
        <w:t>1</w:t>
      </w:r>
      <w:r>
        <w:fldChar w:fldCharType="end"/>
      </w:r>
    </w:p>
    <w:p>
      <w:pPr>
        <w:pStyle w:val="TOC8"/>
        <w:rPr>
          <w:rFonts w:asciiTheme="minorHAnsi" w:eastAsiaTheme="minorEastAsia" w:hAnsiTheme="minorHAnsi" w:cstheme="minorBidi"/>
          <w:szCs w:val="22"/>
        </w:rPr>
      </w:pPr>
      <w:r>
        <w:t>94.</w:t>
      </w:r>
      <w:r>
        <w:tab/>
        <w:t>Tourist railways</w:t>
      </w:r>
      <w:r>
        <w:tab/>
      </w:r>
      <w:r>
        <w:fldChar w:fldCharType="begin"/>
      </w:r>
      <w:r>
        <w:instrText xml:space="preserve"> PAGEREF _Toc162424832 \h </w:instrText>
      </w:r>
      <w:r>
        <w:fldChar w:fldCharType="separate"/>
      </w:r>
      <w:r>
        <w:t>1</w:t>
      </w:r>
      <w:r>
        <w:fldChar w:fldCharType="end"/>
      </w:r>
    </w:p>
    <w:p>
      <w:pPr>
        <w:pStyle w:val="TOC8"/>
        <w:rPr>
          <w:rFonts w:asciiTheme="minorHAnsi" w:eastAsiaTheme="minorEastAsia" w:hAnsiTheme="minorHAnsi" w:cstheme="minorBidi"/>
          <w:szCs w:val="22"/>
        </w:rPr>
      </w:pPr>
      <w:r>
        <w:t>95.</w:t>
      </w:r>
      <w:r>
        <w:tab/>
        <w:t>Saving</w:t>
      </w:r>
      <w:r>
        <w:tab/>
      </w:r>
      <w:r>
        <w:fldChar w:fldCharType="begin"/>
      </w:r>
      <w:r>
        <w:instrText xml:space="preserve"> PAGEREF _Toc162424833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_Toc162424835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_Toc162424836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_Toc162424837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360"/>
      </w:pPr>
      <w:r>
        <w:t>Public Transport Authority Act 2003</w:t>
      </w:r>
    </w:p>
    <w:p>
      <w:pPr>
        <w:pStyle w:val="LongTitle"/>
        <w:suppressLineNumbers/>
        <w:spacing w:before="240"/>
      </w:pPr>
      <w:r>
        <w:rPr>
          <w:snapToGrid w:val="0"/>
        </w:rPr>
        <w:t>An Act to establish a State agency responsible for providing public passenger transport services anywhere in the State and performing functions under other Acts, to amend or repeal certain Acts</w:t>
      </w:r>
      <w:r>
        <w:rPr>
          <w:b w:val="0"/>
          <w:snapToGrid w:val="0"/>
          <w:vertAlign w:val="superscript"/>
        </w:rPr>
        <w:t> 1</w:t>
      </w:r>
      <w:r>
        <w:rPr>
          <w:snapToGrid w:val="0"/>
        </w:rPr>
        <w:t>, and to provide for related matters</w:t>
      </w:r>
      <w:r>
        <w:t>.</w:t>
      </w:r>
    </w:p>
    <w:p/>
    <w:p>
      <w:pPr>
        <w:pStyle w:val="Heading2"/>
      </w:pPr>
      <w:bookmarkStart w:id="2" w:name="_Toc161909640"/>
      <w:bookmarkStart w:id="3" w:name="_Toc161915332"/>
      <w:bookmarkStart w:id="4" w:name="_Toc161915453"/>
      <w:bookmarkStart w:id="5" w:name="_Toc161921486"/>
      <w:bookmarkStart w:id="6" w:name="_Toc16242471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162424719"/>
      <w:r>
        <w:rPr>
          <w:rStyle w:val="CharSectno"/>
        </w:rPr>
        <w:t>1</w:t>
      </w:r>
      <w:r>
        <w:rPr>
          <w:snapToGrid w:val="0"/>
        </w:rPr>
        <w:t>.</w:t>
      </w:r>
      <w:r>
        <w:rPr>
          <w:snapToGrid w:val="0"/>
        </w:rPr>
        <w:tab/>
        <w:t>Short title</w:t>
      </w:r>
      <w:bookmarkEnd w:id="7"/>
    </w:p>
    <w:p>
      <w:pPr>
        <w:pStyle w:val="Subsection"/>
        <w:ind w:right="566"/>
        <w:rPr>
          <w:snapToGrid w:val="0"/>
        </w:rPr>
      </w:pPr>
      <w:r>
        <w:rPr>
          <w:snapToGrid w:val="0"/>
        </w:rPr>
        <w:tab/>
      </w:r>
      <w:r>
        <w:rPr>
          <w:snapToGrid w:val="0"/>
        </w:rPr>
        <w:tab/>
        <w:t>This Act may be cited as the</w:t>
      </w:r>
      <w:r>
        <w:rPr>
          <w:i/>
          <w:snapToGrid w:val="0"/>
        </w:rPr>
        <w:t xml:space="preserve"> Public Transport Authority Act 2003</w:t>
      </w:r>
      <w:r>
        <w:rPr>
          <w:snapToGrid w:val="0"/>
        </w:rPr>
        <w:t>.</w:t>
      </w:r>
    </w:p>
    <w:p>
      <w:pPr>
        <w:pStyle w:val="Heading5"/>
        <w:rPr>
          <w:snapToGrid w:val="0"/>
        </w:rPr>
      </w:pPr>
      <w:bookmarkStart w:id="8" w:name="_Toc162424720"/>
      <w:r>
        <w:rPr>
          <w:rStyle w:val="CharSectno"/>
        </w:rPr>
        <w:t>2</w:t>
      </w:r>
      <w:r>
        <w:rPr>
          <w:snapToGrid w:val="0"/>
        </w:rPr>
        <w:t>.</w:t>
      </w:r>
      <w:r>
        <w:rPr>
          <w:snapToGrid w:val="0"/>
        </w:rPr>
        <w:tab/>
        <w:t>Commencement</w:t>
      </w:r>
      <w:bookmarkEnd w:id="8"/>
    </w:p>
    <w:p>
      <w:pPr>
        <w:pStyle w:val="Subsection"/>
      </w:pPr>
      <w:r>
        <w:tab/>
        <w:t>(1)</w:t>
      </w:r>
      <w:r>
        <w:tab/>
        <w:t>This Act, other than this Part and Part 7 Division 1, comes into operation on a day fixed by proclamation.</w:t>
      </w:r>
    </w:p>
    <w:p>
      <w:pPr>
        <w:pStyle w:val="Subsection"/>
      </w:pPr>
      <w:r>
        <w:tab/>
        <w:t>(2)</w:t>
      </w:r>
      <w:r>
        <w:tab/>
        <w:t>This Part and Part 7 Division 1 come into operation on the day on which this Act receives the Royal Assent.</w:t>
      </w:r>
    </w:p>
    <w:p>
      <w:pPr>
        <w:pStyle w:val="Heading5"/>
      </w:pPr>
      <w:bookmarkStart w:id="9" w:name="_Toc162424721"/>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authorised person</w:t>
      </w:r>
      <w:r>
        <w:t xml:space="preserve"> means a person designated under section 56 by the chief executive officer to be an authorised person for the purposes of the provision in which the term is used;</w:t>
      </w:r>
    </w:p>
    <w:p>
      <w:pPr>
        <w:pStyle w:val="Defstart"/>
      </w:pPr>
      <w:r>
        <w:tab/>
      </w:r>
      <w:r>
        <w:rPr>
          <w:rStyle w:val="CharDefText"/>
        </w:rPr>
        <w:t>Authority</w:t>
      </w:r>
      <w:r>
        <w:t xml:space="preserve"> means the Public Transport Authority of Western Australia established by section 5;</w:t>
      </w:r>
    </w:p>
    <w:p>
      <w:pPr>
        <w:pStyle w:val="Defstart"/>
      </w:pPr>
      <w:r>
        <w:rPr>
          <w:b/>
        </w:rPr>
        <w:tab/>
      </w:r>
      <w:r>
        <w:rPr>
          <w:rStyle w:val="CharDefText"/>
        </w:rPr>
        <w:t>Authority property</w:t>
      </w:r>
      <w:r>
        <w:t xml:space="preserve"> means land or other property that — </w:t>
      </w:r>
    </w:p>
    <w:p>
      <w:pPr>
        <w:pStyle w:val="Defpara"/>
      </w:pPr>
      <w:r>
        <w:tab/>
        <w:t>(a)</w:t>
      </w:r>
      <w:r>
        <w:tab/>
        <w:t>belongs to the Authority;</w:t>
      </w:r>
    </w:p>
    <w:p>
      <w:pPr>
        <w:pStyle w:val="Defpara"/>
      </w:pPr>
      <w:r>
        <w:tab/>
        <w:t>(b)</w:t>
      </w:r>
      <w:r>
        <w:tab/>
        <w:t>is under the care, control, or management of the Authority; or</w:t>
      </w:r>
    </w:p>
    <w:p>
      <w:pPr>
        <w:pStyle w:val="Defpara"/>
      </w:pPr>
      <w:r>
        <w:tab/>
        <w:t>(c)</w:t>
      </w:r>
      <w:r>
        <w:tab/>
        <w:t>is operated on behalf of the Authority;</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operational plan</w:t>
      </w:r>
      <w:r>
        <w:t xml:space="preserve"> means an operational plan under Part 5 Division 1;</w:t>
      </w:r>
    </w:p>
    <w:p>
      <w:pPr>
        <w:pStyle w:val="Defstart"/>
      </w:pPr>
      <w:r>
        <w:tab/>
      </w:r>
      <w:r>
        <w:rPr>
          <w:rStyle w:val="CharDefText"/>
        </w:rPr>
        <w:t>prescribed means of public passenger transport</w:t>
      </w:r>
      <w:r>
        <w:t xml:space="preserve"> means a road bus, ferry, railway train, or anything else prescribed by the </w:t>
      </w:r>
      <w:r>
        <w:lastRenderedPageBreak/>
        <w:t>regulations to be a prescribed means of public passenger transport;</w:t>
      </w:r>
    </w:p>
    <w:p>
      <w:pPr>
        <w:pStyle w:val="Defstart"/>
      </w:pPr>
      <w:r>
        <w:tab/>
      </w:r>
      <w:r>
        <w:rPr>
          <w:rStyle w:val="CharDefText"/>
        </w:rPr>
        <w:t>public</w:t>
      </w:r>
      <w:r>
        <w:t xml:space="preserve"> includes any section of the public;</w:t>
      </w:r>
    </w:p>
    <w:p>
      <w:pPr>
        <w:pStyle w:val="Defstart"/>
      </w:pPr>
      <w:r>
        <w:tab/>
      </w:r>
      <w:r>
        <w:rPr>
          <w:rStyle w:val="CharDefText"/>
        </w:rPr>
        <w:t>public passenger transport service</w:t>
      </w:r>
      <w:r>
        <w:t xml:space="preserve"> means a service of transporting members of the public by a prescribed means of public passenger transport — </w:t>
      </w:r>
    </w:p>
    <w:p>
      <w:pPr>
        <w:pStyle w:val="Defpara"/>
      </w:pPr>
      <w:r>
        <w:tab/>
        <w:t>(a)</w:t>
      </w:r>
      <w:r>
        <w:tab/>
        <w:t>either —</w:t>
      </w:r>
    </w:p>
    <w:p>
      <w:pPr>
        <w:pStyle w:val="Defsubpara"/>
      </w:pPr>
      <w:r>
        <w:tab/>
        <w:t>(i)</w:t>
      </w:r>
      <w:r>
        <w:tab/>
        <w:t>over a fixed area or on a fixed route;</w:t>
      </w:r>
    </w:p>
    <w:p>
      <w:pPr>
        <w:pStyle w:val="Defsubpara"/>
      </w:pPr>
      <w:r>
        <w:tab/>
        <w:t>(ii)</w:t>
      </w:r>
      <w:r>
        <w:tab/>
        <w:t>at fixed fares or free of charge; and</w:t>
      </w:r>
    </w:p>
    <w:p>
      <w:pPr>
        <w:pStyle w:val="Defsubpara"/>
      </w:pPr>
      <w:r>
        <w:tab/>
        <w:t>(iii)</w:t>
      </w:r>
      <w:r>
        <w:tab/>
        <w:t>with fixed timetables;</w:t>
      </w:r>
    </w:p>
    <w:p>
      <w:pPr>
        <w:pStyle w:val="Defpara"/>
      </w:pPr>
      <w:r>
        <w:tab/>
      </w:r>
      <w:r>
        <w:tab/>
        <w:t>or</w:t>
      </w:r>
    </w:p>
    <w:p>
      <w:pPr>
        <w:pStyle w:val="Defpara"/>
      </w:pPr>
      <w:r>
        <w:tab/>
        <w:t>(b)</w:t>
      </w:r>
      <w:r>
        <w:tab/>
        <w:t>in any other circumstances prescribed by the regulations,</w:t>
      </w:r>
    </w:p>
    <w:p>
      <w:pPr>
        <w:pStyle w:val="Defstart"/>
      </w:pPr>
      <w:r>
        <w:tab/>
        <w:t>except that it does not include a service that the regulations expressly exclude from being a public passenger transport service for the purposes of this Act;</w:t>
      </w:r>
    </w:p>
    <w:p>
      <w:pPr>
        <w:pStyle w:val="Defstart"/>
      </w:pPr>
      <w:r>
        <w:rPr>
          <w:b/>
        </w:rPr>
        <w:tab/>
      </w:r>
      <w:r>
        <w:rPr>
          <w:rStyle w:val="CharDefText"/>
        </w:rPr>
        <w:t>security officer</w:t>
      </w:r>
      <w:r>
        <w:t xml:space="preserve"> has the meaning given to that term in section 56(2);</w:t>
      </w:r>
    </w:p>
    <w:p>
      <w:pPr>
        <w:pStyle w:val="Defstart"/>
      </w:pPr>
      <w:r>
        <w:tab/>
      </w:r>
      <w:r>
        <w:rPr>
          <w:rStyle w:val="CharDefText"/>
        </w:rPr>
        <w:t>train</w:t>
      </w:r>
      <w:r>
        <w:t xml:space="preserve"> has the meaning given to that term in the </w:t>
      </w:r>
      <w:r>
        <w:rPr>
          <w:i/>
        </w:rPr>
        <w:t>Rail Safety National Law (WA) Act 2015</w:t>
      </w:r>
      <w:r>
        <w:t xml:space="preserve"> section 3;</w:t>
      </w:r>
    </w:p>
    <w:p>
      <w:pPr>
        <w:pStyle w:val="Defstart"/>
      </w:pPr>
      <w:r>
        <w:tab/>
      </w:r>
      <w:r>
        <w:rPr>
          <w:rStyle w:val="CharDefText"/>
        </w:rPr>
        <w:t>Treasurer</w:t>
      </w:r>
      <w:r>
        <w:t xml:space="preserve"> means the Treasurer of the State.</w:t>
      </w:r>
    </w:p>
    <w:p>
      <w:pPr>
        <w:pStyle w:val="Footnotesection"/>
      </w:pPr>
      <w:r>
        <w:tab/>
        <w:t>[Section 3 amended: No. 18 of 2010 s. 266; No. 21 of 2015 s. 50.]</w:t>
      </w:r>
    </w:p>
    <w:p>
      <w:pPr>
        <w:pStyle w:val="Heading5"/>
      </w:pPr>
      <w:bookmarkStart w:id="10" w:name="_Toc162424722"/>
      <w:r>
        <w:rPr>
          <w:rStyle w:val="CharSectno"/>
        </w:rPr>
        <w:t>4</w:t>
      </w:r>
      <w:r>
        <w:t>.</w:t>
      </w:r>
      <w:r>
        <w:tab/>
        <w:t>Relationship with other laws</w:t>
      </w:r>
      <w:bookmarkEnd w:id="10"/>
    </w:p>
    <w:p>
      <w:pPr>
        <w:pStyle w:val="Subsection"/>
      </w:pPr>
      <w:r>
        <w:tab/>
        <w:t>(1)</w:t>
      </w:r>
      <w:r>
        <w:tab/>
        <w:t xml:space="preserve">If anything in this Act or regulations made under it is inconsistent with anything in — </w:t>
      </w:r>
    </w:p>
    <w:p>
      <w:pPr>
        <w:pStyle w:val="Indenta"/>
      </w:pPr>
      <w:r>
        <w:tab/>
        <w:t>(a)</w:t>
      </w:r>
      <w:r>
        <w:tab/>
        <w:t xml:space="preserve">the </w:t>
      </w:r>
      <w:r>
        <w:rPr>
          <w:i/>
        </w:rPr>
        <w:t xml:space="preserve">Rail Safety National Law (WA) Act 2015 </w:t>
      </w:r>
      <w:r>
        <w:t>or subsidiary legislation made under it; or</w:t>
      </w:r>
    </w:p>
    <w:p>
      <w:pPr>
        <w:pStyle w:val="Indenta"/>
      </w:pPr>
      <w:r>
        <w:tab/>
        <w:t>(b)</w:t>
      </w:r>
      <w:r>
        <w:tab/>
        <w:t xml:space="preserve">the </w:t>
      </w:r>
      <w:r>
        <w:rPr>
          <w:i/>
        </w:rPr>
        <w:t>Railways (Access) Act 1998</w:t>
      </w:r>
      <w:r>
        <w:t xml:space="preserve"> or subsidiary legislation made under it,</w:t>
      </w:r>
    </w:p>
    <w:p>
      <w:pPr>
        <w:pStyle w:val="Subsection"/>
      </w:pPr>
      <w:r>
        <w:tab/>
      </w:r>
      <w:r>
        <w:tab/>
        <w:t>the legislation described in paragraph (a) or (b) prevails.</w:t>
      </w:r>
    </w:p>
    <w:p>
      <w:pPr>
        <w:pStyle w:val="Subsection"/>
      </w:pPr>
      <w:r>
        <w:lastRenderedPageBreak/>
        <w:tab/>
        <w:t>(2)</w:t>
      </w:r>
      <w:r>
        <w:tab/>
        <w:t>The powers given by this Act to a member of the Police Force are in addition to, and do not limit, the powers that a member of the Police Force would have if this Act had not been enacted.</w:t>
      </w:r>
    </w:p>
    <w:p>
      <w:pPr>
        <w:pStyle w:val="Footnotesection"/>
      </w:pPr>
      <w:r>
        <w:tab/>
        <w:t>[Section 4 amended: No. 18 of 2010 s. 267; No. 21 of 2015 s. 50.]</w:t>
      </w:r>
    </w:p>
    <w:p>
      <w:pPr>
        <w:pStyle w:val="Heading2"/>
      </w:pPr>
      <w:bookmarkStart w:id="11" w:name="_Toc161909645"/>
      <w:bookmarkStart w:id="12" w:name="_Toc161915337"/>
      <w:bookmarkStart w:id="13" w:name="_Toc161915458"/>
      <w:bookmarkStart w:id="14" w:name="_Toc161921491"/>
      <w:bookmarkStart w:id="15" w:name="_Toc162424723"/>
      <w:r>
        <w:rPr>
          <w:rStyle w:val="CharPartNo"/>
        </w:rPr>
        <w:lastRenderedPageBreak/>
        <w:t>Part 2</w:t>
      </w:r>
      <w:r>
        <w:t xml:space="preserve"> — </w:t>
      </w:r>
      <w:r>
        <w:rPr>
          <w:rStyle w:val="CharPartText"/>
        </w:rPr>
        <w:t>Public Transport Authority of Western Australia</w:t>
      </w:r>
      <w:bookmarkEnd w:id="11"/>
      <w:bookmarkEnd w:id="12"/>
      <w:bookmarkEnd w:id="13"/>
      <w:bookmarkEnd w:id="14"/>
      <w:bookmarkEnd w:id="15"/>
    </w:p>
    <w:p>
      <w:pPr>
        <w:pStyle w:val="Heading5"/>
      </w:pPr>
      <w:bookmarkStart w:id="16" w:name="_Toc162424724"/>
      <w:r>
        <w:rPr>
          <w:rStyle w:val="CharSectno"/>
        </w:rPr>
        <w:t>5</w:t>
      </w:r>
      <w:r>
        <w:t>.</w:t>
      </w:r>
      <w:r>
        <w:tab/>
        <w:t>Authority established</w:t>
      </w:r>
      <w:bookmarkEnd w:id="16"/>
    </w:p>
    <w:p>
      <w:pPr>
        <w:pStyle w:val="Subsection"/>
      </w:pPr>
      <w:r>
        <w:tab/>
        <w:t>(1)</w:t>
      </w:r>
      <w:r>
        <w:tab/>
        <w:t>A body called the Public Transport Authority of Western Australia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7" w:name="_Toc162424725"/>
      <w:r>
        <w:rPr>
          <w:rStyle w:val="CharSectno"/>
        </w:rPr>
        <w:t>6</w:t>
      </w:r>
      <w:r>
        <w:t>.</w:t>
      </w:r>
      <w:r>
        <w:tab/>
        <w:t>Status</w:t>
      </w:r>
      <w:bookmarkEnd w:id="17"/>
    </w:p>
    <w:p>
      <w:pPr>
        <w:pStyle w:val="Subsection"/>
      </w:pPr>
      <w:r>
        <w:tab/>
      </w:r>
      <w:r>
        <w:tab/>
        <w:t>The Authority is an agent of the State and has the status, immunities, and privileges of the State.</w:t>
      </w:r>
    </w:p>
    <w:p>
      <w:pPr>
        <w:pStyle w:val="Heading5"/>
      </w:pPr>
      <w:bookmarkStart w:id="18" w:name="_Toc162424726"/>
      <w:r>
        <w:rPr>
          <w:rStyle w:val="CharSectno"/>
        </w:rPr>
        <w:t>7</w:t>
      </w:r>
      <w:r>
        <w:t>.</w:t>
      </w:r>
      <w:r>
        <w:tab/>
        <w:t>Management</w:t>
      </w:r>
      <w:bookmarkEnd w:id="18"/>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Heading2"/>
      </w:pPr>
      <w:bookmarkStart w:id="19" w:name="_Toc161909649"/>
      <w:bookmarkStart w:id="20" w:name="_Toc161915341"/>
      <w:bookmarkStart w:id="21" w:name="_Toc161915462"/>
      <w:bookmarkStart w:id="22" w:name="_Toc161921495"/>
      <w:bookmarkStart w:id="23" w:name="_Toc162424727"/>
      <w:r>
        <w:rPr>
          <w:rStyle w:val="CharPartNo"/>
        </w:rPr>
        <w:lastRenderedPageBreak/>
        <w:t>Part 3</w:t>
      </w:r>
      <w:r>
        <w:rPr>
          <w:rStyle w:val="CharDivNo"/>
        </w:rPr>
        <w:t xml:space="preserve"> </w:t>
      </w:r>
      <w:r>
        <w:t>—</w:t>
      </w:r>
      <w:r>
        <w:rPr>
          <w:rStyle w:val="CharDivText"/>
        </w:rPr>
        <w:t xml:space="preserve"> </w:t>
      </w:r>
      <w:r>
        <w:rPr>
          <w:rStyle w:val="CharPartText"/>
        </w:rPr>
        <w:t>Staff and contractors</w:t>
      </w:r>
      <w:bookmarkEnd w:id="19"/>
      <w:bookmarkEnd w:id="20"/>
      <w:bookmarkEnd w:id="21"/>
      <w:bookmarkEnd w:id="22"/>
      <w:bookmarkEnd w:id="23"/>
    </w:p>
    <w:p>
      <w:pPr>
        <w:pStyle w:val="Heading5"/>
      </w:pPr>
      <w:bookmarkStart w:id="24" w:name="_Toc162424728"/>
      <w:r>
        <w:rPr>
          <w:rStyle w:val="CharSectno"/>
        </w:rPr>
        <w:t>8</w:t>
      </w:r>
      <w:r>
        <w:t>.</w:t>
      </w:r>
      <w:r>
        <w:tab/>
        <w:t>Authority to be an SES organisation</w:t>
      </w:r>
      <w:bookmarkEnd w:id="24"/>
    </w:p>
    <w:p>
      <w:pPr>
        <w:pStyle w:val="Subsection"/>
      </w:pPr>
      <w:r>
        <w:tab/>
      </w:r>
      <w:r>
        <w:tab/>
        <w:t xml:space="preserve">The Authority is to be an SES organisation under the </w:t>
      </w:r>
      <w:r>
        <w:rPr>
          <w:i/>
        </w:rPr>
        <w:t>Public Sector Management Act 1994</w:t>
      </w:r>
      <w:r>
        <w:t>.</w:t>
      </w:r>
    </w:p>
    <w:p>
      <w:pPr>
        <w:pStyle w:val="Heading5"/>
      </w:pPr>
      <w:bookmarkStart w:id="25" w:name="_Toc162424729"/>
      <w:r>
        <w:rPr>
          <w:rStyle w:val="CharSectno"/>
        </w:rPr>
        <w:t>9</w:t>
      </w:r>
      <w:r>
        <w:t>.</w:t>
      </w:r>
      <w:r>
        <w:tab/>
        <w:t>Chief executive officer</w:t>
      </w:r>
      <w:bookmarkEnd w:id="25"/>
    </w:p>
    <w:p>
      <w:pPr>
        <w:pStyle w:val="Subsection"/>
      </w:pPr>
      <w:r>
        <w:tab/>
        <w:t>(1)</w:t>
      </w:r>
      <w:r>
        <w:tab/>
        <w:t xml:space="preserve">The chief executive officer of the Authority cannot be excluded from the Senior Executive Service under the </w:t>
      </w:r>
      <w:r>
        <w:rPr>
          <w:i/>
        </w:rPr>
        <w:t>Public Sector Management Act 1994</w:t>
      </w:r>
      <w:r>
        <w:t xml:space="preserve"> section 43(3).</w:t>
      </w:r>
    </w:p>
    <w:p>
      <w:pPr>
        <w:pStyle w:val="Subsection"/>
      </w:pPr>
      <w:r>
        <w:tab/>
        <w:t>(2)</w:t>
      </w:r>
      <w:r>
        <w:tab/>
        <w:t>The chief executive officer is responsible for, and has the necessary powers to administer, the day to day operations of the Authority.</w:t>
      </w:r>
    </w:p>
    <w:p>
      <w:pPr>
        <w:pStyle w:val="Heading5"/>
      </w:pPr>
      <w:bookmarkStart w:id="26" w:name="_Toc162424730"/>
      <w:r>
        <w:rPr>
          <w:rStyle w:val="CharSectno"/>
        </w:rPr>
        <w:t>10</w:t>
      </w:r>
      <w:r>
        <w:t>.</w:t>
      </w:r>
      <w:r>
        <w:tab/>
        <w:t>Other staff and contractors</w:t>
      </w:r>
      <w:bookmarkEnd w:id="26"/>
    </w:p>
    <w:p>
      <w:pPr>
        <w:pStyle w:val="Subsection"/>
      </w:pPr>
      <w:r>
        <w:tab/>
        <w:t>(1)</w:t>
      </w:r>
      <w:r>
        <w:tab/>
        <w:t>The Authority may employ staff.</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27" w:name="_Toc162424731"/>
      <w:r>
        <w:rPr>
          <w:rStyle w:val="CharSectno"/>
        </w:rPr>
        <w:t>11</w:t>
      </w:r>
      <w:r>
        <w:t>.</w:t>
      </w:r>
      <w:r>
        <w:tab/>
        <w:t>Use of government staff and facilities</w:t>
      </w:r>
      <w:bookmarkEnd w:id="27"/>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keepNext/>
        <w:keepLines/>
      </w:pPr>
      <w:r>
        <w:lastRenderedPageBreak/>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28" w:name="_Toc161909654"/>
      <w:bookmarkStart w:id="29" w:name="_Toc161915346"/>
      <w:bookmarkStart w:id="30" w:name="_Toc161915467"/>
      <w:bookmarkStart w:id="31" w:name="_Toc161921500"/>
      <w:bookmarkStart w:id="32" w:name="_Toc162424732"/>
      <w:r>
        <w:rPr>
          <w:rStyle w:val="CharPartNo"/>
        </w:rPr>
        <w:lastRenderedPageBreak/>
        <w:t>Part 4</w:t>
      </w:r>
      <w:r>
        <w:t xml:space="preserve"> — </w:t>
      </w:r>
      <w:r>
        <w:rPr>
          <w:rStyle w:val="CharPartText"/>
        </w:rPr>
        <w:t>Functions of the Authority</w:t>
      </w:r>
      <w:bookmarkEnd w:id="28"/>
      <w:bookmarkEnd w:id="29"/>
      <w:bookmarkEnd w:id="30"/>
      <w:bookmarkEnd w:id="31"/>
      <w:bookmarkEnd w:id="32"/>
    </w:p>
    <w:p>
      <w:pPr>
        <w:pStyle w:val="Heading5"/>
      </w:pPr>
      <w:bookmarkStart w:id="33" w:name="_Toc162424733"/>
      <w:r>
        <w:rPr>
          <w:rStyle w:val="CharSectno"/>
        </w:rPr>
        <w:t>12</w:t>
      </w:r>
      <w:r>
        <w:t>.</w:t>
      </w:r>
      <w:r>
        <w:tab/>
        <w:t>Functions</w:t>
      </w:r>
      <w:bookmarkEnd w:id="33"/>
    </w:p>
    <w:p>
      <w:pPr>
        <w:pStyle w:val="Subsection"/>
      </w:pPr>
      <w:r>
        <w:tab/>
        <w:t>(1)</w:t>
      </w:r>
      <w:r>
        <w:tab/>
        <w:t>The main function that this Act gives the Authority is to provide and operate safe and reliable public passenger transport services, either directly or through persons with whom it contracts.</w:t>
      </w:r>
    </w:p>
    <w:p>
      <w:pPr>
        <w:pStyle w:val="Subsection"/>
      </w:pPr>
      <w:r>
        <w:tab/>
        <w:t>(2)</w:t>
      </w:r>
      <w:r>
        <w:tab/>
        <w:t xml:space="preserve">This Act does not prevent — </w:t>
      </w:r>
    </w:p>
    <w:p>
      <w:pPr>
        <w:pStyle w:val="Indenta"/>
      </w:pPr>
      <w:r>
        <w:tab/>
        <w:t>(a)</w:t>
      </w:r>
      <w:r>
        <w:tab/>
        <w:t>the provision of public passenger transport services other than by the Authority or persons with whom it contracts; or</w:t>
      </w:r>
    </w:p>
    <w:p>
      <w:pPr>
        <w:pStyle w:val="Indenta"/>
      </w:pPr>
      <w:r>
        <w:tab/>
        <w:t>(b)</w:t>
      </w:r>
      <w:r>
        <w:tab/>
        <w:t>the Authority from performing functions under other Acts that do not relate to, or are not limited to, public passenger transport services.</w:t>
      </w:r>
    </w:p>
    <w:p>
      <w:pPr>
        <w:pStyle w:val="PermNoteHeading"/>
      </w:pPr>
      <w:r>
        <w:tab/>
        <w:t>Note:</w:t>
      </w:r>
    </w:p>
    <w:p>
      <w:pPr>
        <w:pStyle w:val="PermNoteText"/>
      </w:pPr>
      <w:r>
        <w:tab/>
      </w:r>
      <w:r>
        <w:tab/>
        <w:t xml:space="preserve">The Authority also has functions under other Acts. For example, the </w:t>
      </w:r>
      <w:r>
        <w:rPr>
          <w:i/>
        </w:rPr>
        <w:t>Rail Freight System Act 2000</w:t>
      </w:r>
      <w:r>
        <w:t xml:space="preserve"> gives it functions associated with the rail freight network.</w:t>
      </w:r>
    </w:p>
    <w:p>
      <w:pPr>
        <w:pStyle w:val="Subsection"/>
      </w:pPr>
      <w:r>
        <w:tab/>
        <w:t>(3)</w:t>
      </w:r>
      <w:r>
        <w:tab/>
        <w:t xml:space="preserve">A secondary function of the Authority is to earn revenue by engaging in commercial activities that are not inconsistent with, and do not have an adverse effect on, the performance of its other functions under this or any other Act and are — </w:t>
      </w:r>
    </w:p>
    <w:p>
      <w:pPr>
        <w:pStyle w:val="Indenta"/>
      </w:pPr>
      <w:r>
        <w:tab/>
        <w:t>(a)</w:t>
      </w:r>
      <w:r>
        <w:tab/>
        <w:t>connected with the performance of the Authority’s functions under this or any other Act; or</w:t>
      </w:r>
    </w:p>
    <w:p>
      <w:pPr>
        <w:pStyle w:val="Indenta"/>
      </w:pPr>
      <w:r>
        <w:tab/>
        <w:t>(b)</w:t>
      </w:r>
      <w:r>
        <w:tab/>
        <w:t>authorised by the regulations.</w:t>
      </w:r>
    </w:p>
    <w:p>
      <w:pPr>
        <w:pStyle w:val="Heading5"/>
        <w:spacing w:before="180"/>
      </w:pPr>
      <w:bookmarkStart w:id="34" w:name="_Toc162424734"/>
      <w:r>
        <w:rPr>
          <w:rStyle w:val="CharSectno"/>
        </w:rPr>
        <w:t>13</w:t>
      </w:r>
      <w:r>
        <w:t>.</w:t>
      </w:r>
      <w:r>
        <w:tab/>
        <w:t>Powers generally</w:t>
      </w:r>
      <w:bookmarkEnd w:id="34"/>
    </w:p>
    <w:p>
      <w:pPr>
        <w:pStyle w:val="Subsection"/>
        <w:spacing w:before="120"/>
        <w:rPr>
          <w:snapToGrid w:val="0"/>
        </w:rPr>
      </w:pPr>
      <w:r>
        <w:rPr>
          <w:snapToGrid w:val="0"/>
        </w:rPr>
        <w:tab/>
        <w:t>(1)</w:t>
      </w:r>
      <w:r>
        <w:rPr>
          <w:snapToGrid w:val="0"/>
        </w:rPr>
        <w:tab/>
        <w:t>The </w:t>
      </w:r>
      <w:r>
        <w:t>Authority</w:t>
      </w:r>
      <w:r>
        <w:rPr>
          <w:snapToGrid w:val="0"/>
        </w:rPr>
        <w:t xml:space="preserve"> has all the powers it needs to perform its functions under this Act or any other Act.</w:t>
      </w:r>
    </w:p>
    <w:p>
      <w:pPr>
        <w:pStyle w:val="Subsection"/>
        <w:keepNext/>
        <w:spacing w:before="120"/>
        <w:rPr>
          <w:snapToGrid w:val="0"/>
        </w:rPr>
      </w:pPr>
      <w:r>
        <w:rPr>
          <w:snapToGrid w:val="0"/>
        </w:rPr>
        <w:lastRenderedPageBreak/>
        <w:tab/>
        <w:t>(2)</w:t>
      </w:r>
      <w:r>
        <w:rPr>
          <w:snapToGrid w:val="0"/>
        </w:rPr>
        <w:tab/>
        <w:t xml:space="preserve">The </w:t>
      </w:r>
      <w:r>
        <w:t>Authority</w:t>
      </w:r>
      <w:r>
        <w:rPr>
          <w:snapToGrid w:val="0"/>
        </w:rPr>
        <w:t xml:space="preserve"> may, for the purpose of performing any of its functions under this Act or any other Act, but subject to any limitation imposed by any Act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rPr>
          <w:snapToGrid w:val="0"/>
        </w:rPr>
      </w:pPr>
      <w:r>
        <w:tab/>
        <w:t>(c)</w:t>
      </w:r>
      <w:r>
        <w:tab/>
        <w:t>act as an agent or provide consultancy, professional, or technical services or other assistance under a contract for services or other arrangement;</w:t>
      </w:r>
    </w:p>
    <w:p>
      <w:pPr>
        <w:pStyle w:val="Indenta"/>
        <w:keepNext/>
        <w:keepLines/>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rPr>
          <w:snapToGrid w:val="0"/>
        </w:rPr>
      </w:pPr>
      <w:r>
        <w:rPr>
          <w:snapToGrid w:val="0"/>
        </w:rPr>
        <w:tab/>
        <w:t>(h)</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(i)</w:t>
      </w:r>
      <w:r>
        <w:rPr>
          <w:snapToGrid w:val="0"/>
        </w:rPr>
        <w:tab/>
        <w:t xml:space="preserve">promote and market the </w:t>
      </w:r>
      <w:r>
        <w:t>Authority</w:t>
      </w:r>
      <w:r>
        <w:rPr>
          <w:snapToGrid w:val="0"/>
        </w:rPr>
        <w:t xml:space="preserve"> and its activities.</w:t>
      </w:r>
    </w:p>
    <w:p>
      <w:pPr>
        <w:pStyle w:val="Subsection"/>
        <w:rPr>
          <w:snapToGrid w:val="0"/>
        </w:rPr>
      </w:pPr>
      <w:r>
        <w:rPr>
          <w:snapToGrid w:val="0"/>
        </w:rPr>
        <w:tab/>
        <w:t>(3)</w:t>
      </w:r>
      <w:r>
        <w:rPr>
          <w:snapToGrid w:val="0"/>
        </w:rPr>
        <w:tab/>
        <w:t>Subsection (2) does not limit subsection (1) or any of the Authority’s other powers.</w:t>
      </w:r>
    </w:p>
    <w:p>
      <w:pPr>
        <w:pStyle w:val="Subsection"/>
        <w:keepNext/>
        <w:rPr>
          <w:snapToGrid w:val="0"/>
        </w:rPr>
      </w:pPr>
      <w:r>
        <w:rPr>
          <w:snapToGrid w:val="0"/>
        </w:rPr>
        <w:lastRenderedPageBreak/>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form, promote, establish, enter into, manage, dissolve, wind up, and do things incidental to participating in, a business concern.</w:t>
      </w:r>
    </w:p>
    <w:p>
      <w:pPr>
        <w:pStyle w:val="Heading5"/>
      </w:pPr>
      <w:bookmarkStart w:id="35" w:name="_Toc162424735"/>
      <w:r>
        <w:rPr>
          <w:rStyle w:val="CharSectno"/>
        </w:rPr>
        <w:t>14</w:t>
      </w:r>
      <w:r>
        <w:t>.</w:t>
      </w:r>
      <w:r>
        <w:tab/>
        <w:t>Use of certain Crown land by Authority</w:t>
      </w:r>
      <w:bookmarkEnd w:id="35"/>
    </w:p>
    <w:p>
      <w:pPr>
        <w:pStyle w:val="Subsection"/>
      </w:pPr>
      <w:r>
        <w:tab/>
      </w:r>
      <w:r>
        <w:tab/>
        <w:t xml:space="preserve">If the Authority has the care, control, and management of any Crown land — </w:t>
      </w:r>
    </w:p>
    <w:p>
      <w:pPr>
        <w:pStyle w:val="Indenta"/>
      </w:pPr>
      <w:r>
        <w:tab/>
        <w:t>(a)</w:t>
      </w:r>
      <w:r>
        <w:tab/>
        <w:t xml:space="preserve">the purpose for which the Authority has the care, control, and management of the land is extended to include the purposes of section 12(3) unless, by an order under the </w:t>
      </w:r>
      <w:r>
        <w:rPr>
          <w:i/>
        </w:rPr>
        <w:t>Land Administration Act 1997</w:t>
      </w:r>
      <w:r>
        <w:t xml:space="preserve"> section 46, the Minister referred to in that section expressly excludes the operation of this paragraph; and</w:t>
      </w:r>
    </w:p>
    <w:p>
      <w:pPr>
        <w:pStyle w:val="Indenta"/>
      </w:pPr>
      <w:r>
        <w:lastRenderedPageBreak/>
        <w:tab/>
        <w:t>(b)</w:t>
      </w:r>
      <w:r>
        <w:tab/>
        <w:t>this Act does not authorise the Authority to do anything that would be inconsistent with the purpose for which the Authority has the care, control, and management of the land.</w:t>
      </w:r>
    </w:p>
    <w:p>
      <w:pPr>
        <w:pStyle w:val="Heading5"/>
      </w:pPr>
      <w:bookmarkStart w:id="36" w:name="_Toc162424736"/>
      <w:r>
        <w:rPr>
          <w:rStyle w:val="CharSectno"/>
        </w:rPr>
        <w:t>15</w:t>
      </w:r>
      <w:r>
        <w:t>.</w:t>
      </w:r>
      <w:r>
        <w:tab/>
        <w:t>Dealing with certain Crown land</w:t>
      </w:r>
      <w:bookmarkEnd w:id="36"/>
    </w:p>
    <w:p>
      <w:pPr>
        <w:pStyle w:val="Subsection"/>
      </w:pPr>
      <w:r>
        <w:tab/>
        <w:t>(1)</w:t>
      </w:r>
      <w:r>
        <w:tab/>
        <w:t xml:space="preserve">The Authority may, in the name and on behalf of the State, grant a lease, licence, or easement in respect of any Crown land of which it has the care, control, and management, except to the extent that it would be inconsistent with subsection (3), (4), (5), or (6), the </w:t>
      </w:r>
      <w:r>
        <w:rPr>
          <w:i/>
        </w:rPr>
        <w:t>Government Railways Act 1904</w:t>
      </w:r>
      <w:r>
        <w:t>, or anything in a relevant instrument, to do so.</w:t>
      </w:r>
    </w:p>
    <w:p>
      <w:pPr>
        <w:pStyle w:val="Subsection"/>
        <w:keepNext/>
        <w:keepLines/>
      </w:pPr>
      <w:r>
        <w:tab/>
        <w:t>(2)</w:t>
      </w:r>
      <w:r>
        <w:tab/>
        <w:t xml:space="preserve">In subsection (1) — </w:t>
      </w:r>
    </w:p>
    <w:p>
      <w:pPr>
        <w:pStyle w:val="Defstart"/>
        <w:keepNext/>
        <w:keepLines/>
      </w:pPr>
      <w:r>
        <w:tab/>
      </w:r>
      <w:r>
        <w:rPr>
          <w:rStyle w:val="CharDefText"/>
        </w:rPr>
        <w:t>relevant instrument</w:t>
      </w:r>
      <w:r>
        <w:t xml:space="preserve"> means an instrument giving the Authority the care, control, and management of the land.</w:t>
      </w:r>
    </w:p>
    <w:p>
      <w:pPr>
        <w:pStyle w:val="Subsection"/>
      </w:pPr>
      <w:r>
        <w:tab/>
        <w:t>(3)</w:t>
      </w:r>
      <w:r>
        <w:tab/>
        <w:t>The Authority must obtain the Minister’s written approval before it grants a lease, licence, or easement under subsection (1) unless the lease, licence, or easement meets criteria prescribed by the regulations.</w:t>
      </w:r>
    </w:p>
    <w:p>
      <w:pPr>
        <w:pStyle w:val="Subsection"/>
      </w:pPr>
      <w:r>
        <w:tab/>
        <w:t>(4)</w:t>
      </w:r>
      <w:r>
        <w:tab/>
        <w:t xml:space="preserve">Before granting a lease, licence, or easement under subsection (1) in respect of any Crown land that is in the DBNGP corridor (as defined in the </w:t>
      </w:r>
      <w:r>
        <w:rPr>
          <w:i/>
        </w:rPr>
        <w:t>Dampier to Bunbury Pipeline Act 1997</w:t>
      </w:r>
      <w:r>
        <w:t xml:space="preserve"> Part 4), or anything on that land, the Authority must obtain the written approval of the DBNGP Land Access Minister (as defined in that Part).</w:t>
      </w:r>
    </w:p>
    <w:p>
      <w:pPr>
        <w:pStyle w:val="Subsection"/>
      </w:pPr>
      <w:r>
        <w:tab/>
        <w:t>(5)</w:t>
      </w:r>
      <w:r>
        <w:tab/>
        <w:t xml:space="preserve">The grant of a lease, licence, or easement in respect of Crown land under subsection (1), or anything on that land, is on the conditions that — </w:t>
      </w:r>
    </w:p>
    <w:p>
      <w:pPr>
        <w:pStyle w:val="Indenta"/>
      </w:pPr>
      <w:r>
        <w:tab/>
        <w:t>(a)</w:t>
      </w:r>
      <w:r>
        <w:tab/>
        <w:t xml:space="preserve">the land or thing is not to be used in a way that is inconsistent with anything that is on, or is being done on, corridor land as defined in the </w:t>
      </w:r>
      <w:r>
        <w:rPr>
          <w:i/>
        </w:rPr>
        <w:t>Rail Freight System Act 2000</w:t>
      </w:r>
      <w:r>
        <w:t xml:space="preserve"> in accordance with rights conferred under Part 3 of that Act; and</w:t>
      </w:r>
    </w:p>
    <w:p>
      <w:pPr>
        <w:pStyle w:val="Indenta"/>
      </w:pPr>
      <w:r>
        <w:lastRenderedPageBreak/>
        <w:tab/>
        <w:t>(b)</w:t>
      </w:r>
      <w:r>
        <w:tab/>
        <w:t>except as may be permitted by regulations under this Act, the land or thing is not to be used in a way or to an extent that could reasonably be expected to materially interfere with the exercise in the future of rights that have been, or might in the future be, conferred under Part 3 of that Act.</w:t>
      </w:r>
    </w:p>
    <w:p>
      <w:pPr>
        <w:pStyle w:val="Subsection"/>
      </w:pPr>
      <w:r>
        <w:tab/>
        <w:t>(6)</w:t>
      </w:r>
      <w:r>
        <w:tab/>
        <w:t>The period for which a lease or licence is granted under subsection (1) cannot exceed 50 years.</w:t>
      </w:r>
    </w:p>
    <w:p>
      <w:pPr>
        <w:pStyle w:val="Subsection"/>
      </w:pPr>
      <w:r>
        <w:tab/>
        <w:t>(7)</w:t>
      </w:r>
      <w:r>
        <w:tab/>
        <w:t>For the purposes of this section and any prescribed criteria, the period for which a lease or licence is granted includes any period for which it is renewable under an option to renew.</w:t>
      </w:r>
    </w:p>
    <w:p>
      <w:pPr>
        <w:pStyle w:val="Subsection"/>
      </w:pPr>
      <w:r>
        <w:tab/>
        <w:t>(8)</w:t>
      </w:r>
      <w:r>
        <w:tab/>
        <w:t>Nothing in a provision of this Act that is not in this section authorises the Authority to dispose of an estate or interest in any Crown land of which it has the care, control, and management.</w:t>
      </w:r>
    </w:p>
    <w:p>
      <w:pPr>
        <w:pStyle w:val="Heading5"/>
      </w:pPr>
      <w:bookmarkStart w:id="37" w:name="_Toc162424737"/>
      <w:r>
        <w:rPr>
          <w:rStyle w:val="CharSectno"/>
        </w:rPr>
        <w:t>16</w:t>
      </w:r>
      <w:r>
        <w:t>.</w:t>
      </w:r>
      <w:r>
        <w:tab/>
        <w:t>Restriction on certain dealings in other land</w:t>
      </w:r>
      <w:bookmarkEnd w:id="37"/>
    </w:p>
    <w:p>
      <w:pPr>
        <w:pStyle w:val="Subsection"/>
      </w:pPr>
      <w:r>
        <w:tab/>
      </w:r>
      <w:r>
        <w:tab/>
        <w:t>The Authority cannot dispose of any estate in land other than Crown land without the Minister’s written approval unless the regulations permit the disposal.</w:t>
      </w:r>
    </w:p>
    <w:p>
      <w:pPr>
        <w:pStyle w:val="Heading5"/>
      </w:pPr>
      <w:bookmarkStart w:id="38" w:name="_Toc162424738"/>
      <w:r>
        <w:rPr>
          <w:rStyle w:val="CharSectno"/>
        </w:rPr>
        <w:t>17</w:t>
      </w:r>
      <w:r>
        <w:t>.</w:t>
      </w:r>
      <w:r>
        <w:tab/>
        <w:t xml:space="preserve">Authority may operate on corridor land under the </w:t>
      </w:r>
      <w:r>
        <w:rPr>
          <w:i/>
        </w:rPr>
        <w:t>Rail Freight System Act 2000</w:t>
      </w:r>
      <w:bookmarkEnd w:id="38"/>
    </w:p>
    <w:p>
      <w:pPr>
        <w:pStyle w:val="Subsection"/>
      </w:pPr>
      <w:r>
        <w:tab/>
      </w:r>
      <w:r>
        <w:tab/>
        <w:t xml:space="preserve">The Authority may, for the purpose of performing any of its functions under this Act, the </w:t>
      </w:r>
      <w:r>
        <w:rPr>
          <w:i/>
        </w:rPr>
        <w:t>Government Railways Act 1904</w:t>
      </w:r>
      <w:r>
        <w:t xml:space="preserve">, or the </w:t>
      </w:r>
      <w:r>
        <w:rPr>
          <w:i/>
        </w:rPr>
        <w:t>Public Works Act 1902</w:t>
      </w:r>
      <w:r>
        <w:t xml:space="preserve">, use any land that is corridor land under the </w:t>
      </w:r>
      <w:r>
        <w:rPr>
          <w:i/>
        </w:rPr>
        <w:t>Rail Freight System Act 2000</w:t>
      </w:r>
      <w:r>
        <w:t>, or any facility on corridor land, by agreement with any other person, if any, having the management and control of the use of the land or facility.</w:t>
      </w:r>
    </w:p>
    <w:p>
      <w:pPr>
        <w:pStyle w:val="Heading5"/>
      </w:pPr>
      <w:bookmarkStart w:id="39" w:name="_Toc162424739"/>
      <w:r>
        <w:rPr>
          <w:rStyle w:val="CharSectno"/>
        </w:rPr>
        <w:lastRenderedPageBreak/>
        <w:t>18</w:t>
      </w:r>
      <w:r>
        <w:t>.</w:t>
      </w:r>
      <w:r>
        <w:tab/>
        <w:t xml:space="preserve">Use of names for </w:t>
      </w:r>
      <w:r>
        <w:rPr>
          <w:snapToGrid w:val="0"/>
        </w:rPr>
        <w:t>Authority</w:t>
      </w:r>
      <w:r>
        <w:t xml:space="preserve"> and its operations</w:t>
      </w:r>
      <w:bookmarkEnd w:id="39"/>
    </w:p>
    <w:p>
      <w:pPr>
        <w:pStyle w:val="Subsection"/>
        <w:keepNext/>
      </w:pPr>
      <w:r>
        <w:tab/>
      </w:r>
      <w:r>
        <w:tab/>
        <w:t>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40" w:name="_Toc162424740"/>
      <w:r>
        <w:rPr>
          <w:rStyle w:val="CharSectno"/>
        </w:rPr>
        <w:t>19</w:t>
      </w:r>
      <w:r>
        <w:t>.</w:t>
      </w:r>
      <w:r>
        <w:tab/>
        <w:t>Delegation by Authority</w:t>
      </w:r>
      <w:bookmarkEnd w:id="40"/>
    </w:p>
    <w:p>
      <w:pPr>
        <w:pStyle w:val="Subsection"/>
      </w:pPr>
      <w:r>
        <w:tab/>
        <w:t>(1)</w:t>
      </w:r>
      <w:r>
        <w:tab/>
        <w:t xml:space="preserve">The Authority may delegate to a person a power or duty of the Authority under another provision of this Act or under any other Act except the </w:t>
      </w:r>
      <w:r>
        <w:rPr>
          <w:i/>
        </w:rPr>
        <w:t>Public Works Act 1902</w:t>
      </w:r>
      <w:r>
        <w:t xml:space="preserve"> or the </w:t>
      </w:r>
      <w:r>
        <w:rPr>
          <w:i/>
        </w:rPr>
        <w:t>Rail Freight System Act 2000</w:t>
      </w:r>
      <w:r>
        <w:t>.</w:t>
      </w:r>
    </w:p>
    <w:p>
      <w:pPr>
        <w:pStyle w:val="Subsection"/>
      </w:pPr>
      <w:r>
        <w:tab/>
        <w:t>(2)</w:t>
      </w:r>
      <w:r>
        <w:tab/>
        <w:t>The delegation must be in writing executed by the Authority.</w:t>
      </w:r>
    </w:p>
    <w:p>
      <w:pPr>
        <w:pStyle w:val="Subsection"/>
      </w:pPr>
      <w:r>
        <w:tab/>
        <w:t>(3)</w:t>
      </w:r>
      <w:r>
        <w:tab/>
        <w:t>If a person is not employed by the Authority, a power or duty can only be delegated to the person under this section if the person has been approved for the purposes of this section by the Minister.</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Authority to perform a function through a member of its staff or an agent.</w:t>
      </w:r>
    </w:p>
    <w:p>
      <w:pPr>
        <w:pStyle w:val="Heading2"/>
      </w:pPr>
      <w:bookmarkStart w:id="41" w:name="_Toc161909663"/>
      <w:bookmarkStart w:id="42" w:name="_Toc161915355"/>
      <w:bookmarkStart w:id="43" w:name="_Toc161915476"/>
      <w:bookmarkStart w:id="44" w:name="_Toc161921509"/>
      <w:bookmarkStart w:id="45" w:name="_Toc162424741"/>
      <w:r>
        <w:rPr>
          <w:rStyle w:val="CharPartNo"/>
        </w:rPr>
        <w:lastRenderedPageBreak/>
        <w:t>Part 5</w:t>
      </w:r>
      <w:r>
        <w:t xml:space="preserve"> — </w:t>
      </w:r>
      <w:r>
        <w:rPr>
          <w:rStyle w:val="CharPartText"/>
        </w:rPr>
        <w:t>Accountability and financial provisions</w:t>
      </w:r>
      <w:bookmarkEnd w:id="41"/>
      <w:bookmarkEnd w:id="42"/>
      <w:bookmarkEnd w:id="43"/>
      <w:bookmarkEnd w:id="44"/>
      <w:bookmarkEnd w:id="45"/>
    </w:p>
    <w:p>
      <w:pPr>
        <w:pStyle w:val="Heading3"/>
      </w:pPr>
      <w:bookmarkStart w:id="46" w:name="_Toc161909664"/>
      <w:bookmarkStart w:id="47" w:name="_Toc161915356"/>
      <w:bookmarkStart w:id="48" w:name="_Toc161915477"/>
      <w:bookmarkStart w:id="49" w:name="_Toc161921510"/>
      <w:bookmarkStart w:id="50" w:name="_Toc162424742"/>
      <w:r>
        <w:rPr>
          <w:rStyle w:val="CharDivNo"/>
        </w:rPr>
        <w:t>Division 1</w:t>
      </w:r>
      <w:r>
        <w:t xml:space="preserve"> — </w:t>
      </w:r>
      <w:r>
        <w:rPr>
          <w:rStyle w:val="CharDivText"/>
        </w:rPr>
        <w:t>Accountability</w:t>
      </w:r>
      <w:bookmarkEnd w:id="46"/>
      <w:bookmarkEnd w:id="47"/>
      <w:bookmarkEnd w:id="48"/>
      <w:bookmarkEnd w:id="49"/>
      <w:bookmarkEnd w:id="50"/>
    </w:p>
    <w:p>
      <w:pPr>
        <w:pStyle w:val="Heading5"/>
        <w:spacing w:before="240"/>
      </w:pPr>
      <w:bookmarkStart w:id="51" w:name="_Toc162424743"/>
      <w:r>
        <w:rPr>
          <w:rStyle w:val="CharSectno"/>
        </w:rPr>
        <w:t>20</w:t>
      </w:r>
      <w:r>
        <w:t>.</w:t>
      </w:r>
      <w:r>
        <w:tab/>
        <w:t>Draft operational plan to be submitted to Minister</w:t>
      </w:r>
      <w:bookmarkEnd w:id="51"/>
    </w:p>
    <w:p>
      <w:pPr>
        <w:pStyle w:val="Subsection"/>
        <w:spacing w:before="120"/>
      </w:pPr>
      <w:r>
        <w:tab/>
        <w:t>(1)</w:t>
      </w:r>
      <w:r>
        <w:tab/>
        <w:t>In each financial year the Authority is to prepare, and submit to the Minister for approval, a draft operational plan.</w:t>
      </w:r>
    </w:p>
    <w:p>
      <w:pPr>
        <w:pStyle w:val="Subsection"/>
        <w:spacing w:before="120"/>
      </w:pPr>
      <w:r>
        <w:tab/>
        <w:t>(2)</w:t>
      </w:r>
      <w:r>
        <w:tab/>
        <w:t xml:space="preserve">The Minister may from time to time, with the concurrence of the Treasurer, by written notice to the Authority — </w:t>
      </w:r>
    </w:p>
    <w:p>
      <w:pPr>
        <w:pStyle w:val="Indenta"/>
      </w:pPr>
      <w:r>
        <w:tab/>
        <w:t>(a)</w:t>
      </w:r>
      <w:r>
        <w:tab/>
        <w:t>fix a day in each year by which a draft operational plan is to be submitted under subsection (1); or</w:t>
      </w:r>
    </w:p>
    <w:p>
      <w:pPr>
        <w:pStyle w:val="Indenta"/>
      </w:pPr>
      <w:r>
        <w:tab/>
        <w:t>(b)</w:t>
      </w:r>
      <w:r>
        <w:tab/>
        <w:t>cancel a notice given under paragraph (a).</w:t>
      </w:r>
    </w:p>
    <w:p>
      <w:pPr>
        <w:pStyle w:val="Subsection"/>
        <w:spacing w:before="120"/>
      </w:pPr>
      <w:r>
        <w:tab/>
        <w:t>(2a)</w:t>
      </w:r>
      <w:r>
        <w:tab/>
        <w:t xml:space="preserve">Each draft operational plan is to be submitted not later than — </w:t>
      </w:r>
    </w:p>
    <w:p>
      <w:pPr>
        <w:pStyle w:val="Indenta"/>
      </w:pPr>
      <w:r>
        <w:tab/>
        <w:t>(a)</w:t>
      </w:r>
      <w:r>
        <w:tab/>
        <w:t>the day fixed under subsection (2); or</w:t>
      </w:r>
    </w:p>
    <w:p>
      <w:pPr>
        <w:pStyle w:val="Indenta"/>
      </w:pPr>
      <w:r>
        <w:tab/>
        <w:t>(b)</w:t>
      </w:r>
      <w:r>
        <w:tab/>
        <w:t xml:space="preserve">if there is for the time being no day so fixed — 2 months before the start of the next financial year (called the </w:t>
      </w:r>
      <w:r>
        <w:rPr>
          <w:rStyle w:val="CharDefText"/>
        </w:rPr>
        <w:t>relevant financial year</w:t>
      </w:r>
      <w:r>
        <w:t xml:space="preserve"> in this section and sections 21 and 22).</w:t>
      </w:r>
    </w:p>
    <w:p>
      <w:pPr>
        <w:pStyle w:val="Subsection"/>
        <w:spacing w:before="120"/>
      </w:pPr>
      <w:r>
        <w:tab/>
        <w:t>(3)</w:t>
      </w:r>
      <w:r>
        <w:tab/>
        <w:t>When the Minister approves of a draft operational plan it becomes the Authority’s operational plan for the relevant financial year but the Minister must have the Treasurer’s concurrence before approving a draft operational plan.</w:t>
      </w:r>
    </w:p>
    <w:p>
      <w:pPr>
        <w:pStyle w:val="Subsection"/>
        <w:spacing w:before="120"/>
      </w:pPr>
      <w:r>
        <w:tab/>
        <w:t>(4)</w:t>
      </w:r>
      <w:r>
        <w:tab/>
        <w:t>If a draft operational plan has not been approved by the Minister before the start of the relevant financial year, the latest draft plan is to be the operational plan for the Authority until a draft operational plan is approved by the Minister.</w:t>
      </w:r>
    </w:p>
    <w:p>
      <w:pPr>
        <w:pStyle w:val="Subsection"/>
        <w:spacing w:before="120"/>
      </w:pPr>
      <w:r>
        <w:tab/>
        <w:t>(5)</w:t>
      </w:r>
      <w:r>
        <w:tab/>
        <w:t xml:space="preserve">In subsection (4) — </w:t>
      </w:r>
    </w:p>
    <w:p>
      <w:pPr>
        <w:pStyle w:val="Defstart"/>
        <w:keepNext/>
      </w:pPr>
      <w:r>
        <w:tab/>
      </w:r>
      <w:r>
        <w:rPr>
          <w:rStyle w:val="CharDefText"/>
        </w:rPr>
        <w:t>latest draft plan</w:t>
      </w:r>
      <w:r>
        <w:t xml:space="preserve"> means the draft operational plan submitted, or last submitted, by the Authority to the Minister before the start of the relevant financial year with any modifications made by </w:t>
      </w:r>
      <w:r>
        <w:lastRenderedPageBreak/>
        <w:t>the Authority, whether before or after that time, at the direction of the Minister.</w:t>
      </w:r>
    </w:p>
    <w:p>
      <w:pPr>
        <w:pStyle w:val="Footnotesection"/>
      </w:pPr>
      <w:r>
        <w:tab/>
        <w:t>[Section 20 amended: No. 77 of 2006 s. 12.]</w:t>
      </w:r>
    </w:p>
    <w:p>
      <w:pPr>
        <w:pStyle w:val="Heading5"/>
      </w:pPr>
      <w:bookmarkStart w:id="52" w:name="_Toc162424744"/>
      <w:r>
        <w:rPr>
          <w:rStyle w:val="CharSectno"/>
        </w:rPr>
        <w:t>21</w:t>
      </w:r>
      <w:r>
        <w:t>.</w:t>
      </w:r>
      <w:r>
        <w:tab/>
        <w:t>Content of operational plan</w:t>
      </w:r>
      <w:bookmarkEnd w:id="52"/>
    </w:p>
    <w:p>
      <w:pPr>
        <w:pStyle w:val="Subsection"/>
      </w:pPr>
      <w:r>
        <w:tab/>
        <w:t>(1)</w:t>
      </w:r>
      <w:r>
        <w:tab/>
        <w:t xml:space="preserve">An operational plan is to — </w:t>
      </w:r>
    </w:p>
    <w:p>
      <w:pPr>
        <w:pStyle w:val="Indenta"/>
      </w:pPr>
      <w:r>
        <w:tab/>
        <w:t>(a)</w:t>
      </w:r>
      <w:r>
        <w:tab/>
        <w:t>give an outline of the Authority’s objectives;</w:t>
      </w:r>
    </w:p>
    <w:p>
      <w:pPr>
        <w:pStyle w:val="Indenta"/>
      </w:pPr>
      <w:r>
        <w:tab/>
        <w:t>(b)</w:t>
      </w:r>
      <w:r>
        <w:tab/>
        <w:t>specify business and service performance targets and other measures by which to judge performance in relation to objectives for the relevant financial year;</w:t>
      </w:r>
    </w:p>
    <w:p>
      <w:pPr>
        <w:pStyle w:val="Indenta"/>
      </w:pPr>
      <w:r>
        <w:tab/>
        <w:t>(c)</w:t>
      </w:r>
      <w:r>
        <w:tab/>
        <w:t>address allocation of resources;</w:t>
      </w:r>
    </w:p>
    <w:p>
      <w:pPr>
        <w:pStyle w:val="Indenta"/>
      </w:pPr>
      <w:r>
        <w:tab/>
        <w:t>(d)</w:t>
      </w:r>
      <w:r>
        <w:tab/>
        <w:t>give an outline of the nature and scope of the functions to be performed during the relevant financial year;</w:t>
      </w:r>
    </w:p>
    <w:p>
      <w:pPr>
        <w:pStyle w:val="Indenta"/>
      </w:pPr>
      <w:r>
        <w:tab/>
        <w:t>(e)</w:t>
      </w:r>
      <w:r>
        <w:tab/>
        <w:t>give an estimate of income and expenditure and source of funding during the relevant financial year; and</w:t>
      </w:r>
    </w:p>
    <w:p>
      <w:pPr>
        <w:pStyle w:val="Indenta"/>
      </w:pPr>
      <w:r>
        <w:tab/>
        <w:t>(f)</w:t>
      </w:r>
      <w:r>
        <w:tab/>
        <w:t>address any other matters that the Minister directs the Authority to address in the operational plan.</w:t>
      </w:r>
    </w:p>
    <w:p>
      <w:pPr>
        <w:pStyle w:val="Subsection"/>
      </w:pPr>
      <w:r>
        <w:tab/>
        <w:t>(2)</w:t>
      </w:r>
      <w:r>
        <w:tab/>
        <w:t>Matters to be considered by the Authority in preparing an operational plan include initiatives to improve consumer outcomes.</w:t>
      </w:r>
    </w:p>
    <w:p>
      <w:pPr>
        <w:pStyle w:val="Subsection"/>
      </w:pPr>
      <w:r>
        <w:tab/>
        <w:t>(3)</w:t>
      </w:r>
      <w:r>
        <w:tab/>
        <w:t>An operational plan is to cover the relevant financial year and is to deal with the Authority’s functions under this or any other Act.</w:t>
      </w:r>
    </w:p>
    <w:p>
      <w:pPr>
        <w:pStyle w:val="Heading5"/>
      </w:pPr>
      <w:bookmarkStart w:id="53" w:name="_Toc162424745"/>
      <w:r>
        <w:rPr>
          <w:rStyle w:val="CharSectno"/>
        </w:rPr>
        <w:t>22</w:t>
      </w:r>
      <w:r>
        <w:t>.</w:t>
      </w:r>
      <w:r>
        <w:tab/>
        <w:t>Minister’s powers in relation to draft operational plan</w:t>
      </w:r>
      <w:bookmarkEnd w:id="53"/>
    </w:p>
    <w:p>
      <w:pPr>
        <w:pStyle w:val="Subsection"/>
      </w:pPr>
      <w:r>
        <w:tab/>
        <w:t>(1)</w:t>
      </w:r>
      <w:r>
        <w:tab/>
        <w:t>The Minister may return a draft operational plan to the Authority and request it to consider or further consider any matter and deal with it in the draft plan.</w:t>
      </w:r>
    </w:p>
    <w:p>
      <w:pPr>
        <w:pStyle w:val="Subsection"/>
      </w:pPr>
      <w:r>
        <w:tab/>
        <w:t>(2)</w:t>
      </w:r>
      <w:r>
        <w:tab/>
        <w:t>The Authority is to comply with a request under subsection (1) as soon as is practicable.</w:t>
      </w:r>
    </w:p>
    <w:p>
      <w:pPr>
        <w:pStyle w:val="Subsection"/>
        <w:keepNext/>
      </w:pPr>
      <w:r>
        <w:lastRenderedPageBreak/>
        <w:tab/>
        <w:t>(3)</w:t>
      </w:r>
      <w:r>
        <w:tab/>
        <w:t xml:space="preserve">If — </w:t>
      </w:r>
    </w:p>
    <w:p>
      <w:pPr>
        <w:pStyle w:val="Indenta"/>
      </w:pPr>
      <w:r>
        <w:tab/>
        <w:t>(a)</w:t>
      </w:r>
      <w:r>
        <w:tab/>
        <w:t>the Minister has returned a draft operational plan to the Authority requesting it to consider, or further consider, any matter and deal with it; and</w:t>
      </w:r>
    </w:p>
    <w:p>
      <w:pPr>
        <w:pStyle w:val="Indenta"/>
        <w:keepLines/>
      </w:pPr>
      <w:r>
        <w:tab/>
        <w:t>(b)</w:t>
      </w:r>
      <w:r>
        <w:tab/>
        <w:t>less than one month remains before the start of the relevant financial year and the Minister has not approved a draft operational plan, the Minister may, by written notice, direct the Authority to make specified modifications to the draft plan.</w:t>
      </w:r>
    </w:p>
    <w:p>
      <w:pPr>
        <w:pStyle w:val="Subsection"/>
      </w:pPr>
      <w:r>
        <w:tab/>
        <w:t>(4)</w:t>
      </w:r>
      <w:r>
        <w:tab/>
        <w:t>The Authority is to comply with a direction under subsection (3) as soon as is practicable.</w:t>
      </w:r>
    </w:p>
    <w:p>
      <w:pPr>
        <w:pStyle w:val="Heading5"/>
      </w:pPr>
      <w:bookmarkStart w:id="54" w:name="_Toc162424746"/>
      <w:r>
        <w:rPr>
          <w:rStyle w:val="CharSectno"/>
        </w:rPr>
        <w:t>23</w:t>
      </w:r>
      <w:r>
        <w:t>.</w:t>
      </w:r>
      <w:r>
        <w:tab/>
        <w:t>Modifications of operational plan</w:t>
      </w:r>
      <w:bookmarkEnd w:id="54"/>
    </w:p>
    <w:p>
      <w:pPr>
        <w:pStyle w:val="Subsection"/>
      </w:pPr>
      <w:r>
        <w:tab/>
        <w:t>(1)</w:t>
      </w:r>
      <w:r>
        <w:tab/>
        <w:t>An operational plan may be modified by the Authority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55" w:name="_Toc162424747"/>
      <w:r>
        <w:rPr>
          <w:rStyle w:val="CharSectno"/>
        </w:rPr>
        <w:t>24</w:t>
      </w:r>
      <w:r>
        <w:t>.</w:t>
      </w:r>
      <w:r>
        <w:tab/>
        <w:t>Duty to observe operational plan</w:t>
      </w:r>
      <w:bookmarkEnd w:id="55"/>
    </w:p>
    <w:p>
      <w:pPr>
        <w:pStyle w:val="Subsection"/>
      </w:pPr>
      <w:r>
        <w:tab/>
      </w:r>
      <w:r>
        <w:tab/>
        <w:t>The Authority is to perform its functions in accordance with its operational plan as existing from time to time.</w:t>
      </w:r>
    </w:p>
    <w:p>
      <w:pPr>
        <w:pStyle w:val="Heading5"/>
      </w:pPr>
      <w:bookmarkStart w:id="56" w:name="_Toc162424748"/>
      <w:r>
        <w:rPr>
          <w:rStyle w:val="CharSectno"/>
        </w:rPr>
        <w:t>25</w:t>
      </w:r>
      <w:r>
        <w:t>.</w:t>
      </w:r>
      <w:r>
        <w:tab/>
        <w:t>Consultation</w:t>
      </w:r>
      <w:bookmarkEnd w:id="56"/>
    </w:p>
    <w:p>
      <w:pPr>
        <w:pStyle w:val="Subsection"/>
      </w:pPr>
      <w:r>
        <w:tab/>
        <w:t>(1)</w:t>
      </w:r>
      <w:r>
        <w:tab/>
        <w:t>The Authority and the Minister, at the request of either, are to consult together, either directly or through appropriate representatives, in relation to any aspect of the Authority’s operations.</w:t>
      </w:r>
    </w:p>
    <w:p>
      <w:pPr>
        <w:pStyle w:val="Subsection"/>
      </w:pPr>
      <w:r>
        <w:tab/>
        <w:t>(2)</w:t>
      </w:r>
      <w:r>
        <w:tab/>
        <w:t>The Authority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w:t>
      </w:r>
    </w:p>
    <w:p>
      <w:pPr>
        <w:pStyle w:val="Subsection"/>
      </w:pPr>
      <w:r>
        <w:lastRenderedPageBreak/>
        <w:tab/>
        <w:t>(3)</w:t>
      </w:r>
      <w:r>
        <w:tab/>
        <w:t>If the Minister responsible for the administration of this Act is not the Minister responsible for the administration of each other Act under which the Authority has functions, before approving a draft operational plan or a modification of an operational plan for the Authority the Minister is to consult with each other Minister who is responsible for the administration of any of those other Acts.</w:t>
      </w:r>
    </w:p>
    <w:p>
      <w:pPr>
        <w:pStyle w:val="Heading5"/>
      </w:pPr>
      <w:bookmarkStart w:id="57" w:name="_Toc162424749"/>
      <w:r>
        <w:rPr>
          <w:rStyle w:val="CharSectno"/>
        </w:rPr>
        <w:t>26</w:t>
      </w:r>
      <w:r>
        <w:t>.</w:t>
      </w:r>
      <w:r>
        <w:tab/>
        <w:t>Minister to be kept informed</w:t>
      </w:r>
      <w:bookmarkEnd w:id="57"/>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operational plan, promptly inform the Minister of the matters and its opinion in relation to them.</w:t>
      </w:r>
    </w:p>
    <w:p>
      <w:pPr>
        <w:pStyle w:val="Heading5"/>
      </w:pPr>
      <w:bookmarkStart w:id="58" w:name="_Toc162424750"/>
      <w:r>
        <w:t>27.</w:t>
      </w:r>
      <w:r>
        <w:tab/>
        <w:t>Minister may give directions</w:t>
      </w:r>
      <w:bookmarkEnd w:id="58"/>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shall cause a copy of a direction under subsection (1) to be laid before both Houses of Parliament within 9 sitting days of the direction being given.</w:t>
      </w:r>
    </w:p>
    <w:p>
      <w:pPr>
        <w:pStyle w:val="Subsection"/>
        <w:keepNext/>
      </w:pPr>
      <w:r>
        <w:lastRenderedPageBreak/>
        <w:tab/>
        <w:t>(3)</w:t>
      </w:r>
      <w:r>
        <w:tab/>
        <w:t xml:space="preserve">The text of a direction under subsection (1) is to be included in the annual report submitted by the accountable authority of the Authority under the </w:t>
      </w:r>
      <w:r>
        <w:rPr>
          <w:i/>
        </w:rPr>
        <w:t>Financial Management Act 2006</w:t>
      </w:r>
      <w:r>
        <w:t xml:space="preserve"> Part 5. </w:t>
      </w:r>
    </w:p>
    <w:p>
      <w:pPr>
        <w:pStyle w:val="Footnotesection"/>
      </w:pPr>
      <w:r>
        <w:tab/>
        <w:t>[Section 27 amended: No. 77 of 2006 s. 17.]</w:t>
      </w:r>
    </w:p>
    <w:p>
      <w:pPr>
        <w:pStyle w:val="Heading5"/>
      </w:pPr>
      <w:bookmarkStart w:id="59" w:name="_Toc162424751"/>
      <w:r>
        <w:rPr>
          <w:rStyle w:val="CharSectno"/>
        </w:rPr>
        <w:t>28</w:t>
      </w:r>
      <w:r>
        <w:t>.</w:t>
      </w:r>
      <w:r>
        <w:tab/>
        <w:t>Minister to have access to information</w:t>
      </w:r>
      <w:bookmarkEnd w:id="59"/>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60" w:name="_Toc162424752"/>
      <w:r>
        <w:rPr>
          <w:rStyle w:val="CharSectno"/>
        </w:rPr>
        <w:lastRenderedPageBreak/>
        <w:t>29</w:t>
      </w:r>
      <w:r>
        <w:t>.</w:t>
      </w:r>
      <w:r>
        <w:tab/>
        <w:t>Deletion of commercially sensitive matters</w:t>
      </w:r>
      <w:bookmarkEnd w:id="60"/>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rPr>
        <w:t>Financial Management Act 2006</w:t>
      </w:r>
      <w:r>
        <w:t xml:space="preserve"> (and any accompanying document) that is to be laid before a House of Parliament or made public; or</w:t>
      </w:r>
    </w:p>
    <w:p>
      <w:pPr>
        <w:pStyle w:val="Indenta"/>
        <w:keepNext/>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rPr>
        <w:t>Financial Management Act 2006</w:t>
      </w:r>
      <w:r>
        <w:t xml:space="preserve"> section 64 or an obligation, however arising, to make the document public, comply with the request except where under paragraph (b) the document is to be laid before either House of Parliament by its own order.</w:t>
      </w:r>
    </w:p>
    <w:p>
      <w:pPr>
        <w:pStyle w:val="Subsection"/>
        <w:keepNext/>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ind w:left="890" w:hanging="890"/>
      </w:pPr>
      <w:r>
        <w:tab/>
        <w:t>[Section 29 amended: No. 77 of 2006 s. 17.]</w:t>
      </w:r>
    </w:p>
    <w:p>
      <w:pPr>
        <w:pStyle w:val="Heading5"/>
      </w:pPr>
      <w:bookmarkStart w:id="61" w:name="_Toc162424753"/>
      <w:r>
        <w:rPr>
          <w:rStyle w:val="CharSectno"/>
        </w:rPr>
        <w:t>30</w:t>
      </w:r>
      <w:r>
        <w:t>.</w:t>
      </w:r>
      <w:r>
        <w:tab/>
        <w:t>Protection for disclosure or compliance with directions</w:t>
      </w:r>
      <w:bookmarkEnd w:id="61"/>
    </w:p>
    <w:p>
      <w:pPr>
        <w:pStyle w:val="Subsection"/>
        <w:spacing w:before="120"/>
      </w:pPr>
      <w:r>
        <w:tab/>
      </w:r>
      <w:r>
        <w:tab/>
        <w:t>The Authority or a person performing functions under this Act or any other Act under which the Authority has functions is not liable —</w:t>
      </w:r>
    </w:p>
    <w:p>
      <w:pPr>
        <w:pStyle w:val="Indenta"/>
      </w:pPr>
      <w:r>
        <w:tab/>
        <w:t>(a)</w:t>
      </w:r>
      <w:r>
        <w:tab/>
        <w:t>in respect of any claim arising as a consequence of the disclosure of information or documents under this Act; or</w:t>
      </w:r>
    </w:p>
    <w:p>
      <w:pPr>
        <w:pStyle w:val="Indenta"/>
      </w:pPr>
      <w:r>
        <w:lastRenderedPageBreak/>
        <w:tab/>
        <w:t>(b)</w:t>
      </w:r>
      <w:r>
        <w:tab/>
        <w:t>for the fact of having done or omitted a thing that is required to be done or omitted by a direction given under this Act.</w:t>
      </w:r>
    </w:p>
    <w:p>
      <w:pPr>
        <w:pStyle w:val="Heading3"/>
        <w:keepLines/>
      </w:pPr>
      <w:bookmarkStart w:id="62" w:name="_Toc161909676"/>
      <w:bookmarkStart w:id="63" w:name="_Toc161915368"/>
      <w:bookmarkStart w:id="64" w:name="_Toc161915489"/>
      <w:bookmarkStart w:id="65" w:name="_Toc161921522"/>
      <w:bookmarkStart w:id="66" w:name="_Toc162424754"/>
      <w:r>
        <w:rPr>
          <w:rStyle w:val="CharDivNo"/>
        </w:rPr>
        <w:t>Division 2</w:t>
      </w:r>
      <w:r>
        <w:t xml:space="preserve"> — </w:t>
      </w:r>
      <w:r>
        <w:rPr>
          <w:rStyle w:val="CharDivText"/>
        </w:rPr>
        <w:t>Financial provisions</w:t>
      </w:r>
      <w:bookmarkEnd w:id="62"/>
      <w:bookmarkEnd w:id="63"/>
      <w:bookmarkEnd w:id="64"/>
      <w:bookmarkEnd w:id="65"/>
      <w:bookmarkEnd w:id="66"/>
    </w:p>
    <w:p>
      <w:pPr>
        <w:pStyle w:val="Heading5"/>
      </w:pPr>
      <w:bookmarkStart w:id="67" w:name="_Toc162424755"/>
      <w:r>
        <w:rPr>
          <w:rStyle w:val="CharSectno"/>
        </w:rPr>
        <w:t>31</w:t>
      </w:r>
      <w:r>
        <w:t>.</w:t>
      </w:r>
      <w:r>
        <w:tab/>
        <w:t>Authority’s funds</w:t>
      </w:r>
      <w:bookmarkEnd w:id="67"/>
    </w:p>
    <w:p>
      <w:pPr>
        <w:pStyle w:val="Subsection"/>
        <w:keepNext/>
        <w:keepLines/>
        <w:spacing w:before="120"/>
      </w:pPr>
      <w:r>
        <w:tab/>
      </w:r>
      <w:r>
        <w:tab/>
        <w:t>The funds available for enabling the Authority to perform its functions under this or any other Act consist of —</w:t>
      </w:r>
    </w:p>
    <w:p>
      <w:pPr>
        <w:pStyle w:val="Indenta"/>
        <w:spacing w:before="60"/>
      </w:pPr>
      <w:r>
        <w:tab/>
        <w:t>(a)</w:t>
      </w:r>
      <w:r>
        <w:tab/>
        <w:t>money borrowed by the Authority under section 33; and</w:t>
      </w:r>
    </w:p>
    <w:p>
      <w:pPr>
        <w:pStyle w:val="Indenta"/>
        <w:spacing w:before="60"/>
      </w:pPr>
      <w:r>
        <w:tab/>
        <w:t>(b)</w:t>
      </w:r>
      <w:r>
        <w:tab/>
        <w:t>other money lawfully received by, made available to, or payable to, the Authority under this or any other Act.</w:t>
      </w:r>
    </w:p>
    <w:p>
      <w:pPr>
        <w:pStyle w:val="Heading5"/>
      </w:pPr>
      <w:bookmarkStart w:id="68" w:name="_Toc162424756"/>
      <w:r>
        <w:rPr>
          <w:rStyle w:val="CharSectno"/>
        </w:rPr>
        <w:t>32</w:t>
      </w:r>
      <w:r>
        <w:t>.</w:t>
      </w:r>
      <w:r>
        <w:tab/>
        <w:t>Public Transport Authority Account</w:t>
      </w:r>
      <w:bookmarkEnd w:id="68"/>
    </w:p>
    <w:p>
      <w:pPr>
        <w:pStyle w:val="Subsection"/>
      </w:pPr>
      <w:r>
        <w:tab/>
      </w:r>
      <w:r>
        <w:tab/>
        <w:t xml:space="preserve">An account called the Public Transport Authority Account is to be established — </w:t>
      </w:r>
    </w:p>
    <w:p>
      <w:pPr>
        <w:pStyle w:val="Indenta"/>
      </w:pPr>
      <w:r>
        <w:tab/>
        <w:t>(a)</w:t>
      </w:r>
      <w:r>
        <w:tab/>
        <w:t xml:space="preserve">as an agency special purpose account under the </w:t>
      </w:r>
      <w:r>
        <w:rPr>
          <w:i/>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to which money received by the Authority is to be credited, and to which money paid by the Authority is to be debited.</w:t>
      </w:r>
    </w:p>
    <w:p>
      <w:pPr>
        <w:pStyle w:val="Footnotesection"/>
      </w:pPr>
      <w:r>
        <w:tab/>
        <w:t>[Section 32 inserted: No. 77 of 2006 s. 17.]</w:t>
      </w:r>
    </w:p>
    <w:p>
      <w:pPr>
        <w:pStyle w:val="Heading5"/>
      </w:pPr>
      <w:bookmarkStart w:id="69" w:name="_Toc162424757"/>
      <w:r>
        <w:rPr>
          <w:rStyle w:val="CharSectno"/>
        </w:rPr>
        <w:t>33</w:t>
      </w:r>
      <w:r>
        <w:t>.</w:t>
      </w:r>
      <w:r>
        <w:tab/>
        <w:t>Borrowing</w:t>
      </w:r>
      <w:bookmarkEnd w:id="69"/>
    </w:p>
    <w:p>
      <w:pPr>
        <w:pStyle w:val="Subsection"/>
      </w:pPr>
      <w:r>
        <w:tab/>
        <w:t>(1)</w:t>
      </w:r>
      <w:r>
        <w:tab/>
        <w:t xml:space="preserve">The Authority may, with the prior approval of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70" w:name="_Toc162424758"/>
      <w:r>
        <w:rPr>
          <w:rStyle w:val="CharSectno"/>
        </w:rPr>
        <w:lastRenderedPageBreak/>
        <w:t>34</w:t>
      </w:r>
      <w:r>
        <w:t>.</w:t>
      </w:r>
      <w:r>
        <w:tab/>
        <w:t>Guarantees</w:t>
      </w:r>
      <w:bookmarkEnd w:id="70"/>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34 amended: No. 77 of 2006 s. 4.]</w:t>
      </w:r>
    </w:p>
    <w:p>
      <w:pPr>
        <w:pStyle w:val="Heading5"/>
      </w:pPr>
      <w:bookmarkStart w:id="71" w:name="_Toc162424759"/>
      <w:r>
        <w:rPr>
          <w:rStyle w:val="CharSectno"/>
        </w:rPr>
        <w:t>35</w:t>
      </w:r>
      <w:r>
        <w:t>.</w:t>
      </w:r>
      <w:r>
        <w:tab/>
        <w:t>Charges for guarantee</w:t>
      </w:r>
      <w:bookmarkEnd w:id="71"/>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34.</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35 amended: No. 77 of 2006 s. 4.]</w:t>
      </w:r>
    </w:p>
    <w:p>
      <w:pPr>
        <w:pStyle w:val="Heading5"/>
      </w:pPr>
      <w:bookmarkStart w:id="72" w:name="_Toc162424760"/>
      <w:r>
        <w:rPr>
          <w:rStyle w:val="CharSectno"/>
        </w:rPr>
        <w:t>36</w:t>
      </w:r>
      <w:r>
        <w:t>.</w:t>
      </w:r>
      <w:r>
        <w:tab/>
        <w:t>The Authority may extend credit to customers or suppliers</w:t>
      </w:r>
      <w:bookmarkEnd w:id="72"/>
    </w:p>
    <w:p>
      <w:pPr>
        <w:pStyle w:val="Subsection"/>
      </w:pPr>
      <w:r>
        <w:tab/>
        <w:t>(1)</w:t>
      </w:r>
      <w:r>
        <w:tab/>
        <w:t>The Authority may provide credit to customers or suppliers in the normal course of business.</w:t>
      </w:r>
    </w:p>
    <w:p>
      <w:pPr>
        <w:pStyle w:val="Subsection"/>
      </w:pPr>
      <w:r>
        <w:tab/>
        <w:t>(2)</w:t>
      </w:r>
      <w:r>
        <w:tab/>
        <w:t>The credit may be secured as the Authority considers appropriate or unsecured.</w:t>
      </w:r>
    </w:p>
    <w:p>
      <w:pPr>
        <w:pStyle w:val="Heading5"/>
      </w:pPr>
      <w:bookmarkStart w:id="73" w:name="_Toc162424761"/>
      <w:r>
        <w:rPr>
          <w:rStyle w:val="CharSectno"/>
        </w:rPr>
        <w:lastRenderedPageBreak/>
        <w:t>37</w:t>
      </w:r>
      <w:r>
        <w:t>.</w:t>
      </w:r>
      <w:r>
        <w:tab/>
        <w:t>Notice of financial difficulty</w:t>
      </w:r>
      <w:bookmarkEnd w:id="73"/>
    </w:p>
    <w:p>
      <w:pPr>
        <w:pStyle w:val="Subsection"/>
      </w:pPr>
      <w:r>
        <w:tab/>
        <w:t>(1)</w:t>
      </w:r>
      <w:r>
        <w:tab/>
      </w:r>
      <w:r>
        <w:rPr>
          <w:snapToGrid w:val="0"/>
        </w:rPr>
        <w:t>The Authority</w:t>
      </w:r>
      <w:r>
        <w:t xml:space="preserve"> must notify the Minister in the manner prescribed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Within 7 days of receipt of the notice, the Minister must —</w:t>
      </w:r>
    </w:p>
    <w:p>
      <w:pPr>
        <w:pStyle w:val="Indenta"/>
        <w:spacing w:before="60"/>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spacing w:before="60"/>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(3)</w:t>
      </w:r>
      <w:r>
        <w:tab/>
        <w:t>For the purposes of subsection (2) the Minister may give the Authority a direction under section 27 requiring the Authority to cease or limit the performance of any function.</w:t>
      </w:r>
    </w:p>
    <w:p>
      <w:pPr>
        <w:pStyle w:val="Heading3"/>
      </w:pPr>
      <w:bookmarkStart w:id="74" w:name="_Toc161909684"/>
      <w:bookmarkStart w:id="75" w:name="_Toc161915376"/>
      <w:bookmarkStart w:id="76" w:name="_Toc161915497"/>
      <w:bookmarkStart w:id="77" w:name="_Toc161921530"/>
      <w:bookmarkStart w:id="78" w:name="_Toc162424762"/>
      <w:r>
        <w:rPr>
          <w:rStyle w:val="CharDivNo"/>
        </w:rPr>
        <w:t>Division 3</w:t>
      </w:r>
      <w:r>
        <w:t> — </w:t>
      </w:r>
      <w:r>
        <w:rPr>
          <w:rStyle w:val="CharDivText"/>
          <w:i/>
        </w:rPr>
        <w:t>Financial Management Act 2006</w:t>
      </w:r>
      <w:r>
        <w:rPr>
          <w:rStyle w:val="CharDivText"/>
          <w:b w:val="0"/>
          <w:bCs/>
          <w:iCs/>
        </w:rPr>
        <w:t xml:space="preserve"> </w:t>
      </w:r>
      <w:r>
        <w:rPr>
          <w:rStyle w:val="CharDivText"/>
          <w:iCs/>
        </w:rPr>
        <w:t>and</w:t>
      </w:r>
      <w:r>
        <w:rPr>
          <w:rStyle w:val="CharDivText"/>
          <w:i/>
        </w:rPr>
        <w:t xml:space="preserve"> Auditor General Act 2006</w:t>
      </w:r>
      <w:bookmarkEnd w:id="74"/>
      <w:bookmarkEnd w:id="75"/>
      <w:bookmarkEnd w:id="76"/>
      <w:bookmarkEnd w:id="77"/>
      <w:bookmarkEnd w:id="78"/>
    </w:p>
    <w:p>
      <w:pPr>
        <w:pStyle w:val="Footnoteheading"/>
      </w:pPr>
      <w:r>
        <w:tab/>
        <w:t>[Heading inserted: No. 77 of 2006 s. 17.]</w:t>
      </w:r>
    </w:p>
    <w:p>
      <w:pPr>
        <w:pStyle w:val="Heading5"/>
      </w:pPr>
      <w:bookmarkStart w:id="79" w:name="_Toc162424763"/>
      <w:r>
        <w:rPr>
          <w:rStyle w:val="CharSectno"/>
        </w:rPr>
        <w:t>38</w:t>
      </w:r>
      <w:r>
        <w:t>.</w:t>
      </w:r>
      <w:r>
        <w:tab/>
        <w:t xml:space="preserve">Application of </w:t>
      </w:r>
      <w:r>
        <w:rPr>
          <w:i/>
        </w:rPr>
        <w:t>Financial Management Act 2006</w:t>
      </w:r>
      <w:r>
        <w:t xml:space="preserve"> and </w:t>
      </w:r>
      <w:r>
        <w:rPr>
          <w:i/>
        </w:rPr>
        <w:t>Auditor General Act 2006</w:t>
      </w:r>
      <w:bookmarkEnd w:id="79"/>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Footnotesection"/>
      </w:pPr>
      <w:r>
        <w:tab/>
        <w:t>[Section 38 inserted: No. 77 of 2006 s. 17.]</w:t>
      </w:r>
    </w:p>
    <w:p>
      <w:pPr>
        <w:pStyle w:val="Heading2"/>
      </w:pPr>
      <w:bookmarkStart w:id="80" w:name="_Toc161909686"/>
      <w:bookmarkStart w:id="81" w:name="_Toc161915378"/>
      <w:bookmarkStart w:id="82" w:name="_Toc161915499"/>
      <w:bookmarkStart w:id="83" w:name="_Toc161921532"/>
      <w:bookmarkStart w:id="84" w:name="_Toc162424764"/>
      <w:r>
        <w:rPr>
          <w:rStyle w:val="CharPartNo"/>
        </w:rPr>
        <w:lastRenderedPageBreak/>
        <w:t>Part 6</w:t>
      </w:r>
      <w:r>
        <w:t> — </w:t>
      </w:r>
      <w:r>
        <w:rPr>
          <w:rStyle w:val="CharPartText"/>
        </w:rPr>
        <w:t>Miscellaneous</w:t>
      </w:r>
      <w:bookmarkEnd w:id="80"/>
      <w:bookmarkEnd w:id="81"/>
      <w:bookmarkEnd w:id="82"/>
      <w:bookmarkEnd w:id="83"/>
      <w:bookmarkEnd w:id="84"/>
    </w:p>
    <w:p>
      <w:pPr>
        <w:pStyle w:val="Heading3"/>
      </w:pPr>
      <w:bookmarkStart w:id="85" w:name="_Toc161909687"/>
      <w:bookmarkStart w:id="86" w:name="_Toc161915379"/>
      <w:bookmarkStart w:id="87" w:name="_Toc161915500"/>
      <w:bookmarkStart w:id="88" w:name="_Toc161921533"/>
      <w:bookmarkStart w:id="89" w:name="_Toc162424765"/>
      <w:r>
        <w:rPr>
          <w:rStyle w:val="CharDivNo"/>
        </w:rPr>
        <w:t>Division 1</w:t>
      </w:r>
      <w:r>
        <w:t> — </w:t>
      </w:r>
      <w:r>
        <w:rPr>
          <w:rStyle w:val="CharDivText"/>
        </w:rPr>
        <w:t>Protection of people dealing with Authority</w:t>
      </w:r>
      <w:bookmarkEnd w:id="85"/>
      <w:bookmarkEnd w:id="86"/>
      <w:bookmarkEnd w:id="87"/>
      <w:bookmarkEnd w:id="88"/>
      <w:bookmarkEnd w:id="89"/>
    </w:p>
    <w:p>
      <w:pPr>
        <w:pStyle w:val="Heading5"/>
      </w:pPr>
      <w:bookmarkStart w:id="90" w:name="_Toc162424766"/>
      <w:r>
        <w:rPr>
          <w:rStyle w:val="CharSectno"/>
        </w:rPr>
        <w:t>39</w:t>
      </w:r>
      <w:r>
        <w:t>.</w:t>
      </w:r>
      <w:r>
        <w:tab/>
        <w:t>People dealing with Authority may make assumptions</w:t>
      </w:r>
      <w:bookmarkEnd w:id="90"/>
    </w:p>
    <w:p>
      <w:pPr>
        <w:pStyle w:val="Subsection"/>
        <w:rPr>
          <w:snapToGrid w:val="0"/>
        </w:rPr>
      </w:pPr>
      <w:r>
        <w:rPr>
          <w:snapToGrid w:val="0"/>
        </w:rPr>
        <w:tab/>
        <w:t>(1)</w:t>
      </w:r>
      <w:r>
        <w:rPr>
          <w:snapToGrid w:val="0"/>
        </w:rPr>
        <w:tab/>
        <w:t>A person having dealings with the Authority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91" w:name="_Toc162424767"/>
      <w:r>
        <w:rPr>
          <w:rStyle w:val="CharSectno"/>
        </w:rPr>
        <w:t>40</w:t>
      </w:r>
      <w:r>
        <w:t>.</w:t>
      </w:r>
      <w:r>
        <w:tab/>
        <w:t>Third parties may make assumptions</w:t>
      </w:r>
      <w:bookmarkEnd w:id="91"/>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92" w:name="_Toc162424768"/>
      <w:r>
        <w:rPr>
          <w:rStyle w:val="CharSectno"/>
        </w:rPr>
        <w:t>41</w:t>
      </w:r>
      <w:r>
        <w:t>.</w:t>
      </w:r>
      <w:r>
        <w:tab/>
        <w:t>Matters that can be assumed</w:t>
      </w:r>
      <w:bookmarkEnd w:id="92"/>
    </w:p>
    <w:p>
      <w:pPr>
        <w:pStyle w:val="Subsection"/>
        <w:keepNext/>
        <w:keepLines/>
        <w:rPr>
          <w:snapToGrid w:val="0"/>
        </w:rPr>
      </w:pPr>
      <w:r>
        <w:rPr>
          <w:snapToGrid w:val="0"/>
        </w:rPr>
        <w:tab/>
      </w:r>
      <w:r>
        <w:rPr>
          <w:snapToGrid w:val="0"/>
        </w:rPr>
        <w:tab/>
        <w:t>The assumptions that a person is, because of section 39 or 40, entitled to make are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Authority to be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the chief executive officer, another member of staff, or an agent of that kind, as the case may require;</w:t>
      </w:r>
    </w:p>
    <w:p>
      <w:pPr>
        <w:pStyle w:val="Indenta"/>
        <w:rPr>
          <w:snapToGrid w:val="0"/>
        </w:rPr>
      </w:pPr>
      <w:r>
        <w:rPr>
          <w:snapToGrid w:val="0"/>
        </w:rPr>
        <w:lastRenderedPageBreak/>
        <w:tab/>
        <w:t>(c)</w:t>
      </w:r>
      <w:r>
        <w:rPr>
          <w:snapToGrid w:val="0"/>
        </w:rPr>
        <w:tab/>
        <w:t>that a member of staff or agent of the Authority who has authority to issue a document on behalf of the Authority has authority to warrant that the document is genuine;</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51;</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Authority’s chief executive officer, other members of staff, and agents have properly performed their duties to the Authority.</w:t>
      </w:r>
    </w:p>
    <w:p>
      <w:pPr>
        <w:pStyle w:val="Heading5"/>
      </w:pPr>
      <w:bookmarkStart w:id="93" w:name="_Toc162424769"/>
      <w:r>
        <w:rPr>
          <w:rStyle w:val="CharSectno"/>
        </w:rPr>
        <w:t>42</w:t>
      </w:r>
      <w:r>
        <w:t>.</w:t>
      </w:r>
      <w:r>
        <w:tab/>
        <w:t>When those matters cannot be assumed</w:t>
      </w:r>
      <w:bookmarkEnd w:id="93"/>
    </w:p>
    <w:p>
      <w:pPr>
        <w:pStyle w:val="Subsection"/>
        <w:rPr>
          <w:snapToGrid w:val="0"/>
        </w:rPr>
      </w:pPr>
      <w:r>
        <w:rPr>
          <w:snapToGrid w:val="0"/>
        </w:rPr>
        <w:tab/>
        <w:t>(1)</w:t>
      </w:r>
      <w:r>
        <w:rPr>
          <w:snapToGrid w:val="0"/>
        </w:rPr>
        <w:tab/>
        <w:t>Despite sections 39 and 40, a person is not entitled to assume a matter described in section 41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39(2) does not apply to any assertion by the Authority in relation to the assumption.</w:t>
      </w:r>
    </w:p>
    <w:p>
      <w:pPr>
        <w:pStyle w:val="Subsection"/>
        <w:rPr>
          <w:snapToGrid w:val="0"/>
        </w:rPr>
      </w:pPr>
      <w:r>
        <w:rPr>
          <w:snapToGrid w:val="0"/>
        </w:rPr>
        <w:tab/>
        <w:t>(3)</w:t>
      </w:r>
      <w:r>
        <w:rPr>
          <w:snapToGrid w:val="0"/>
        </w:rPr>
        <w:tab/>
        <w:t xml:space="preserve">If, because of subsection (1), a person is not entitled to make a particular assumption in relation to an acquisition or purported acquisition from the Authority of title to property, section 40(2) </w:t>
      </w:r>
      <w:r>
        <w:rPr>
          <w:snapToGrid w:val="0"/>
        </w:rPr>
        <w:lastRenderedPageBreak/>
        <w:t>does not apply to any assertion by the Authority or another person in relation to the assumption.</w:t>
      </w:r>
    </w:p>
    <w:p>
      <w:pPr>
        <w:pStyle w:val="Heading3"/>
      </w:pPr>
      <w:bookmarkStart w:id="94" w:name="_Toc161909692"/>
      <w:bookmarkStart w:id="95" w:name="_Toc161915384"/>
      <w:bookmarkStart w:id="96" w:name="_Toc161915505"/>
      <w:bookmarkStart w:id="97" w:name="_Toc161921538"/>
      <w:bookmarkStart w:id="98" w:name="_Toc162424770"/>
      <w:r>
        <w:rPr>
          <w:rStyle w:val="CharDivNo"/>
        </w:rPr>
        <w:t>Division 2</w:t>
      </w:r>
      <w:r>
        <w:t> — </w:t>
      </w:r>
      <w:r>
        <w:rPr>
          <w:rStyle w:val="CharDivText"/>
        </w:rPr>
        <w:t>Infringement notices</w:t>
      </w:r>
      <w:bookmarkEnd w:id="94"/>
      <w:bookmarkEnd w:id="95"/>
      <w:bookmarkEnd w:id="96"/>
      <w:bookmarkEnd w:id="97"/>
      <w:bookmarkEnd w:id="98"/>
    </w:p>
    <w:p>
      <w:pPr>
        <w:pStyle w:val="Heading5"/>
      </w:pPr>
      <w:bookmarkStart w:id="99" w:name="_Toc162424771"/>
      <w:r>
        <w:rPr>
          <w:rStyle w:val="CharSectno"/>
        </w:rPr>
        <w:t>43</w:t>
      </w:r>
      <w:r>
        <w:t>.</w:t>
      </w:r>
      <w:r>
        <w:tab/>
        <w:t>Term used: prescribed</w:t>
      </w:r>
      <w:bookmarkEnd w:id="99"/>
    </w:p>
    <w:p>
      <w:pPr>
        <w:pStyle w:val="Subsection"/>
      </w:pPr>
      <w:r>
        <w:tab/>
      </w:r>
      <w:r>
        <w:tab/>
        <w:t>In this Division —</w:t>
      </w:r>
    </w:p>
    <w:p>
      <w:pPr>
        <w:pStyle w:val="Defstart"/>
      </w:pPr>
      <w:r>
        <w:tab/>
      </w:r>
      <w:r>
        <w:rPr>
          <w:rStyle w:val="CharDefText"/>
        </w:rPr>
        <w:t>prescribed</w:t>
      </w:r>
      <w:r>
        <w:t xml:space="preserve"> means prescribed by regulations.</w:t>
      </w:r>
    </w:p>
    <w:p>
      <w:pPr>
        <w:pStyle w:val="Heading5"/>
      </w:pPr>
      <w:bookmarkStart w:id="100" w:name="_Toc162424772"/>
      <w:r>
        <w:rPr>
          <w:rStyle w:val="CharSectno"/>
        </w:rPr>
        <w:t>44</w:t>
      </w:r>
      <w:r>
        <w:t>.</w:t>
      </w:r>
      <w:r>
        <w:tab/>
        <w:t>Giving of notice</w:t>
      </w:r>
      <w:bookmarkEnd w:id="100"/>
    </w:p>
    <w:p>
      <w:pPr>
        <w:pStyle w:val="Subsection"/>
      </w:pPr>
      <w:r>
        <w:tab/>
        <w:t>(1)</w:t>
      </w:r>
      <w:r>
        <w:tab/>
        <w:t>An authorised person or a member of the Police Force who has reason to believe that a person has committed a prescribed offence under this Act may, at or about the time the alleged offence is believed to have been committed, give an infringement notice to the alleged offender.</w:t>
      </w:r>
    </w:p>
    <w:p>
      <w:pPr>
        <w:pStyle w:val="Subsection"/>
      </w:pPr>
      <w:r>
        <w:tab/>
        <w:t>(2)</w:t>
      </w:r>
      <w:r>
        <w:tab/>
        <w:t xml:space="preserve">An offence cannot be prescribed under this section if — </w:t>
      </w:r>
    </w:p>
    <w:p>
      <w:pPr>
        <w:pStyle w:val="Indenta"/>
      </w:pPr>
      <w:r>
        <w:tab/>
        <w:t>(a)</w:t>
      </w:r>
      <w:r>
        <w:tab/>
        <w:t>it is punishable by imprisonment; or</w:t>
      </w:r>
    </w:p>
    <w:p>
      <w:pPr>
        <w:pStyle w:val="Indenta"/>
      </w:pPr>
      <w:r>
        <w:tab/>
        <w:t>(b)</w:t>
      </w:r>
      <w:r>
        <w:tab/>
        <w:t>the maximum penalty that could be imposed for that offence by a court would depend on any circumstance of the commission of the offence.</w:t>
      </w:r>
    </w:p>
    <w:p>
      <w:pPr>
        <w:pStyle w:val="Heading5"/>
      </w:pPr>
      <w:bookmarkStart w:id="101" w:name="_Toc162424773"/>
      <w:r>
        <w:rPr>
          <w:rStyle w:val="CharSectno"/>
        </w:rPr>
        <w:t>45</w:t>
      </w:r>
      <w:r>
        <w:t>.</w:t>
      </w:r>
      <w:r>
        <w:tab/>
        <w:t>Content of notice</w:t>
      </w:r>
      <w:bookmarkEnd w:id="101"/>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lastRenderedPageBreak/>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 xml:space="preserve">[Section 45 amended: No. 84 of 2004 s. 80.] </w:t>
      </w:r>
    </w:p>
    <w:p>
      <w:pPr>
        <w:pStyle w:val="Heading5"/>
      </w:pPr>
      <w:bookmarkStart w:id="102" w:name="_Toc162424774"/>
      <w:r>
        <w:rPr>
          <w:rStyle w:val="CharSectno"/>
        </w:rPr>
        <w:t>46</w:t>
      </w:r>
      <w:r>
        <w:t>.</w:t>
      </w:r>
      <w:r>
        <w:tab/>
        <w:t>Extension of time</w:t>
      </w:r>
      <w:bookmarkEnd w:id="102"/>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103" w:name="_Toc162424775"/>
      <w:r>
        <w:rPr>
          <w:rStyle w:val="CharSectno"/>
        </w:rPr>
        <w:t>47</w:t>
      </w:r>
      <w:r>
        <w:t>.</w:t>
      </w:r>
      <w:r>
        <w:tab/>
        <w:t>Withdrawal of notice</w:t>
      </w:r>
      <w:bookmarkEnd w:id="103"/>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104" w:name="_Toc162424776"/>
      <w:r>
        <w:rPr>
          <w:rStyle w:val="CharSectno"/>
        </w:rPr>
        <w:t>48</w:t>
      </w:r>
      <w:r>
        <w:t>.</w:t>
      </w:r>
      <w:r>
        <w:tab/>
        <w:t>Benefit of paying modified penalty</w:t>
      </w:r>
      <w:bookmarkEnd w:id="10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 xml:space="preserve">If this subsection applies it prevents the bringing of proceedings and the imposition of penalties to the same extent that they </w:t>
      </w:r>
      <w:r>
        <w:lastRenderedPageBreak/>
        <w:t>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05" w:name="_Toc162424777"/>
      <w:r>
        <w:rPr>
          <w:rStyle w:val="CharSectno"/>
        </w:rPr>
        <w:t>49</w:t>
      </w:r>
      <w:r>
        <w:t>.</w:t>
      </w:r>
      <w:r>
        <w:tab/>
        <w:t>Application of penalties collected</w:t>
      </w:r>
      <w:bookmarkEnd w:id="105"/>
    </w:p>
    <w:p>
      <w:pPr>
        <w:pStyle w:val="Subsection"/>
      </w:pPr>
      <w:r>
        <w:tab/>
      </w:r>
      <w:r>
        <w:tab/>
        <w:t>An amount paid as a modified penalty is, subject to section 47(2), to be dealt with as if it were a penalty imposed by a court as a penalty for an offence.</w:t>
      </w:r>
    </w:p>
    <w:p>
      <w:pPr>
        <w:pStyle w:val="Heading3"/>
      </w:pPr>
      <w:bookmarkStart w:id="106" w:name="_Toc161909700"/>
      <w:bookmarkStart w:id="107" w:name="_Toc161915392"/>
      <w:bookmarkStart w:id="108" w:name="_Toc161915513"/>
      <w:bookmarkStart w:id="109" w:name="_Toc161921546"/>
      <w:bookmarkStart w:id="110" w:name="_Toc162424778"/>
      <w:r>
        <w:rPr>
          <w:rStyle w:val="CharDivNo"/>
        </w:rPr>
        <w:t>Division 3</w:t>
      </w:r>
      <w:r>
        <w:t> — </w:t>
      </w:r>
      <w:r>
        <w:rPr>
          <w:rStyle w:val="CharDivText"/>
        </w:rPr>
        <w:t>Other provisions</w:t>
      </w:r>
      <w:bookmarkEnd w:id="106"/>
      <w:bookmarkEnd w:id="107"/>
      <w:bookmarkEnd w:id="108"/>
      <w:bookmarkEnd w:id="109"/>
      <w:bookmarkEnd w:id="110"/>
    </w:p>
    <w:p>
      <w:pPr>
        <w:pStyle w:val="Heading5"/>
      </w:pPr>
      <w:bookmarkStart w:id="111" w:name="_Toc162424779"/>
      <w:r>
        <w:rPr>
          <w:rStyle w:val="CharSectno"/>
        </w:rPr>
        <w:t>50</w:t>
      </w:r>
      <w:r>
        <w:t>.</w:t>
      </w:r>
      <w:r>
        <w:tab/>
        <w:t>Authority exempt from certain rates and taxes</w:t>
      </w:r>
      <w:bookmarkEnd w:id="111"/>
    </w:p>
    <w:p>
      <w:pPr>
        <w:pStyle w:val="Subsection"/>
      </w:pPr>
      <w:r>
        <w:tab/>
        <w:t>(1)</w:t>
      </w:r>
      <w:r>
        <w:tab/>
        <w:t>Subject to subsection (3), the Authority is not liable to pay any local government rate or charge or water charge.</w:t>
      </w:r>
    </w:p>
    <w:p>
      <w:pPr>
        <w:pStyle w:val="Subsection"/>
      </w:pPr>
      <w:r>
        <w:tab/>
        <w:t>(2)</w:t>
      </w:r>
      <w:r>
        <w:tab/>
        <w:t xml:space="preserve">In subsection (1) — </w:t>
      </w:r>
    </w:p>
    <w:p>
      <w:pPr>
        <w:pStyle w:val="Defstart"/>
      </w:pPr>
      <w:r>
        <w:tab/>
      </w:r>
      <w:r>
        <w:rPr>
          <w:rStyle w:val="CharDefText"/>
        </w:rPr>
        <w:t>water charge</w:t>
      </w:r>
      <w:r>
        <w:t xml:space="preserve"> means a charge made under the </w:t>
      </w:r>
      <w:r>
        <w:rPr>
          <w:i/>
        </w:rPr>
        <w:t>Water Agencies (Powers) Act 1984</w:t>
      </w:r>
      <w:r>
        <w:t xml:space="preserve"> in respect of land relating to the provision of water services, as defined in that Act, except that it does not include a charge assessed by reference to the quantity of water or wastewater concerned.</w:t>
      </w:r>
    </w:p>
    <w:p>
      <w:pPr>
        <w:pStyle w:val="Subsection"/>
      </w:pPr>
      <w:r>
        <w:tab/>
        <w:t>(3)</w:t>
      </w:r>
      <w:r>
        <w:tab/>
        <w:t>Subsection (1) does not apply to the liability to pay any rate or charge in respect of land held under a lease or tenancy agreement from the Authority.</w:t>
      </w:r>
    </w:p>
    <w:p>
      <w:pPr>
        <w:pStyle w:val="Heading5"/>
      </w:pPr>
      <w:bookmarkStart w:id="112" w:name="_Toc162424780"/>
      <w:r>
        <w:rPr>
          <w:rStyle w:val="CharSectno"/>
        </w:rPr>
        <w:t>51</w:t>
      </w:r>
      <w:r>
        <w:t>.</w:t>
      </w:r>
      <w:r>
        <w:tab/>
        <w:t>Execution of documents by Authority</w:t>
      </w:r>
      <w:bookmarkEnd w:id="112"/>
    </w:p>
    <w:p>
      <w:pPr>
        <w:pStyle w:val="Subsection"/>
        <w:rPr>
          <w:snapToGrid w:val="0"/>
        </w:rPr>
      </w:pPr>
      <w:r>
        <w:rPr>
          <w:snapToGrid w:val="0"/>
        </w:rPr>
        <w:tab/>
        <w:t>(1)</w:t>
      </w:r>
      <w:r>
        <w:rPr>
          <w:snapToGrid w:val="0"/>
        </w:rPr>
        <w:tab/>
        <w:t>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lastRenderedPageBreak/>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the chief executive officer, who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the chief executive officer;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113" w:name="_Toc162424781"/>
      <w:r>
        <w:rPr>
          <w:rStyle w:val="CharSectno"/>
        </w:rPr>
        <w:t>52</w:t>
      </w:r>
      <w:r>
        <w:rPr>
          <w:snapToGrid w:val="0"/>
        </w:rPr>
        <w:t>.</w:t>
      </w:r>
      <w:r>
        <w:rPr>
          <w:snapToGrid w:val="0"/>
        </w:rPr>
        <w:tab/>
        <w:t>Contract formalities</w:t>
      </w:r>
      <w:bookmarkEnd w:id="113"/>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lastRenderedPageBreak/>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114" w:name="_Toc162424782"/>
      <w:r>
        <w:rPr>
          <w:rStyle w:val="CharSectno"/>
        </w:rPr>
        <w:t>53</w:t>
      </w:r>
      <w:r>
        <w:t>.</w:t>
      </w:r>
      <w:r>
        <w:tab/>
        <w:t>Assignment of benefit of contract</w:t>
      </w:r>
      <w:bookmarkEnd w:id="114"/>
    </w:p>
    <w:p>
      <w:pPr>
        <w:pStyle w:val="Subsection"/>
      </w:pPr>
      <w:r>
        <w:tab/>
        <w:t>(1)</w:t>
      </w:r>
      <w:r>
        <w:tab/>
        <w:t>A party to a contract with the Authority cannot assign any right or other benefit under the contract unless the Authority consents to the assignment.</w:t>
      </w:r>
    </w:p>
    <w:p>
      <w:pPr>
        <w:pStyle w:val="Subsection"/>
      </w:pPr>
      <w:r>
        <w:tab/>
        <w:t>(2)</w:t>
      </w:r>
      <w:r>
        <w:tab/>
        <w:t>A purported assignment contrary to subsection (1) is void.</w:t>
      </w:r>
    </w:p>
    <w:p>
      <w:pPr>
        <w:pStyle w:val="Subsection"/>
      </w:pPr>
      <w:r>
        <w:tab/>
        <w:t>(3)</w:t>
      </w:r>
      <w:r>
        <w:tab/>
        <w:t xml:space="preserve">The consent may be withheld until — </w:t>
      </w:r>
    </w:p>
    <w:p>
      <w:pPr>
        <w:pStyle w:val="Indenta"/>
      </w:pPr>
      <w:r>
        <w:tab/>
        <w:t>(a)</w:t>
      </w:r>
      <w:r>
        <w:tab/>
        <w:t>any proposed assignee enters into an acceptable contract with the Authority or a person specified by the Authority; or</w:t>
      </w:r>
    </w:p>
    <w:p>
      <w:pPr>
        <w:pStyle w:val="Indenta"/>
      </w:pPr>
      <w:r>
        <w:tab/>
        <w:t>(b)</w:t>
      </w:r>
      <w:r>
        <w:tab/>
        <w:t>a person specified by the Authority enters into an acceptable contract with the Authority in connection with the assignment.</w:t>
      </w:r>
    </w:p>
    <w:p>
      <w:pPr>
        <w:pStyle w:val="Subsection"/>
      </w:pPr>
      <w:r>
        <w:tab/>
        <w:t>(4)</w:t>
      </w:r>
      <w:r>
        <w:tab/>
        <w:t xml:space="preserve">In subsection (3) — </w:t>
      </w:r>
    </w:p>
    <w:p>
      <w:pPr>
        <w:pStyle w:val="Defstart"/>
      </w:pPr>
      <w:r>
        <w:tab/>
      </w:r>
      <w:r>
        <w:rPr>
          <w:rStyle w:val="CharDefText"/>
        </w:rPr>
        <w:t>acceptable contract</w:t>
      </w:r>
      <w:r>
        <w:t xml:space="preserve"> means a contract containing any terms and conditions with respect to the proposed assignment and the proposed assignee that the Authority insists on having in the contract.</w:t>
      </w:r>
    </w:p>
    <w:p>
      <w:pPr>
        <w:pStyle w:val="Heading5"/>
      </w:pPr>
      <w:bookmarkStart w:id="115" w:name="_Toc162424783"/>
      <w:r>
        <w:rPr>
          <w:rStyle w:val="CharSectno"/>
        </w:rPr>
        <w:t>54</w:t>
      </w:r>
      <w:r>
        <w:t>.</w:t>
      </w:r>
      <w:r>
        <w:tab/>
        <w:t>Protection from liability for wrongdoing</w:t>
      </w:r>
      <w:bookmarkEnd w:id="115"/>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lastRenderedPageBreak/>
        <w:tab/>
        <w:t>(4)</w:t>
      </w:r>
      <w:r>
        <w:tab/>
        <w:t>In this section, a reference to the doing of anything includes a reference to an omission to do anything.</w:t>
      </w:r>
    </w:p>
    <w:p>
      <w:pPr>
        <w:pStyle w:val="Heading5"/>
      </w:pPr>
      <w:bookmarkStart w:id="116" w:name="_Toc162424784"/>
      <w:r>
        <w:rPr>
          <w:rStyle w:val="CharSectno"/>
        </w:rPr>
        <w:t>55</w:t>
      </w:r>
      <w:r>
        <w:t>.</w:t>
      </w:r>
      <w:r>
        <w:tab/>
        <w:t>Exchange of information</w:t>
      </w:r>
      <w:bookmarkEnd w:id="116"/>
    </w:p>
    <w:p>
      <w:pPr>
        <w:pStyle w:val="Subsection"/>
      </w:pPr>
      <w:r>
        <w:tab/>
        <w:t>(1)</w:t>
      </w:r>
      <w:r>
        <w:tab/>
        <w:t xml:space="preserve">A person who has, or has access to, information obtained in the course of the administration of this Act may disclose that information to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pPr>
      <w:r>
        <w:tab/>
      </w:r>
      <w:r>
        <w:tab/>
        <w:t>for the purposes of the performance of an official function.</w:t>
      </w:r>
    </w:p>
    <w:p>
      <w:pPr>
        <w:pStyle w:val="Subsection"/>
      </w:pPr>
      <w:r>
        <w:tab/>
        <w:t>(2)</w:t>
      </w:r>
      <w:r>
        <w:tab/>
        <w:t>Without limiting other ways in which a disclosure may be made, information may be disclosed under subsection (1) by adding the information directly into a database that is accessible only to persons to whom the information may be disclosed in accordance with this Act.</w:t>
      </w:r>
    </w:p>
    <w:p>
      <w:pPr>
        <w:pStyle w:val="Subsection"/>
      </w:pPr>
      <w:r>
        <w:tab/>
        <w:t>(3)</w:t>
      </w:r>
      <w:r>
        <w:tab/>
        <w:t xml:space="preserve">A person who is an authorised person or a security officer may, in order to obtain information to facilitate the performance of the person’s functions in that capacity under this Act, request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pPr>
      <w:r>
        <w:tab/>
      </w:r>
      <w:r>
        <w:tab/>
        <w:t xml:space="preserve">(the </w:t>
      </w:r>
      <w:r>
        <w:rPr>
          <w:rStyle w:val="CharDefText"/>
        </w:rPr>
        <w:t>person requested</w:t>
      </w:r>
      <w:r>
        <w:t>) to disclose to the person making the request any information of a kind described in the request that the person requested has, or has access to, in an official capacity.</w:t>
      </w:r>
    </w:p>
    <w:p>
      <w:pPr>
        <w:pStyle w:val="Subsection"/>
      </w:pPr>
      <w:r>
        <w:tab/>
        <w:t>(4)</w:t>
      </w:r>
      <w:r>
        <w:tab/>
        <w:t>Information the disclosure of which is requested under subsection (3) may be, but is not required to be, disclosed in accordance with the request.</w:t>
      </w:r>
    </w:p>
    <w:p>
      <w:pPr>
        <w:pStyle w:val="Subsection"/>
      </w:pPr>
      <w:r>
        <w:lastRenderedPageBreak/>
        <w:tab/>
        <w:t>(5)</w:t>
      </w:r>
      <w:r>
        <w:tab/>
        <w:t xml:space="preserve">This section does not authorise a person who is not an employing authority to — </w:t>
      </w:r>
    </w:p>
    <w:p>
      <w:pPr>
        <w:pStyle w:val="Indenta"/>
      </w:pPr>
      <w:r>
        <w:tab/>
        <w:t>(a)</w:t>
      </w:r>
      <w:r>
        <w:tab/>
        <w:t>disclose information, whether under subsection (1) or in response to a request under subsection (3); or</w:t>
      </w:r>
    </w:p>
    <w:p>
      <w:pPr>
        <w:pStyle w:val="Indenta"/>
      </w:pPr>
      <w:r>
        <w:tab/>
        <w:t>(b)</w:t>
      </w:r>
      <w:r>
        <w:tab/>
        <w:t>under subsection (3), request the disclosure of information,</w:t>
      </w:r>
    </w:p>
    <w:p>
      <w:pPr>
        <w:pStyle w:val="Subsection"/>
      </w:pPr>
      <w:r>
        <w:tab/>
      </w:r>
      <w:r>
        <w:tab/>
        <w:t>except with the approval of the person’s employing authority.</w:t>
      </w:r>
    </w:p>
    <w:p>
      <w:pPr>
        <w:pStyle w:val="Subsection"/>
      </w:pPr>
      <w:r>
        <w:tab/>
        <w:t>(6)</w:t>
      </w:r>
      <w:r>
        <w:tab/>
        <w:t>An employing authority’s approval under subsection (5) may apply to a particular disclosure of specified information or may apply generally as specified in the approval.</w:t>
      </w:r>
    </w:p>
    <w:p>
      <w:pPr>
        <w:pStyle w:val="Subsection"/>
      </w:pPr>
      <w:r>
        <w:tab/>
        <w:t>(7)</w:t>
      </w:r>
      <w:r>
        <w:tab/>
        <w:t>Instead of the relevant employing authorities respectively approving of a person making a request under subsection (3) for the disclosure of information and approving of the disclosure of information in response to a request under that subsection, the employing authorities may approve of the disclosure of information to a person who could make the request by giving the person access, through a computer database or other collection of information, to information of the kind that could be requested.</w:t>
      </w:r>
    </w:p>
    <w:p>
      <w:pPr>
        <w:pStyle w:val="Subsection"/>
      </w:pPr>
      <w:r>
        <w:tab/>
        <w:t>(8)</w:t>
      </w:r>
      <w:r>
        <w:tab/>
        <w:t>The authority given by this section to disclose, or to approve the disclosure of, information applies even though the disclosure may be contrary to any duty of confidentiality imposed by law or otherwise arising and whether or not the duty of confidentiality arose before this section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(9)</w:t>
      </w:r>
      <w:r>
        <w:tab/>
        <w:t>A person making or approving a disclosure under this section incurs no civil or criminal liability as a result of doing so, and is not to be regarded for any purpose as being in breach of the duty of confidentiality because of the disclosure.</w:t>
      </w:r>
    </w:p>
    <w:p>
      <w:pPr>
        <w:pStyle w:val="Subsection"/>
        <w:keepNext/>
      </w:pPr>
      <w:r>
        <w:lastRenderedPageBreak/>
        <w:tab/>
        <w:t>(10)</w:t>
      </w:r>
      <w:r>
        <w:tab/>
        <w:t xml:space="preserve">In this section — </w:t>
      </w:r>
    </w:p>
    <w:p>
      <w:pPr>
        <w:pStyle w:val="Defstart"/>
      </w:pPr>
      <w:r>
        <w:rPr>
          <w:b/>
        </w:rPr>
        <w:tab/>
      </w:r>
      <w:r>
        <w:rPr>
          <w:rStyle w:val="CharDefText"/>
        </w:rPr>
        <w:t>employing authority</w:t>
      </w:r>
      <w:r>
        <w:t xml:space="preserve"> has the meaning given to that term in the </w:t>
      </w:r>
      <w:r>
        <w:rPr>
          <w:i/>
        </w:rPr>
        <w:t>Public Sector Management Act 1994</w:t>
      </w:r>
      <w:r>
        <w:t xml:space="preserve"> section 5 except that, for the purposes of this section, the Commissioner of Police is to be regarded as the employing authority of a member of the Police Force.</w:t>
      </w:r>
    </w:p>
    <w:p>
      <w:pPr>
        <w:pStyle w:val="Heading5"/>
      </w:pPr>
      <w:bookmarkStart w:id="117" w:name="_Toc162424785"/>
      <w:r>
        <w:rPr>
          <w:rStyle w:val="CharSectno"/>
        </w:rPr>
        <w:t>56</w:t>
      </w:r>
      <w:r>
        <w:t>.</w:t>
      </w:r>
      <w:r>
        <w:tab/>
        <w:t>Authorised persons and security officers</w:t>
      </w:r>
      <w:bookmarkEnd w:id="117"/>
    </w:p>
    <w:p>
      <w:pPr>
        <w:pStyle w:val="Subsection"/>
      </w:pPr>
      <w:r>
        <w:tab/>
        <w:t>(1)</w:t>
      </w:r>
      <w:r>
        <w:tab/>
        <w:t>The chief executive officer may, in writing, designate a person to be an authorised person for the purposes of provisions of this Act specified in the instrument of designation, but a person who is authorised to give infringement notices under section 44 is not eligible to be an authorised person for the purposes of section 45, 46, or 47.</w:t>
      </w:r>
    </w:p>
    <w:p>
      <w:pPr>
        <w:pStyle w:val="Subsection"/>
      </w:pPr>
      <w:r>
        <w:tab/>
        <w:t>(2)</w:t>
      </w:r>
      <w:r>
        <w:tab/>
        <w:t>The chief executive officer may, in writing, designate a person employed by the Authority to be a security officer for the purposes of this Act.</w:t>
      </w:r>
    </w:p>
    <w:p>
      <w:pPr>
        <w:pStyle w:val="Subsection"/>
      </w:pPr>
      <w:r>
        <w:tab/>
        <w:t>(3)</w:t>
      </w:r>
      <w:r>
        <w:tab/>
        <w:t xml:space="preserve">In subsection (2) — </w:t>
      </w:r>
    </w:p>
    <w:p>
      <w:pPr>
        <w:pStyle w:val="Defstart"/>
      </w:pPr>
      <w:r>
        <w:rPr>
          <w:b/>
        </w:rPr>
        <w:tab/>
      </w:r>
      <w:r>
        <w:rPr>
          <w:rStyle w:val="CharDefText"/>
        </w:rPr>
        <w:t>person employed by the Authority</w:t>
      </w:r>
      <w:r>
        <w:t xml:space="preserve"> does not include a person referred to in section 10(2) or (3).</w:t>
      </w:r>
    </w:p>
    <w:p>
      <w:pPr>
        <w:pStyle w:val="Subsection"/>
      </w:pPr>
      <w:r>
        <w:tab/>
        <w:t>(4)</w:t>
      </w:r>
      <w:r>
        <w:tab/>
        <w:t>A person cannot be a security officer unless the chief executive officer is satisfied that the person is suitably trained to perform the functions that this Act gives to a security officer.</w:t>
      </w:r>
    </w:p>
    <w:p>
      <w:pPr>
        <w:pStyle w:val="Subsection"/>
      </w:pPr>
      <w:r>
        <w:tab/>
        <w:t>(5)</w:t>
      </w:r>
      <w:r>
        <w:tab/>
        <w:t xml:space="preserve">A person can, at the same time, be a security officer and an authorised person. </w:t>
      </w:r>
    </w:p>
    <w:p>
      <w:pPr>
        <w:pStyle w:val="Subsection"/>
      </w:pPr>
      <w:r>
        <w:tab/>
        <w:t>(6)</w:t>
      </w:r>
      <w:r>
        <w:tab/>
        <w:t>The chief executive officer is to issue to each authorised person and to each security officer a certificate of that person’s designation, and the authorised person or security officer is to produce the certificate if required to do so by a person in respect of whom a power has been or is about to be exercised.</w:t>
      </w:r>
    </w:p>
    <w:p>
      <w:pPr>
        <w:pStyle w:val="Heading5"/>
      </w:pPr>
      <w:bookmarkStart w:id="118" w:name="_Toc162424786"/>
      <w:r>
        <w:rPr>
          <w:rStyle w:val="CharSectno"/>
        </w:rPr>
        <w:lastRenderedPageBreak/>
        <w:t>57</w:t>
      </w:r>
      <w:r>
        <w:t>.</w:t>
      </w:r>
      <w:r>
        <w:tab/>
        <w:t>Obtaining details of certain offenders</w:t>
      </w:r>
      <w:bookmarkEnd w:id="118"/>
    </w:p>
    <w:p>
      <w:pPr>
        <w:pStyle w:val="Subsection"/>
      </w:pPr>
      <w:r>
        <w:tab/>
        <w:t>(1)</w:t>
      </w:r>
      <w:r>
        <w:tab/>
        <w:t xml:space="preserve">A person who is a security officer or an authorised person may investigate — </w:t>
      </w:r>
    </w:p>
    <w:p>
      <w:pPr>
        <w:pStyle w:val="Indenta"/>
      </w:pPr>
      <w:r>
        <w:tab/>
        <w:t>(a)</w:t>
      </w:r>
      <w:r>
        <w:tab/>
        <w:t>an offence against this Act; or</w:t>
      </w:r>
    </w:p>
    <w:p>
      <w:pPr>
        <w:pStyle w:val="Indenta"/>
        <w:keepNext/>
      </w:pPr>
      <w:r>
        <w:tab/>
        <w:t>(b)</w:t>
      </w:r>
      <w:r>
        <w:tab/>
        <w:t>an offence referred to in section 58(2) committed in the circumstances described in that provision,</w:t>
      </w:r>
    </w:p>
    <w:p>
      <w:pPr>
        <w:pStyle w:val="Subsection"/>
      </w:pPr>
      <w:r>
        <w:tab/>
      </w:r>
      <w:r>
        <w:tab/>
        <w:t xml:space="preserve">and that person’s office is prescribed for the purposes of the </w:t>
      </w:r>
      <w:r>
        <w:rPr>
          <w:i/>
        </w:rPr>
        <w:t>Criminal Investigation (Identifying People) Act 2002</w:t>
      </w:r>
      <w:r>
        <w:t xml:space="preserve"> and in particular the definition of </w:t>
      </w:r>
      <w:r>
        <w:rPr>
          <w:b/>
          <w:bCs/>
          <w:i/>
          <w:iCs/>
        </w:rPr>
        <w:t>public officer</w:t>
      </w:r>
      <w:r>
        <w:t xml:space="preserve"> in section 3 of that Act.</w:t>
      </w:r>
    </w:p>
    <w:p>
      <w:pPr>
        <w:pStyle w:val="Subsection"/>
      </w:pPr>
      <w:r>
        <w:tab/>
        <w:t>(2)</w:t>
      </w:r>
      <w:r>
        <w:tab/>
        <w:t xml:space="preserve">The person may exercise powers under the </w:t>
      </w:r>
      <w:r>
        <w:rPr>
          <w:i/>
        </w:rPr>
        <w:t>Criminal Investigation (Identifying People) Act 2002</w:t>
      </w:r>
      <w:r>
        <w:t xml:space="preserve"> Part 3 but only in relation to a person’s personal details as defined in subsection (3).</w:t>
      </w:r>
    </w:p>
    <w:p>
      <w:pPr>
        <w:pStyle w:val="Subsection"/>
      </w:pPr>
      <w:r>
        <w:tab/>
        <w:t>(3)</w:t>
      </w:r>
      <w:r>
        <w:tab/>
        <w:t>In subsection (2) —</w:t>
      </w:r>
    </w:p>
    <w:p>
      <w:pPr>
        <w:pStyle w:val="Defstart"/>
      </w:pPr>
      <w:r>
        <w:rPr>
          <w:b/>
        </w:rPr>
        <w:tab/>
      </w:r>
      <w:r>
        <w:rPr>
          <w:rStyle w:val="CharDefText"/>
        </w:rPr>
        <w:t>personal details</w:t>
      </w:r>
      <w:r>
        <w:t xml:space="preserve">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Heading5"/>
      </w:pPr>
      <w:bookmarkStart w:id="119" w:name="_Toc162424787"/>
      <w:r>
        <w:rPr>
          <w:rStyle w:val="CharSectno"/>
        </w:rPr>
        <w:t>58</w:t>
      </w:r>
      <w:r>
        <w:t>.</w:t>
      </w:r>
      <w:r>
        <w:tab/>
        <w:t>Offenders may be taken into custody in some circumstances</w:t>
      </w:r>
      <w:bookmarkEnd w:id="119"/>
    </w:p>
    <w:p>
      <w:pPr>
        <w:pStyle w:val="Subsection"/>
      </w:pPr>
      <w:r>
        <w:tab/>
        <w:t>(1)</w:t>
      </w:r>
      <w:r>
        <w:tab/>
        <w:t>If this subsection applies because of subsection (2) and a security officer or a member of the Police Force witnesses an offender committing an offence referred to in that subsection, or reasonably suspects that an offence referred to in that subsection has been committed by an offender,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Subsection"/>
      </w:pPr>
      <w:r>
        <w:lastRenderedPageBreak/>
        <w:tab/>
        <w:t>(2)</w:t>
      </w:r>
      <w:r>
        <w:tab/>
        <w:t xml:space="preserve">Subsection (1) applies if — </w:t>
      </w:r>
    </w:p>
    <w:p>
      <w:pPr>
        <w:pStyle w:val="Indenta"/>
      </w:pPr>
      <w:r>
        <w:tab/>
        <w:t>(a)</w:t>
      </w:r>
      <w:r>
        <w:tab/>
        <w:t xml:space="preserve">an offence under </w:t>
      </w:r>
      <w:r>
        <w:rPr>
          <w:i/>
        </w:rPr>
        <w:t>The Criminal Code</w:t>
      </w:r>
      <w:r>
        <w:t xml:space="preserve"> section 74A is committed in or on Authority property; or</w:t>
      </w:r>
    </w:p>
    <w:p>
      <w:pPr>
        <w:pStyle w:val="Indenta"/>
      </w:pPr>
      <w:r>
        <w:tab/>
        <w:t>(b)</w:t>
      </w:r>
      <w:r>
        <w:tab/>
        <w:t xml:space="preserve">an offence under </w:t>
      </w:r>
      <w:r>
        <w:rPr>
          <w:i/>
        </w:rPr>
        <w:t>The Criminal Code</w:t>
      </w:r>
      <w:r>
        <w:t xml:space="preserve"> section 70A is committed in respect of premises that are Authority property; or</w:t>
      </w:r>
    </w:p>
    <w:p>
      <w:pPr>
        <w:pStyle w:val="Indenta"/>
      </w:pPr>
      <w:r>
        <w:tab/>
        <w:t>(c)</w:t>
      </w:r>
      <w:r>
        <w:tab/>
        <w:t xml:space="preserve">an offence under </w:t>
      </w:r>
      <w:r>
        <w:rPr>
          <w:i/>
        </w:rPr>
        <w:t>The Criminal Code</w:t>
      </w:r>
      <w:r>
        <w:t xml:space="preserve"> section 445 is committed in respect of Authority property; or</w:t>
      </w:r>
    </w:p>
    <w:p>
      <w:pPr>
        <w:pStyle w:val="Indenta"/>
      </w:pPr>
      <w:r>
        <w:tab/>
        <w:t>(d)</w:t>
      </w:r>
      <w:r>
        <w:tab/>
        <w:t xml:space="preserve">an offence under the </w:t>
      </w:r>
      <w:r>
        <w:rPr>
          <w:i/>
        </w:rPr>
        <w:t>Graffiti Vandalism Act 2016</w:t>
      </w:r>
      <w:r>
        <w:t xml:space="preserve"> section 5 committed in relation to Authority property, a conveyance or a facility.</w:t>
      </w:r>
    </w:p>
    <w:p>
      <w:pPr>
        <w:pStyle w:val="Subsection"/>
      </w:pPr>
      <w:r>
        <w:tab/>
        <w:t>(3)</w:t>
      </w:r>
      <w:r>
        <w:tab/>
        <w:t>If a person continues or repeats any act or omission that is an offence under this Act after having been warned by a security officer or a member of the Police Force that to do so may result in the person being taken into custody for the offence, the security officer or member of the Police Force may, without warrant other than this section, take the offender into custody and take the offender to a police station or other place for the offender to be dealt with for the offence according to law.</w:t>
      </w:r>
    </w:p>
    <w:p>
      <w:pPr>
        <w:pStyle w:val="Subsection"/>
      </w:pPr>
      <w:r>
        <w:tab/>
        <w:t>(4)</w:t>
      </w:r>
      <w:r>
        <w:tab/>
        <w:t>If a security officer or a member of the Police Force has reason to believe that a person has committed an offence under section 64B(1),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Footnotesection"/>
      </w:pPr>
      <w:r>
        <w:tab/>
        <w:t>[Section 58 amended: No. 70 of 2004 s. 82; No. 42 of 2008 s. 4; No. 16 of 2016 s. 34.]</w:t>
      </w:r>
    </w:p>
    <w:p>
      <w:pPr>
        <w:pStyle w:val="Heading5"/>
      </w:pPr>
      <w:bookmarkStart w:id="120" w:name="_Toc162424788"/>
      <w:r>
        <w:rPr>
          <w:rStyle w:val="CharSectno"/>
        </w:rPr>
        <w:t>59</w:t>
      </w:r>
      <w:r>
        <w:t>.</w:t>
      </w:r>
      <w:r>
        <w:tab/>
        <w:t>Security officer may help execute certain warrants</w:t>
      </w:r>
      <w:bookmarkEnd w:id="120"/>
    </w:p>
    <w:p>
      <w:pPr>
        <w:pStyle w:val="Subsection"/>
      </w:pPr>
      <w:r>
        <w:tab/>
        <w:t>(1)</w:t>
      </w:r>
      <w:r>
        <w:tab/>
        <w:t xml:space="preserve">If a court issues a warrant directing that a person be brought before a court or committed to imprisonment or other custody, a security officer may, if the person is in or on Authority property, </w:t>
      </w:r>
      <w:r>
        <w:lastRenderedPageBreak/>
        <w:t>take the person into custody and deliver the person into the custody of a member of the Police Force to be dealt with under the warrant.</w:t>
      </w:r>
    </w:p>
    <w:p>
      <w:pPr>
        <w:pStyle w:val="Subsection"/>
      </w:pPr>
      <w:r>
        <w:tab/>
        <w:t>(2)</w:t>
      </w:r>
      <w:r>
        <w:tab/>
        <w:t>Subsection (1) applies despite the warrant not being directed to the security officer or a class of persons that includes the security officer.</w:t>
      </w:r>
    </w:p>
    <w:p>
      <w:pPr>
        <w:pStyle w:val="Heading5"/>
      </w:pPr>
      <w:bookmarkStart w:id="121" w:name="_Toc162424789"/>
      <w:r>
        <w:rPr>
          <w:rStyle w:val="CharSectno"/>
        </w:rPr>
        <w:t>60</w:t>
      </w:r>
      <w:r>
        <w:t>.</w:t>
      </w:r>
      <w:r>
        <w:tab/>
        <w:t>Searching persons taken into custody</w:t>
      </w:r>
      <w:bookmarkEnd w:id="121"/>
    </w:p>
    <w:p>
      <w:pPr>
        <w:pStyle w:val="Subsection"/>
      </w:pPr>
      <w:r>
        <w:tab/>
        <w:t>(1)</w:t>
      </w:r>
      <w:r>
        <w:tab/>
        <w:t xml:space="preserve">The purpose of this section is to enable a security officer to remove from the possession of a person taken into custody under section 58 or 59 anything that could cause harm to that person or any other person (a </w:t>
      </w:r>
      <w:r>
        <w:rPr>
          <w:rStyle w:val="CharDefText"/>
        </w:rPr>
        <w:t>dangerous article</w:t>
      </w:r>
      <w:r>
        <w:t>).</w:t>
      </w:r>
    </w:p>
    <w:p>
      <w:pPr>
        <w:pStyle w:val="Subsection"/>
      </w:pPr>
      <w:r>
        <w:tab/>
        <w:t>(2)</w:t>
      </w:r>
      <w:r>
        <w:tab/>
        <w:t>A security officer who takes a person into custody under section 58 or 59 may search the person and take any dangerous article found on the person, using any force that is reasonably necessary.</w:t>
      </w:r>
    </w:p>
    <w:p>
      <w:pPr>
        <w:pStyle w:val="Heading5"/>
      </w:pPr>
      <w:bookmarkStart w:id="122" w:name="_Toc162424790"/>
      <w:r>
        <w:rPr>
          <w:rStyle w:val="CharSectno"/>
        </w:rPr>
        <w:t>61</w:t>
      </w:r>
      <w:r>
        <w:t>.</w:t>
      </w:r>
      <w:r>
        <w:tab/>
        <w:t>Search without warrant</w:t>
      </w:r>
      <w:bookmarkEnd w:id="122"/>
    </w:p>
    <w:p>
      <w:pPr>
        <w:pStyle w:val="Subsection"/>
      </w:pPr>
      <w:r>
        <w:tab/>
      </w:r>
      <w:r>
        <w:tab/>
      </w:r>
      <w:r>
        <w:rPr>
          <w:spacing w:val="-2"/>
        </w:rPr>
        <w:t>A </w:t>
      </w:r>
      <w:r>
        <w:t>security officer or member of the Police Force</w:t>
      </w:r>
      <w:r>
        <w:rPr>
          <w:spacing w:val="-2"/>
        </w:rPr>
        <w:t xml:space="preserve"> may without a warrant stop, detain, and search</w:t>
      </w:r>
      <w:r>
        <w:t xml:space="preserve"> </w:t>
      </w:r>
      <w:r>
        <w:rPr>
          <w:spacing w:val="-2"/>
        </w:rPr>
        <w:t xml:space="preserve">anyone whom the </w:t>
      </w:r>
      <w:r>
        <w:t>security officer or member of the Police Force</w:t>
      </w:r>
      <w:r>
        <w:rPr>
          <w:spacing w:val="-2"/>
        </w:rPr>
        <w:t xml:space="preserve"> suspects on reasonable grounds to be</w:t>
      </w:r>
      <w:r>
        <w:t xml:space="preserve"> in possession of anything contrary to regulations under section 69(3).</w:t>
      </w:r>
    </w:p>
    <w:p>
      <w:pPr>
        <w:pStyle w:val="Heading5"/>
      </w:pPr>
      <w:bookmarkStart w:id="123" w:name="_Toc162424791"/>
      <w:r>
        <w:rPr>
          <w:rStyle w:val="CharSectno"/>
        </w:rPr>
        <w:t>62</w:t>
      </w:r>
      <w:r>
        <w:t>.</w:t>
      </w:r>
      <w:r>
        <w:tab/>
        <w:t>Provisions about searching a person</w:t>
      </w:r>
      <w:bookmarkEnd w:id="123"/>
    </w:p>
    <w:p>
      <w:pPr>
        <w:pStyle w:val="Subsection"/>
      </w:pPr>
      <w:r>
        <w:tab/>
        <w:t>(1)</w:t>
      </w:r>
      <w:r>
        <w:tab/>
        <w:t>A security officer or member of the Police Force</w:t>
      </w:r>
      <w:r>
        <w:rPr>
          <w:spacing w:val="-2"/>
        </w:rPr>
        <w:t xml:space="preserve"> </w:t>
      </w:r>
      <w:r>
        <w:t>cannot carry out a search of a person under this Act unless of the same sex as the person searched.</w:t>
      </w:r>
    </w:p>
    <w:p>
      <w:pPr>
        <w:pStyle w:val="Subsection"/>
        <w:keepNext/>
      </w:pPr>
      <w:r>
        <w:tab/>
        <w:t>(2)</w:t>
      </w:r>
      <w:r>
        <w:tab/>
        <w:t>If a security officer or member of the Police Force</w:t>
      </w:r>
      <w:r>
        <w:rPr>
          <w:spacing w:val="-2"/>
        </w:rPr>
        <w:t xml:space="preserve"> </w:t>
      </w:r>
      <w:r>
        <w:t xml:space="preserve">of the same sex as the person to be searched is not immediately available to </w:t>
      </w:r>
      <w:r>
        <w:lastRenderedPageBreak/>
        <w:t>carry out the search, a security officer or member of the Police Force</w:t>
      </w:r>
      <w:r>
        <w:rPr>
          <w:spacing w:val="-2"/>
        </w:rPr>
        <w:t xml:space="preserve"> </w:t>
      </w:r>
      <w:r>
        <w:t>may —</w:t>
      </w:r>
    </w:p>
    <w:p>
      <w:pPr>
        <w:pStyle w:val="Indenta"/>
      </w:pPr>
      <w:r>
        <w:tab/>
        <w:t>(a)</w:t>
      </w:r>
      <w:r>
        <w:tab/>
        <w:t>cause the search to be carried out, under the direction of a security officer or member of the Police Force,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Act authorises a search by way of an examination of a person’s body cavities.</w:t>
      </w:r>
    </w:p>
    <w:p>
      <w:pPr>
        <w:pStyle w:val="Subsection"/>
      </w:pPr>
      <w:r>
        <w:tab/>
        <w:t>(4)</w:t>
      </w:r>
      <w:r>
        <w:tab/>
        <w:t>A security officer or member of the Police Force</w:t>
      </w:r>
      <w:r>
        <w:rPr>
          <w:spacing w:val="-2"/>
        </w:rPr>
        <w:t xml:space="preserve"> </w:t>
      </w:r>
      <w:r>
        <w:t>may use any force that is reasonably necessary, and may call on any assistance necessary, in order to perform a function under this section.</w:t>
      </w:r>
    </w:p>
    <w:p>
      <w:pPr>
        <w:pStyle w:val="Heading5"/>
      </w:pPr>
      <w:bookmarkStart w:id="124" w:name="_Toc162424792"/>
      <w:r>
        <w:rPr>
          <w:rStyle w:val="CharSectno"/>
        </w:rPr>
        <w:t>63</w:t>
      </w:r>
      <w:r>
        <w:t>.</w:t>
      </w:r>
      <w:r>
        <w:tab/>
        <w:t>Seizure of property</w:t>
      </w:r>
      <w:bookmarkEnd w:id="124"/>
    </w:p>
    <w:p>
      <w:pPr>
        <w:pStyle w:val="Subsection"/>
      </w:pPr>
      <w:r>
        <w:tab/>
        <w:t>(1)</w:t>
      </w:r>
      <w:r>
        <w:tab/>
        <w:t>A security officer or member of the Police Force</w:t>
      </w:r>
      <w:r>
        <w:rPr>
          <w:spacing w:val="-2"/>
        </w:rPr>
        <w:t xml:space="preserve"> </w:t>
      </w:r>
      <w:r>
        <w:t>may seize from a person anything that is in the person’s possession contrary to regulations under section 69(3).</w:t>
      </w:r>
    </w:p>
    <w:p>
      <w:pPr>
        <w:pStyle w:val="Subsection"/>
      </w:pPr>
      <w:r>
        <w:tab/>
        <w:t>(2)</w:t>
      </w:r>
      <w:r>
        <w:tab/>
        <w:t>A security officer or member of the Police Force</w:t>
      </w:r>
      <w:r>
        <w:rPr>
          <w:spacing w:val="-2"/>
        </w:rPr>
        <w:t xml:space="preserve"> </w:t>
      </w:r>
      <w:r>
        <w:t>who seizes anything under this section must record the fact and must record how the thing is dealt with.</w:t>
      </w:r>
    </w:p>
    <w:p>
      <w:pPr>
        <w:pStyle w:val="Subsection"/>
      </w:pPr>
      <w:r>
        <w:tab/>
        <w:t>(3)</w:t>
      </w:r>
      <w:r>
        <w:tab/>
        <w:t>Anything that is seized under this section and is not required to be kept for the purposes of dealing with an offence is to be released to its owner, any other person entitled to its possession, or the person from whom it was seized.</w:t>
      </w:r>
    </w:p>
    <w:p>
      <w:pPr>
        <w:pStyle w:val="Subsection"/>
      </w:pPr>
      <w:r>
        <w:tab/>
        <w:t>(4)</w:t>
      </w:r>
      <w:r>
        <w:tab/>
        <w:t>Subsection (3) does not prevent the thing that has been seized from being seized, forfeited, or dealt with, under another written law or under a legal process.</w:t>
      </w:r>
    </w:p>
    <w:p>
      <w:pPr>
        <w:pStyle w:val="Heading5"/>
      </w:pPr>
      <w:bookmarkStart w:id="125" w:name="_Toc162424793"/>
      <w:r>
        <w:rPr>
          <w:rStyle w:val="CharSectno"/>
        </w:rPr>
        <w:lastRenderedPageBreak/>
        <w:t>64</w:t>
      </w:r>
      <w:r>
        <w:t>.</w:t>
      </w:r>
      <w:r>
        <w:tab/>
        <w:t>Unclaimed property</w:t>
      </w:r>
      <w:bookmarkEnd w:id="125"/>
    </w:p>
    <w:p>
      <w:pPr>
        <w:pStyle w:val="Subsection"/>
      </w:pPr>
      <w:r>
        <w:tab/>
        <w:t>(1)</w:t>
      </w:r>
      <w:r>
        <w:tab/>
        <w:t>A justice may, on the application of the Authority, order that unclaimed property that was seized is forfeited to the State.</w:t>
      </w:r>
    </w:p>
    <w:p>
      <w:pPr>
        <w:pStyle w:val="Subsection"/>
      </w:pPr>
      <w:r>
        <w:tab/>
        <w:t>(2)</w:t>
      </w:r>
      <w:r>
        <w:tab/>
        <w:t>Unclaimed property that was not seized is forfeited to the State at the end of the prescribed period after it came into the possession of the Authority.</w:t>
      </w:r>
    </w:p>
    <w:p>
      <w:pPr>
        <w:pStyle w:val="Subsection"/>
      </w:pPr>
      <w:r>
        <w:tab/>
        <w:t>(3)</w:t>
      </w:r>
      <w:r>
        <w:tab/>
        <w:t>The Authority may destroy, dispose of, or otherwise deal with, forfeited property as it considers appropriate.</w:t>
      </w:r>
    </w:p>
    <w:p>
      <w:pPr>
        <w:pStyle w:val="Subsection"/>
      </w:pPr>
      <w:r>
        <w:tab/>
        <w:t>(4)</w:t>
      </w:r>
      <w:r>
        <w:tab/>
        <w:t>If anything has been forfeited to the State under this section but it has not been destroyed, disposed of, or otherwise dealt with in a way that would be inconsistent with its return, the Authority may return it to a person who would have been entitled to its possession had it not been forfeited.</w:t>
      </w:r>
    </w:p>
    <w:p>
      <w:pPr>
        <w:pStyle w:val="Subsection"/>
        <w:keepNext/>
        <w:keepLines/>
      </w:pPr>
      <w:r>
        <w:tab/>
        <w:t>(5)</w:t>
      </w:r>
      <w:r>
        <w:tab/>
        <w:t xml:space="preserve">In this section — </w:t>
      </w:r>
    </w:p>
    <w:p>
      <w:pPr>
        <w:pStyle w:val="Defstart"/>
        <w:keepNext/>
        <w:keepLines/>
      </w:pPr>
      <w:r>
        <w:rPr>
          <w:b/>
        </w:rPr>
        <w:tab/>
      </w:r>
      <w:r>
        <w:rPr>
          <w:rStyle w:val="CharDefText"/>
        </w:rPr>
        <w:t>prescribed period</w:t>
      </w:r>
      <w:r>
        <w:t xml:space="preserve"> means — </w:t>
      </w:r>
    </w:p>
    <w:p>
      <w:pPr>
        <w:pStyle w:val="Defpara"/>
      </w:pPr>
      <w:r>
        <w:tab/>
        <w:t>(a)</w:t>
      </w:r>
      <w:r>
        <w:tab/>
        <w:t>for perishable goods, a period of 24 hours;</w:t>
      </w:r>
    </w:p>
    <w:p>
      <w:pPr>
        <w:pStyle w:val="Defpara"/>
      </w:pPr>
      <w:r>
        <w:tab/>
        <w:t>(b)</w:t>
      </w:r>
      <w:r>
        <w:tab/>
        <w:t>for anything other than perishable goods, a period of 30 days;</w:t>
      </w:r>
    </w:p>
    <w:p>
      <w:pPr>
        <w:pStyle w:val="Defstart"/>
      </w:pPr>
      <w:r>
        <w:rPr>
          <w:b/>
        </w:rPr>
        <w:tab/>
      </w:r>
      <w:r>
        <w:rPr>
          <w:rStyle w:val="CharDefText"/>
        </w:rPr>
        <w:t>unclaimed property</w:t>
      </w:r>
      <w:r>
        <w:t xml:space="preserve"> means anything that — </w:t>
      </w:r>
    </w:p>
    <w:p>
      <w:pPr>
        <w:pStyle w:val="Defpara"/>
      </w:pPr>
      <w:r>
        <w:tab/>
        <w:t>(a)</w:t>
      </w:r>
      <w:r>
        <w:tab/>
        <w:t>has been seized, found, or otherwise come into the possession of the Authority; and</w:t>
      </w:r>
    </w:p>
    <w:p>
      <w:pPr>
        <w:pStyle w:val="Defpara"/>
      </w:pPr>
      <w:r>
        <w:tab/>
        <w:t>(b)</w:t>
      </w:r>
      <w:r>
        <w:tab/>
        <w:t>cannot be released in accordance with section 63(3) or otherwise returned to a person entitled to its possession because a person to whom it could be released or returned cannot be found after reasonable effort has been made.</w:t>
      </w:r>
    </w:p>
    <w:p>
      <w:pPr>
        <w:pStyle w:val="Heading5"/>
      </w:pPr>
      <w:bookmarkStart w:id="126" w:name="_Toc162424794"/>
      <w:r>
        <w:rPr>
          <w:rStyle w:val="CharSectno"/>
        </w:rPr>
        <w:lastRenderedPageBreak/>
        <w:t>64A</w:t>
      </w:r>
      <w:r>
        <w:t>.</w:t>
      </w:r>
      <w:r>
        <w:tab/>
        <w:t>Prohibiting people from being on or in a conveyance or facility</w:t>
      </w:r>
      <w:bookmarkEnd w:id="126"/>
    </w:p>
    <w:p>
      <w:pPr>
        <w:pStyle w:val="Subsection"/>
        <w:keepNext/>
      </w:pPr>
      <w:r>
        <w:tab/>
        <w:t>(1)</w:t>
      </w:r>
      <w:r>
        <w:tab/>
        <w:t xml:space="preserve">In this section — </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Subsection"/>
      </w:pPr>
      <w:r>
        <w:tab/>
        <w:t>(2)</w:t>
      </w:r>
      <w:r>
        <w:tab/>
        <w:t xml:space="preserve">For the purposes of this section, an offence is a relevant offence if it — </w:t>
      </w:r>
    </w:p>
    <w:p>
      <w:pPr>
        <w:pStyle w:val="Indenta"/>
      </w:pPr>
      <w:r>
        <w:tab/>
        <w:t>(a)</w:t>
      </w:r>
      <w:r>
        <w:tab/>
        <w:t>is an offence specified in subsection (3); and</w:t>
      </w:r>
    </w:p>
    <w:p>
      <w:pPr>
        <w:pStyle w:val="Indenta"/>
      </w:pPr>
      <w:r>
        <w:tab/>
        <w:t>(b)</w:t>
      </w:r>
      <w:r>
        <w:tab/>
        <w:t xml:space="preserve">is an offence committed on or after the day 12 months before the day on which the </w:t>
      </w:r>
      <w:r>
        <w:rPr>
          <w:i/>
        </w:rPr>
        <w:t>Public Transport Authority Amendment Act 2008</w:t>
      </w:r>
      <w:r>
        <w:t xml:space="preserve"> </w:t>
      </w:r>
      <w:r>
        <w:rPr>
          <w:iCs/>
          <w:snapToGrid w:val="0"/>
        </w:rPr>
        <w:t>section 5 comes into operation.</w:t>
      </w:r>
    </w:p>
    <w:p>
      <w:pPr>
        <w:pStyle w:val="Subsection"/>
        <w:keepNext/>
      </w:pPr>
      <w:r>
        <w:tab/>
        <w:t>(3)</w:t>
      </w:r>
      <w:r>
        <w:tab/>
        <w:t xml:space="preserve">The specified offences are — </w:t>
      </w:r>
    </w:p>
    <w:p>
      <w:pPr>
        <w:pStyle w:val="Indenta"/>
      </w:pPr>
      <w:r>
        <w:tab/>
        <w:t>(a)</w:t>
      </w:r>
      <w:r>
        <w:tab/>
        <w:t xml:space="preserve">an offence under </w:t>
      </w:r>
      <w:r>
        <w:rPr>
          <w:i/>
        </w:rPr>
        <w:t>The Criminal Code</w:t>
      </w:r>
      <w:r>
        <w:t xml:space="preserve"> section 313, 317 or 318(1)(d) or (g) committed on or in a conveyance or facility;</w:t>
      </w:r>
    </w:p>
    <w:p>
      <w:pPr>
        <w:pStyle w:val="Indenta"/>
      </w:pPr>
      <w:r>
        <w:tab/>
        <w:t>(b)</w:t>
      </w:r>
      <w:r>
        <w:tab/>
        <w:t xml:space="preserve">an offence under </w:t>
      </w:r>
      <w:r>
        <w:rPr>
          <w:i/>
        </w:rPr>
        <w:t>The Criminal Code</w:t>
      </w:r>
      <w:r>
        <w:t xml:space="preserve"> section 444 or 445 committed in relation to Authority property, a conveyance or a facility;</w:t>
      </w:r>
    </w:p>
    <w:p>
      <w:pPr>
        <w:pStyle w:val="Indenta"/>
      </w:pPr>
      <w:r>
        <w:tab/>
        <w:t>(c)</w:t>
      </w:r>
      <w:r>
        <w:tab/>
        <w:t xml:space="preserve">an offence under the </w:t>
      </w:r>
      <w:r>
        <w:rPr>
          <w:i/>
        </w:rPr>
        <w:t>Government Railways Act 1904</w:t>
      </w:r>
      <w:r>
        <w:t xml:space="preserve"> section 43(5) </w:t>
      </w:r>
      <w:r>
        <w:rPr>
          <w:vertAlign w:val="superscript"/>
        </w:rPr>
        <w:t>2</w:t>
      </w:r>
      <w:r>
        <w:t xml:space="preserve"> committed on or in a conveyance or facility and involving behaving in a violent or offensive manner to the annoyance of others;</w:t>
      </w:r>
    </w:p>
    <w:p>
      <w:pPr>
        <w:pStyle w:val="Indenta"/>
      </w:pPr>
      <w:r>
        <w:tab/>
        <w:t>(da)</w:t>
      </w:r>
      <w:r>
        <w:tab/>
        <w:t xml:space="preserve">an offence under the </w:t>
      </w:r>
      <w:r>
        <w:rPr>
          <w:i/>
        </w:rPr>
        <w:t>Graffiti Vandalism Act 2016</w:t>
      </w:r>
      <w:r>
        <w:t xml:space="preserve"> section 5 committed in relation to Authority property, a conveyance or a facility;</w:t>
      </w:r>
    </w:p>
    <w:p>
      <w:pPr>
        <w:pStyle w:val="Indenta"/>
      </w:pPr>
      <w:r>
        <w:tab/>
        <w:t>(d)</w:t>
      </w:r>
      <w:r>
        <w:tab/>
        <w:t xml:space="preserve">an offence under the </w:t>
      </w:r>
      <w:r>
        <w:rPr>
          <w:i/>
        </w:rPr>
        <w:t>Public Transport Authority Regulations 2003</w:t>
      </w:r>
      <w:r>
        <w:t xml:space="preserve"> regulation 40;</w:t>
      </w:r>
    </w:p>
    <w:p>
      <w:pPr>
        <w:pStyle w:val="Indenta"/>
      </w:pPr>
      <w:r>
        <w:tab/>
        <w:t>(e)</w:t>
      </w:r>
      <w:r>
        <w:tab/>
        <w:t xml:space="preserve">an offence under the </w:t>
      </w:r>
      <w:r>
        <w:rPr>
          <w:i/>
        </w:rPr>
        <w:t>Public Transport Authority Regulations 2003</w:t>
      </w:r>
      <w:r>
        <w:t xml:space="preserve"> regulation 42 committed when </w:t>
      </w:r>
      <w:r>
        <w:lastRenderedPageBreak/>
        <w:t>regulation 41(g) was the paragraph relevant to the belief on the grounds of which the offender was advised.</w:t>
      </w:r>
    </w:p>
    <w:p>
      <w:pPr>
        <w:pStyle w:val="Subsection"/>
      </w:pPr>
      <w:r>
        <w:tab/>
        <w:t>(4)</w:t>
      </w:r>
      <w:r>
        <w:tab/>
        <w:t xml:space="preserve">If the chief executive officer proposes to give a person a prohibition order under subsection (5), the chief executive officer must, by written notice, give the offender 14 days beginning on the date of the notice to show cause — </w:t>
      </w:r>
    </w:p>
    <w:p>
      <w:pPr>
        <w:pStyle w:val="Indenta"/>
      </w:pPr>
      <w:r>
        <w:tab/>
        <w:t>(a)</w:t>
      </w:r>
      <w:r>
        <w:tab/>
        <w:t>why the order should not be given to the offender; and</w:t>
      </w:r>
    </w:p>
    <w:p>
      <w:pPr>
        <w:pStyle w:val="Indenta"/>
      </w:pPr>
      <w:r>
        <w:tab/>
        <w:t>(b)</w:t>
      </w:r>
      <w:r>
        <w:tab/>
        <w:t xml:space="preserve">why the order should specify circumstances (an </w:t>
      </w:r>
      <w:r>
        <w:rPr>
          <w:rStyle w:val="CharDefText"/>
        </w:rPr>
        <w:t>exception</w:t>
      </w:r>
      <w:r>
        <w:t>) in which the offender may be on or in a conveyance or facility despite the person being prohibited from being on or in a conveyance or facility for the period specified in the order.</w:t>
      </w:r>
    </w:p>
    <w:p>
      <w:pPr>
        <w:pStyle w:val="Subsection"/>
      </w:pPr>
      <w:r>
        <w:tab/>
        <w:t>(5)</w:t>
      </w:r>
      <w:r>
        <w:tab/>
        <w:t xml:space="preserve">If a person has been found guilty of or pleaded guilty to — </w:t>
      </w:r>
    </w:p>
    <w:p>
      <w:pPr>
        <w:pStyle w:val="Indenta"/>
      </w:pPr>
      <w:r>
        <w:tab/>
        <w:t>(a)</w:t>
      </w:r>
      <w:r>
        <w:tab/>
        <w:t>at least 2 relevant offences committed within a period of 12 months beginning on the day on which the first offence was committed; or</w:t>
      </w:r>
    </w:p>
    <w:p>
      <w:pPr>
        <w:pStyle w:val="Indenta"/>
      </w:pPr>
      <w:r>
        <w:tab/>
        <w:t>(b)</w:t>
      </w:r>
      <w:r>
        <w:tab/>
        <w:t>3 or more relevant offences committed within a period of 18 months beginning on the day on which the first offence was committed,</w:t>
      </w:r>
    </w:p>
    <w:p>
      <w:pPr>
        <w:pStyle w:val="Subsection"/>
      </w:pPr>
      <w:r>
        <w:tab/>
      </w:r>
      <w:r>
        <w:tab/>
        <w:t xml:space="preserve">and the offences do not arise from the same acts or circumstances, the chief executive officer may give the person (the </w:t>
      </w:r>
      <w:r>
        <w:rPr>
          <w:rStyle w:val="CharDefText"/>
        </w:rPr>
        <w:t>offender</w:t>
      </w:r>
      <w:r>
        <w:t xml:space="preserve">) an order (a </w:t>
      </w:r>
      <w:r>
        <w:rPr>
          <w:rStyle w:val="CharDefText"/>
        </w:rPr>
        <w:t>prohibition order</w:t>
      </w:r>
      <w:r>
        <w:t>), in a form approved in writing by the chief executive officer, prohibiting the offender from being on or in a conveyance or facility for the period and subject to any exception specified in the order.</w:t>
      </w:r>
    </w:p>
    <w:p>
      <w:pPr>
        <w:pStyle w:val="Subsection"/>
      </w:pPr>
      <w:r>
        <w:tab/>
        <w:t>(6)</w:t>
      </w:r>
      <w:r>
        <w:tab/>
        <w:t>The period specified in the order —</w:t>
      </w:r>
    </w:p>
    <w:p>
      <w:pPr>
        <w:pStyle w:val="Indenta"/>
      </w:pPr>
      <w:r>
        <w:tab/>
        <w:t>(a)</w:t>
      </w:r>
      <w:r>
        <w:tab/>
        <w:t>must not exceed one month if the offender has been found guilty of or pleaded guilty to not more than 2 relevant offences committed within a period of 12 months beginning on the day on which the first offence was committed; and</w:t>
      </w:r>
    </w:p>
    <w:p>
      <w:pPr>
        <w:pStyle w:val="Indenta"/>
      </w:pPr>
      <w:r>
        <w:tab/>
        <w:t>(b)</w:t>
      </w:r>
      <w:r>
        <w:tab/>
        <w:t xml:space="preserve">must not exceed 3 months if the offender has been found guilty of or pleaded guilty to more than 2 relevant </w:t>
      </w:r>
      <w:r>
        <w:lastRenderedPageBreak/>
        <w:t>offences committed within a period of 18 months beginning on the day on which the first offence was committed.</w:t>
      </w:r>
    </w:p>
    <w:p>
      <w:pPr>
        <w:pStyle w:val="Subsection"/>
      </w:pPr>
      <w:r>
        <w:tab/>
        <w:t>(7)</w:t>
      </w:r>
      <w:r>
        <w:tab/>
        <w:t>For the purposes of subsections (5) and (6), if a person is found guilty of or pleads guilty to more than one relevant offence at one hearing, those relevant offences are to be taken to be one relevant offence committed by the person on the date on which the latest of those offences was committed.</w:t>
      </w:r>
    </w:p>
    <w:p>
      <w:pPr>
        <w:pStyle w:val="Subsection"/>
      </w:pPr>
      <w:r>
        <w:tab/>
        <w:t>(8)</w:t>
      </w:r>
      <w:r>
        <w:tab/>
        <w:t xml:space="preserve">On the application of an offender the subject of a prohibition order, the chief executive officer may — </w:t>
      </w:r>
    </w:p>
    <w:p>
      <w:pPr>
        <w:pStyle w:val="Indenta"/>
      </w:pPr>
      <w:r>
        <w:tab/>
        <w:t>(a)</w:t>
      </w:r>
      <w:r>
        <w:tab/>
        <w:t>revoke the order; or</w:t>
      </w:r>
    </w:p>
    <w:p>
      <w:pPr>
        <w:pStyle w:val="Indenta"/>
      </w:pPr>
      <w:r>
        <w:tab/>
        <w:t>(b)</w:t>
      </w:r>
      <w:r>
        <w:tab/>
        <w:t>make the order subject to an exception; or</w:t>
      </w:r>
    </w:p>
    <w:p>
      <w:pPr>
        <w:pStyle w:val="Indenta"/>
      </w:pPr>
      <w:r>
        <w:tab/>
        <w:t>(c)</w:t>
      </w:r>
      <w:r>
        <w:tab/>
        <w:t>amend any exception to which the order is subject.</w:t>
      </w:r>
    </w:p>
    <w:p>
      <w:pPr>
        <w:pStyle w:val="Footnotesection"/>
      </w:pPr>
      <w:r>
        <w:tab/>
        <w:t>[Section 64A inserted: No. 42 of 2008 s. 5; amended: No. 16 of 2016 s. 35.]</w:t>
      </w:r>
    </w:p>
    <w:p>
      <w:pPr>
        <w:pStyle w:val="Heading5"/>
      </w:pPr>
      <w:bookmarkStart w:id="127" w:name="_Toc162424795"/>
      <w:r>
        <w:rPr>
          <w:rStyle w:val="CharSectno"/>
        </w:rPr>
        <w:t>64B</w:t>
      </w:r>
      <w:r>
        <w:t>.</w:t>
      </w:r>
      <w:r>
        <w:tab/>
        <w:t>Contravention of prohibition order</w:t>
      </w:r>
      <w:bookmarkEnd w:id="127"/>
    </w:p>
    <w:p>
      <w:pPr>
        <w:pStyle w:val="Subsection"/>
      </w:pPr>
      <w:r>
        <w:tab/>
        <w:t>(1)</w:t>
      </w:r>
      <w:r>
        <w:tab/>
        <w:t>A person who, without reasonable excuse, contravenes a prohibition order given to the person under section 64A(5) commits an offence.</w:t>
      </w:r>
    </w:p>
    <w:p>
      <w:pPr>
        <w:pStyle w:val="Penstart"/>
      </w:pPr>
      <w:r>
        <w:tab/>
        <w:t>Penalty: imprisonment for 9 months.</w:t>
      </w:r>
    </w:p>
    <w:p>
      <w:pPr>
        <w:pStyle w:val="Subsection"/>
      </w:pPr>
      <w:r>
        <w:tab/>
        <w:t>(2)</w:t>
      </w:r>
      <w:r>
        <w:tab/>
        <w:t xml:space="preserve">Despite the </w:t>
      </w:r>
      <w:r>
        <w:rPr>
          <w:i/>
        </w:rPr>
        <w:t>Sentencing Act 1995</w:t>
      </w:r>
      <w:r>
        <w:t xml:space="preserve"> section 41(2), a court sentencing a person for an offence under subsection (1) may use only the sentencing options in the </w:t>
      </w:r>
      <w:r>
        <w:rPr>
          <w:i/>
        </w:rPr>
        <w:t>Sentencing Act 1995</w:t>
      </w:r>
      <w:r>
        <w:t xml:space="preserve"> section 39(2)(d) to (h).</w:t>
      </w:r>
    </w:p>
    <w:p>
      <w:pPr>
        <w:pStyle w:val="Subsection"/>
      </w:pPr>
      <w:r>
        <w:tab/>
        <w:t>(3)</w:t>
      </w:r>
      <w:r>
        <w:tab/>
        <w:t xml:space="preserve">The </w:t>
      </w:r>
      <w:r>
        <w:rPr>
          <w:i/>
        </w:rPr>
        <w:t>Young Offenders Act 1994</w:t>
      </w:r>
      <w:r>
        <w:t xml:space="preserve"> section 71 does not apply to the sentencing of a young person, as defined in section 3 of that Act (the </w:t>
      </w:r>
      <w:r>
        <w:rPr>
          <w:rStyle w:val="CharDefText"/>
        </w:rPr>
        <w:t>young offender</w:t>
      </w:r>
      <w:r>
        <w:t>), for an offence under subsection (1).</w:t>
      </w:r>
    </w:p>
    <w:p>
      <w:pPr>
        <w:pStyle w:val="Subsection"/>
      </w:pPr>
      <w:r>
        <w:tab/>
        <w:t>(4)</w:t>
      </w:r>
      <w:r>
        <w:tab/>
        <w:t xml:space="preserve">If a young offender is being dealt with by a juvenile justice team for an offence under subsection (1), the chief executive officer is to be taken to be a victim, as referred to in the </w:t>
      </w:r>
      <w:r>
        <w:rPr>
          <w:i/>
        </w:rPr>
        <w:t xml:space="preserve">Young Offenders </w:t>
      </w:r>
      <w:r>
        <w:rPr>
          <w:i/>
        </w:rPr>
        <w:lastRenderedPageBreak/>
        <w:t>Act 1994</w:t>
      </w:r>
      <w:r>
        <w:t xml:space="preserve"> section 31(1), for the purposes of Part 5 Division 2 of that Act.</w:t>
      </w:r>
    </w:p>
    <w:p>
      <w:pPr>
        <w:pStyle w:val="Footnotesection"/>
      </w:pPr>
      <w:r>
        <w:tab/>
        <w:t>[Section 64B inserted: No. 42 of 2008 s. 5.]</w:t>
      </w:r>
    </w:p>
    <w:p>
      <w:pPr>
        <w:pStyle w:val="Heading5"/>
      </w:pPr>
      <w:bookmarkStart w:id="128" w:name="_Toc162424796"/>
      <w:r>
        <w:rPr>
          <w:rStyle w:val="CharSectno"/>
        </w:rPr>
        <w:t>65</w:t>
      </w:r>
      <w:r>
        <w:t>.</w:t>
      </w:r>
      <w:r>
        <w:tab/>
        <w:t>Ejecting people from Authority property</w:t>
      </w:r>
      <w:bookmarkEnd w:id="128"/>
    </w:p>
    <w:p>
      <w:pPr>
        <w:pStyle w:val="Subsection"/>
      </w:pPr>
      <w:r>
        <w:tab/>
        <w:t>(1)</w:t>
      </w:r>
      <w:r>
        <w:tab/>
        <w:t>A security officer, an authorised person, or a member of the Police Force may, in circumstances prescribed by the regulations, direct a person who is in or on Authority property to leave the Authority property.</w:t>
      </w:r>
    </w:p>
    <w:p>
      <w:pPr>
        <w:pStyle w:val="Subsection"/>
      </w:pPr>
      <w:r>
        <w:tab/>
        <w:t>(2)</w:t>
      </w:r>
      <w:r>
        <w:tab/>
        <w:t>A person who fails to comply with a direction under subsection (1) commits an offence.</w:t>
      </w:r>
    </w:p>
    <w:p>
      <w:pPr>
        <w:pStyle w:val="Penstart"/>
      </w:pPr>
      <w:r>
        <w:tab/>
        <w:t>Penalty: $1 000.</w:t>
      </w:r>
    </w:p>
    <w:p>
      <w:pPr>
        <w:pStyle w:val="Subsection"/>
      </w:pPr>
      <w:r>
        <w:tab/>
        <w:t>(3)</w:t>
      </w:r>
      <w:r>
        <w:tab/>
        <w:t>A security officer, authorised person, or member of the Police Force whose direction under this section has not been complied with may warn the person to whom the direction was given that the person may be physically removed if the person does not comply with the direction.</w:t>
      </w:r>
    </w:p>
    <w:p>
      <w:pPr>
        <w:pStyle w:val="Subsection"/>
      </w:pPr>
      <w:r>
        <w:tab/>
        <w:t>(4)</w:t>
      </w:r>
      <w:r>
        <w:tab/>
        <w:t>A security officer, authorised person, or member of the Police Force may, using any force that is reasonably necessary, remove from Authority property a person who has been warned under subsection (3) but has still not complied with the direction.</w:t>
      </w:r>
    </w:p>
    <w:p>
      <w:pPr>
        <w:pStyle w:val="Subsection"/>
      </w:pPr>
      <w:r>
        <w:tab/>
        <w:t>(5)</w:t>
      </w:r>
      <w:r>
        <w:tab/>
        <w:t>The chief executive officer cannot designate a person to be an authorised person for the purposes of subsection (4) unless the chief executive officer is satisfied that the person is suitably trained to perform functions under that subsection.</w:t>
      </w:r>
    </w:p>
    <w:p>
      <w:pPr>
        <w:pStyle w:val="Heading5"/>
      </w:pPr>
      <w:bookmarkStart w:id="129" w:name="_Toc162424797"/>
      <w:r>
        <w:rPr>
          <w:rStyle w:val="CharSectno"/>
        </w:rPr>
        <w:t>66</w:t>
      </w:r>
      <w:r>
        <w:t>.</w:t>
      </w:r>
      <w:r>
        <w:tab/>
        <w:t>Prosecutions</w:t>
      </w:r>
      <w:bookmarkEnd w:id="129"/>
    </w:p>
    <w:p>
      <w:pPr>
        <w:pStyle w:val="Subsection"/>
      </w:pPr>
      <w:r>
        <w:tab/>
        <w:t>(1)</w:t>
      </w:r>
      <w:r>
        <w:tab/>
        <w:t>A prosecution for an offence under this Act can only be commenced by a member of the Police Force, a security officer, or an authorised person.</w:t>
      </w:r>
    </w:p>
    <w:p>
      <w:pPr>
        <w:pStyle w:val="Subsection"/>
      </w:pPr>
      <w:r>
        <w:lastRenderedPageBreak/>
        <w:tab/>
        <w:t>(2)</w:t>
      </w:r>
      <w:r>
        <w:tab/>
        <w:t>A security officer may commence a prosecution for an offence for which the security officer took the alleged offender into custody under section 58(1).</w:t>
      </w:r>
    </w:p>
    <w:p>
      <w:pPr>
        <w:pStyle w:val="Footnotesection"/>
      </w:pPr>
      <w:r>
        <w:tab/>
        <w:t xml:space="preserve">[Section 66 amended: No. 84 of 2004 s. 80.] </w:t>
      </w:r>
    </w:p>
    <w:p>
      <w:pPr>
        <w:pStyle w:val="Heading5"/>
      </w:pPr>
      <w:bookmarkStart w:id="130" w:name="_Toc162424798"/>
      <w:r>
        <w:rPr>
          <w:rStyle w:val="CharSectno"/>
        </w:rPr>
        <w:t>67</w:t>
      </w:r>
      <w:r>
        <w:t>.</w:t>
      </w:r>
      <w:r>
        <w:tab/>
        <w:t>Young offenders</w:t>
      </w:r>
      <w:bookmarkEnd w:id="130"/>
    </w:p>
    <w:p>
      <w:pPr>
        <w:pStyle w:val="Subsection"/>
      </w:pPr>
      <w:r>
        <w:tab/>
      </w:r>
      <w:r>
        <w:tab/>
        <w:t xml:space="preserve">A security officer or authorised person doing, or considering doing, anything to which the </w:t>
      </w:r>
      <w:r>
        <w:rPr>
          <w:i/>
        </w:rPr>
        <w:t>Young Offenders Act 1994</w:t>
      </w:r>
      <w:r>
        <w:t xml:space="preserve"> would apply were it to be done by a member of the Police Force is to comply with the obligations imposed by that Act on a member of the Police Force and, for that purpose, a reference in that Act to a member of the Police Force includes a reference to a security officer or an authorised person.</w:t>
      </w:r>
    </w:p>
    <w:p>
      <w:pPr>
        <w:pStyle w:val="Heading5"/>
      </w:pPr>
      <w:bookmarkStart w:id="131" w:name="_Toc162424799"/>
      <w:r>
        <w:rPr>
          <w:rStyle w:val="CharSectno"/>
        </w:rPr>
        <w:t>68</w:t>
      </w:r>
      <w:r>
        <w:t>.</w:t>
      </w:r>
      <w:r>
        <w:tab/>
        <w:t>Proof of certain matters</w:t>
      </w:r>
      <w:bookmarkEnd w:id="131"/>
    </w:p>
    <w:p>
      <w:pPr>
        <w:pStyle w:val="Subsection"/>
      </w:pPr>
      <w:r>
        <w:tab/>
      </w:r>
      <w:r>
        <w:tab/>
        <w:t xml:space="preserve">In proceedings for an offence against this Act, an averment in the prosecution notice that at a particular time — </w:t>
      </w:r>
    </w:p>
    <w:p>
      <w:pPr>
        <w:pStyle w:val="Indenta"/>
      </w:pPr>
      <w:r>
        <w:tab/>
        <w:t>(a)</w:t>
      </w:r>
      <w:r>
        <w:tab/>
        <w:t>a particular person was an authorised person for the purposes of particular provisions of the Act or was a security officer; or</w:t>
      </w:r>
    </w:p>
    <w:p>
      <w:pPr>
        <w:pStyle w:val="Indenta"/>
      </w:pPr>
      <w:r>
        <w:tab/>
        <w:t>(b)</w:t>
      </w:r>
      <w:r>
        <w:tab/>
        <w:t>a particular person who was using a public passenger transport service had not paid the appropriate fare for using the service,</w:t>
      </w:r>
    </w:p>
    <w:p>
      <w:pPr>
        <w:pStyle w:val="Subsection"/>
      </w:pPr>
      <w:r>
        <w:tab/>
      </w:r>
      <w:r>
        <w:tab/>
        <w:t>is to be taken to have been proved in the absence of proof to the contrary.</w:t>
      </w:r>
    </w:p>
    <w:p>
      <w:pPr>
        <w:pStyle w:val="Footnotesection"/>
      </w:pPr>
      <w:r>
        <w:tab/>
        <w:t xml:space="preserve">[Section 68 amended: No. 84 of 2004 s. 80.] </w:t>
      </w:r>
    </w:p>
    <w:p>
      <w:pPr>
        <w:pStyle w:val="Heading5"/>
      </w:pPr>
      <w:bookmarkStart w:id="132" w:name="_Toc162424800"/>
      <w:r>
        <w:rPr>
          <w:rStyle w:val="CharSectno"/>
        </w:rPr>
        <w:t>69</w:t>
      </w:r>
      <w:r>
        <w:t>.</w:t>
      </w:r>
      <w:r>
        <w:tab/>
        <w:t>Regulations</w:t>
      </w:r>
      <w:bookmarkEnd w:id="132"/>
    </w:p>
    <w:p>
      <w:pPr>
        <w:pStyle w:val="Subsection"/>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Without limiting subsection (1), regulations may be made —</w:t>
      </w:r>
    </w:p>
    <w:p>
      <w:pPr>
        <w:pStyle w:val="Indenta"/>
      </w:pPr>
      <w:r>
        <w:tab/>
        <w:t>(a)</w:t>
      </w:r>
      <w:r>
        <w:tab/>
        <w:t>about the provision of public passenger transport services by the Authority;</w:t>
      </w:r>
    </w:p>
    <w:p>
      <w:pPr>
        <w:pStyle w:val="Indenta"/>
      </w:pPr>
      <w:r>
        <w:tab/>
        <w:t>(b)</w:t>
      </w:r>
      <w:r>
        <w:tab/>
        <w:t>about any place or thing involved in the provision of public passenger transport services by the Authority;</w:t>
      </w:r>
    </w:p>
    <w:p>
      <w:pPr>
        <w:pStyle w:val="Indenta"/>
      </w:pPr>
      <w:r>
        <w:tab/>
        <w:t>(c)</w:t>
      </w:r>
      <w:r>
        <w:tab/>
        <w:t>about the setting of fares for the use of a public passenger transport service provided by the Authority;</w:t>
      </w:r>
    </w:p>
    <w:p>
      <w:pPr>
        <w:pStyle w:val="Indenta"/>
      </w:pPr>
      <w:r>
        <w:tab/>
        <w:t>(d)</w:t>
      </w:r>
      <w:r>
        <w:tab/>
        <w:t xml:space="preserve">regulating the conduct of a person who is — </w:t>
      </w:r>
    </w:p>
    <w:p>
      <w:pPr>
        <w:pStyle w:val="Indenti"/>
      </w:pPr>
      <w:r>
        <w:tab/>
        <w:t>(i)</w:t>
      </w:r>
      <w:r>
        <w:tab/>
        <w:t>using a public passenger transport service provided by the Authority; or</w:t>
      </w:r>
    </w:p>
    <w:p>
      <w:pPr>
        <w:pStyle w:val="Indenti"/>
        <w:keepNext/>
      </w:pPr>
      <w:r>
        <w:tab/>
        <w:t>(ii)</w:t>
      </w:r>
      <w:r>
        <w:tab/>
        <w:t>in any place associated with the provision of a public passenger transport service provided by the Authority,</w:t>
      </w:r>
    </w:p>
    <w:p>
      <w:pPr>
        <w:pStyle w:val="Indenta"/>
      </w:pPr>
      <w:r>
        <w:tab/>
      </w:r>
      <w:r>
        <w:tab/>
        <w:t>and otherwise regulating the use of a public passenger transport service provided by the Authority;</w:t>
      </w:r>
    </w:p>
    <w:p>
      <w:pPr>
        <w:pStyle w:val="Indenta"/>
      </w:pPr>
      <w:r>
        <w:tab/>
        <w:t>(e)</w:t>
      </w:r>
      <w:r>
        <w:tab/>
        <w:t xml:space="preserve">for protecting — </w:t>
      </w:r>
    </w:p>
    <w:p>
      <w:pPr>
        <w:pStyle w:val="Indenti"/>
      </w:pPr>
      <w:r>
        <w:tab/>
        <w:t>(i)</w:t>
      </w:r>
      <w:r>
        <w:tab/>
        <w:t>the safety and security of any person using a public passenger transport service provided by the Authority; or</w:t>
      </w:r>
    </w:p>
    <w:p>
      <w:pPr>
        <w:pStyle w:val="Indenti"/>
      </w:pPr>
      <w:r>
        <w:tab/>
        <w:t>(ii)</w:t>
      </w:r>
      <w:r>
        <w:tab/>
        <w:t>any property belonging to or under the control of the Authority;</w:t>
      </w:r>
    </w:p>
    <w:p>
      <w:pPr>
        <w:pStyle w:val="Indenta"/>
      </w:pPr>
      <w:r>
        <w:tab/>
        <w:t>(f)</w:t>
      </w:r>
      <w:r>
        <w:tab/>
        <w:t>prescribing matters for which fees or charges are payable, and making provision as to the amount of any fee or charge.</w:t>
      </w:r>
    </w:p>
    <w:p>
      <w:pPr>
        <w:pStyle w:val="Subsection"/>
      </w:pPr>
      <w:r>
        <w:tab/>
        <w:t>(3)</w:t>
      </w:r>
      <w:r>
        <w:tab/>
        <w:t>In addition, the Governor may make regulations necessary or convenient to be prescribed, whether in relation to the performance of the Authority’s functions under this Act or any other Act, for regulating or prohibiting the possession of any prescribed thing by a person who is on or in any vehicle, premises, or other place belonging to or under the control of the Authority.</w:t>
      </w:r>
    </w:p>
    <w:p>
      <w:pPr>
        <w:pStyle w:val="Subsection"/>
      </w:pPr>
      <w:r>
        <w:lastRenderedPageBreak/>
        <w:tab/>
        <w:t>(4)</w:t>
      </w:r>
      <w:r>
        <w:tab/>
        <w:t>The regulations cannot prohibit the possession of anything by a person who is on or in any vehicle, premises, or other place belonging to or under the control of the Authority unless the possession of that thing could result in a nuisance to any person or could endanger the safety of any person or any Authority property.</w:t>
      </w:r>
    </w:p>
    <w:p>
      <w:pPr>
        <w:pStyle w:val="Subsection"/>
      </w:pPr>
      <w:r>
        <w:tab/>
        <w:t>(5)</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133" w:name="_Toc162424801"/>
      <w:r>
        <w:rPr>
          <w:rStyle w:val="CharSectno"/>
        </w:rPr>
        <w:t>70</w:t>
      </w:r>
      <w:r>
        <w:t>.</w:t>
      </w:r>
      <w:r>
        <w:tab/>
        <w:t>Review of Act</w:t>
      </w:r>
      <w:bookmarkEnd w:id="133"/>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134" w:name="_Toc161909724"/>
      <w:bookmarkStart w:id="135" w:name="_Toc161915416"/>
      <w:bookmarkStart w:id="136" w:name="_Toc161915537"/>
      <w:bookmarkStart w:id="137" w:name="_Toc161921570"/>
      <w:bookmarkStart w:id="138" w:name="_Toc162424802"/>
      <w:r>
        <w:rPr>
          <w:rStyle w:val="CharPartNo"/>
        </w:rPr>
        <w:lastRenderedPageBreak/>
        <w:t>Part 7</w:t>
      </w:r>
      <w:r>
        <w:t xml:space="preserve"> — </w:t>
      </w:r>
      <w:r>
        <w:rPr>
          <w:rStyle w:val="CharPartText"/>
        </w:rPr>
        <w:t>Transitional matters</w:t>
      </w:r>
      <w:bookmarkEnd w:id="134"/>
      <w:bookmarkEnd w:id="135"/>
      <w:bookmarkEnd w:id="136"/>
      <w:bookmarkEnd w:id="137"/>
      <w:bookmarkEnd w:id="138"/>
    </w:p>
    <w:p>
      <w:pPr>
        <w:pStyle w:val="Heading3"/>
      </w:pPr>
      <w:bookmarkStart w:id="139" w:name="_Toc161909725"/>
      <w:bookmarkStart w:id="140" w:name="_Toc161915417"/>
      <w:bookmarkStart w:id="141" w:name="_Toc161915538"/>
      <w:bookmarkStart w:id="142" w:name="_Toc161921571"/>
      <w:bookmarkStart w:id="143" w:name="_Toc162424803"/>
      <w:r>
        <w:rPr>
          <w:rStyle w:val="CharDivNo"/>
        </w:rPr>
        <w:t>Division 1</w:t>
      </w:r>
      <w:r>
        <w:t xml:space="preserve"> — </w:t>
      </w:r>
      <w:r>
        <w:rPr>
          <w:rStyle w:val="CharDivText"/>
        </w:rPr>
        <w:t>Metropolitan passenger transport functions from Minister to Authority</w:t>
      </w:r>
      <w:bookmarkEnd w:id="139"/>
      <w:bookmarkEnd w:id="140"/>
      <w:bookmarkEnd w:id="141"/>
      <w:bookmarkEnd w:id="142"/>
      <w:bookmarkEnd w:id="143"/>
    </w:p>
    <w:p>
      <w:pPr>
        <w:pStyle w:val="Heading5"/>
      </w:pPr>
      <w:bookmarkStart w:id="144" w:name="_Toc162424804"/>
      <w:r>
        <w:rPr>
          <w:rStyle w:val="CharSectno"/>
        </w:rPr>
        <w:t>71</w:t>
      </w:r>
      <w:r>
        <w:t>.</w:t>
      </w:r>
      <w:r>
        <w:tab/>
        <w:t>Terms used</w:t>
      </w:r>
      <w:bookmarkEnd w:id="144"/>
    </w:p>
    <w:p>
      <w:pPr>
        <w:pStyle w:val="Subsection"/>
      </w:pPr>
      <w:r>
        <w:tab/>
      </w:r>
      <w:r>
        <w:tab/>
        <w:t xml:space="preserve">In this Division, unless the contrary intention appears — </w:t>
      </w:r>
    </w:p>
    <w:p>
      <w:pPr>
        <w:pStyle w:val="Defstart"/>
      </w:pPr>
      <w:r>
        <w:tab/>
      </w:r>
      <w:r>
        <w:rPr>
          <w:rStyle w:val="CharDefText"/>
        </w:rPr>
        <w:t>asset</w:t>
      </w:r>
      <w:r>
        <w:t xml:space="preserve"> means property that — </w:t>
      </w:r>
    </w:p>
    <w:p>
      <w:pPr>
        <w:pStyle w:val="Defpara"/>
      </w:pPr>
      <w:r>
        <w:tab/>
        <w:t>(a)</w:t>
      </w:r>
      <w:r>
        <w:tab/>
        <w:t>immediately before the transfer time, is held, either by the Transport Co</w:t>
      </w:r>
      <w:r>
        <w:noBreakHyphen/>
        <w:t xml:space="preserve">ordination Ministerial Body in its own right or by any other person on behalf of the State, for the purposes of the </w:t>
      </w:r>
      <w:r>
        <w:rPr>
          <w:i/>
        </w:rPr>
        <w:t>Transport Co</w:t>
      </w:r>
      <w:r>
        <w:rPr>
          <w:i/>
        </w:rPr>
        <w:noBreakHyphen/>
        <w:t>ordination Act 1966</w:t>
      </w:r>
      <w:r>
        <w:t xml:space="preserve"> Part II Division 4; or</w:t>
      </w:r>
    </w:p>
    <w:p>
      <w:pPr>
        <w:pStyle w:val="Defpara"/>
      </w:pPr>
      <w:r>
        <w:tab/>
        <w:t>(b)</w:t>
      </w:r>
      <w:r>
        <w:tab/>
        <w:t xml:space="preserve">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pPr>
      <w:r>
        <w:tab/>
      </w:r>
      <w:r>
        <w:rPr>
          <w:rStyle w:val="CharDefText"/>
        </w:rPr>
        <w:t>former holder</w:t>
      </w:r>
      <w:r>
        <w:t xml:space="preserve"> means the Transport Co</w:t>
      </w:r>
      <w:r>
        <w:noBreakHyphen/>
        <w:t xml:space="preserve">ordination Ministerial Body or any other person immediately before the transfer time — </w:t>
      </w:r>
    </w:p>
    <w:p>
      <w:pPr>
        <w:pStyle w:val="Defpara"/>
      </w:pPr>
      <w:r>
        <w:tab/>
        <w:t>(a)</w:t>
      </w:r>
      <w:r>
        <w:tab/>
        <w:t>holding any asset; or</w:t>
      </w:r>
    </w:p>
    <w:p>
      <w:pPr>
        <w:pStyle w:val="Defpara"/>
      </w:pPr>
      <w:r>
        <w:tab/>
        <w:t>(b)</w:t>
      </w:r>
      <w:r>
        <w:tab/>
        <w:t>subject to any liability;</w:t>
      </w:r>
    </w:p>
    <w:p>
      <w:pPr>
        <w:pStyle w:val="Defstart"/>
      </w:pPr>
      <w:r>
        <w:rPr>
          <w:b/>
        </w:rP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rPr>
          <w:b/>
        </w:rPr>
      </w:pPr>
      <w:r>
        <w:tab/>
        <w:t xml:space="preserve">that 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keepNext/>
      </w:pPr>
      <w:r>
        <w:rPr>
          <w:b/>
        </w:rPr>
        <w:lastRenderedPageBreak/>
        <w:tab/>
      </w:r>
      <w:r>
        <w:rPr>
          <w:rStyle w:val="CharDefText"/>
        </w:rPr>
        <w:t>property</w:t>
      </w:r>
      <w:r>
        <w:t xml:space="preserve"> means property of any kind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transfer time</w:t>
      </w:r>
      <w:r>
        <w:t xml:space="preserve"> means the time when section 195 comes into operation;</w:t>
      </w:r>
    </w:p>
    <w:p>
      <w:pPr>
        <w:pStyle w:val="Defstart"/>
      </w:pPr>
      <w:r>
        <w:tab/>
      </w:r>
      <w:r>
        <w:rPr>
          <w:rStyle w:val="CharDefText"/>
        </w:rPr>
        <w:t>Transport Co</w:t>
      </w:r>
      <w:r>
        <w:rPr>
          <w:rStyle w:val="CharDefText"/>
        </w:rPr>
        <w:noBreakHyphen/>
        <w:t>ordination Ministerial Body</w:t>
      </w:r>
      <w:r>
        <w:t xml:space="preserve"> means the Transport Co</w:t>
      </w:r>
      <w:r>
        <w:noBreakHyphen/>
        <w:t xml:space="preserve">ordination Ministerial Body established by the </w:t>
      </w:r>
      <w:r>
        <w:rPr>
          <w:i/>
        </w:rPr>
        <w:t>Transport Co</w:t>
      </w:r>
      <w:r>
        <w:rPr>
          <w:i/>
        </w:rPr>
        <w:noBreakHyphen/>
        <w:t>ordination Act 1966</w:t>
      </w:r>
      <w:r>
        <w:t xml:space="preserve"> section 6.</w:t>
      </w:r>
    </w:p>
    <w:p>
      <w:pPr>
        <w:pStyle w:val="Heading5"/>
      </w:pPr>
      <w:bookmarkStart w:id="145" w:name="_Toc162424805"/>
      <w:r>
        <w:rPr>
          <w:rStyle w:val="CharSectno"/>
        </w:rPr>
        <w:t>72</w:t>
      </w:r>
      <w:r>
        <w:t>.</w:t>
      </w:r>
      <w:r>
        <w:tab/>
        <w:t>Minister may make transfer order</w:t>
      </w:r>
      <w:bookmarkEnd w:id="145"/>
    </w:p>
    <w:p>
      <w:pPr>
        <w:pStyle w:val="Subsection"/>
      </w:pPr>
      <w:r>
        <w:tab/>
        <w:t>(1)</w:t>
      </w:r>
      <w:r>
        <w:tab/>
        <w:t xml:space="preserve">To facilitate the transition from the provisions of the </w:t>
      </w:r>
      <w:r>
        <w:rPr>
          <w:i/>
        </w:rPr>
        <w:t>Transport Co</w:t>
      </w:r>
      <w:r>
        <w:rPr>
          <w:i/>
        </w:rPr>
        <w:noBreakHyphen/>
        <w:t>ordination Act 1966</w:t>
      </w:r>
      <w:r>
        <w:t xml:space="preserve"> Part II Division 4 to the provisions of this Act, the Minister may make and publish in the </w:t>
      </w:r>
      <w:r>
        <w:rPr>
          <w:i/>
        </w:rPr>
        <w:t>Gazette</w:t>
      </w:r>
      <w:r>
        <w:t xml:space="preserve"> an order that — </w:t>
      </w:r>
    </w:p>
    <w:p>
      <w:pPr>
        <w:pStyle w:val="Indenta"/>
      </w:pPr>
      <w:r>
        <w:tab/>
        <w:t>(a)</w:t>
      </w:r>
      <w:r>
        <w:tab/>
        <w:t>specifies any asset or liability that, by operation of section 73, is to be assigned to the Authority;</w:t>
      </w:r>
    </w:p>
    <w:p>
      <w:pPr>
        <w:pStyle w:val="Indenta"/>
      </w:pPr>
      <w:r>
        <w:tab/>
        <w:t>(b)</w:t>
      </w:r>
      <w:r>
        <w:tab/>
        <w:t xml:space="preserve">specifies proceedings relating to the administration of the </w:t>
      </w:r>
      <w:r>
        <w:rPr>
          <w:i/>
        </w:rPr>
        <w:t>Transport Co</w:t>
      </w:r>
      <w:r>
        <w:rPr>
          <w:i/>
        </w:rPr>
        <w:noBreakHyphen/>
        <w:t>ordination Act 1966</w:t>
      </w:r>
      <w:r>
        <w:t xml:space="preserve"> Part II Division 4 in which the Authority is, by operation of section 73, to be substituted for a former holder as a party; and</w:t>
      </w:r>
    </w:p>
    <w:p>
      <w:pPr>
        <w:pStyle w:val="Indenta"/>
      </w:pPr>
      <w:r>
        <w:tab/>
        <w:t>(c)</w:t>
      </w:r>
      <w:r>
        <w:tab/>
        <w:t xml:space="preserve">specifies any agreement or instrument relating to the administration of the </w:t>
      </w:r>
      <w:r>
        <w:rPr>
          <w:i/>
        </w:rPr>
        <w:t>Transport Co</w:t>
      </w:r>
      <w:r>
        <w:rPr>
          <w:i/>
        </w:rPr>
        <w:noBreakHyphen/>
        <w:t>ordination Act 1966</w:t>
      </w:r>
      <w:r>
        <w:t xml:space="preserve"> Part II Division 4 that, by operation of section 73, is to have effect as if, unless otherwise expressly specified in the order, references to the Authority were substituted for references in it to a former holder.</w:t>
      </w:r>
    </w:p>
    <w:p>
      <w:pPr>
        <w:pStyle w:val="Subsection"/>
      </w:pPr>
      <w:r>
        <w:lastRenderedPageBreak/>
        <w:tab/>
        <w:t>(2)</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(3)</w:t>
      </w:r>
      <w:r>
        <w:tab/>
        <w:t>Anything may be specified in a transfer order by describing the class to which it belongs.</w:t>
      </w:r>
    </w:p>
    <w:p>
      <w:pPr>
        <w:pStyle w:val="Subsection"/>
      </w:pPr>
      <w:r>
        <w:tab/>
        <w:t>(4)</w:t>
      </w:r>
      <w:r>
        <w:tab/>
        <w:t>Before a transfer order is made specifying anything by reference to a schedule, a copy of which will be required to be delivered to a relevant official under section 75, the Minister is to consult as to the form and content of the schedule with the relevant official (or each relevant official if there is more than one).</w:t>
      </w:r>
    </w:p>
    <w:p>
      <w:pPr>
        <w:pStyle w:val="Subsection"/>
      </w:pPr>
      <w:r>
        <w:tab/>
        <w:t>(5)</w:t>
      </w:r>
      <w:r>
        <w:tab/>
        <w:t>A transfer order can only be made before the transfer time.</w:t>
      </w:r>
    </w:p>
    <w:p>
      <w:pPr>
        <w:pStyle w:val="Subsection"/>
      </w:pPr>
      <w:r>
        <w:tab/>
        <w:t>(6)</w:t>
      </w:r>
      <w:r>
        <w:tab/>
        <w:t>The fact that a previous transfer order has been made does not prevent a further transfer order from being made.</w:t>
      </w:r>
    </w:p>
    <w:p>
      <w:pPr>
        <w:pStyle w:val="Subsection"/>
      </w:pPr>
      <w:r>
        <w:tab/>
        <w:t>(7)</w:t>
      </w:r>
      <w:r>
        <w:tab/>
        <w:t xml:space="preserve">The transfer order, or a schedule to which it refers, may be amended by the Minister, by further order published in the </w:t>
      </w:r>
      <w:r>
        <w:rPr>
          <w:i/>
        </w:rPr>
        <w:t>Gazette</w:t>
      </w:r>
      <w:r>
        <w:t>, but no such amendment may be made after the transfer time.</w:t>
      </w:r>
    </w:p>
    <w:p>
      <w:pPr>
        <w:pStyle w:val="Heading5"/>
      </w:pPr>
      <w:bookmarkStart w:id="146" w:name="_Toc162424806"/>
      <w:r>
        <w:rPr>
          <w:rStyle w:val="CharSectno"/>
        </w:rPr>
        <w:t>73</w:t>
      </w:r>
      <w:r>
        <w:t>.</w:t>
      </w:r>
      <w:r>
        <w:tab/>
        <w:t>Consequences of transfer order</w:t>
      </w:r>
      <w:bookmarkEnd w:id="146"/>
    </w:p>
    <w:p>
      <w:pPr>
        <w:pStyle w:val="Subsection"/>
      </w:pPr>
      <w:r>
        <w:tab/>
      </w:r>
      <w:r>
        <w:tab/>
        <w:t xml:space="preserve">If a transfer order is made then — </w:t>
      </w:r>
    </w:p>
    <w:p>
      <w:pPr>
        <w:pStyle w:val="Indenta"/>
      </w:pPr>
      <w:r>
        <w:tab/>
        <w:t>(a)</w:t>
      </w:r>
      <w:r>
        <w:tab/>
        <w:t xml:space="preserve">at the transfer time — </w:t>
      </w:r>
    </w:p>
    <w:p>
      <w:pPr>
        <w:pStyle w:val="Indenti"/>
      </w:pPr>
      <w:r>
        <w:tab/>
        <w:t>(i)</w:t>
      </w:r>
      <w:r>
        <w:tab/>
        <w:t>every asset specified in the order is, by operation of this section, assigned to the Authority and if it was previously held on behalf of the State it is assigned to the Authority to hold in its own right;</w:t>
      </w:r>
    </w:p>
    <w:p>
      <w:pPr>
        <w:pStyle w:val="Indenti"/>
      </w:pPr>
      <w:r>
        <w:tab/>
        <w:t>(ii)</w:t>
      </w:r>
      <w:r>
        <w:tab/>
        <w:t>every liability specified in the order is, by operation of this section, assigned to and becomes a liability of the Authority; and</w:t>
      </w:r>
    </w:p>
    <w:p>
      <w:pPr>
        <w:pStyle w:val="Indenti"/>
      </w:pPr>
      <w:r>
        <w:lastRenderedPageBreak/>
        <w:tab/>
        <w:t>(iii)</w:t>
      </w:r>
      <w:r>
        <w:tab/>
        <w:t>the Authority is, by operation of this section, substituted for a former holder as a party to any proceedings specified in the order;</w:t>
      </w:r>
    </w:p>
    <w:p>
      <w:pPr>
        <w:pStyle w:val="Indenta"/>
      </w:pPr>
      <w:r>
        <w:tab/>
        <w:t>(b)</w:t>
      </w:r>
      <w:r>
        <w:tab/>
        <w:t>any agreement or instrument specified in the order has effect, by operation of this section, as if, unless otherwise expressly specified in the order, a reference to the Authority were, at the transfer time, substituted for a reference in the agreement or instrument to a former holder;</w:t>
      </w:r>
    </w:p>
    <w:p>
      <w:pPr>
        <w:pStyle w:val="Indenta"/>
      </w:pPr>
      <w:r>
        <w:tab/>
        <w:t>(c)</w:t>
      </w:r>
      <w:r>
        <w:tab/>
        <w:t>any proceedings or remedy that might have been commenced by, or available against or to, a former holder in relation to an asset or liability assigned by paragraph (a) may be commenced by, or are available against or to, the Authority; and</w:t>
      </w:r>
    </w:p>
    <w:p>
      <w:pPr>
        <w:pStyle w:val="Indenta"/>
      </w:pPr>
      <w:r>
        <w:tab/>
        <w:t>(d)</w:t>
      </w:r>
      <w:r>
        <w:tab/>
        <w:t>anything relating to an asset or liability assigned by paragraph (a) that was done or omitted to be done by, to, or in respect of, a former holder before the assignment and is of any effect is to be taken to have been done or omitted by, to, or in respect of, the Authority.</w:t>
      </w:r>
    </w:p>
    <w:p>
      <w:pPr>
        <w:pStyle w:val="Heading5"/>
      </w:pPr>
      <w:bookmarkStart w:id="147" w:name="_Toc162424807"/>
      <w:r>
        <w:rPr>
          <w:rStyle w:val="CharSectno"/>
        </w:rPr>
        <w:t>74</w:t>
      </w:r>
      <w:r>
        <w:t>.</w:t>
      </w:r>
      <w:r>
        <w:tab/>
        <w:t>Completion of necessary transactions</w:t>
      </w:r>
      <w:bookmarkEnd w:id="147"/>
    </w:p>
    <w:p>
      <w:pPr>
        <w:pStyle w:val="Subsection"/>
      </w:pPr>
      <w:r>
        <w:tab/>
      </w:r>
      <w:r>
        <w:tab/>
        <w:t>If, to any extent, section 73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transfer time.</w:t>
      </w:r>
    </w:p>
    <w:p>
      <w:pPr>
        <w:pStyle w:val="Heading5"/>
      </w:pPr>
      <w:bookmarkStart w:id="148" w:name="_Toc162424808"/>
      <w:r>
        <w:rPr>
          <w:rStyle w:val="CharSectno"/>
        </w:rPr>
        <w:t>75</w:t>
      </w:r>
      <w:r>
        <w:t>.</w:t>
      </w:r>
      <w:r>
        <w:tab/>
        <w:t>Registration of documents</w:t>
      </w:r>
      <w:bookmarkEnd w:id="148"/>
    </w:p>
    <w:p>
      <w:pPr>
        <w:pStyle w:val="Subsection"/>
      </w:pPr>
      <w:r>
        <w:tab/>
        <w:t>(1)</w:t>
      </w:r>
      <w:r>
        <w:tab/>
        <w:t>The Minister is to cause a copy of each transfer order and any schedule to which it refers to be delivered to each relevant official and the Authority.</w:t>
      </w:r>
    </w:p>
    <w:p>
      <w:pPr>
        <w:pStyle w:val="Subsection"/>
      </w:pPr>
      <w:r>
        <w:tab/>
        <w:t>(2)</w:t>
      </w:r>
      <w:r>
        <w:tab/>
        <w:t xml:space="preserve">The relevant officials are to take notice of this Division and any transfer order, including a schedule to which the order refers, </w:t>
      </w:r>
      <w:r>
        <w:lastRenderedPageBreak/>
        <w:t>and are to record and register in the appropriate manner the documents necessary to show the effect of the transfer order and this Division.</w:t>
      </w:r>
    </w:p>
    <w:p>
      <w:pPr>
        <w:pStyle w:val="Subsection"/>
      </w:pPr>
      <w:r>
        <w:tab/>
        <w:t>(3)</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w:t>
      </w:r>
    </w:p>
    <w:p>
      <w:pPr>
        <w:pStyle w:val="Defpara"/>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Heading5"/>
        <w:spacing w:before="180"/>
      </w:pPr>
      <w:bookmarkStart w:id="149" w:name="_Toc162424809"/>
      <w:r>
        <w:rPr>
          <w:rStyle w:val="CharSectno"/>
        </w:rPr>
        <w:t>76</w:t>
      </w:r>
      <w:r>
        <w:t>.</w:t>
      </w:r>
      <w:r>
        <w:tab/>
        <w:t>Rectifying error in transfer order</w:t>
      </w:r>
      <w:bookmarkEnd w:id="149"/>
    </w:p>
    <w:p>
      <w:pPr>
        <w:pStyle w:val="Subsection"/>
        <w:spacing w:before="120"/>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spacing w:before="120"/>
      </w:pPr>
      <w:r>
        <w:tab/>
        <w:t>(2)</w:t>
      </w:r>
      <w:r>
        <w:tab/>
        <w:t>An order under this section may be made so as to have effect from the transfer time.</w:t>
      </w:r>
    </w:p>
    <w:p>
      <w:pPr>
        <w:pStyle w:val="Subsection"/>
        <w:spacing w:before="120"/>
      </w:pPr>
      <w:r>
        <w:tab/>
        <w:t>(3)</w:t>
      </w:r>
      <w:r>
        <w:tab/>
        <w:t xml:space="preserve">To the extent that a provision of an order under this section has effect before the day of its publication in the </w:t>
      </w:r>
      <w:r>
        <w:rPr>
          <w:i/>
        </w:rPr>
        <w:t>Gazette</w:t>
      </w:r>
      <w:r>
        <w:t xml:space="preserve">, section 73 does not, as a result of that provision, operate so as —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pPr>
      <w:r>
        <w:tab/>
        <w:t>(b)</w:t>
      </w:r>
      <w:r>
        <w:tab/>
        <w:t xml:space="preserve">to impose liabilities on any person (other than the State, the Authority, or a Minister, officer or agency of the </w:t>
      </w:r>
      <w:r>
        <w:lastRenderedPageBreak/>
        <w:t>State), in respect of anything done or omitted to be done before the day of publication.</w:t>
      </w:r>
    </w:p>
    <w:p>
      <w:pPr>
        <w:pStyle w:val="Heading5"/>
      </w:pPr>
      <w:bookmarkStart w:id="150" w:name="_Toc162424810"/>
      <w:r>
        <w:rPr>
          <w:rStyle w:val="CharSectno"/>
        </w:rPr>
        <w:t>77</w:t>
      </w:r>
      <w:r>
        <w:t>.</w:t>
      </w:r>
      <w:r>
        <w:tab/>
        <w:t>Certain Crown land</w:t>
      </w:r>
      <w:bookmarkEnd w:id="150"/>
    </w:p>
    <w:p>
      <w:pPr>
        <w:pStyle w:val="Subsection"/>
      </w:pPr>
      <w:r>
        <w:tab/>
      </w:r>
      <w:r>
        <w:tab/>
        <w:t xml:space="preserve">Crown land that, immediately before the transfer time, is under the care, control, and management of the Minister administering the </w:t>
      </w:r>
      <w:r>
        <w:rPr>
          <w:i/>
        </w:rPr>
        <w:t>Transport Co</w:t>
      </w:r>
      <w:r>
        <w:rPr>
          <w:i/>
        </w:rPr>
        <w:noBreakHyphen/>
        <w:t>ordination Act 1966</w:t>
      </w:r>
      <w:r>
        <w:t xml:space="preserve"> Part II Division 4 or any other person</w:t>
      </w:r>
      <w:r>
        <w:rPr>
          <w:b/>
        </w:rPr>
        <w:t xml:space="preserve"> </w:t>
      </w:r>
      <w:r>
        <w:t xml:space="preserve">for the purposes of that Division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pPr>
      <w:r>
        <w:tab/>
        <w:t>(b)</w:t>
      </w:r>
      <w:r>
        <w:tab/>
        <w:t>under section 46 of that Act, been placed under the care, control, and management of the Authority for those purposes.</w:t>
      </w:r>
    </w:p>
    <w:p>
      <w:pPr>
        <w:pStyle w:val="Heading5"/>
      </w:pPr>
      <w:bookmarkStart w:id="151" w:name="_Toc162424811"/>
      <w:r>
        <w:rPr>
          <w:rStyle w:val="CharSectno"/>
        </w:rPr>
        <w:t>78</w:t>
      </w:r>
      <w:r>
        <w:t>.</w:t>
      </w:r>
      <w:r>
        <w:tab/>
        <w:t>Metropolitan Passenger Transport Fund</w:t>
      </w:r>
      <w:bookmarkEnd w:id="151"/>
    </w:p>
    <w:p>
      <w:pPr>
        <w:pStyle w:val="Subsection"/>
      </w:pPr>
      <w:r>
        <w:tab/>
      </w:r>
      <w:r>
        <w:tab/>
        <w:t>The balance of the Metropolitan Passenger Transport Fund as it is immediately before the transfer time is to be transferred to the account referred to in section 32.</w:t>
      </w:r>
    </w:p>
    <w:p>
      <w:pPr>
        <w:pStyle w:val="Heading3"/>
      </w:pPr>
      <w:bookmarkStart w:id="152" w:name="_Toc161909734"/>
      <w:bookmarkStart w:id="153" w:name="_Toc161915426"/>
      <w:bookmarkStart w:id="154" w:name="_Toc161915547"/>
      <w:bookmarkStart w:id="155" w:name="_Toc161921580"/>
      <w:bookmarkStart w:id="156" w:name="_Toc162424812"/>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152"/>
      <w:bookmarkEnd w:id="153"/>
      <w:bookmarkEnd w:id="154"/>
      <w:bookmarkEnd w:id="155"/>
      <w:bookmarkEnd w:id="156"/>
    </w:p>
    <w:p>
      <w:pPr>
        <w:pStyle w:val="Heading5"/>
      </w:pPr>
      <w:bookmarkStart w:id="157" w:name="_Toc162424813"/>
      <w:r>
        <w:rPr>
          <w:rStyle w:val="CharSectno"/>
        </w:rPr>
        <w:t>79</w:t>
      </w:r>
      <w:r>
        <w:t>.</w:t>
      </w:r>
      <w:r>
        <w:tab/>
        <w:t>Terms used</w:t>
      </w:r>
      <w:bookmarkEnd w:id="157"/>
    </w:p>
    <w:p>
      <w:pPr>
        <w:pStyle w:val="Subsection"/>
      </w:pPr>
      <w:r>
        <w:tab/>
      </w:r>
      <w:r>
        <w:tab/>
        <w:t xml:space="preserve">In this Division, unless the contrary intention appears — </w:t>
      </w:r>
    </w:p>
    <w:p>
      <w:pPr>
        <w:pStyle w:val="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Defpara"/>
      </w:pPr>
      <w:r>
        <w:tab/>
        <w:t>(a)</w:t>
      </w:r>
      <w:r>
        <w:tab/>
        <w:t>any chose in action or goodwill; or</w:t>
      </w:r>
    </w:p>
    <w:p>
      <w:pPr>
        <w:pStyle w:val="Defpara"/>
        <w:keepNext/>
      </w:pPr>
      <w:r>
        <w:lastRenderedPageBreak/>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time</w:t>
      </w:r>
      <w:r>
        <w:t xml:space="preserve"> means the time when this Division comes into operation;</w:t>
      </w:r>
    </w:p>
    <w:p>
      <w:pPr>
        <w:pStyle w:val="Defstart"/>
      </w:pPr>
      <w:r>
        <w:tab/>
      </w:r>
      <w:r>
        <w:rPr>
          <w:rStyle w:val="CharDefText"/>
        </w:rPr>
        <w:t>former body</w:t>
      </w:r>
      <w:r>
        <w:t xml:space="preserve"> means the Minister for Western Australian Government Railways or The Western Australian Government Railways Commission;</w:t>
      </w:r>
    </w:p>
    <w:p>
      <w:pPr>
        <w:pStyle w:val="Defstart"/>
      </w:pPr>
      <w:r>
        <w:tab/>
      </w:r>
      <w:r>
        <w:rPr>
          <w:rStyle w:val="CharDefText"/>
        </w:rPr>
        <w:t>liability</w:t>
      </w:r>
      <w:r>
        <w:t xml:space="preserve"> means any liability, duty or obligation that, immediately before the commencement time, a former body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Government Railways Act 1904</w:t>
      </w:r>
      <w:r>
        <w:t xml:space="preserve"> section 4;</w:t>
      </w:r>
    </w:p>
    <w:p>
      <w:pPr>
        <w:pStyle w:val="Defstart"/>
      </w:pPr>
      <w:r>
        <w:tab/>
      </w:r>
      <w:r>
        <w:rPr>
          <w:rStyle w:val="CharDefText"/>
        </w:rPr>
        <w:t>right</w:t>
      </w:r>
      <w:r>
        <w:t xml:space="preserve"> means any right, power, privilege or immunity that, immediately before the commencement time, a former body had whether actual, contingent or prospective;</w:t>
      </w:r>
    </w:p>
    <w:p>
      <w:pPr>
        <w:pStyle w:val="Defstart"/>
      </w:pPr>
      <w:r>
        <w:tab/>
      </w:r>
      <w:r>
        <w:rPr>
          <w:rStyle w:val="CharDefText"/>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Heading5"/>
      </w:pPr>
      <w:bookmarkStart w:id="158" w:name="_Toc162424814"/>
      <w:r>
        <w:rPr>
          <w:rStyle w:val="CharSectno"/>
        </w:rPr>
        <w:t>80</w:t>
      </w:r>
      <w:r>
        <w:t>.</w:t>
      </w:r>
      <w:r>
        <w:tab/>
        <w:t>Authority is successor of former bodies</w:t>
      </w:r>
      <w:bookmarkEnd w:id="158"/>
    </w:p>
    <w:p>
      <w:pPr>
        <w:pStyle w:val="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Heading5"/>
      </w:pPr>
      <w:bookmarkStart w:id="159" w:name="_Toc162424815"/>
      <w:r>
        <w:rPr>
          <w:rStyle w:val="CharSectno"/>
        </w:rPr>
        <w:lastRenderedPageBreak/>
        <w:t>81</w:t>
      </w:r>
      <w:r>
        <w:t>.</w:t>
      </w:r>
      <w:r>
        <w:tab/>
        <w:t>Transitional provisions</w:t>
      </w:r>
      <w:bookmarkEnd w:id="159"/>
    </w:p>
    <w:p>
      <w:pPr>
        <w:pStyle w:val="Subsection"/>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spacing w:before="60"/>
      </w:pPr>
      <w:r>
        <w:tab/>
        <w:t>(c)</w:t>
      </w:r>
      <w:r>
        <w:tab/>
        <w:t>the Authority is, by operation of this section, substituted for a former body as a party to any proceedings.</w:t>
      </w:r>
    </w:p>
    <w:p>
      <w:pPr>
        <w:pStyle w:val="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Indenta"/>
        <w:spacing w:before="60"/>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spacing w:before="60"/>
      </w:pPr>
      <w:r>
        <w:lastRenderedPageBreak/>
        <w:tab/>
        <w:t>(b)</w:t>
      </w:r>
      <w:r>
        <w:tab/>
        <w:t xml:space="preserve">under the </w:t>
      </w:r>
      <w:r>
        <w:rPr>
          <w:i/>
        </w:rPr>
        <w:t>Land Administration Act 1997</w:t>
      </w:r>
      <w:r>
        <w:t xml:space="preserve"> section 46, been placed under the care, control, and management of the Authority for those purposes.</w:t>
      </w:r>
    </w:p>
    <w:p>
      <w:pPr>
        <w:pStyle w:val="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Subsection"/>
      </w:pPr>
      <w:r>
        <w:tab/>
        <w:t>(7)</w:t>
      </w:r>
      <w:r>
        <w:tab/>
        <w:t>The reference in subsection (6) to Government railways other than Crown land includes a reference to anything that is on Crown land.</w:t>
      </w:r>
    </w:p>
    <w:p>
      <w:pPr>
        <w:pStyle w:val="Subsection"/>
        <w:spacing w:before="140"/>
      </w:pPr>
      <w:r>
        <w:tab/>
        <w:t>(8)</w:t>
      </w:r>
      <w:r>
        <w:tab/>
        <w:t>Subsections (5) and (6) do not limit the assignment by subsection (1) to the Authority of any asset belonging immediately before the commencement time to a former body.</w:t>
      </w:r>
    </w:p>
    <w:p>
      <w:pPr>
        <w:pStyle w:val="Heading5"/>
      </w:pPr>
      <w:bookmarkStart w:id="160" w:name="_Toc162424816"/>
      <w:r>
        <w:rPr>
          <w:rStyle w:val="CharSectno"/>
        </w:rPr>
        <w:t>82</w:t>
      </w:r>
      <w:r>
        <w:t>.</w:t>
      </w:r>
      <w:r>
        <w:tab/>
        <w:t>Completion of necessary transactions</w:t>
      </w:r>
      <w:bookmarkEnd w:id="160"/>
    </w:p>
    <w:p>
      <w:pPr>
        <w:pStyle w:val="Subsection"/>
        <w:spacing w:before="140"/>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spacing w:before="140"/>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Heading5"/>
      </w:pPr>
      <w:bookmarkStart w:id="161" w:name="_Toc162424817"/>
      <w:r>
        <w:rPr>
          <w:rStyle w:val="CharSectno"/>
        </w:rPr>
        <w:t>83</w:t>
      </w:r>
      <w:r>
        <w:t>.</w:t>
      </w:r>
      <w:r>
        <w:tab/>
        <w:t>Registration of documents</w:t>
      </w:r>
      <w:bookmarkEnd w:id="161"/>
    </w:p>
    <w:p>
      <w:pPr>
        <w:pStyle w:val="Subsection"/>
        <w:spacing w:before="140"/>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spacing w:before="140"/>
      </w:pPr>
      <w:r>
        <w:lastRenderedPageBreak/>
        <w:tab/>
        <w:t>(2)</w:t>
      </w:r>
      <w:r>
        <w:tab/>
        <w:t>The relevant officials are to take notice of this Division and are to record and register in the appropriate manner the documents necessary to show the effect of this Division.</w:t>
      </w:r>
    </w:p>
    <w:p>
      <w:pPr>
        <w:pStyle w:val="Subsection"/>
        <w:keepNext/>
        <w:keepLines/>
        <w:spacing w:before="140"/>
      </w:pPr>
      <w:r>
        <w:tab/>
        <w:t>(3)</w:t>
      </w:r>
      <w:r>
        <w:tab/>
        <w:t xml:space="preserve">In this section — </w:t>
      </w:r>
    </w:p>
    <w:p>
      <w:pPr>
        <w:pStyle w:val="Defstart"/>
        <w:keepNext/>
        <w:keepLines/>
        <w:spacing w:before="60"/>
      </w:pPr>
      <w:r>
        <w:tab/>
      </w:r>
      <w:r>
        <w:rPr>
          <w:rStyle w:val="CharDefText"/>
        </w:rPr>
        <w:t>relevant official</w:t>
      </w:r>
      <w:r>
        <w:t xml:space="preserve"> means — </w:t>
      </w:r>
    </w:p>
    <w:p>
      <w:pPr>
        <w:pStyle w:val="Defpara"/>
        <w:spacing w:before="60"/>
      </w:pPr>
      <w:r>
        <w:tab/>
        <w:t>(a)</w:t>
      </w:r>
      <w:r>
        <w:tab/>
        <w:t>the Registrar of Titles;</w:t>
      </w:r>
    </w:p>
    <w:p>
      <w:pPr>
        <w:pStyle w:val="Defpara"/>
        <w:spacing w:before="60"/>
      </w:pPr>
      <w:r>
        <w:tab/>
        <w:t>(b)</w:t>
      </w:r>
      <w:r>
        <w:tab/>
        <w:t>the Registrar of Deeds;</w:t>
      </w:r>
    </w:p>
    <w:p>
      <w:pPr>
        <w:pStyle w:val="Defpara"/>
        <w:spacing w:before="60"/>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Division, whether it is an estate or interest in land or any other property.</w:t>
      </w:r>
    </w:p>
    <w:p>
      <w:pPr>
        <w:pStyle w:val="Heading5"/>
      </w:pPr>
      <w:bookmarkStart w:id="162" w:name="_Toc162424818"/>
      <w:r>
        <w:rPr>
          <w:rStyle w:val="CharSectno"/>
        </w:rPr>
        <w:t>84</w:t>
      </w:r>
      <w:r>
        <w:t>.</w:t>
      </w:r>
      <w:r>
        <w:tab/>
        <w:t>By</w:t>
      </w:r>
      <w:r>
        <w:noBreakHyphen/>
        <w:t xml:space="preserve">laws under </w:t>
      </w:r>
      <w:r>
        <w:rPr>
          <w:i/>
        </w:rPr>
        <w:t xml:space="preserve">Government Railways Act 1904 </w:t>
      </w:r>
      <w:r>
        <w:t>section 23 continue</w:t>
      </w:r>
      <w:bookmarkEnd w:id="162"/>
    </w:p>
    <w:p>
      <w:pPr>
        <w:pStyle w:val="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Heading5"/>
      </w:pPr>
      <w:bookmarkStart w:id="163" w:name="_Toc162424819"/>
      <w:r>
        <w:rPr>
          <w:rStyle w:val="CharSectno"/>
        </w:rPr>
        <w:t>85</w:t>
      </w:r>
      <w:r>
        <w:t>.</w:t>
      </w:r>
      <w:r>
        <w:tab/>
        <w:t>References in written laws to former bodies</w:t>
      </w:r>
      <w:bookmarkEnd w:id="163"/>
    </w:p>
    <w:p>
      <w:pPr>
        <w:pStyle w:val="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keepLines/>
      </w:pPr>
      <w:bookmarkStart w:id="164" w:name="_Toc161909742"/>
      <w:bookmarkStart w:id="165" w:name="_Toc161915434"/>
      <w:bookmarkStart w:id="166" w:name="_Toc161915555"/>
      <w:bookmarkStart w:id="167" w:name="_Toc161921588"/>
      <w:bookmarkStart w:id="168" w:name="_Toc162424820"/>
      <w:r>
        <w:rPr>
          <w:rStyle w:val="CharDivNo"/>
        </w:rPr>
        <w:lastRenderedPageBreak/>
        <w:t>Division 3</w:t>
      </w:r>
      <w:r>
        <w:t> — </w:t>
      </w:r>
      <w:r>
        <w:rPr>
          <w:rStyle w:val="CharDivText"/>
        </w:rPr>
        <w:t>Transition from Rail Corridor Minister to Authority</w:t>
      </w:r>
      <w:bookmarkEnd w:id="164"/>
      <w:bookmarkEnd w:id="165"/>
      <w:bookmarkEnd w:id="166"/>
      <w:bookmarkEnd w:id="167"/>
      <w:bookmarkEnd w:id="168"/>
    </w:p>
    <w:p>
      <w:pPr>
        <w:pStyle w:val="Heading5"/>
      </w:pPr>
      <w:bookmarkStart w:id="169" w:name="_Toc162424821"/>
      <w:r>
        <w:rPr>
          <w:rStyle w:val="CharSectno"/>
        </w:rPr>
        <w:t>86</w:t>
      </w:r>
      <w:r>
        <w:t>.</w:t>
      </w:r>
      <w:r>
        <w:tab/>
        <w:t>Terms used</w:t>
      </w:r>
      <w:bookmarkEnd w:id="169"/>
    </w:p>
    <w:p>
      <w:pPr>
        <w:pStyle w:val="Subsection"/>
      </w:pPr>
      <w:r>
        <w:tab/>
      </w:r>
      <w:r>
        <w:tab/>
        <w:t xml:space="preserve">In this Division, unless the contrary intention appears — </w:t>
      </w:r>
    </w:p>
    <w:p>
      <w:pPr>
        <w:pStyle w:val="Defstart"/>
      </w:pPr>
      <w:r>
        <w:rPr>
          <w:b/>
        </w:rPr>
        <w:tab/>
      </w:r>
      <w:r>
        <w:rPr>
          <w:rStyle w:val="CharDefText"/>
        </w:rPr>
        <w:t>asset</w:t>
      </w:r>
      <w:r>
        <w:t xml:space="preserve"> means property of any kind belonging, immediately before the commencement time, to the Rail Corridor Minister,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time</w:t>
      </w:r>
      <w:r>
        <w:t xml:space="preserve"> means the time when this Division comes into operation;</w:t>
      </w:r>
    </w:p>
    <w:p>
      <w:pPr>
        <w:pStyle w:val="Defstart"/>
      </w:pPr>
      <w:r>
        <w:rPr>
          <w:b/>
        </w:rPr>
        <w:tab/>
      </w:r>
      <w:r>
        <w:rPr>
          <w:rStyle w:val="CharDefText"/>
        </w:rPr>
        <w:t>liability</w:t>
      </w:r>
      <w:r>
        <w:t xml:space="preserve"> means any liability, duty or obligation that, immediately before the commencement time, the Rail Corridor Minister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r>
      <w:r>
        <w:rPr>
          <w:rStyle w:val="CharDefText"/>
        </w:rPr>
        <w:t>Rail Corridor Minister</w:t>
      </w:r>
      <w:r>
        <w:t xml:space="preserve"> means the former body corporate named “the Rail Corridor Minister” established by the </w:t>
      </w:r>
      <w:r>
        <w:rPr>
          <w:i/>
        </w:rPr>
        <w:t>Rail Freight System Act 2000</w:t>
      </w:r>
      <w:r>
        <w:t xml:space="preserve"> section 32(1);</w:t>
      </w:r>
    </w:p>
    <w:p>
      <w:pPr>
        <w:pStyle w:val="Defstart"/>
      </w:pPr>
      <w:r>
        <w:rPr>
          <w:b/>
        </w:rPr>
        <w:tab/>
      </w:r>
      <w:r>
        <w:rPr>
          <w:rStyle w:val="CharDefText"/>
        </w:rPr>
        <w:t>right</w:t>
      </w:r>
      <w:r>
        <w:t xml:space="preserve"> means any right, power, privilege or immunity that, immediately before the commencement time, the Rail Corridor Minister had whether actual, contingent or prospective.</w:t>
      </w:r>
    </w:p>
    <w:p>
      <w:pPr>
        <w:pStyle w:val="Heading5"/>
      </w:pPr>
      <w:bookmarkStart w:id="170" w:name="_Toc162424822"/>
      <w:r>
        <w:rPr>
          <w:rStyle w:val="CharSectno"/>
        </w:rPr>
        <w:lastRenderedPageBreak/>
        <w:t>87</w:t>
      </w:r>
      <w:r>
        <w:t>.</w:t>
      </w:r>
      <w:r>
        <w:tab/>
        <w:t>Transitional provisions</w:t>
      </w:r>
      <w:bookmarkEnd w:id="170"/>
    </w:p>
    <w:p>
      <w:pPr>
        <w:pStyle w:val="Subsection"/>
        <w:keepNext/>
        <w:keepLines/>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pPr>
      <w:r>
        <w:tab/>
        <w:t>(c)</w:t>
      </w:r>
      <w:r>
        <w:tab/>
        <w:t>the Authority is, by operation of this section, substituted for the Rail Corridor Minister as a party to any proceedings.</w:t>
      </w:r>
    </w:p>
    <w:p>
      <w:pPr>
        <w:pStyle w:val="Subsection"/>
      </w:pPr>
      <w:r>
        <w:tab/>
        <w:t>(2)</w:t>
      </w:r>
      <w:r>
        <w:tab/>
        <w:t>Any agreement or instrument has effect, by operation of this section, as if a reference to the Authority were, at the commencement time, substituted for a reference to the Rail Corridor Minister in the agreement or instrument, unless in the context it would be inappropriate to make the substitution.</w:t>
      </w:r>
    </w:p>
    <w:p>
      <w:pPr>
        <w:pStyle w:val="Subsection"/>
      </w:pPr>
      <w:r>
        <w:tab/>
        <w:t>(3)</w:t>
      </w:r>
      <w:r>
        <w:tab/>
        <w:t>Any proceedings or remedy that might have been commenced by, or available against or to, the Rail Corridor Minister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the Rail Corridor Minister before the assignment and is of any effect is to be taken to have been done or omitted by, to, or in respect of, the Authority.</w:t>
      </w:r>
    </w:p>
    <w:p>
      <w:pPr>
        <w:pStyle w:val="Heading5"/>
      </w:pPr>
      <w:bookmarkStart w:id="171" w:name="_Toc162424823"/>
      <w:r>
        <w:rPr>
          <w:rStyle w:val="CharSectno"/>
        </w:rPr>
        <w:t>88</w:t>
      </w:r>
      <w:r>
        <w:t>.</w:t>
      </w:r>
      <w:r>
        <w:tab/>
        <w:t>Completion of necessary transactions</w:t>
      </w:r>
      <w:bookmarkEnd w:id="171"/>
    </w:p>
    <w:p>
      <w:pPr>
        <w:pStyle w:val="Subsection"/>
      </w:pPr>
      <w:r>
        <w:tab/>
        <w:t>(1)</w:t>
      </w:r>
      <w:r>
        <w:tab/>
        <w:t>If, to any extent, section 87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pPr>
      <w:r>
        <w:lastRenderedPageBreak/>
        <w:tab/>
        <w:t>(2)</w:t>
      </w:r>
      <w:r>
        <w:tab/>
        <w:t>Despite the repeal effected by section 176, the Rail Corridor Minister is preserved for the purposes of doing things under subsection (1), and the Minister may execute documents for, and otherwise act on behalf of, that body for the purposes of doing those things.</w:t>
      </w:r>
    </w:p>
    <w:p>
      <w:pPr>
        <w:pStyle w:val="Heading5"/>
      </w:pPr>
      <w:bookmarkStart w:id="172" w:name="_Toc162424824"/>
      <w:r>
        <w:rPr>
          <w:rStyle w:val="CharSectno"/>
        </w:rPr>
        <w:t>89</w:t>
      </w:r>
      <w:r>
        <w:t>.</w:t>
      </w:r>
      <w:r>
        <w:tab/>
        <w:t>Registration of documents</w:t>
      </w:r>
      <w:bookmarkEnd w:id="172"/>
    </w:p>
    <w:p>
      <w:pPr>
        <w:pStyle w:val="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pPr>
      <w:r>
        <w:tab/>
        <w:t>(2)</w:t>
      </w:r>
      <w:r>
        <w:tab/>
        <w:t>The relevant officials are to take notice of this Division and are to record and register in the appropriate manner the documents necessary to show the effect of this Division.</w:t>
      </w:r>
    </w:p>
    <w:p>
      <w:pPr>
        <w:pStyle w:val="Subsection"/>
      </w:pPr>
      <w:r>
        <w:tab/>
        <w:t>(3)</w:t>
      </w:r>
      <w:r>
        <w:tab/>
        <w:t xml:space="preserve">In this section — </w:t>
      </w:r>
    </w:p>
    <w:p>
      <w:pPr>
        <w:pStyle w:val="Defstart"/>
        <w:spacing w:before="90"/>
      </w:pPr>
      <w:r>
        <w:tab/>
      </w:r>
      <w:r>
        <w:rPr>
          <w:rStyle w:val="CharDefText"/>
        </w:rPr>
        <w:t>relevant official</w:t>
      </w:r>
      <w:r>
        <w:t xml:space="preserve"> means — </w:t>
      </w:r>
    </w:p>
    <w:p>
      <w:pPr>
        <w:pStyle w:val="Defpara"/>
        <w:spacing w:before="90"/>
      </w:pPr>
      <w:r>
        <w:tab/>
        <w:t>(a)</w:t>
      </w:r>
      <w:r>
        <w:tab/>
        <w:t>the Registrar of Titles;</w:t>
      </w:r>
    </w:p>
    <w:p>
      <w:pPr>
        <w:pStyle w:val="Defpara"/>
        <w:spacing w:before="90"/>
      </w:pPr>
      <w:r>
        <w:tab/>
        <w:t>(b)</w:t>
      </w:r>
      <w:r>
        <w:tab/>
        <w:t>the Registrar of Deeds;</w:t>
      </w:r>
    </w:p>
    <w:p>
      <w:pPr>
        <w:pStyle w:val="Defpara"/>
        <w:spacing w:before="90"/>
      </w:pPr>
      <w:r>
        <w:tab/>
        <w:t>(c)</w:t>
      </w:r>
      <w:r>
        <w:tab/>
        <w:t xml:space="preserve">the Minister administering the </w:t>
      </w:r>
      <w:r>
        <w:rPr>
          <w:i/>
        </w:rPr>
        <w:t>Mining Act 1978</w:t>
      </w:r>
      <w:r>
        <w:t>; or</w:t>
      </w:r>
    </w:p>
    <w:p>
      <w:pPr>
        <w:pStyle w:val="Defpara"/>
        <w:spacing w:before="90"/>
      </w:pPr>
      <w:r>
        <w:tab/>
        <w:t>(d)</w:t>
      </w:r>
      <w:r>
        <w:tab/>
        <w:t>any other person authorised by a written law to record and give effect to the registration of documents relating to property transactions,</w:t>
      </w:r>
    </w:p>
    <w:p>
      <w:pPr>
        <w:pStyle w:val="Defstart"/>
        <w:spacing w:before="90"/>
      </w:pPr>
      <w:r>
        <w:tab/>
        <w:t>according to which, if any, of them has responsibility for a register relating to the relevant property;</w:t>
      </w:r>
    </w:p>
    <w:p>
      <w:pPr>
        <w:pStyle w:val="Defstart"/>
        <w:spacing w:before="90"/>
      </w:pPr>
      <w:r>
        <w:tab/>
      </w:r>
      <w:r>
        <w:rPr>
          <w:rStyle w:val="CharDefText"/>
        </w:rPr>
        <w:t>relevant property</w:t>
      </w:r>
      <w:r>
        <w:t xml:space="preserve"> means property of a kind affected by this Division, whether it is an estate or interest in land or any other property.</w:t>
      </w:r>
    </w:p>
    <w:p>
      <w:pPr>
        <w:pStyle w:val="Heading5"/>
      </w:pPr>
      <w:bookmarkStart w:id="173" w:name="_Toc162424825"/>
      <w:r>
        <w:rPr>
          <w:rStyle w:val="CharSectno"/>
        </w:rPr>
        <w:t>90</w:t>
      </w:r>
      <w:r>
        <w:t>.</w:t>
      </w:r>
      <w:r>
        <w:tab/>
        <w:t>References in written laws to Rail Corridor Minister</w:t>
      </w:r>
      <w:bookmarkEnd w:id="173"/>
    </w:p>
    <w:p>
      <w:pPr>
        <w:pStyle w:val="Subsection"/>
      </w:pPr>
      <w:r>
        <w:tab/>
        <w:t>(1)</w:t>
      </w:r>
      <w:r>
        <w:tab/>
        <w:t xml:space="preserve">A reference in a written law in force immediately before the commencement time to the Rail Corridor Minister is to be </w:t>
      </w:r>
      <w:r>
        <w:lastRenderedPageBreak/>
        <w:t>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pPr>
      <w:bookmarkStart w:id="174" w:name="_Toc161909748"/>
      <w:bookmarkStart w:id="175" w:name="_Toc161915440"/>
      <w:bookmarkStart w:id="176" w:name="_Toc161915561"/>
      <w:bookmarkStart w:id="177" w:name="_Toc161921594"/>
      <w:bookmarkStart w:id="178" w:name="_Toc162424826"/>
      <w:r>
        <w:rPr>
          <w:rStyle w:val="CharDivNo"/>
        </w:rPr>
        <w:t>Division 4</w:t>
      </w:r>
      <w:r>
        <w:t xml:space="preserve"> — </w:t>
      </w:r>
      <w:r>
        <w:rPr>
          <w:rStyle w:val="CharDivText"/>
        </w:rPr>
        <w:t>Abolition of Metropolitan (Perth) Passenger Transport Trust</w:t>
      </w:r>
      <w:bookmarkEnd w:id="174"/>
      <w:bookmarkEnd w:id="175"/>
      <w:bookmarkEnd w:id="176"/>
      <w:bookmarkEnd w:id="177"/>
      <w:bookmarkEnd w:id="178"/>
    </w:p>
    <w:p>
      <w:pPr>
        <w:pStyle w:val="Heading5"/>
      </w:pPr>
      <w:bookmarkStart w:id="179" w:name="_Toc162424827"/>
      <w:r>
        <w:rPr>
          <w:rStyle w:val="CharSectno"/>
        </w:rPr>
        <w:t>91</w:t>
      </w:r>
      <w:r>
        <w:t>.</w:t>
      </w:r>
      <w:r>
        <w:tab/>
        <w:t>Winding up of affairs of Metropolitan (Perth) Passenger Transport Trust</w:t>
      </w:r>
      <w:bookmarkEnd w:id="179"/>
    </w:p>
    <w:p>
      <w:pPr>
        <w:pStyle w:val="Subsection"/>
      </w:pPr>
      <w:r>
        <w:tab/>
        <w:t>(1)</w:t>
      </w:r>
      <w:r>
        <w:tab/>
        <w:t xml:space="preserve">When the </w:t>
      </w:r>
      <w:r>
        <w:rPr>
          <w:i/>
        </w:rPr>
        <w:t>Metropolitan (Perth) Passenger Transport Trust Act 1957</w:t>
      </w:r>
      <w:r>
        <w:t xml:space="preserve"> is repealed by section 156, the Minister responsible for the administration of the </w:t>
      </w:r>
      <w:r>
        <w:rPr>
          <w:i/>
        </w:rPr>
        <w:t>Transport Co</w:t>
      </w:r>
      <w:r>
        <w:rPr>
          <w:i/>
        </w:rPr>
        <w:noBreakHyphen/>
        <w:t>ordination Act 1966</w:t>
      </w:r>
      <w:r>
        <w:t xml:space="preserve"> (the </w:t>
      </w:r>
      <w:r>
        <w:rPr>
          <w:rStyle w:val="CharDefText"/>
        </w:rPr>
        <w:t>Minister</w:t>
      </w:r>
      <w:r>
        <w:t>)</w:t>
      </w:r>
      <w:r>
        <w:rPr>
          <w:b/>
        </w:rPr>
        <w:t xml:space="preserve"> </w:t>
      </w:r>
      <w:r>
        <w:t xml:space="preserve">is required to wind up the affairs of the former Metropolitan (Perth) Passenger Transport Trust (the </w:t>
      </w:r>
      <w:r>
        <w:rPr>
          <w:rStyle w:val="CharDefText"/>
        </w:rPr>
        <w:t>Trust</w:t>
      </w:r>
      <w:r>
        <w:t>)</w:t>
      </w:r>
      <w:r>
        <w:rPr>
          <w:b/>
        </w:rPr>
        <w:t xml:space="preserve"> </w:t>
      </w:r>
      <w:r>
        <w:t xml:space="preserve">as soon as is practicable, and for the purpose of winding up those affairs — </w:t>
      </w:r>
    </w:p>
    <w:p>
      <w:pPr>
        <w:pStyle w:val="Indenta"/>
      </w:pPr>
      <w:r>
        <w:tab/>
        <w:t>(a)</w:t>
      </w:r>
      <w:r>
        <w:tab/>
        <w:t>all real and personal property and every right or interest in it that immediately before the repeal was vested in the Trust passes to and becomes vested in the State without any transfer or assignment;</w:t>
      </w:r>
    </w:p>
    <w:p>
      <w:pPr>
        <w:pStyle w:val="Indenta"/>
      </w:pPr>
      <w:r>
        <w:tab/>
        <w:t>(b)</w:t>
      </w:r>
      <w:r>
        <w:tab/>
        <w:t>all records and data of the Trust pass to the Minister;</w:t>
      </w:r>
    </w:p>
    <w:p>
      <w:pPr>
        <w:pStyle w:val="Indenta"/>
      </w:pPr>
      <w:r>
        <w:tab/>
        <w:t>(c)</w:t>
      </w:r>
      <w:r>
        <w:tab/>
        <w:t>all rights, liabilities, and obligations of the Trust that existed immediately before the repeal devolve on the State;</w:t>
      </w:r>
    </w:p>
    <w:p>
      <w:pPr>
        <w:pStyle w:val="Indenta"/>
      </w:pPr>
      <w:r>
        <w:tab/>
        <w:t>(d)</w:t>
      </w:r>
      <w:r>
        <w:tab/>
        <w:t>all contracts, agreements and undertakings made by and with the Trust and having effect immediately before the repeal have effect as contracts, agreements, and undertakings made by and with the Minister acting on behalf of, and in the name of, the State and may be enforced by or against the State accordingly; and</w:t>
      </w:r>
    </w:p>
    <w:p>
      <w:pPr>
        <w:pStyle w:val="Indenta"/>
      </w:pPr>
      <w:r>
        <w:tab/>
        <w:t>(e)</w:t>
      </w:r>
      <w:r>
        <w:tab/>
        <w:t xml:space="preserve">any legal or other proceedings or any remedies that might, but for the repeal, have been commenced or continued by or against or have been available to the </w:t>
      </w:r>
      <w:r>
        <w:lastRenderedPageBreak/>
        <w:t>Trust may be commenced or continued by or against or are available to the State, as the case requires.</w:t>
      </w:r>
    </w:p>
    <w:p>
      <w:pPr>
        <w:pStyle w:val="Subsection"/>
      </w:pPr>
      <w:r>
        <w:tab/>
        <w:t>(2)</w:t>
      </w:r>
      <w:r>
        <w:tab/>
        <w:t>For the purposes described in subsection (1) a reference to the Trust in —</w:t>
      </w:r>
    </w:p>
    <w:p>
      <w:pPr>
        <w:pStyle w:val="Indenta"/>
      </w:pPr>
      <w:r>
        <w:tab/>
        <w:t>(a)</w:t>
      </w:r>
      <w:r>
        <w:tab/>
        <w:t>a law of the State in force immediately before the repeal; or</w:t>
      </w:r>
    </w:p>
    <w:p>
      <w:pPr>
        <w:pStyle w:val="Indenta"/>
      </w:pPr>
      <w:r>
        <w:tab/>
        <w:t>(b)</w:t>
      </w:r>
      <w:r>
        <w:tab/>
        <w:t>a document in existence immediately before the repeal,</w:t>
      </w:r>
    </w:p>
    <w:p>
      <w:pPr>
        <w:pStyle w:val="Subsection"/>
      </w:pPr>
      <w:r>
        <w:tab/>
      </w:r>
      <w:r>
        <w:tab/>
        <w:t>is to be construed, after the repeal, as a reference to the State or the Minister acting on behalf of the State, unless in the context it would be inappropriate to do so.</w:t>
      </w:r>
    </w:p>
    <w:p>
      <w:pPr>
        <w:pStyle w:val="Subsection"/>
      </w:pPr>
      <w:r>
        <w:tab/>
        <w:t>(3)</w:t>
      </w:r>
      <w:r>
        <w:tab/>
        <w:t>Subsections (1) and (2) do not apply to anything for which this Act has made other provision.</w:t>
      </w:r>
    </w:p>
    <w:p>
      <w:pPr>
        <w:pStyle w:val="Heading3"/>
      </w:pPr>
      <w:bookmarkStart w:id="180" w:name="_Toc161909750"/>
      <w:bookmarkStart w:id="181" w:name="_Toc161915442"/>
      <w:bookmarkStart w:id="182" w:name="_Toc161915563"/>
      <w:bookmarkStart w:id="183" w:name="_Toc161921596"/>
      <w:bookmarkStart w:id="184" w:name="_Toc162424828"/>
      <w:r>
        <w:rPr>
          <w:rStyle w:val="CharDivNo"/>
        </w:rPr>
        <w:t>Division 5</w:t>
      </w:r>
      <w:r>
        <w:t xml:space="preserve"> — </w:t>
      </w:r>
      <w:r>
        <w:rPr>
          <w:rStyle w:val="CharDivText"/>
        </w:rPr>
        <w:t>State tax implications of transitions</w:t>
      </w:r>
      <w:bookmarkEnd w:id="180"/>
      <w:bookmarkEnd w:id="181"/>
      <w:bookmarkEnd w:id="182"/>
      <w:bookmarkEnd w:id="183"/>
      <w:bookmarkEnd w:id="184"/>
    </w:p>
    <w:p>
      <w:pPr>
        <w:pStyle w:val="Heading5"/>
      </w:pPr>
      <w:bookmarkStart w:id="185" w:name="_Toc162424829"/>
      <w:r>
        <w:rPr>
          <w:rStyle w:val="CharSectno"/>
        </w:rPr>
        <w:t>92</w:t>
      </w:r>
      <w:r>
        <w:t>.</w:t>
      </w:r>
      <w:r>
        <w:tab/>
        <w:t>Exemption from State tax</w:t>
      </w:r>
      <w:bookmarkEnd w:id="185"/>
    </w:p>
    <w:p>
      <w:pPr>
        <w:pStyle w:val="Subsection"/>
      </w:pPr>
      <w:r>
        <w:tab/>
        <w:t>(1)</w:t>
      </w:r>
      <w:r>
        <w:tab/>
        <w:t xml:space="preserve">In this section — </w:t>
      </w:r>
    </w:p>
    <w:p>
      <w:pPr>
        <w:pStyle w:val="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186" w:name="_Toc161909752"/>
      <w:bookmarkStart w:id="187" w:name="_Toc161915444"/>
      <w:bookmarkStart w:id="188" w:name="_Toc161915565"/>
      <w:bookmarkStart w:id="189" w:name="_Toc161921598"/>
      <w:bookmarkStart w:id="190" w:name="_Toc162424830"/>
      <w:r>
        <w:rPr>
          <w:rStyle w:val="CharDivNo"/>
        </w:rPr>
        <w:lastRenderedPageBreak/>
        <w:t>Division 6</w:t>
      </w:r>
      <w:r>
        <w:t> — </w:t>
      </w:r>
      <w:r>
        <w:rPr>
          <w:rStyle w:val="CharDivText"/>
        </w:rPr>
        <w:t>Other provisions</w:t>
      </w:r>
      <w:bookmarkEnd w:id="186"/>
      <w:bookmarkEnd w:id="187"/>
      <w:bookmarkEnd w:id="188"/>
      <w:bookmarkEnd w:id="189"/>
      <w:bookmarkEnd w:id="190"/>
    </w:p>
    <w:p>
      <w:pPr>
        <w:pStyle w:val="Heading5"/>
      </w:pPr>
      <w:bookmarkStart w:id="191" w:name="_Toc162424831"/>
      <w:r>
        <w:rPr>
          <w:rStyle w:val="CharSectno"/>
        </w:rPr>
        <w:t>93</w:t>
      </w:r>
      <w:r>
        <w:t>.</w:t>
      </w:r>
      <w:r>
        <w:tab/>
        <w:t>Certain contributions by former body suffice</w:t>
      </w:r>
      <w:bookmarkEnd w:id="191"/>
    </w:p>
    <w:p>
      <w:pPr>
        <w:pStyle w:val="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Heading5"/>
      </w:pPr>
      <w:bookmarkStart w:id="192" w:name="_Toc162424832"/>
      <w:r>
        <w:rPr>
          <w:rStyle w:val="CharSectno"/>
        </w:rPr>
        <w:t>94</w:t>
      </w:r>
      <w:r>
        <w:t>.</w:t>
      </w:r>
      <w:r>
        <w:tab/>
        <w:t>Tourist railways</w:t>
      </w:r>
      <w:bookmarkEnd w:id="192"/>
    </w:p>
    <w:p>
      <w:pPr>
        <w:pStyle w:val="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Indenta"/>
      </w:pPr>
      <w:r>
        <w:tab/>
        <w:t>(a)</w:t>
      </w:r>
      <w:r>
        <w:tab/>
        <w:t xml:space="preserve">reserved under the </w:t>
      </w:r>
      <w:r>
        <w:rPr>
          <w:i/>
        </w:rPr>
        <w:t>Land Administration Act 1997</w:t>
      </w:r>
      <w:r>
        <w:t xml:space="preserve"> section 41 for the purposes of operating a tourist railway; and</w:t>
      </w:r>
    </w:p>
    <w:p>
      <w:pPr>
        <w:pStyle w:val="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Heading5"/>
      </w:pPr>
      <w:bookmarkStart w:id="193" w:name="_Toc162424833"/>
      <w:r>
        <w:rPr>
          <w:rStyle w:val="CharSectno"/>
        </w:rPr>
        <w:t>95</w:t>
      </w:r>
      <w:r>
        <w:t>.</w:t>
      </w:r>
      <w:r>
        <w:tab/>
        <w:t>Saving</w:t>
      </w:r>
      <w:bookmarkEnd w:id="193"/>
    </w:p>
    <w:p>
      <w:pPr>
        <w:pStyle w:val="Subsection"/>
      </w:pPr>
      <w:r>
        <w:tab/>
      </w:r>
      <w:r>
        <w:tab/>
        <w:t xml:space="preserve">The operation of a provision of this Part is not to be regarded as —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lastRenderedPageBreak/>
        <w:tab/>
        <w:t>(c)</w:t>
      </w:r>
      <w:r>
        <w:tab/>
        <w:t>giving rise to a remedy by a party to an instrument, or causing or permitting the termination of any instrument, because of a change in the beneficial or legal ownership of any asset or liability;</w:t>
      </w:r>
    </w:p>
    <w:p>
      <w:pPr>
        <w:pStyle w:val="Indenta"/>
      </w:pPr>
      <w:r>
        <w:tab/>
        <w:t>(d)</w:t>
      </w:r>
      <w:r>
        <w:tab/>
        <w:t>causing any contract or instrument to be void or otherwise unenforceable; or</w:t>
      </w:r>
    </w:p>
    <w:p>
      <w:pPr>
        <w:pStyle w:val="Indenta"/>
        <w:keepNext/>
        <w:keepLines/>
      </w:pPr>
      <w:r>
        <w:tab/>
        <w:t>(e)</w:t>
      </w:r>
      <w:r>
        <w:tab/>
        <w:t>releasing, or allowing the release of, any surety.</w:t>
      </w:r>
    </w:p>
    <w:p>
      <w:pPr>
        <w:pStyle w:val="Ednotepart"/>
        <w:keepNext/>
        <w:keepLines/>
      </w:pPr>
      <w:r>
        <w:t>[Part 8 (s. 96-209) omitted under the Reprints Act 1984 s. 7(4)(e).]</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nHeading2"/>
      </w:pPr>
      <w:bookmarkStart w:id="194" w:name="_Toc161915448"/>
      <w:bookmarkStart w:id="195" w:name="_Toc161915569"/>
      <w:bookmarkStart w:id="196" w:name="_Toc161921602"/>
      <w:bookmarkStart w:id="197" w:name="_Toc162424834"/>
      <w:bookmarkStart w:id="198" w:name="_Toc161909758"/>
      <w:r>
        <w:lastRenderedPageBreak/>
        <w:t>Notes</w:t>
      </w:r>
      <w:bookmarkEnd w:id="194"/>
      <w:bookmarkEnd w:id="195"/>
      <w:bookmarkEnd w:id="196"/>
      <w:bookmarkEnd w:id="197"/>
    </w:p>
    <w:p>
      <w:pPr>
        <w:pStyle w:val="nStatement"/>
      </w:pPr>
      <w:r>
        <w:t xml:space="preserve">This is a compilation of the </w:t>
      </w:r>
      <w:r>
        <w:rPr>
          <w:i/>
          <w:noProof/>
        </w:rPr>
        <w:t>Public Transport Authority Act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9" w:name="_Toc162424835"/>
      <w:r>
        <w:t>Compilation table</w:t>
      </w:r>
      <w:bookmarkEnd w:id="19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Public Transport Authority Act 2003</w:t>
            </w:r>
          </w:p>
        </w:tc>
        <w:tc>
          <w:tcPr>
            <w:tcW w:w="1134" w:type="dxa"/>
            <w:tcBorders>
              <w:top w:val="single" w:sz="8" w:space="0" w:color="auto"/>
            </w:tcBorders>
          </w:tcPr>
          <w:p>
            <w:pPr>
              <w:pStyle w:val="nTable"/>
              <w:spacing w:after="40"/>
            </w:pPr>
            <w:r>
              <w:t>31 of 2003</w:t>
            </w:r>
          </w:p>
        </w:tc>
        <w:tc>
          <w:tcPr>
            <w:tcW w:w="1134" w:type="dxa"/>
            <w:tcBorders>
              <w:top w:val="single" w:sz="8" w:space="0" w:color="auto"/>
            </w:tcBorders>
          </w:tcPr>
          <w:p>
            <w:pPr>
              <w:pStyle w:val="nTable"/>
              <w:spacing w:after="40"/>
            </w:pPr>
            <w:r>
              <w:t>26 May 2003</w:t>
            </w:r>
          </w:p>
        </w:tc>
        <w:tc>
          <w:tcPr>
            <w:tcW w:w="2552" w:type="dxa"/>
            <w:tcBorders>
              <w:top w:val="single" w:sz="8" w:space="0" w:color="auto"/>
            </w:tcBorders>
          </w:tcPr>
          <w:p>
            <w:pPr>
              <w:pStyle w:val="nTable"/>
              <w:spacing w:after="40"/>
              <w:rPr>
                <w:vertAlign w:val="superscript"/>
              </w:rPr>
            </w:pPr>
            <w:r>
              <w:t>Pt. 1 and Pt. 7 Div. 1: 26 May 2003 (see s. 2(2));</w:t>
            </w:r>
            <w:r>
              <w:br/>
              <w:t xml:space="preserve">balance: 1 Jul 2003 (see s. 2(1) and </w:t>
            </w:r>
            <w:r>
              <w:rPr>
                <w:i/>
              </w:rPr>
              <w:t>Gazette</w:t>
            </w:r>
            <w:r>
              <w:t xml:space="preserve"> 27 Jun 2003 p. 2384)</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snapToGrid w:val="0"/>
              </w:rPr>
              <w:t>s. 4, 12 and Sch. 1 cl. 138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c>
          <w:tcPr>
            <w:tcW w:w="2268" w:type="dxa"/>
          </w:tcPr>
          <w:p>
            <w:pPr>
              <w:pStyle w:val="nTable"/>
              <w:spacing w:before="100"/>
              <w:rPr>
                <w:i/>
                <w:snapToGrid w:val="0"/>
              </w:rPr>
            </w:pPr>
            <w:r>
              <w:rPr>
                <w:i/>
                <w:snapToGrid w:val="0"/>
              </w:rPr>
              <w:t>Public Transport Authority Amendment Act 2008</w:t>
            </w:r>
          </w:p>
        </w:tc>
        <w:tc>
          <w:tcPr>
            <w:tcW w:w="1134" w:type="dxa"/>
          </w:tcPr>
          <w:p>
            <w:pPr>
              <w:pStyle w:val="nTable"/>
              <w:spacing w:before="100"/>
              <w:rPr>
                <w:snapToGrid w:val="0"/>
              </w:rPr>
            </w:pPr>
            <w:r>
              <w:rPr>
                <w:snapToGrid w:val="0"/>
              </w:rPr>
              <w:t>42 of 2008</w:t>
            </w:r>
          </w:p>
        </w:tc>
        <w:tc>
          <w:tcPr>
            <w:tcW w:w="1134" w:type="dxa"/>
          </w:tcPr>
          <w:p>
            <w:pPr>
              <w:pStyle w:val="nTable"/>
              <w:spacing w:before="100"/>
              <w:rPr>
                <w:snapToGrid w:val="0"/>
              </w:rPr>
            </w:pPr>
            <w:r>
              <w:rPr>
                <w:snapToGrid w:val="0"/>
              </w:rPr>
              <w:t>3 Jul 2008</w:t>
            </w:r>
          </w:p>
        </w:tc>
        <w:tc>
          <w:tcPr>
            <w:tcW w:w="2552" w:type="dxa"/>
          </w:tcPr>
          <w:p>
            <w:pPr>
              <w:pStyle w:val="nTable"/>
              <w:spacing w:before="100"/>
              <w:rPr>
                <w:snapToGrid w:val="0"/>
              </w:rPr>
            </w:pPr>
            <w:r>
              <w:rPr>
                <w:snapToGrid w:val="0"/>
              </w:rPr>
              <w:t>s. 1 and 2: 3 Jul 2008 (see s. 2(a));</w:t>
            </w:r>
            <w:r>
              <w:rPr>
                <w:snapToGrid w:val="0"/>
              </w:rPr>
              <w:br/>
              <w:t xml:space="preserve">Act other than s. 1 and 2: 28 Mar 2009 (see s. 2(b) and </w:t>
            </w:r>
            <w:r>
              <w:rPr>
                <w:i/>
                <w:snapToGrid w:val="0"/>
              </w:rPr>
              <w:t>Gazette</w:t>
            </w:r>
            <w:r>
              <w:rPr>
                <w:iCs/>
                <w:snapToGrid w:val="0"/>
              </w:rPr>
              <w:t xml:space="preserve"> 27 Mar 2009 p. 917</w:t>
            </w:r>
            <w:r>
              <w:rPr>
                <w:snapToGrid w:val="0"/>
              </w:rPr>
              <w:t>)</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snapToGrid w:val="0"/>
              </w:rPr>
              <w:t xml:space="preserve">Public Transport Authority Act 2003 </w:t>
            </w:r>
            <w:r>
              <w:rPr>
                <w:b/>
                <w:bCs/>
                <w:snapToGrid w:val="0"/>
              </w:rPr>
              <w:t>as at 3 Apr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100"/>
              <w:rPr>
                <w:i/>
                <w:snapToGrid w:val="0"/>
              </w:rPr>
            </w:pPr>
            <w:r>
              <w:rPr>
                <w:i/>
                <w:iCs/>
                <w:snapToGrid w:val="0"/>
              </w:rPr>
              <w:t>Rail Safety Act 2010</w:t>
            </w:r>
            <w:r>
              <w:rPr>
                <w:snapToGrid w:val="0"/>
              </w:rPr>
              <w:t xml:space="preserve"> Pt. 11 Div. 3 </w:t>
            </w:r>
          </w:p>
        </w:tc>
        <w:tc>
          <w:tcPr>
            <w:tcW w:w="1134" w:type="dxa"/>
          </w:tcPr>
          <w:p>
            <w:pPr>
              <w:pStyle w:val="nTable"/>
              <w:spacing w:before="100"/>
              <w:rPr>
                <w:snapToGrid w:val="0"/>
              </w:rPr>
            </w:pPr>
            <w:r>
              <w:rPr>
                <w:snapToGrid w:val="0"/>
              </w:rPr>
              <w:t>18 of 2010</w:t>
            </w:r>
          </w:p>
        </w:tc>
        <w:tc>
          <w:tcPr>
            <w:tcW w:w="1134" w:type="dxa"/>
          </w:tcPr>
          <w:p>
            <w:pPr>
              <w:pStyle w:val="nTable"/>
              <w:spacing w:before="100"/>
              <w:rPr>
                <w:snapToGrid w:val="0"/>
              </w:rPr>
            </w:pPr>
            <w:r>
              <w:rPr>
                <w:snapToGrid w:val="0"/>
              </w:rPr>
              <w:t>28 Jun 2010</w:t>
            </w:r>
          </w:p>
        </w:tc>
        <w:tc>
          <w:tcPr>
            <w:tcW w:w="2552" w:type="dxa"/>
          </w:tcPr>
          <w:p>
            <w:pPr>
              <w:pStyle w:val="nTable"/>
              <w:spacing w:before="100"/>
              <w:rPr>
                <w:snapToGrid w:val="0"/>
              </w:rPr>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snapToGrid w:val="0"/>
              </w:rPr>
            </w:pPr>
            <w:r>
              <w:rPr>
                <w:i/>
              </w:rPr>
              <w:t>Rail Safety National Law (WA) Act 2015</w:t>
            </w:r>
            <w:r>
              <w:t xml:space="preserve"> Pt. 5</w:t>
            </w:r>
          </w:p>
        </w:tc>
        <w:tc>
          <w:tcPr>
            <w:tcW w:w="1134" w:type="dxa"/>
          </w:tcPr>
          <w:p>
            <w:pPr>
              <w:pStyle w:val="nTable"/>
              <w:spacing w:before="100"/>
              <w:rPr>
                <w:snapToGrid w:val="0"/>
              </w:rPr>
            </w:pPr>
            <w:r>
              <w:t>21 of 2015</w:t>
            </w:r>
          </w:p>
        </w:tc>
        <w:tc>
          <w:tcPr>
            <w:tcW w:w="1134" w:type="dxa"/>
          </w:tcPr>
          <w:p>
            <w:pPr>
              <w:pStyle w:val="nTable"/>
              <w:spacing w:before="100"/>
              <w:rPr>
                <w:snapToGrid w:val="0"/>
              </w:rPr>
            </w:pPr>
            <w:r>
              <w:t>17 Sep 2015</w:t>
            </w:r>
          </w:p>
        </w:tc>
        <w:tc>
          <w:tcPr>
            <w:tcW w:w="2552" w:type="dxa"/>
          </w:tcPr>
          <w:p>
            <w:pPr>
              <w:pStyle w:val="nTable"/>
              <w:spacing w:before="100"/>
              <w:rPr>
                <w:snapToGrid w:val="0"/>
              </w:rPr>
            </w:pPr>
            <w:r>
              <w:t xml:space="preserve">2 Nov 2015 (see s. 2(b) and </w:t>
            </w:r>
            <w:r>
              <w:rPr>
                <w:i/>
              </w:rPr>
              <w:t xml:space="preserve">Gazette </w:t>
            </w:r>
            <w:r>
              <w:t>16 Oct 2015 p. 4149)</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before="100"/>
              <w:rPr>
                <w:i/>
              </w:rPr>
            </w:pPr>
            <w:r>
              <w:rPr>
                <w:i/>
              </w:rPr>
              <w:t xml:space="preserve">Graffiti Vandalism Act 2016 </w:t>
            </w:r>
            <w:r>
              <w:t>Pt. 5</w:t>
            </w:r>
          </w:p>
        </w:tc>
        <w:tc>
          <w:tcPr>
            <w:tcW w:w="1134" w:type="dxa"/>
            <w:tcBorders>
              <w:bottom w:val="single" w:sz="4" w:space="0" w:color="auto"/>
            </w:tcBorders>
          </w:tcPr>
          <w:p>
            <w:pPr>
              <w:pStyle w:val="nTable"/>
              <w:spacing w:before="100"/>
            </w:pPr>
            <w:r>
              <w:t>16 of 2016</w:t>
            </w:r>
          </w:p>
        </w:tc>
        <w:tc>
          <w:tcPr>
            <w:tcW w:w="1134" w:type="dxa"/>
            <w:tcBorders>
              <w:bottom w:val="single" w:sz="4" w:space="0" w:color="auto"/>
            </w:tcBorders>
          </w:tcPr>
          <w:p>
            <w:pPr>
              <w:pStyle w:val="nTable"/>
              <w:spacing w:before="100"/>
            </w:pPr>
            <w:r>
              <w:t>11 Jul 2016</w:t>
            </w:r>
          </w:p>
        </w:tc>
        <w:tc>
          <w:tcPr>
            <w:tcW w:w="2552" w:type="dxa"/>
            <w:tcBorders>
              <w:bottom w:val="single" w:sz="4" w:space="0" w:color="auto"/>
            </w:tcBorders>
          </w:tcPr>
          <w:p>
            <w:pPr>
              <w:pStyle w:val="nTable"/>
              <w:spacing w:before="100"/>
            </w:pPr>
            <w:r>
              <w:t xml:space="preserve">12 Oct 2016 (see s. 2(b) and </w:t>
            </w:r>
            <w:r>
              <w:rPr>
                <w:i/>
              </w:rPr>
              <w:t>Gazette</w:t>
            </w:r>
            <w:r>
              <w:t xml:space="preserve"> 11 Oct 2016 p. 4531)</w:t>
            </w:r>
          </w:p>
        </w:tc>
      </w:tr>
    </w:tbl>
    <w:p>
      <w:pPr>
        <w:pStyle w:val="nHeading3"/>
      </w:pPr>
      <w:bookmarkStart w:id="200" w:name="_Toc162424836"/>
      <w:r>
        <w:lastRenderedPageBreak/>
        <w:t>Uncommenced provisions table</w:t>
      </w:r>
      <w:bookmarkEnd w:id="20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 xml:space="preserve">Rail Safety National Law Application Act 2024 </w:t>
            </w:r>
            <w:r>
              <w:rPr>
                <w:iCs/>
              </w:rPr>
              <w:t>s. 58</w:t>
            </w:r>
          </w:p>
        </w:tc>
        <w:tc>
          <w:tcPr>
            <w:tcW w:w="1134" w:type="dxa"/>
          </w:tcPr>
          <w:p>
            <w:pPr>
              <w:pStyle w:val="nTable"/>
              <w:spacing w:after="40"/>
            </w:pPr>
            <w:r>
              <w:t>7 of 2024</w:t>
            </w:r>
          </w:p>
        </w:tc>
        <w:tc>
          <w:tcPr>
            <w:tcW w:w="1134" w:type="dxa"/>
          </w:tcPr>
          <w:p>
            <w:pPr>
              <w:pStyle w:val="nTable"/>
              <w:spacing w:after="40"/>
            </w:pPr>
            <w:r>
              <w:t>26 Mar 2024</w:t>
            </w:r>
          </w:p>
        </w:tc>
        <w:tc>
          <w:tcPr>
            <w:tcW w:w="2552" w:type="dxa"/>
          </w:tcPr>
          <w:p>
            <w:pPr>
              <w:pStyle w:val="nTable"/>
              <w:spacing w:after="40"/>
            </w:pPr>
            <w:r>
              <w:t>To be proclaimed (see s. 2(b))</w:t>
            </w:r>
          </w:p>
        </w:tc>
      </w:tr>
    </w:tbl>
    <w:p>
      <w:pPr>
        <w:pStyle w:val="nHeading3"/>
      </w:pPr>
      <w:bookmarkStart w:id="201" w:name="_Toc162424837"/>
      <w:r>
        <w:t>Other notes</w:t>
      </w:r>
      <w:bookmarkEnd w:id="201"/>
    </w:p>
    <w:p>
      <w:pPr>
        <w:pStyle w:val="nNote"/>
        <w:spacing w:before="200"/>
        <w:rPr>
          <w:snapToGrid w:val="0"/>
        </w:rPr>
      </w:pPr>
      <w:r>
        <w:rPr>
          <w:snapToGrid w:val="0"/>
          <w:vertAlign w:val="superscript"/>
        </w:rPr>
        <w:t>1</w:t>
      </w:r>
      <w:r>
        <w:rPr>
          <w:snapToGrid w:val="0"/>
        </w:rPr>
        <w:tab/>
        <w:t xml:space="preserve">The provisions in the </w:t>
      </w:r>
      <w:r>
        <w:rPr>
          <w:i/>
          <w:iCs/>
          <w:snapToGrid w:val="0"/>
        </w:rPr>
        <w:t>Public Transport Authority Act 2003</w:t>
      </w:r>
      <w:r>
        <w:rPr>
          <w:snapToGrid w:val="0"/>
        </w:rPr>
        <w:t xml:space="preserve"> amending or repealing these Acts have been </w:t>
      </w:r>
      <w:r>
        <w:t>omitted</w:t>
      </w:r>
      <w:r>
        <w:rPr>
          <w:snapToGrid w:val="0"/>
        </w:rPr>
        <w:t xml:space="preserve"> under the </w:t>
      </w:r>
      <w:r>
        <w:rPr>
          <w:i/>
          <w:snapToGrid w:val="0"/>
        </w:rPr>
        <w:t xml:space="preserve">Reprints Act 1984 </w:t>
      </w:r>
      <w:r>
        <w:rPr>
          <w:snapToGrid w:val="0"/>
        </w:rPr>
        <w:t>s. 7(4)(e).</w:t>
      </w:r>
    </w:p>
    <w:p>
      <w:pPr>
        <w:pStyle w:val="nNote"/>
        <w:rPr>
          <w:snapToGrid w:val="0"/>
        </w:rPr>
      </w:pPr>
      <w:r>
        <w:rPr>
          <w:snapToGrid w:val="0"/>
          <w:vertAlign w:val="superscript"/>
        </w:rPr>
        <w:t>2</w:t>
      </w:r>
      <w:r>
        <w:rPr>
          <w:snapToGrid w:val="0"/>
        </w:rPr>
        <w:tab/>
        <w:t xml:space="preserve">The </w:t>
      </w:r>
      <w:r>
        <w:rPr>
          <w:i/>
          <w:iCs/>
          <w:snapToGrid w:val="0"/>
        </w:rPr>
        <w:t>Government Railways Act 1904</w:t>
      </w:r>
      <w:r>
        <w:rPr>
          <w:snapToGrid w:val="0"/>
        </w:rPr>
        <w:t xml:space="preserve"> s. 43(5) was redesignated as s. 43(e) on 11 Sep 2010 by the </w:t>
      </w:r>
      <w:r>
        <w:rPr>
          <w:i/>
          <w:iCs/>
          <w:snapToGrid w:val="0"/>
        </w:rPr>
        <w:t>Standardisation of Formatting Act 2010</w:t>
      </w:r>
      <w:r>
        <w:rPr>
          <w:snapToGrid w:val="0"/>
        </w:rPr>
        <w:t xml:space="preserve"> s. 60.</w:t>
      </w:r>
    </w:p>
    <w:p/>
    <w:p>
      <w:pPr>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nHeading2"/>
        <w:rPr>
          <w:sz w:val="28"/>
        </w:rPr>
      </w:pPr>
      <w:bookmarkStart w:id="203" w:name="_Toc161915452"/>
      <w:bookmarkStart w:id="204" w:name="_Toc161915573"/>
      <w:bookmarkStart w:id="205" w:name="_Toc161921606"/>
      <w:bookmarkStart w:id="206" w:name="_Toc162424838"/>
      <w:r>
        <w:rPr>
          <w:sz w:val="28"/>
        </w:rPr>
        <w:lastRenderedPageBreak/>
        <w:t>Defined terms</w:t>
      </w:r>
      <w:bookmarkEnd w:id="198"/>
      <w:bookmarkEnd w:id="203"/>
      <w:bookmarkEnd w:id="204"/>
      <w:bookmarkEnd w:id="205"/>
      <w:bookmarkEnd w:id="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contract</w:t>
      </w:r>
      <w:r>
        <w:tab/>
        <w:t>53(4)</w:t>
      </w:r>
    </w:p>
    <w:p>
      <w:pPr>
        <w:pStyle w:val="DefinedTerms"/>
      </w:pPr>
      <w:r>
        <w:t>acquire</w:t>
      </w:r>
      <w:r>
        <w:tab/>
        <w:t>13(5)</w:t>
      </w:r>
    </w:p>
    <w:p>
      <w:pPr>
        <w:pStyle w:val="DefinedTerms"/>
      </w:pPr>
      <w:r>
        <w:t>asset</w:t>
      </w:r>
      <w:r>
        <w:tab/>
        <w:t>71, 79, 86</w:t>
      </w:r>
    </w:p>
    <w:p>
      <w:pPr>
        <w:pStyle w:val="DefinedTerms"/>
      </w:pPr>
      <w:r>
        <w:t>authorised person</w:t>
      </w:r>
      <w:r>
        <w:tab/>
        <w:t>3</w:t>
      </w:r>
    </w:p>
    <w:p>
      <w:pPr>
        <w:pStyle w:val="DefinedTerms"/>
      </w:pPr>
      <w:r>
        <w:t>Authority</w:t>
      </w:r>
      <w:r>
        <w:tab/>
        <w:t>3</w:t>
      </w:r>
    </w:p>
    <w:p>
      <w:pPr>
        <w:pStyle w:val="DefinedTerms"/>
      </w:pPr>
      <w:r>
        <w:t>Authority property</w:t>
      </w:r>
      <w:r>
        <w:tab/>
        <w:t>3</w:t>
      </w:r>
    </w:p>
    <w:p>
      <w:pPr>
        <w:pStyle w:val="DefinedTerms"/>
      </w:pPr>
      <w:r>
        <w:t>business concern</w:t>
      </w:r>
      <w:r>
        <w:tab/>
        <w:t>13(5)</w:t>
      </w:r>
    </w:p>
    <w:p>
      <w:pPr>
        <w:pStyle w:val="DefinedTerms"/>
      </w:pPr>
      <w:r>
        <w:t>chief executive officer</w:t>
      </w:r>
      <w:r>
        <w:tab/>
        <w:t>3</w:t>
      </w:r>
    </w:p>
    <w:p>
      <w:pPr>
        <w:pStyle w:val="DefinedTerms"/>
      </w:pPr>
      <w:r>
        <w:t>commencement time</w:t>
      </w:r>
      <w:r>
        <w:tab/>
        <w:t>79, 86</w:t>
      </w:r>
    </w:p>
    <w:p>
      <w:pPr>
        <w:pStyle w:val="DefinedTerms"/>
      </w:pPr>
      <w:r>
        <w:t>conveyance</w:t>
      </w:r>
      <w:r>
        <w:tab/>
        <w:t>64A(1)</w:t>
      </w:r>
    </w:p>
    <w:p>
      <w:pPr>
        <w:pStyle w:val="DefinedTerms"/>
      </w:pPr>
      <w:r>
        <w:t>Crown land</w:t>
      </w:r>
      <w:r>
        <w:tab/>
        <w:t>3</w:t>
      </w:r>
    </w:p>
    <w:p>
      <w:pPr>
        <w:pStyle w:val="DefinedTerms"/>
      </w:pPr>
      <w:r>
        <w:t>dangerous article</w:t>
      </w:r>
      <w:r>
        <w:tab/>
        <w:t>60(1)</w:t>
      </w:r>
    </w:p>
    <w:p>
      <w:pPr>
        <w:pStyle w:val="DefinedTerms"/>
      </w:pPr>
      <w:r>
        <w:t>dispose of</w:t>
      </w:r>
      <w:r>
        <w:tab/>
        <w:t>13(5)</w:t>
      </w:r>
    </w:p>
    <w:p>
      <w:pPr>
        <w:pStyle w:val="DefinedTerms"/>
      </w:pPr>
      <w:r>
        <w:t>document</w:t>
      </w:r>
      <w:r>
        <w:tab/>
        <w:t>28(4)</w:t>
      </w:r>
    </w:p>
    <w:p>
      <w:pPr>
        <w:pStyle w:val="DefinedTerms"/>
      </w:pPr>
      <w:r>
        <w:t>employing authority</w:t>
      </w:r>
      <w:r>
        <w:tab/>
        <w:t>55(10)</w:t>
      </w:r>
    </w:p>
    <w:p>
      <w:pPr>
        <w:pStyle w:val="DefinedTerms"/>
      </w:pPr>
      <w:r>
        <w:t>exception</w:t>
      </w:r>
      <w:r>
        <w:tab/>
        <w:t>64A(4)</w:t>
      </w:r>
    </w:p>
    <w:p>
      <w:pPr>
        <w:pStyle w:val="DefinedTerms"/>
      </w:pPr>
      <w:r>
        <w:t>facility</w:t>
      </w:r>
      <w:r>
        <w:tab/>
        <w:t>64A(1)</w:t>
      </w:r>
    </w:p>
    <w:p>
      <w:pPr>
        <w:pStyle w:val="DefinedTerms"/>
      </w:pPr>
      <w:r>
        <w:t>former body</w:t>
      </w:r>
      <w:r>
        <w:tab/>
        <w:t>79</w:t>
      </w:r>
    </w:p>
    <w:p>
      <w:pPr>
        <w:pStyle w:val="DefinedTerms"/>
      </w:pPr>
      <w:r>
        <w:t>former holder</w:t>
      </w:r>
      <w:r>
        <w:tab/>
        <w:t>71</w:t>
      </w:r>
    </w:p>
    <w:p>
      <w:pPr>
        <w:pStyle w:val="DefinedTerms"/>
      </w:pPr>
      <w:r>
        <w:t>former order</w:t>
      </w:r>
      <w:r>
        <w:tab/>
        <w:t>94</w:t>
      </w:r>
    </w:p>
    <w:p>
      <w:pPr>
        <w:pStyle w:val="DefinedTerms"/>
      </w:pPr>
      <w:r>
        <w:t>information</w:t>
      </w:r>
      <w:r>
        <w:tab/>
        <w:t>28(4)</w:t>
      </w:r>
    </w:p>
    <w:p>
      <w:pPr>
        <w:pStyle w:val="DefinedTerms"/>
      </w:pPr>
      <w:r>
        <w:t>latest draft plan</w:t>
      </w:r>
      <w:r>
        <w:tab/>
        <w:t>20(5)</w:t>
      </w:r>
    </w:p>
    <w:p>
      <w:pPr>
        <w:pStyle w:val="DefinedTerms"/>
      </w:pPr>
      <w:r>
        <w:t>liability</w:t>
      </w:r>
      <w:r>
        <w:tab/>
        <w:t>71, 79, 86</w:t>
      </w:r>
    </w:p>
    <w:p>
      <w:pPr>
        <w:pStyle w:val="DefinedTerms"/>
      </w:pPr>
      <w:r>
        <w:t>Minister</w:t>
      </w:r>
      <w:r>
        <w:tab/>
        <w:t>91(1)</w:t>
      </w:r>
    </w:p>
    <w:p>
      <w:pPr>
        <w:pStyle w:val="DefinedTerms"/>
      </w:pPr>
      <w:r>
        <w:t>Minister for Western Australian Government Railways</w:t>
      </w:r>
      <w:r>
        <w:tab/>
        <w:t>79</w:t>
      </w:r>
    </w:p>
    <w:p>
      <w:pPr>
        <w:pStyle w:val="DefinedTerms"/>
      </w:pPr>
      <w:r>
        <w:t>new owner</w:t>
      </w:r>
      <w:r>
        <w:tab/>
        <w:t>40(1)</w:t>
      </w:r>
    </w:p>
    <w:p>
      <w:pPr>
        <w:pStyle w:val="DefinedTerms"/>
      </w:pPr>
      <w:r>
        <w:t>offender</w:t>
      </w:r>
      <w:r>
        <w:tab/>
        <w:t>64A(5)</w:t>
      </w:r>
    </w:p>
    <w:p>
      <w:pPr>
        <w:pStyle w:val="DefinedTerms"/>
      </w:pPr>
      <w:r>
        <w:t>operational plan</w:t>
      </w:r>
      <w:r>
        <w:tab/>
        <w:t>3</w:t>
      </w:r>
    </w:p>
    <w:p>
      <w:pPr>
        <w:pStyle w:val="DefinedTerms"/>
      </w:pPr>
      <w:r>
        <w:t>participate in</w:t>
      </w:r>
      <w:r>
        <w:tab/>
        <w:t>13(5)</w:t>
      </w:r>
    </w:p>
    <w:p>
      <w:pPr>
        <w:pStyle w:val="DefinedTerms"/>
      </w:pPr>
      <w:r>
        <w:t>person employed by the Authority</w:t>
      </w:r>
      <w:r>
        <w:tab/>
        <w:t>56(3)</w:t>
      </w:r>
    </w:p>
    <w:p>
      <w:pPr>
        <w:pStyle w:val="DefinedTerms"/>
      </w:pPr>
      <w:r>
        <w:t>person requested</w:t>
      </w:r>
      <w:r>
        <w:tab/>
        <w:t>55(3)</w:t>
      </w:r>
    </w:p>
    <w:p>
      <w:pPr>
        <w:pStyle w:val="DefinedTerms"/>
      </w:pPr>
      <w:r>
        <w:t>personal details</w:t>
      </w:r>
      <w:r>
        <w:tab/>
        <w:t>57(3)</w:t>
      </w:r>
    </w:p>
    <w:p>
      <w:pPr>
        <w:pStyle w:val="DefinedTerms"/>
      </w:pPr>
      <w:r>
        <w:t>prescribed</w:t>
      </w:r>
      <w:r>
        <w:tab/>
        <w:t>43</w:t>
      </w:r>
    </w:p>
    <w:p>
      <w:pPr>
        <w:pStyle w:val="DefinedTerms"/>
      </w:pPr>
      <w:r>
        <w:t>prescribed means of public passenger transport</w:t>
      </w:r>
      <w:r>
        <w:tab/>
        <w:t>3</w:t>
      </w:r>
    </w:p>
    <w:p>
      <w:pPr>
        <w:pStyle w:val="DefinedTerms"/>
      </w:pPr>
      <w:r>
        <w:t>prescribed period</w:t>
      </w:r>
      <w:r>
        <w:tab/>
        <w:t>64(5)</w:t>
      </w:r>
    </w:p>
    <w:p>
      <w:pPr>
        <w:pStyle w:val="DefinedTerms"/>
      </w:pPr>
      <w:r>
        <w:t>prohibition order</w:t>
      </w:r>
      <w:r>
        <w:tab/>
        <w:t>64A(5)</w:t>
      </w:r>
    </w:p>
    <w:p>
      <w:pPr>
        <w:pStyle w:val="DefinedTerms"/>
      </w:pPr>
      <w:r>
        <w:t>property</w:t>
      </w:r>
      <w:r>
        <w:tab/>
        <w:t>71</w:t>
      </w:r>
    </w:p>
    <w:p>
      <w:pPr>
        <w:pStyle w:val="DefinedTerms"/>
      </w:pPr>
      <w:r>
        <w:t>public</w:t>
      </w:r>
      <w:r>
        <w:tab/>
        <w:t>3</w:t>
      </w:r>
    </w:p>
    <w:p>
      <w:pPr>
        <w:pStyle w:val="DefinedTerms"/>
      </w:pPr>
      <w:r>
        <w:t>public passenger transport service</w:t>
      </w:r>
      <w:r>
        <w:tab/>
        <w:t>3</w:t>
      </w:r>
    </w:p>
    <w:p>
      <w:pPr>
        <w:pStyle w:val="DefinedTerms"/>
      </w:pPr>
      <w:r>
        <w:lastRenderedPageBreak/>
        <w:t>Rail Corridor Minister</w:t>
      </w:r>
      <w:r>
        <w:tab/>
        <w:t>86</w:t>
      </w:r>
    </w:p>
    <w:p>
      <w:pPr>
        <w:pStyle w:val="DefinedTerms"/>
      </w:pPr>
      <w:r>
        <w:t>relevant financial year</w:t>
      </w:r>
      <w:r>
        <w:tab/>
        <w:t>20(2a)</w:t>
      </w:r>
    </w:p>
    <w:p>
      <w:pPr>
        <w:pStyle w:val="DefinedTerms"/>
      </w:pPr>
      <w:r>
        <w:t>relevant instrument</w:t>
      </w:r>
      <w:r>
        <w:tab/>
        <w:t>15(2)</w:t>
      </w:r>
    </w:p>
    <w:p>
      <w:pPr>
        <w:pStyle w:val="DefinedTerms"/>
      </w:pPr>
      <w:r>
        <w:t>relevant official</w:t>
      </w:r>
      <w:r>
        <w:tab/>
        <w:t>75(3), 83(3), 89(3)</w:t>
      </w:r>
    </w:p>
    <w:p>
      <w:pPr>
        <w:pStyle w:val="DefinedTerms"/>
      </w:pPr>
      <w:r>
        <w:t>relevant property</w:t>
      </w:r>
      <w:r>
        <w:tab/>
        <w:t>75(3), 83(3), 89(3)</w:t>
      </w:r>
    </w:p>
    <w:p>
      <w:pPr>
        <w:pStyle w:val="DefinedTerms"/>
      </w:pPr>
      <w:r>
        <w:t>right</w:t>
      </w:r>
      <w:r>
        <w:tab/>
        <w:t>71, 79, 86</w:t>
      </w:r>
    </w:p>
    <w:p>
      <w:pPr>
        <w:pStyle w:val="DefinedTerms"/>
      </w:pPr>
      <w:r>
        <w:t>security officer</w:t>
      </w:r>
      <w:r>
        <w:tab/>
        <w:t>3</w:t>
      </w:r>
    </w:p>
    <w:p>
      <w:pPr>
        <w:pStyle w:val="DefinedTerms"/>
      </w:pPr>
      <w:r>
        <w:t>State tax</w:t>
      </w:r>
      <w:r>
        <w:tab/>
        <w:t>92(1)</w:t>
      </w:r>
    </w:p>
    <w:p>
      <w:pPr>
        <w:pStyle w:val="DefinedTerms"/>
      </w:pPr>
      <w:r>
        <w:t>The Western Australian Government Railways Commission</w:t>
      </w:r>
      <w:r>
        <w:tab/>
        <w:t>79</w:t>
      </w:r>
    </w:p>
    <w:p>
      <w:pPr>
        <w:pStyle w:val="DefinedTerms"/>
      </w:pPr>
      <w:r>
        <w:t>third party</w:t>
      </w:r>
      <w:r>
        <w:tab/>
        <w:t>40(1)</w:t>
      </w:r>
    </w:p>
    <w:p>
      <w:pPr>
        <w:pStyle w:val="DefinedTerms"/>
      </w:pPr>
      <w:r>
        <w:t>train</w:t>
      </w:r>
      <w:r>
        <w:tab/>
        <w:t>3</w:t>
      </w:r>
    </w:p>
    <w:p>
      <w:pPr>
        <w:pStyle w:val="DefinedTerms"/>
      </w:pPr>
      <w:r>
        <w:t>transfer time</w:t>
      </w:r>
      <w:r>
        <w:tab/>
        <w:t>71</w:t>
      </w:r>
    </w:p>
    <w:p>
      <w:pPr>
        <w:pStyle w:val="DefinedTerms"/>
      </w:pPr>
      <w:r>
        <w:t>Transport Co</w:t>
      </w:r>
      <w:r>
        <w:noBreakHyphen/>
        <w:t>ordination Ministerial Body</w:t>
      </w:r>
      <w:r>
        <w:tab/>
        <w:t>71</w:t>
      </w:r>
    </w:p>
    <w:p>
      <w:pPr>
        <w:pStyle w:val="DefinedTerms"/>
      </w:pPr>
      <w:r>
        <w:t>Treasurer</w:t>
      </w:r>
      <w:r>
        <w:tab/>
        <w:t>3</w:t>
      </w:r>
    </w:p>
    <w:p>
      <w:pPr>
        <w:pStyle w:val="DefinedTerms"/>
      </w:pPr>
      <w:r>
        <w:t>Trust</w:t>
      </w:r>
      <w:r>
        <w:tab/>
        <w:t>91(1)</w:t>
      </w:r>
    </w:p>
    <w:p>
      <w:pPr>
        <w:pStyle w:val="DefinedTerms"/>
      </w:pPr>
      <w:r>
        <w:t>unclaimed property</w:t>
      </w:r>
      <w:r>
        <w:tab/>
        <w:t>64(5)</w:t>
      </w:r>
    </w:p>
    <w:p>
      <w:pPr>
        <w:pStyle w:val="DefinedTerms"/>
      </w:pPr>
      <w:r>
        <w:t>water charge</w:t>
      </w:r>
      <w:r>
        <w:tab/>
        <w:t>50(2)</w:t>
      </w:r>
    </w:p>
    <w:p>
      <w:pPr>
        <w:pStyle w:val="DefinedTerms"/>
      </w:pPr>
      <w:r>
        <w:t>young offender</w:t>
      </w:r>
      <w:r>
        <w:tab/>
        <w:t>64B(3)</w:t>
      </w:r>
    </w:p>
    <w:p/>
    <w:p>
      <w:pPr>
        <w:sectPr>
          <w:headerReference w:type="even" r:id="rId25"/>
          <w:headerReference w:type="default" r:id="rId2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1807717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D0F197D" w14:textId="445BF172" w:rsidR="006A76AA" w:rsidRDefault="006A76A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47AAD">
                        <w:rPr>
                          <w:sz w:val="16"/>
                        </w:rPr>
                        <w:t>2024</w:t>
                      </w:r>
                      <w:r>
                        <w:rPr>
                          <w:sz w:val="16"/>
                        </w:rPr>
                        <w:fldChar w:fldCharType="end"/>
                      </w:r>
                      <w:r>
                        <w:rPr>
                          <w:sz w:val="16"/>
                        </w:rPr>
                        <w:t>.</w:t>
                      </w:r>
                    </w:p>
                    <w:p w14:paraId="7751D3AE" w14:textId="77777777" w:rsidR="006A76AA" w:rsidRDefault="006A76A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932C368" w14:textId="40AAB103" w:rsidR="006A76AA" w:rsidRDefault="006A76A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47AAD">
                        <w:rPr>
                          <w:sz w:val="16"/>
                        </w:rPr>
                        <w:t>2024</w:t>
                      </w:r>
                      <w:r>
                        <w:rPr>
                          <w:sz w:val="16"/>
                        </w:rPr>
                        <w:fldChar w:fldCharType="end"/>
                      </w:r>
                      <w:r>
                        <w:rPr>
                          <w:sz w:val="16"/>
                        </w:rPr>
                        <w:t>.</w:t>
                      </w:r>
                    </w:p>
                    <w:p w14:paraId="4B7F36BC" w14:textId="77777777" w:rsidR="006A76AA" w:rsidRDefault="006A76A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D61A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62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2A0C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D62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4633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9283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1CD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AEA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F6AC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4CDD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CE0E2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03145"/>
    <w:docVar w:name="WAFER_20140109165437" w:val="RemoveTocBookmarks,RemoveUnusedBookmarks,RemoveLanguageTags,UsedStyles,ResetPageSize,UpdateArrangement"/>
    <w:docVar w:name="WAFER_20140109165437_GUID" w:val="2e960776-2523-4c16-ade5-64d4f7778447"/>
    <w:docVar w:name="WAFER_20150710113843" w:val="ResetPageSize,UpdateArrangement,UpdateNTable"/>
    <w:docVar w:name="WAFER_20150710113843_GUID" w:val="e5bc2558-cf85-4367-891d-fd057f1f38a7"/>
    <w:docVar w:name="WAFER_20151102140240" w:val="UpdateStyles"/>
    <w:docVar w:name="WAFER_20151102140240_GUID" w:val="a36d5b21-3d7f-48a6-8f47-07002b393c9f"/>
    <w:docVar w:name="WAFER_20151102153137" w:val="UsedStyles"/>
    <w:docVar w:name="WAFER_20151102153137_GUID" w:val="e5feb34f-0894-4499-af73-214dd0542aeb"/>
    <w:docVar w:name="WAFER_202403211031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21103145_GUID" w:val="e2b549a1-5672-44df-8349-44bd618b86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7F9B94DE-A9AF-4918-9FC2-38C0C75B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THeading">
    <w:name w:val="THeading"/>
    <w:pPr>
      <w:keepNext/>
      <w:spacing w:before="160" w:after="60" w:line="260" w:lineRule="atLeast"/>
      <w:jc w:val="center"/>
    </w:pPr>
    <w:rPr>
      <w:b/>
      <w:bCs/>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16237</Words>
  <Characters>79401</Characters>
  <Application>Microsoft Office Word</Application>
  <DocSecurity>0</DocSecurity>
  <Lines>2145</Lines>
  <Paragraphs>1180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94458</CharactersWithSpaces>
  <SharedDoc>false</SharedDoc>
  <HyperlinkBase/>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Act 2003 - 01-h0-00</dc:title>
  <dc:subject/>
  <dc:creator/>
  <cp:keywords/>
  <dc:description/>
  <cp:lastModifiedBy>Master Repository Process</cp:lastModifiedBy>
  <cp:revision>4</cp:revision>
  <cp:lastPrinted>2009-04-16T08:05:00Z</cp:lastPrinted>
  <dcterms:created xsi:type="dcterms:W3CDTF">2024-03-27T05:01:00Z</dcterms:created>
  <dcterms:modified xsi:type="dcterms:W3CDTF">2024-03-27T05:02:00Z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2003</vt:lpwstr>
  </property>
  <property fmtid="{D5CDD505-2E9C-101B-9397-08002B2CF9AE}" pid="3" name="DocumentType">
    <vt:lpwstr>Act</vt:lpwstr>
  </property>
  <property fmtid="{D5CDD505-2E9C-101B-9397-08002B2CF9AE}" pid="4" name="OwlsUID">
    <vt:i4>6374</vt:i4>
  </property>
  <property fmtid="{D5CDD505-2E9C-101B-9397-08002B2CF9AE}" pid="5" name="ReprintNo">
    <vt:lpwstr>1</vt:lpwstr>
  </property>
  <property fmtid="{D5CDD505-2E9C-101B-9397-08002B2CF9AE}" pid="6" name="AsAtDate">
    <vt:lpwstr>26 Mar 2024</vt:lpwstr>
  </property>
  <property fmtid="{D5CDD505-2E9C-101B-9397-08002B2CF9AE}" pid="7" name="Suffix">
    <vt:lpwstr>01-h0-00</vt:lpwstr>
  </property>
  <property fmtid="{D5CDD505-2E9C-101B-9397-08002B2CF9AE}" pid="8" name="Official">
    <vt:lpwstr/>
  </property>
  <property fmtid="{D5CDD505-2E9C-101B-9397-08002B2CF9AE}" pid="9" name="CommencementDate">
    <vt:lpwstr>20240326</vt:lpwstr>
  </property>
  <property fmtid="{D5CDD505-2E9C-101B-9397-08002B2CF9AE}" pid="10" name="CommencementAsAt">
    <vt:filetime>2024-03-25T16:00:00Z</vt:filetime>
  </property>
  <property fmtid="{D5CDD505-2E9C-101B-9397-08002B2CF9AE}" pid="11" name="CommencementYear">
    <vt:lpwstr>2024</vt:lpwstr>
  </property>
</Properties>
</file>