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Transport (Road Passenger Services) Act 2018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_Toc163036371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_Toc163036372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_Toc163036373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Regulation 117 amended</w:t>
      </w:r>
      <w:r>
        <w:tab/>
      </w:r>
      <w:r>
        <w:fldChar w:fldCharType="begin"/>
      </w:r>
      <w:r>
        <w:instrText xml:space="preserve"> PAGEREF _Toc163036374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</w:r>
      <w:r>
        <w:t>Schedules 4 and 5 replaced</w:t>
      </w:r>
      <w:r>
        <w:tab/>
      </w:r>
      <w:r>
        <w:fldChar w:fldCharType="begin"/>
      </w:r>
      <w:r>
        <w:instrText xml:space="preserve"> PAGEREF _Toc163036375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4 — Fares: metropolitan region</w:t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5 — Fares: regions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1 — Gascoyne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2 — Goldfields</w:t>
      </w:r>
      <w:r>
        <w:noBreakHyphen/>
        <w:t>Esperance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3 — Great Southern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4 — Kimberley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5 — Mid West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6 — Peel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7 — Pilbara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8 — South West region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9 — Wheatbelt region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Transport (Road Passenger Services) Act 2018</w:t>
      </w:r>
    </w:p>
    <w:p>
      <w:pPr>
        <w:pStyle w:val="NameofActReg"/>
      </w:pPr>
      <w:r>
        <w:t>Transport (Road Passenger Services)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2520988"/>
      <w:bookmarkStart w:id="3" w:name="_Toc16303637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Transport (Road Passenger Services)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2520989"/>
      <w:bookmarkStart w:id="6" w:name="_Toc1630363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3 May 2024.</w:t>
      </w:r>
    </w:p>
    <w:p>
      <w:pPr>
        <w:pStyle w:val="Heading5"/>
        <w:rPr>
          <w:snapToGrid w:val="0"/>
        </w:rPr>
      </w:pPr>
      <w:bookmarkStart w:id="7" w:name="_Toc162520990"/>
      <w:bookmarkStart w:id="8" w:name="_Toc1630363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Transport (Road Passenger Services) Regulations 2020</w:t>
      </w:r>
      <w:r>
        <w:t>.</w:t>
      </w:r>
    </w:p>
    <w:p>
      <w:pPr>
        <w:pStyle w:val="Heading5"/>
      </w:pPr>
      <w:bookmarkStart w:id="9" w:name="_Toc162520991"/>
      <w:bookmarkStart w:id="10" w:name="_Toc16303637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Regulation 117 amended</w:t>
      </w:r>
      <w:bookmarkEnd w:id="9"/>
      <w:bookmarkEnd w:id="10"/>
      <w:r>
        <w:t xml:space="preserve"> </w:t>
      </w:r>
    </w:p>
    <w:p>
      <w:pPr>
        <w:pStyle w:val="Subsection"/>
        <w:keepNext/>
      </w:pPr>
      <w:r>
        <w:tab/>
        <w:t>(1)</w:t>
      </w:r>
      <w:r>
        <w:tab/>
        <w:t>In regulation 117(1) after “those set out”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for the region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In regulation 117(4) after “appropriate tariff”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for the region</w:t>
      </w:r>
    </w:p>
    <w:p>
      <w:pPr>
        <w:pStyle w:val="BlankClose"/>
      </w:pPr>
    </w:p>
    <w:p>
      <w:pPr>
        <w:pStyle w:val="Heading5"/>
      </w:pPr>
      <w:bookmarkStart w:id="11" w:name="_Toc162520992"/>
      <w:bookmarkStart w:id="12" w:name="_Toc163036375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</w:r>
      <w:r>
        <w:t>Schedules 4 and 5 replaced</w:t>
      </w:r>
      <w:bookmarkEnd w:id="11"/>
      <w:bookmarkEnd w:id="12"/>
    </w:p>
    <w:p>
      <w:pPr>
        <w:pStyle w:val="Subsection"/>
        <w:keepNext/>
      </w:pPr>
      <w:r>
        <w:tab/>
      </w:r>
      <w:r>
        <w:tab/>
        <w:t>Delete Schedules 4 and 5 and insert:</w:t>
      </w:r>
    </w:p>
    <w:p>
      <w:pPr>
        <w:pStyle w:val="BlankOpen"/>
      </w:pPr>
    </w:p>
    <w:p>
      <w:pPr>
        <w:pStyle w:val="zyHeading2"/>
      </w:pPr>
      <w:bookmarkStart w:id="13" w:name="_Toc162520993"/>
      <w:bookmarkStart w:id="14" w:name="_Toc162521065"/>
      <w:bookmarkStart w:id="15" w:name="_Toc162521173"/>
      <w:bookmarkStart w:id="16" w:name="_Toc163036376"/>
      <w:r>
        <w:t>Schedule 4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t>Fares: metropolitan region</w:t>
      </w:r>
      <w:bookmarkEnd w:id="13"/>
      <w:bookmarkEnd w:id="14"/>
      <w:bookmarkEnd w:id="15"/>
      <w:bookmarkEnd w:id="16"/>
    </w:p>
    <w:p>
      <w:pPr>
        <w:pStyle w:val="zyShoulderClause"/>
      </w:pPr>
      <w:r>
        <w:t>[r. 116]</w:t>
      </w:r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tblHeader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Detention</w:t>
            </w:r>
          </w:p>
        </w:tc>
      </w:tr>
      <w:t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</w:pPr>
            <w:r>
              <w:rPr>
                <w:szCs w:val="22"/>
              </w:rPr>
              <w:t>$2.13/km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</w:pPr>
            <w:r>
              <w:rPr>
                <w:szCs w:val="22"/>
              </w:rPr>
              <w:t>$61.00/hour</w:t>
            </w:r>
          </w:p>
        </w:tc>
      </w:tr>
      <w:t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  <w:bCs/>
              </w:rPr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</w:pPr>
          </w:p>
        </w:tc>
      </w:tr>
      <w:t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</w:pPr>
          </w:p>
        </w:tc>
      </w:tr>
      <w:tr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</w:pPr>
            <w:r>
              <w:rPr>
                <w:szCs w:val="22"/>
              </w:rPr>
              <w:t>$2.13/km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</w:pPr>
            <w:r>
              <w:rPr>
                <w:szCs w:val="22"/>
              </w:rPr>
              <w:t>$61.00/hour</w:t>
            </w:r>
          </w:p>
        </w:tc>
      </w:tr>
      <w:t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$3.19/km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lastRenderedPageBreak/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Call out fee</w:t>
            </w:r>
          </w:p>
          <w:p>
            <w:pPr>
              <w:pStyle w:val="zyTableNAm"/>
            </w:pPr>
            <w:r>
              <w:t>(</w:t>
            </w:r>
            <w:r>
              <w:rPr>
                <w:snapToGrid w:val="0"/>
              </w:rPr>
              <w:t>but only if a guaranteed booking fee is not payable for the same hire)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Guaranteed booking fee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$11.20</w:t>
            </w:r>
          </w:p>
        </w:tc>
      </w:tr>
      <w:tr>
        <w:trPr>
          <w:cantSplit/>
          <w:tblHeader/>
        </w:trPr>
        <w:tc>
          <w:tcPr>
            <w:tcW w:w="4820" w:type="dxa"/>
            <w:tcBorders>
              <w:bottom w:val="nil"/>
            </w:tcBorders>
            <w:noWrap/>
          </w:tcPr>
          <w:p>
            <w:pPr>
              <w:pStyle w:val="zyTableNAm"/>
              <w:keepNext/>
              <w:rPr>
                <w:b/>
              </w:rPr>
            </w:pPr>
            <w:r>
              <w:rPr>
                <w:b/>
              </w:rPr>
              <w:t>Surcharges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3 am Saturday or midnight Saturday to 3 am Sunday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rPr>
                <w:szCs w:val="22"/>
              </w:rPr>
              <w:t>$4.50</w:t>
            </w:r>
          </w:p>
        </w:tc>
      </w:tr>
      <w:tr>
        <w:trPr>
          <w:cantSplit/>
        </w:trPr>
        <w:tc>
          <w:tcPr>
            <w:tcW w:w="4820" w:type="dxa"/>
            <w:tcBorders>
              <w:top w:val="nil"/>
            </w:tcBorders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rPr>
                <w:szCs w:val="22"/>
              </w:rP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rPr>
                <w:szCs w:val="22"/>
              </w:rPr>
              <w:t>$7.40</w:t>
            </w:r>
          </w:p>
        </w:tc>
      </w:tr>
    </w:tbl>
    <w:p>
      <w:pPr>
        <w:pStyle w:val="zyHeading2"/>
      </w:pPr>
      <w:bookmarkStart w:id="17" w:name="_Toc162520994"/>
      <w:bookmarkStart w:id="18" w:name="_Toc162521066"/>
      <w:bookmarkStart w:id="19" w:name="_Toc162521174"/>
      <w:bookmarkStart w:id="20" w:name="_Toc163036377"/>
      <w:r>
        <w:t>Schedule 5 — Fares: regions</w:t>
      </w:r>
      <w:bookmarkEnd w:id="17"/>
      <w:bookmarkEnd w:id="18"/>
      <w:bookmarkEnd w:id="19"/>
      <w:bookmarkEnd w:id="20"/>
    </w:p>
    <w:p>
      <w:pPr>
        <w:pStyle w:val="zyShoulderClause"/>
        <w:keepNext/>
      </w:pPr>
      <w:r>
        <w:t>[r. 117]</w:t>
      </w:r>
    </w:p>
    <w:p>
      <w:pPr>
        <w:pStyle w:val="zyHeading3"/>
      </w:pPr>
      <w:bookmarkStart w:id="21" w:name="_Toc162520995"/>
      <w:bookmarkStart w:id="22" w:name="_Toc162521067"/>
      <w:bookmarkStart w:id="23" w:name="_Toc162521175"/>
      <w:bookmarkStart w:id="24" w:name="_Toc163036378"/>
      <w:r>
        <w:t>Division 1 — Gascoyne region</w:t>
      </w:r>
      <w:bookmarkEnd w:id="21"/>
      <w:bookmarkEnd w:id="22"/>
      <w:bookmarkEnd w:id="23"/>
      <w:bookmarkEnd w:id="24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$2.87/km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lastRenderedPageBreak/>
              <w:tab/>
              <w:t>All day Public Holidays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$2.87/km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$4.24/km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</w:rPr>
            </w:pPr>
            <w:r>
              <w:rPr>
                <w:b/>
              </w:rPr>
              <w:t>Call out fee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</w:rPr>
            </w:pPr>
            <w:r>
              <w:rPr>
                <w:b/>
              </w:rPr>
              <w:t>Surcharges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$7.30</w:t>
            </w:r>
          </w:p>
        </w:tc>
      </w:tr>
    </w:tbl>
    <w:p>
      <w:pPr>
        <w:pStyle w:val="zyHeading3"/>
      </w:pPr>
      <w:bookmarkStart w:id="25" w:name="_Toc162520996"/>
      <w:bookmarkStart w:id="26" w:name="_Toc162521068"/>
      <w:bookmarkStart w:id="27" w:name="_Toc162521176"/>
      <w:bookmarkStart w:id="28" w:name="_Toc163036379"/>
      <w:r>
        <w:t>Division 2 — Goldfields</w:t>
      </w:r>
      <w:r>
        <w:noBreakHyphen/>
        <w:t>Esperance region</w:t>
      </w:r>
      <w:bookmarkEnd w:id="25"/>
      <w:bookmarkEnd w:id="26"/>
      <w:bookmarkEnd w:id="27"/>
      <w:bookmarkEnd w:id="28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$2.24/km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lastRenderedPageBreak/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$2.24/km</w:t>
            </w:r>
          </w:p>
        </w:tc>
        <w:tc>
          <w:tcPr>
            <w:tcW w:w="1426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$3.19/km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zyTableNAm"/>
              <w:keepNext/>
              <w:rPr>
                <w:b/>
              </w:rPr>
            </w:pPr>
            <w:r>
              <w:rPr>
                <w:b/>
              </w:rPr>
              <w:t>Call out fee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  <w:keepNext/>
              <w:rPr>
                <w:b/>
              </w:rPr>
            </w:pPr>
            <w:r>
              <w:rPr>
                <w:b/>
              </w:rPr>
              <w:t>Surcharges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tcBorders>
              <w:top w:val="nil"/>
            </w:tcBorders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$7.30</w:t>
            </w:r>
          </w:p>
        </w:tc>
      </w:tr>
    </w:tbl>
    <w:p>
      <w:pPr>
        <w:pStyle w:val="zyHeading3"/>
      </w:pPr>
      <w:bookmarkStart w:id="29" w:name="_Toc162520997"/>
      <w:bookmarkStart w:id="30" w:name="_Toc162521069"/>
      <w:bookmarkStart w:id="31" w:name="_Toc162521177"/>
      <w:bookmarkStart w:id="32" w:name="_Toc163036380"/>
      <w:r>
        <w:lastRenderedPageBreak/>
        <w:t>Division 3</w:t>
      </w:r>
      <w:r>
        <w:rPr>
          <w:rStyle w:val="CharSDivNo"/>
        </w:rPr>
        <w:t> </w:t>
      </w:r>
      <w:r>
        <w:t>—</w:t>
      </w:r>
      <w:r>
        <w:rPr>
          <w:rStyle w:val="CharSDivNo"/>
        </w:rPr>
        <w:t> </w:t>
      </w:r>
      <w:r>
        <w:t>Great Southern region</w:t>
      </w:r>
      <w:bookmarkEnd w:id="29"/>
      <w:bookmarkEnd w:id="30"/>
      <w:bookmarkEnd w:id="31"/>
      <w:bookmarkEnd w:id="32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$2.17/km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2</w:t>
            </w:r>
          </w:p>
          <w:p>
            <w:pPr>
              <w:pStyle w:val="zyTableNAm"/>
            </w:pPr>
            <w:r>
              <w:t xml:space="preserve">For the following times — </w:t>
            </w:r>
          </w:p>
          <w:p>
            <w:pPr>
              <w:pStyle w:val="zyTableNAm"/>
              <w:ind w:left="176" w:hanging="176"/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$2.17/km</w:t>
            </w: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$3.23/km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lastRenderedPageBreak/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Call out fee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Surcharges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tcBorders>
              <w:bottom w:val="nil"/>
            </w:tcBorders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top w:val="nil"/>
            </w:tcBorders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$7.30</w:t>
            </w:r>
          </w:p>
        </w:tc>
      </w:tr>
    </w:tbl>
    <w:p>
      <w:pPr>
        <w:pStyle w:val="zyHeading3"/>
      </w:pPr>
      <w:bookmarkStart w:id="33" w:name="_Toc162520998"/>
      <w:bookmarkStart w:id="34" w:name="_Toc162521070"/>
      <w:bookmarkStart w:id="35" w:name="_Toc162521178"/>
      <w:bookmarkStart w:id="36" w:name="_Toc163036381"/>
      <w:r>
        <w:t>Division 4 — Kimberley region</w:t>
      </w:r>
      <w:bookmarkEnd w:id="33"/>
      <w:bookmarkEnd w:id="34"/>
      <w:bookmarkEnd w:id="35"/>
      <w:bookmarkEnd w:id="36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9"/>
        <w:gridCol w:w="1417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Flagfall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60"/>
              <w:jc w:val="right"/>
              <w:rPr>
                <w:rStyle w:val="DraftersNotes"/>
                <w:b w:val="0"/>
                <w:i w:val="0"/>
                <w:sz w:val="22"/>
                <w:szCs w:val="22"/>
                <w:highlight w:val="yellow"/>
              </w:rPr>
            </w:pPr>
            <w:r>
              <w:rPr>
                <w:szCs w:val="22"/>
              </w:rPr>
              <w:t>$2.82/km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60"/>
              <w:jc w:val="right"/>
              <w:rPr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60"/>
              <w:jc w:val="right"/>
              <w:rPr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60" w:type="dxa"/>
            <w:gridSpan w:val="2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60"/>
              <w:jc w:val="right"/>
              <w:rPr>
                <w:szCs w:val="22"/>
              </w:rPr>
            </w:pPr>
            <w:r>
              <w:rPr>
                <w:szCs w:val="22"/>
              </w:rPr>
              <w:t>$2.82/km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lastRenderedPageBreak/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60"/>
              <w:jc w:val="right"/>
              <w:rPr>
                <w:szCs w:val="22"/>
              </w:rPr>
            </w:pP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60"/>
              <w:jc w:val="right"/>
              <w:rPr>
                <w:szCs w:val="22"/>
              </w:rPr>
            </w:pPr>
            <w:r>
              <w:rPr>
                <w:szCs w:val="22"/>
              </w:rPr>
              <w:t>$4.15/km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Call out fee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tcBorders>
              <w:top w:val="nil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Surcharges</w:t>
            </w:r>
          </w:p>
        </w:tc>
        <w:tc>
          <w:tcPr>
            <w:tcW w:w="1417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$7.30</w:t>
            </w:r>
          </w:p>
        </w:tc>
      </w:tr>
    </w:tbl>
    <w:p>
      <w:pPr>
        <w:pStyle w:val="zyHeading3"/>
      </w:pPr>
      <w:bookmarkStart w:id="37" w:name="_Toc162520999"/>
      <w:bookmarkStart w:id="38" w:name="_Toc162521071"/>
      <w:bookmarkStart w:id="39" w:name="_Toc162521179"/>
      <w:bookmarkStart w:id="40" w:name="_Toc163036382"/>
      <w:r>
        <w:t>Division 5 — Mid West region</w:t>
      </w:r>
      <w:bookmarkEnd w:id="37"/>
      <w:bookmarkEnd w:id="38"/>
      <w:bookmarkEnd w:id="39"/>
      <w:bookmarkEnd w:id="40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$5.50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$2.19/km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$61.50/hour</w:t>
            </w: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$7.80</w:t>
            </w: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$2.19/km</w:t>
            </w: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$61.50/hour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$3.23/km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$96.00/hour</w:t>
            </w:r>
          </w:p>
        </w:tc>
      </w:tr>
    </w:tbl>
    <w:p>
      <w:pPr>
        <w:pStyle w:val="zyTHeadingNAm"/>
      </w:pPr>
      <w:r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Call out fee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Surcharges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  <w:rPr>
                <w:kern w:val="28"/>
              </w:rPr>
            </w:pPr>
            <w:r>
              <w:t>Christmas Day —</w:t>
            </w:r>
          </w:p>
          <w:p>
            <w:pPr>
              <w:pStyle w:val="zyTableNAm"/>
              <w:ind w:left="176" w:hanging="176"/>
              <w:rPr>
                <w:kern w:val="28"/>
              </w:rPr>
            </w:pPr>
            <w:r>
              <w:tab/>
              <w:t>Midnight to midnight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  <w:rPr>
                <w:kern w:val="28"/>
              </w:rPr>
            </w:pPr>
            <w:r>
              <w:t>New Year’s Eve —</w:t>
            </w:r>
          </w:p>
          <w:p>
            <w:pPr>
              <w:pStyle w:val="zyTableNAm"/>
              <w:ind w:left="176" w:hanging="176"/>
              <w:rPr>
                <w:kern w:val="28"/>
              </w:rPr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$7.40</w:t>
            </w:r>
          </w:p>
        </w:tc>
      </w:tr>
    </w:tbl>
    <w:p>
      <w:pPr>
        <w:pStyle w:val="zyHeading3"/>
      </w:pPr>
      <w:bookmarkStart w:id="41" w:name="_Toc162521000"/>
      <w:bookmarkStart w:id="42" w:name="_Toc162521072"/>
      <w:bookmarkStart w:id="43" w:name="_Toc162521180"/>
      <w:bookmarkStart w:id="44" w:name="_Toc163036383"/>
      <w:r>
        <w:lastRenderedPageBreak/>
        <w:t>Division 6 — Peel region</w:t>
      </w:r>
      <w:bookmarkEnd w:id="41"/>
      <w:bookmarkEnd w:id="42"/>
      <w:bookmarkEnd w:id="43"/>
      <w:bookmarkEnd w:id="44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$2.17/km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  <w:highlight w:val="yellow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  <w:highlight w:val="yellow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$2.17/km</w:t>
            </w:r>
          </w:p>
        </w:tc>
        <w:tc>
          <w:tcPr>
            <w:tcW w:w="1426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  <w:highlight w:val="yellow"/>
              </w:rPr>
            </w:pP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$3.23/km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lastRenderedPageBreak/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Call out fee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Surcharges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  <w:rPr>
                <w:rStyle w:val="DraftersNotes"/>
                <w:b w:val="0"/>
                <w:i w:val="0"/>
                <w:sz w:val="22"/>
              </w:rPr>
            </w:pPr>
            <w:r>
              <w:t>$7.30</w:t>
            </w:r>
          </w:p>
        </w:tc>
      </w:tr>
    </w:tbl>
    <w:p>
      <w:pPr>
        <w:pStyle w:val="zyHeading3"/>
      </w:pPr>
      <w:bookmarkStart w:id="45" w:name="_Toc162521001"/>
      <w:bookmarkStart w:id="46" w:name="_Toc162521073"/>
      <w:bookmarkStart w:id="47" w:name="_Toc162521181"/>
      <w:bookmarkStart w:id="48" w:name="_Toc163036384"/>
      <w:r>
        <w:t>Division 7 — Pilbara region</w:t>
      </w:r>
      <w:bookmarkEnd w:id="45"/>
      <w:bookmarkEnd w:id="46"/>
      <w:bookmarkEnd w:id="47"/>
      <w:bookmarkEnd w:id="48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$2.87/km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$2.87/km</w:t>
            </w:r>
          </w:p>
        </w:tc>
        <w:tc>
          <w:tcPr>
            <w:tcW w:w="1426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lastRenderedPageBreak/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$4.24/km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tcBorders>
              <w:bottom w:val="nil"/>
            </w:tcBorders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Call out fee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tcBorders>
              <w:top w:val="nil"/>
            </w:tcBorders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Surcharges</w:t>
            </w:r>
          </w:p>
        </w:tc>
        <w:tc>
          <w:tcPr>
            <w:tcW w:w="1417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$7.30</w:t>
            </w:r>
          </w:p>
        </w:tc>
      </w:tr>
    </w:tbl>
    <w:p>
      <w:pPr>
        <w:pStyle w:val="zyHeading3"/>
      </w:pPr>
      <w:bookmarkStart w:id="49" w:name="_Toc162521002"/>
      <w:bookmarkStart w:id="50" w:name="_Toc162521074"/>
      <w:bookmarkStart w:id="51" w:name="_Toc162521182"/>
      <w:bookmarkStart w:id="52" w:name="_Toc163036385"/>
      <w:r>
        <w:t>Division 8 — South West region</w:t>
      </w:r>
      <w:bookmarkEnd w:id="49"/>
      <w:bookmarkEnd w:id="50"/>
      <w:bookmarkEnd w:id="51"/>
      <w:bookmarkEnd w:id="52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$2.17/km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$2.17/km</w:t>
            </w:r>
          </w:p>
        </w:tc>
        <w:tc>
          <w:tcPr>
            <w:tcW w:w="1426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$3.23/km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Call out fee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tcBorders>
              <w:top w:val="nil"/>
              <w:bottom w:val="nil"/>
            </w:tcBorders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Surcharges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tcBorders>
              <w:top w:val="nil"/>
            </w:tcBorders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tcBorders>
              <w:top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$7.30</w:t>
            </w:r>
          </w:p>
        </w:tc>
      </w:tr>
    </w:tbl>
    <w:p>
      <w:pPr>
        <w:pStyle w:val="zyHeading3"/>
      </w:pPr>
      <w:bookmarkStart w:id="53" w:name="_Toc162521003"/>
      <w:bookmarkStart w:id="54" w:name="_Toc162521075"/>
      <w:bookmarkStart w:id="55" w:name="_Toc162521183"/>
      <w:bookmarkStart w:id="56" w:name="_Toc163036386"/>
      <w:r>
        <w:lastRenderedPageBreak/>
        <w:t>Division 9 — Wheatbelt region</w:t>
      </w:r>
      <w:bookmarkEnd w:id="53"/>
      <w:bookmarkEnd w:id="54"/>
      <w:bookmarkEnd w:id="55"/>
      <w:bookmarkEnd w:id="56"/>
    </w:p>
    <w:p>
      <w:pPr>
        <w:pStyle w:val="zyTHeadingNAm"/>
      </w:pPr>
      <w:r>
        <w:t>Metered rates (maximums)</w:t>
      </w:r>
    </w:p>
    <w:tbl>
      <w:tblPr>
        <w:tblW w:w="6237" w:type="dxa"/>
        <w:tblInd w:w="42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551"/>
        <w:gridCol w:w="1426"/>
      </w:tblGrid>
      <w:tr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Flagfall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Detention</w:t>
            </w:r>
          </w:p>
        </w:tc>
      </w:tr>
      <w:tr>
        <w:trPr>
          <w:cantSplit/>
        </w:trPr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1</w:t>
            </w:r>
          </w:p>
          <w:p>
            <w:pPr>
              <w:pStyle w:val="zyTableNAm"/>
              <w:ind w:left="176" w:hanging="176"/>
            </w:pPr>
            <w:r>
              <w:tab/>
              <w:t>Monday to Friday 6 am to 6 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$5.40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$2.24/km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Tariff 2</w:t>
            </w:r>
          </w:p>
          <w:p>
            <w:pPr>
              <w:pStyle w:val="zyTableNAm"/>
            </w:pPr>
            <w:r>
              <w:t>For the following times —</w:t>
            </w:r>
          </w:p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Monday to Friday 6 pm to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zyTableNAm"/>
              <w:ind w:left="176" w:hanging="176"/>
              <w:rPr>
                <w:bCs/>
              </w:rPr>
            </w:pPr>
            <w:r>
              <w:tab/>
              <w:t>Friday 6 pm to Monday 6 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21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zyTableNAm"/>
              <w:ind w:left="176" w:hanging="176"/>
            </w:pPr>
            <w:r>
              <w:tab/>
              <w:t>All day Public Holidays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$2.24/km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$61.00/hour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Tariff 3</w:t>
            </w:r>
          </w:p>
          <w:p>
            <w:pPr>
              <w:pStyle w:val="zyTableNAm"/>
            </w:pPr>
            <w:r>
              <w:t>In the following circumstances —</w:t>
            </w:r>
          </w:p>
          <w:p>
            <w:pPr>
              <w:pStyle w:val="zyTableNAm"/>
              <w:ind w:left="176" w:hanging="176"/>
            </w:pPr>
            <w:r>
              <w:tab/>
              <w:t xml:space="preserve">When carrying 5 or more passengers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176" w:hanging="176"/>
            </w:pPr>
            <w:r>
              <w:tab/>
              <w:t>When a large vehicle is requested (other than to carry a wheelchair)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112" w:right="176"/>
              <w:jc w:val="right"/>
              <w:rPr>
                <w:szCs w:val="22"/>
              </w:rPr>
            </w:pPr>
            <w:r>
              <w:rPr>
                <w:szCs w:val="22"/>
              </w:rPr>
              <w:t>$7.70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4"/>
              </w:tabs>
              <w:ind w:right="452"/>
              <w:jc w:val="right"/>
              <w:rPr>
                <w:szCs w:val="22"/>
              </w:rPr>
            </w:pPr>
            <w:r>
              <w:rPr>
                <w:szCs w:val="22"/>
              </w:rPr>
              <w:t>$3.19/km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left="-203" w:right="143"/>
              <w:jc w:val="right"/>
              <w:rPr>
                <w:szCs w:val="22"/>
              </w:rPr>
            </w:pPr>
            <w:r>
              <w:rPr>
                <w:szCs w:val="22"/>
              </w:rPr>
              <w:t>$95.00/hour</w:t>
            </w:r>
          </w:p>
        </w:tc>
      </w:tr>
    </w:tbl>
    <w:p>
      <w:pPr>
        <w:pStyle w:val="zyTHeadingNAm"/>
      </w:pPr>
      <w:r>
        <w:lastRenderedPageBreak/>
        <w:t>Other amounts (maximums)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</w:tblGrid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Call out fee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$1.90</w:t>
            </w:r>
          </w:p>
        </w:tc>
      </w:tr>
      <w:tr>
        <w:trPr>
          <w:cantSplit/>
          <w:tblHeader/>
        </w:trPr>
        <w:tc>
          <w:tcPr>
            <w:tcW w:w="4820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Surcharges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keepNext/>
              <w:tabs>
                <w:tab w:val="clear" w:pos="567"/>
                <w:tab w:val="left" w:pos="639"/>
              </w:tabs>
              <w:ind w:right="387"/>
              <w:jc w:val="right"/>
            </w:pP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Ultra</w:t>
            </w:r>
            <w:r>
              <w:noBreakHyphen/>
              <w:t>Peak —</w:t>
            </w:r>
          </w:p>
          <w:p>
            <w:pPr>
              <w:pStyle w:val="zyTableNAm"/>
              <w:ind w:left="176" w:hanging="176"/>
            </w:pPr>
            <w:r>
              <w:tab/>
              <w:t>From midnight Friday to 5 am Saturday or midnight Saturday to 5 am Sunday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$3.40</w:t>
            </w:r>
          </w:p>
        </w:tc>
      </w:tr>
      <w:tr>
        <w:trPr>
          <w:cantSplit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Christmas Day —</w:t>
            </w:r>
          </w:p>
          <w:p>
            <w:pPr>
              <w:pStyle w:val="zyTableNAm"/>
              <w:ind w:left="176" w:hanging="176"/>
            </w:pPr>
            <w:r>
              <w:tab/>
              <w:t>Midnight to midnight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$6.40</w:t>
            </w:r>
          </w:p>
        </w:tc>
      </w:tr>
      <w:tr>
        <w:trPr>
          <w:cantSplit/>
          <w:trHeight w:val="794"/>
        </w:trPr>
        <w:tc>
          <w:tcPr>
            <w:tcW w:w="4820" w:type="dxa"/>
            <w:noWrap/>
          </w:tcPr>
          <w:p>
            <w:pPr>
              <w:pStyle w:val="zyTableNAm"/>
            </w:pPr>
            <w:r>
              <w:t>New Year’s Eve —</w:t>
            </w:r>
          </w:p>
          <w:p>
            <w:pPr>
              <w:pStyle w:val="zyTableNAm"/>
              <w:ind w:left="176" w:hanging="176"/>
            </w:pPr>
            <w:r>
              <w:tab/>
              <w:t>6 pm New Year’s Eve to 6 am New Year’s Day</w:t>
            </w:r>
          </w:p>
        </w:tc>
        <w:tc>
          <w:tcPr>
            <w:tcW w:w="1417" w:type="dxa"/>
            <w:noWrap/>
            <w:vAlign w:val="bottom"/>
          </w:tcPr>
          <w:p>
            <w:pPr>
              <w:pStyle w:val="zyTableNAm"/>
              <w:tabs>
                <w:tab w:val="clear" w:pos="567"/>
                <w:tab w:val="left" w:pos="639"/>
              </w:tabs>
              <w:ind w:right="387"/>
              <w:jc w:val="right"/>
            </w:pPr>
            <w:r>
              <w:t>$7.30</w:t>
            </w: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57" w:name="Coversheet"/>
    <w:bookmarkEnd w:id="5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28122234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280826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8082612_GUID" w:val="6b8b2bf3-7aa5-49da-86d1-f227a3cbeceb"/>
    <w:docVar w:name="WAFER_2024030512220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05122202_GUID" w:val="bdc99f69-b21a-40b8-8c01-66d93bc859ff"/>
    <w:docVar w:name="WAFER_2024032812223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8122234_GUID" w:val="fc2f8cc0-4877-4b1f-a5fd-db937ff2e70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B047429A-B814-473C-8E8C-A7A7AFD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1663</Words>
  <Characters>8254</Characters>
  <Application>Microsoft Office Word</Application>
  <DocSecurity>0</DocSecurity>
  <Lines>825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(Road Passenger Services) Amendment Regulations 2024 - 00-00-00</dc:title>
  <dc:subject/>
  <dc:creator/>
  <cp:keywords/>
  <dc:description/>
  <cp:lastModifiedBy>Master Repository Process</cp:lastModifiedBy>
  <cp:revision>4</cp:revision>
  <cp:lastPrinted>2024-02-15T04:00:00Z</cp:lastPrinted>
  <dcterms:created xsi:type="dcterms:W3CDTF">2024-04-03T04:29:00Z</dcterms:created>
  <dcterms:modified xsi:type="dcterms:W3CDTF">2024-04-03T04:29:00Z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54705</vt:lpwstr>
  </property>
  <property fmtid="{D5CDD505-2E9C-101B-9397-08002B2CF9AE}" pid="3" name="DocumentType">
    <vt:lpwstr>Reg</vt:lpwstr>
  </property>
  <property fmtid="{D5CDD505-2E9C-101B-9397-08002B2CF9AE}" pid="4" name="AsAtDate">
    <vt:lpwstr>04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2024/40</vt:lpwstr>
  </property>
  <property fmtid="{D5CDD505-2E9C-101B-9397-08002B2CF9AE}" pid="8" name="PublishDate">
    <vt:lpwstr>4 Apr 2024</vt:lpwstr>
  </property>
  <property fmtid="{D5CDD505-2E9C-101B-9397-08002B2CF9AE}" pid="9" name="CommencementDate">
    <vt:lpwstr>20240404</vt:lpwstr>
  </property>
  <property fmtid="{D5CDD505-2E9C-101B-9397-08002B2CF9AE}" pid="10" name="CommencementAsAt">
    <vt:filetime>2024-04-03T16:00:00Z</vt:filetime>
  </property>
  <property fmtid="{D5CDD505-2E9C-101B-9397-08002B2CF9AE}" pid="11" name="CommencementYear">
    <vt:lpwstr>2024</vt:lpwstr>
  </property>
</Properties>
</file>