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Community Titles Act 2018</w:t>
      </w:r>
      <w:r>
        <w:rPr>
          <w:noProof/>
        </w:rPr>
        <w:br/>
        <w:t>Registration of Deeds Act 1856</w:t>
      </w:r>
      <w:r>
        <w:rPr>
          <w:noProof/>
        </w:rPr>
        <w:br/>
        <w:t>Strata Titles Act 1985</w:t>
      </w:r>
      <w:r>
        <w:rPr>
          <w:noProof/>
        </w:rPr>
        <w:br/>
        <w:t>Transfer of Land Act 1893</w:t>
      </w:r>
      <w:r>
        <w:rPr>
          <w:noProof/>
        </w:rPr>
        <w:br/>
        <w:t>Valuation of Land Act 1978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Legislation (Postponement of Expiry) Proclamation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Legislation (Postponement of Expiry)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_Toc163036681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 xml:space="preserve">Expiry of </w:t>
      </w:r>
      <w:r>
        <w:rPr>
          <w:i/>
        </w:rPr>
        <w:t xml:space="preserve">Community Titles Act 2018 </w:t>
      </w:r>
      <w:r>
        <w:rPr>
          <w:iCs/>
        </w:rPr>
        <w:t>section </w:t>
      </w:r>
      <w:r>
        <w:t>188 postponed</w:t>
      </w:r>
      <w:r>
        <w:tab/>
      </w:r>
      <w:r>
        <w:fldChar w:fldCharType="begin"/>
      </w:r>
      <w:r>
        <w:instrText xml:space="preserve"> PAGEREF _Toc163036682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 xml:space="preserve">Expiry of </w:t>
      </w:r>
      <w:r>
        <w:rPr>
          <w:i/>
        </w:rPr>
        <w:t>Registration of Deeds Act 1856</w:t>
      </w:r>
      <w:r>
        <w:t xml:space="preserve"> section 22AA postponed</w:t>
      </w:r>
      <w:r>
        <w:tab/>
      </w:r>
      <w:r>
        <w:fldChar w:fldCharType="begin"/>
      </w:r>
      <w:r>
        <w:instrText xml:space="preserve"> PAGEREF _Toc163036683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 xml:space="preserve">Expiry of </w:t>
      </w:r>
      <w:r>
        <w:rPr>
          <w:i/>
        </w:rPr>
        <w:t>Strata Titles Act 1985</w:t>
      </w:r>
      <w:r>
        <w:t xml:space="preserve"> section 225 postponed</w:t>
      </w:r>
      <w:r>
        <w:tab/>
      </w:r>
      <w:r>
        <w:fldChar w:fldCharType="begin"/>
      </w:r>
      <w:r>
        <w:instrText xml:space="preserve"> PAGEREF _Toc163036684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Expiry of </w:t>
      </w:r>
      <w:r>
        <w:rPr>
          <w:i/>
        </w:rPr>
        <w:t>Transfer of Land Act 1893</w:t>
      </w:r>
      <w:r>
        <w:t xml:space="preserve"> section 182AA postponed</w:t>
      </w:r>
      <w:r>
        <w:tab/>
      </w:r>
      <w:r>
        <w:fldChar w:fldCharType="begin"/>
      </w:r>
      <w:r>
        <w:instrText xml:space="preserve"> PAGEREF _Toc163036685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 xml:space="preserve">Expiry of </w:t>
      </w:r>
      <w:r>
        <w:rPr>
          <w:i/>
        </w:rPr>
        <w:t>Valuation of Land Act 1978</w:t>
      </w:r>
      <w:r>
        <w:t xml:space="preserve"> section 50 postponed</w:t>
      </w:r>
      <w:r>
        <w:tab/>
      </w:r>
      <w:r>
        <w:fldChar w:fldCharType="begin"/>
      </w:r>
      <w:r>
        <w:instrText xml:space="preserve"> PAGEREF _Toc163036686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Community Titles Act 2018</w:t>
      </w:r>
      <w:r>
        <w:br/>
        <w:t>Registration of Deeds Act 1856</w:t>
      </w:r>
      <w:r>
        <w:br/>
        <w:t>Strata Titles Act 1985</w:t>
      </w:r>
      <w:r>
        <w:br/>
        <w:t>Transfer of Land Act 1893</w:t>
      </w:r>
      <w:r>
        <w:br/>
        <w:t>Valuation of Land Act 1978</w:t>
      </w:r>
    </w:p>
    <w:p>
      <w:pPr>
        <w:pStyle w:val="NameofActReg"/>
      </w:pPr>
      <w:r>
        <w:t>Land Legislation (Postponement of Expiry) Proclamation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2521875"/>
      <w:bookmarkStart w:id="3" w:name="_Toc16303668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Land Legislation (Postponement of Expiry) Proclamation 2024</w:t>
      </w:r>
      <w:r>
        <w:t>.</w:t>
      </w:r>
    </w:p>
    <w:p>
      <w:pPr>
        <w:pStyle w:val="Heading5"/>
      </w:pPr>
      <w:bookmarkStart w:id="4" w:name="_Toc162521876"/>
      <w:bookmarkStart w:id="5" w:name="_Toc163036682"/>
      <w:r>
        <w:rPr>
          <w:rStyle w:val="CharSectno"/>
        </w:rPr>
        <w:t>2</w:t>
      </w:r>
      <w:r>
        <w:t>.</w:t>
      </w:r>
      <w:r>
        <w:tab/>
        <w:t xml:space="preserve">Expiry of </w:t>
      </w:r>
      <w:r>
        <w:rPr>
          <w:i/>
        </w:rPr>
        <w:t xml:space="preserve">Community Titles Act 2018 </w:t>
      </w:r>
      <w:r>
        <w:rPr>
          <w:iCs/>
        </w:rPr>
        <w:t>section </w:t>
      </w:r>
      <w:r>
        <w:t>188 postponed</w:t>
      </w:r>
      <w:bookmarkEnd w:id="4"/>
      <w:bookmarkEnd w:id="5"/>
    </w:p>
    <w:p>
      <w:pPr>
        <w:pStyle w:val="Subsection"/>
      </w:pPr>
      <w:r>
        <w:tab/>
      </w:r>
      <w:r>
        <w:tab/>
        <w:t xml:space="preserve">The expiry of the </w:t>
      </w:r>
      <w:r>
        <w:rPr>
          <w:i/>
        </w:rPr>
        <w:t xml:space="preserve">Community Titles Act 2018 </w:t>
      </w:r>
      <w:r>
        <w:rPr>
          <w:iCs/>
        </w:rPr>
        <w:t>section </w:t>
      </w:r>
      <w:r>
        <w:t>188 is postponed until the end of 31 December 2029.</w:t>
      </w:r>
    </w:p>
    <w:p>
      <w:pPr>
        <w:pStyle w:val="Heading5"/>
      </w:pPr>
      <w:bookmarkStart w:id="6" w:name="_Toc162521877"/>
      <w:bookmarkStart w:id="7" w:name="_Toc163036683"/>
      <w:r>
        <w:rPr>
          <w:rStyle w:val="CharSectno"/>
        </w:rPr>
        <w:t>3</w:t>
      </w:r>
      <w:r>
        <w:t>.</w:t>
      </w:r>
      <w:r>
        <w:tab/>
        <w:t xml:space="preserve">Expiry of </w:t>
      </w:r>
      <w:r>
        <w:rPr>
          <w:i/>
        </w:rPr>
        <w:t>Registration of Deeds Act 1856</w:t>
      </w:r>
      <w:r>
        <w:t xml:space="preserve"> section 22AA postponed</w:t>
      </w:r>
      <w:bookmarkEnd w:id="6"/>
      <w:bookmarkEnd w:id="7"/>
    </w:p>
    <w:p>
      <w:pPr>
        <w:pStyle w:val="Subsection"/>
      </w:pPr>
      <w:r>
        <w:tab/>
      </w:r>
      <w:r>
        <w:tab/>
        <w:t xml:space="preserve">The expiry of the </w:t>
      </w:r>
      <w:r>
        <w:rPr>
          <w:i/>
        </w:rPr>
        <w:t>Registration of Deeds Act 1856</w:t>
      </w:r>
      <w:r>
        <w:t xml:space="preserve"> section 22AA is postponed until the end of 31 December 2029.</w:t>
      </w:r>
    </w:p>
    <w:p>
      <w:pPr>
        <w:pStyle w:val="Heading5"/>
      </w:pPr>
      <w:bookmarkStart w:id="8" w:name="_Toc162521878"/>
      <w:bookmarkStart w:id="9" w:name="_Toc163036684"/>
      <w:r>
        <w:rPr>
          <w:rStyle w:val="CharSectno"/>
        </w:rPr>
        <w:t>4</w:t>
      </w:r>
      <w:r>
        <w:t>.</w:t>
      </w:r>
      <w:r>
        <w:tab/>
        <w:t xml:space="preserve">Expiry of </w:t>
      </w:r>
      <w:r>
        <w:rPr>
          <w:i/>
        </w:rPr>
        <w:t>Strata Titles Act 1985</w:t>
      </w:r>
      <w:r>
        <w:t xml:space="preserve"> section 225 postponed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 expiry of the </w:t>
      </w:r>
      <w:r>
        <w:rPr>
          <w:i/>
        </w:rPr>
        <w:t>Strata Titles Act 1985</w:t>
      </w:r>
      <w:r>
        <w:t xml:space="preserve"> section 225 is postponed until the end of 31 December 2029.</w:t>
      </w:r>
    </w:p>
    <w:p>
      <w:pPr>
        <w:pStyle w:val="Heading5"/>
      </w:pPr>
      <w:bookmarkStart w:id="10" w:name="_Toc162521879"/>
      <w:bookmarkStart w:id="11" w:name="_Toc163036685"/>
      <w:r>
        <w:rPr>
          <w:rStyle w:val="CharSectno"/>
        </w:rPr>
        <w:t>5</w:t>
      </w:r>
      <w:r>
        <w:t>.</w:t>
      </w:r>
      <w:r>
        <w:tab/>
        <w:t xml:space="preserve">Expiry of </w:t>
      </w:r>
      <w:r>
        <w:rPr>
          <w:i/>
        </w:rPr>
        <w:t>Transfer of Land Act 1893</w:t>
      </w:r>
      <w:r>
        <w:t xml:space="preserve"> section 182AA postponed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expiry of the </w:t>
      </w:r>
      <w:r>
        <w:rPr>
          <w:i/>
        </w:rPr>
        <w:t>Transfer of Land Act 1893</w:t>
      </w:r>
      <w:r>
        <w:t xml:space="preserve"> section 182AA is postponed until the end of 31 December 2029.</w:t>
      </w:r>
    </w:p>
    <w:p>
      <w:pPr>
        <w:pStyle w:val="Heading5"/>
      </w:pPr>
      <w:bookmarkStart w:id="12" w:name="_Toc162521880"/>
      <w:bookmarkStart w:id="13" w:name="_Toc163036686"/>
      <w:r>
        <w:rPr>
          <w:rStyle w:val="CharSectno"/>
        </w:rPr>
        <w:lastRenderedPageBreak/>
        <w:t>6</w:t>
      </w:r>
      <w:r>
        <w:t>.</w:t>
      </w:r>
      <w:r>
        <w:tab/>
        <w:t xml:space="preserve">Expiry of </w:t>
      </w:r>
      <w:r>
        <w:rPr>
          <w:i/>
        </w:rPr>
        <w:t>Valuation of Land Act 1978</w:t>
      </w:r>
      <w:r>
        <w:t xml:space="preserve"> section 50 postponed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 expiry of the </w:t>
      </w:r>
      <w:r>
        <w:rPr>
          <w:i/>
        </w:rPr>
        <w:t>Valuation of Land Act 1978</w:t>
      </w:r>
      <w:r>
        <w:t xml:space="preserve"> section 50 is postponed until the end of 31 December 2029.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J. CAREY, Minister for Lands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757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 w14:paraId="7EBF0817" w14:textId="4FDFB15F" w:rsidR="0088588C" w:rsidRDefault="0088588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715D6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1A65577" w14:textId="77777777" w:rsidR="0088588C" w:rsidRDefault="0088588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5297A7D" w14:textId="29243BFE" w:rsidR="0088588C" w:rsidRDefault="0088588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715D6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34CF976" w14:textId="77777777" w:rsidR="0088588C" w:rsidRDefault="0088588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851" w:right="1701" w:bottom="85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(Postponement of Expiry)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(Postponement of Expiry)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(Postponement of Expiry)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(Postponement of Expiry)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28123719"/>
    <w:docVar w:name="WAFER_20150206084922" w:val="334d040a-f121-4df3-b70e-eeac8d609a03"/>
    <w:docVar w:name="WAFER_20150206084922_GUID" w:val="UpdateStyles,UsedStyles"/>
    <w:docVar w:name="WAFER_20151019092132" w:val="7ce444c3-0469-4382-9180-17125bea3977"/>
    <w:docVar w:name="WAFER_20151019092132_GUID" w:val="UpdateStyles,UsedStyles"/>
    <w:docVar w:name="WAFER_20151019113744" w:val="46fa5cae-abf4-43a0-a62a-d6c429a42a66"/>
    <w:docVar w:name="WAFER_20151019113744_GUID" w:val="UpdateStyles"/>
    <w:docVar w:name="WAFER_20151102150220" w:val="d8215ca2-0766-4860-a767-6ce7cf832b68"/>
    <w:docVar w:name="WAFER_20151102150220_GUID" w:val="UpdateStyles"/>
    <w:docVar w:name="WAFER_20170522141606" w:val="b655bcf4-3bd0-4d30-8a68-cdd9b6ec021e"/>
    <w:docVar w:name="WAFER_20170522141606_GUID" w:val="UpdateStyles"/>
    <w:docVar w:name="WAFER_20190213151257" w:val="38a2928e-2495-4161-8fc0-5e3235a19c38"/>
    <w:docVar w:name="WAFER_20190213151257_GUID" w:val="UpdateStyles"/>
    <w:docVar w:name="WAFER_20190227114931" w:val="e2d877ad-6cfa-46ff-a45d-f90237dfdd4a"/>
    <w:docVar w:name="WAFER_20190227114931_GUID" w:val="UpdateStyles.ProcessFixes,UpdateStyles.ProcessFixes,RemoveIncorrectStyles.ProcessStyles,RemoveIncorrectStyles.ProcessStyles"/>
    <w:docVar w:name="WAFER_20191031155923" w:val="af10c1cb-49b2-4d75-9c3b-2ada5c2c54f3"/>
    <w:docVar w:name="WAFER_20191031155923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"/>
    <w:docVar w:name="WAFER_20200207103029" w:val="6e9ff55e-c20b-4682-a4c1-0023a3c10cce"/>
    <w:docVar w:name="WAFER_20200207103029_GUID" w:val="6e9ff55e-c20b-4682-a4c1-0023a3c10cce"/>
    <w:docVar w:name="WAFER_20230512114356" w:val="6e9ff55e-c20b-4682-a4c1-0023a3c10cce"/>
    <w:docVar w:name="WAFER_20230512114356_GUID" w:val="6e9ff55e-c20b-4682-a4c1-0023a3c10cce"/>
    <w:docVar w:name="WAFER_202401311426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131142606_GUID" w:val="5b4a6626-e15f-4a10-876a-962a5b48efd6"/>
    <w:docVar w:name="WAFER_202402071318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7131827_GUID" w:val="bb483cda-e80e-48e0-abbb-fc41566b4241"/>
    <w:docVar w:name="WAFER_202402071322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7132247_GUID" w:val="1ee90bd7-bad5-48ba-8f7f-40413d139058"/>
    <w:docVar w:name="WAFER_202403281237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28123719_GUID" w:val="dcfe34bf-7a08-4424-946b-3e0c1893fd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479C1359-3474-45E6-8283-FCFCEF5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BE30-BC54-41FD-9118-F4B0F8C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2056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Legislation (Postponement of Expiry)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2024-04-03T04:36:00Z</dcterms:created>
  <dcterms:modified xsi:type="dcterms:W3CDTF">2024-04-03T04:36:00Z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54687</vt:lpwstr>
  </property>
  <property fmtid="{D5CDD505-2E9C-101B-9397-08002B2CF9AE}" pid="3" name="ActNo">
    <vt:lpwstr/>
  </property>
  <property fmtid="{D5CDD505-2E9C-101B-9397-08002B2CF9AE}" pid="4" name="DocumentType">
    <vt:lpwstr>Reg</vt:lpwstr>
  </property>
  <property fmtid="{D5CDD505-2E9C-101B-9397-08002B2CF9AE}" pid="5" name="AsAtDate">
    <vt:lpwstr>04 Apr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2024/43</vt:lpwstr>
  </property>
  <property fmtid="{D5CDD505-2E9C-101B-9397-08002B2CF9AE}" pid="9" name="PublishDate">
    <vt:lpwstr>4 Apr 2024</vt:lpwstr>
  </property>
  <property fmtid="{D5CDD505-2E9C-101B-9397-08002B2CF9AE}" pid="10" name="CommencementDate">
    <vt:lpwstr>20240404</vt:lpwstr>
  </property>
  <property fmtid="{D5CDD505-2E9C-101B-9397-08002B2CF9AE}" pid="11" name="CommencementAsAt">
    <vt:filetime>2024-04-03T16:00:00Z</vt:filetime>
  </property>
  <property fmtid="{D5CDD505-2E9C-101B-9397-08002B2CF9AE}" pid="12" name="CommencementYear">
    <vt:lpwstr>2024</vt:lpwstr>
  </property>
</Properties>
</file>