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Amendment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Amendment Act 2023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Amendment Act 2023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_Toc165378521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_Toc165378522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Marine Amendment Act 2023</w:t>
      </w:r>
    </w:p>
    <w:p>
      <w:pPr>
        <w:pStyle w:val="NameofActReg"/>
      </w:pPr>
      <w:r>
        <w:t>Western Australian Marine Amendment Act 2023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Western Australian Marine Amendment Act 2023</w:t>
      </w:r>
      <w:r>
        <w:t xml:space="preserve"> section 2(c) by the Governor in Executive Council.</w:t>
      </w:r>
    </w:p>
    <w:p>
      <w:pPr>
        <w:pStyle w:val="Heading5"/>
      </w:pPr>
      <w:bookmarkStart w:id="2" w:name="_Toc165032128"/>
      <w:bookmarkStart w:id="3" w:name="_Toc16537852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Western Australian Marine Amendment Act 2023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65032129"/>
      <w:bookmarkStart w:id="6" w:name="_Toc16537852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Western Australian Marine Amendment Act 2023</w:t>
      </w:r>
      <w:r>
        <w:rPr>
          <w:spacing w:val="-2"/>
        </w:rPr>
        <w:t xml:space="preserve"> sections 7, 8, 14(2), 15</w:t>
      </w:r>
      <w:r>
        <w:rPr>
          <w:spacing w:val="-2"/>
        </w:rPr>
        <w:noBreakHyphen/>
        <w:t>22, 23(2), 24(1), 26 and 31</w:t>
      </w:r>
      <w:r>
        <w:t xml:space="preserve"> </w:t>
      </w:r>
      <w:r>
        <w:rPr>
          <w:spacing w:val="-2"/>
        </w:rPr>
        <w:t>come into operation on 2 May 2024</w:t>
      </w:r>
      <w:r>
        <w:t>.</w:t>
      </w:r>
    </w:p>
    <w:p>
      <w:pPr>
        <w:pStyle w:val="ByCommand"/>
        <w:keepNext/>
        <w:tabs>
          <w:tab w:val="clear" w:pos="7088"/>
          <w:tab w:val="right" w:pos="6521"/>
        </w:tabs>
      </w:pPr>
      <w:r>
        <w:t>C. DAWSON, Governor</w:t>
      </w:r>
      <w:r>
        <w:tab/>
        <w:t>L.S.</w:t>
      </w:r>
    </w:p>
    <w:p>
      <w:pPr>
        <w:pStyle w:val="ByCommand"/>
        <w:spacing w:before="840"/>
      </w:pPr>
      <w:r>
        <w:t>D. MICHAEL, Minister Assisting the Minister for Transport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9BB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A5B497A" w14:textId="79F3E27A" w:rsidR="00387F50" w:rsidRDefault="00387F5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031BB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B1E9FBE" w14:textId="77777777" w:rsidR="00387F50" w:rsidRDefault="00387F5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0E30E5F" w14:textId="0584AC04" w:rsidR="00387F50" w:rsidRDefault="00387F5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031BB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AB1DE4" w14:textId="77777777" w:rsidR="00387F50" w:rsidRDefault="00387F5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Amendment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35428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41609085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416090851_GUID" w:val="9345073e-ad76-485a-8ded-84386c1bdc3f"/>
    <w:docVar w:name="WAFER_202404161140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16114011_GUID" w:val="70827a72-25e0-46e7-ba4a-ea75432aa322"/>
    <w:docVar w:name="WAFER_202404261354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426135428_GUID" w:val="3f5a438f-9ba9-4215-8499-31f3b17a904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AD763551-349E-465D-9EE6-38788CD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1160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Marine Amendment Act 2023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2024-04-30T07:05:00Z</dcterms:created>
  <dcterms:modified xsi:type="dcterms:W3CDTF">2024-04-30T07:05:00Z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54825</vt:lpwstr>
  </property>
  <property fmtid="{D5CDD505-2E9C-101B-9397-08002B2CF9AE}" pid="3" name="ActNo">
    <vt:lpwstr>31 of 2023</vt:lpwstr>
  </property>
  <property fmtid="{D5CDD505-2E9C-101B-9397-08002B2CF9AE}" pid="4" name="DocumentType">
    <vt:lpwstr>Reg</vt:lpwstr>
  </property>
  <property fmtid="{D5CDD505-2E9C-101B-9397-08002B2CF9AE}" pid="5" name="AsAtDate">
    <vt:lpwstr>01 May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2024/52</vt:lpwstr>
  </property>
  <property fmtid="{D5CDD505-2E9C-101B-9397-08002B2CF9AE}" pid="9" name="PublishDate">
    <vt:lpwstr>1 May 2024</vt:lpwstr>
  </property>
  <property fmtid="{D5CDD505-2E9C-101B-9397-08002B2CF9AE}" pid="10" name="CommencementDate">
    <vt:lpwstr>20240501</vt:lpwstr>
  </property>
  <property fmtid="{D5CDD505-2E9C-101B-9397-08002B2CF9AE}" pid="11" name="CommencementAsAt">
    <vt:filetime>2024-04-30T16:00:00Z</vt:filetime>
  </property>
  <property fmtid="{D5CDD505-2E9C-101B-9397-08002B2CF9AE}" pid="12" name="CommencementYear">
    <vt:lpwstr>2024</vt:lpwstr>
  </property>
</Properties>
</file>