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Workers’ Compensation and Injury Management (Scales of Fees) Regulations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Workers’ Compensation and Injury Management (Scales of Fees) Regulations 1998</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_Toc154553078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Scales of fees — medical specialists and other medical practitioners</w:t>
      </w:r>
      <w:r>
        <w:tab/>
      </w:r>
      <w:r>
        <w:fldChar w:fldCharType="begin"/>
      </w:r>
      <w:r>
        <w:instrText xml:space="preserve"> PAGEREF _Toc154553079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Scale of fees — physiotherapists</w:t>
      </w:r>
      <w:r>
        <w:tab/>
      </w:r>
      <w:r>
        <w:fldChar w:fldCharType="begin"/>
      </w:r>
      <w:r>
        <w:instrText xml:space="preserve"> PAGEREF _Toc154553080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Scale of fees — chiropractors</w:t>
      </w:r>
      <w:r>
        <w:tab/>
      </w:r>
      <w:r>
        <w:fldChar w:fldCharType="begin"/>
      </w:r>
      <w:r>
        <w:instrText xml:space="preserve"> PAGEREF _Toc154553081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Scale of fees — occupational therapists</w:t>
      </w:r>
      <w:r>
        <w:tab/>
      </w:r>
      <w:r>
        <w:fldChar w:fldCharType="begin"/>
      </w:r>
      <w:r>
        <w:instrText xml:space="preserve"> PAGEREF _Toc154553082 \h </w:instrText>
      </w:r>
      <w:r>
        <w:fldChar w:fldCharType="separate"/>
      </w:r>
      <w:r>
        <w:t>2</w:t>
      </w:r>
      <w:r>
        <w:fldChar w:fldCharType="end"/>
      </w:r>
    </w:p>
    <w:p>
      <w:pPr>
        <w:pStyle w:val="TOC8"/>
        <w:rPr>
          <w:sz w:val="24"/>
          <w:szCs w:val="24"/>
        </w:rPr>
      </w:pPr>
      <w:r>
        <w:rPr>
          <w:szCs w:val="24"/>
        </w:rPr>
        <w:t>6.</w:t>
      </w:r>
      <w:r>
        <w:rPr>
          <w:szCs w:val="24"/>
        </w:rPr>
        <w:tab/>
        <w:t>Scale of fees — clinical psychologists</w:t>
      </w:r>
      <w:r>
        <w:tab/>
      </w:r>
      <w:r>
        <w:fldChar w:fldCharType="begin"/>
      </w:r>
      <w:r>
        <w:instrText xml:space="preserve"> PAGEREF _Toc154553083 \h </w:instrText>
      </w:r>
      <w:r>
        <w:fldChar w:fldCharType="separate"/>
      </w:r>
      <w:r>
        <w:t>2</w:t>
      </w:r>
      <w:r>
        <w:fldChar w:fldCharType="end"/>
      </w:r>
    </w:p>
    <w:p>
      <w:pPr>
        <w:pStyle w:val="TOC8"/>
        <w:rPr>
          <w:sz w:val="24"/>
          <w:szCs w:val="24"/>
        </w:rPr>
      </w:pPr>
      <w:r>
        <w:rPr>
          <w:szCs w:val="24"/>
        </w:rPr>
        <w:t>6A.</w:t>
      </w:r>
      <w:r>
        <w:rPr>
          <w:szCs w:val="24"/>
        </w:rPr>
        <w:tab/>
        <w:t>Scale of fees — counselling psychology</w:t>
      </w:r>
      <w:r>
        <w:tab/>
      </w:r>
      <w:r>
        <w:fldChar w:fldCharType="begin"/>
      </w:r>
      <w:r>
        <w:instrText xml:space="preserve"> PAGEREF _Toc154553084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Scale of fees — speech therapists</w:t>
      </w:r>
      <w:r>
        <w:tab/>
      </w:r>
      <w:r>
        <w:fldChar w:fldCharType="begin"/>
      </w:r>
      <w:r>
        <w:instrText xml:space="preserve"> PAGEREF _Toc154553085 \h </w:instrText>
      </w:r>
      <w:r>
        <w:fldChar w:fldCharType="separate"/>
      </w:r>
      <w:r>
        <w:t>3</w:t>
      </w:r>
      <w:r>
        <w:fldChar w:fldCharType="end"/>
      </w:r>
    </w:p>
    <w:p>
      <w:pPr>
        <w:pStyle w:val="TOC8"/>
        <w:rPr>
          <w:sz w:val="24"/>
          <w:szCs w:val="24"/>
        </w:rPr>
      </w:pPr>
      <w:r>
        <w:rPr>
          <w:szCs w:val="24"/>
        </w:rPr>
        <w:t>7A.</w:t>
      </w:r>
      <w:r>
        <w:rPr>
          <w:szCs w:val="24"/>
        </w:rPr>
        <w:tab/>
        <w:t>Scale of fees — osteopaths</w:t>
      </w:r>
      <w:r>
        <w:tab/>
      </w:r>
      <w:r>
        <w:fldChar w:fldCharType="begin"/>
      </w:r>
      <w:r>
        <w:instrText xml:space="preserve"> PAGEREF _Toc154553086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Scale of fees — vocational rehabilitation providers</w:t>
      </w:r>
      <w:r>
        <w:tab/>
      </w:r>
      <w:r>
        <w:fldChar w:fldCharType="begin"/>
      </w:r>
      <w:r>
        <w:instrText xml:space="preserve"> PAGEREF _Toc154553087 \h </w:instrText>
      </w:r>
      <w:r>
        <w:fldChar w:fldCharType="separate"/>
      </w:r>
      <w:r>
        <w:t>4</w:t>
      </w:r>
      <w:r>
        <w:fldChar w:fldCharType="end"/>
      </w:r>
    </w:p>
    <w:p>
      <w:pPr>
        <w:pStyle w:val="TOC8"/>
        <w:rPr>
          <w:sz w:val="24"/>
          <w:szCs w:val="24"/>
        </w:rPr>
      </w:pPr>
      <w:r>
        <w:rPr>
          <w:szCs w:val="24"/>
        </w:rPr>
        <w:t>9.</w:t>
      </w:r>
      <w:r>
        <w:rPr>
          <w:szCs w:val="24"/>
        </w:rPr>
        <w:tab/>
        <w:t>Scale of maximum fees — approved medical specialists</w:t>
      </w:r>
      <w:r>
        <w:tab/>
      </w:r>
      <w:r>
        <w:fldChar w:fldCharType="begin"/>
      </w:r>
      <w:r>
        <w:instrText xml:space="preserve"> PAGEREF _Toc154553088 \h </w:instrText>
      </w:r>
      <w:r>
        <w:fldChar w:fldCharType="separate"/>
      </w:r>
      <w:r>
        <w:t>4</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Scales of fees — medical specialists and other medical practitioners</w:t>
      </w:r>
    </w:p>
    <w:p>
      <w:pPr>
        <w:pStyle w:val="TOC4"/>
        <w:tabs>
          <w:tab w:val="right" w:leader="dot" w:pos="7078"/>
        </w:tabs>
        <w:rPr>
          <w:b w:val="0"/>
          <w:sz w:val="24"/>
          <w:szCs w:val="24"/>
        </w:rPr>
      </w:pPr>
      <w:r>
        <w:rPr>
          <w:bCs/>
          <w:sz w:val="28"/>
          <w:szCs w:val="24"/>
        </w:rPr>
        <w:t>Part 1 — Medical specialists and other medical practitioners</w:t>
      </w:r>
    </w:p>
    <w:p>
      <w:pPr>
        <w:pStyle w:val="TOC4"/>
        <w:tabs>
          <w:tab w:val="right" w:leader="dot" w:pos="7078"/>
        </w:tabs>
        <w:rPr>
          <w:b w:val="0"/>
          <w:sz w:val="24"/>
          <w:szCs w:val="24"/>
        </w:rPr>
      </w:pPr>
      <w:r>
        <w:rPr>
          <w:szCs w:val="24"/>
        </w:rPr>
        <w:t>Part 2 — Medical procedures</w:t>
      </w:r>
    </w:p>
    <w:p>
      <w:pPr>
        <w:pStyle w:val="TOC4"/>
        <w:tabs>
          <w:tab w:val="right" w:leader="dot" w:pos="7078"/>
        </w:tabs>
        <w:rPr>
          <w:b w:val="0"/>
          <w:sz w:val="24"/>
          <w:szCs w:val="24"/>
        </w:rPr>
      </w:pPr>
      <w:r>
        <w:rPr>
          <w:szCs w:val="24"/>
        </w:rPr>
        <w:t>Part 3 — Diagnostic Imaging Services</w:t>
      </w:r>
    </w:p>
    <w:p>
      <w:pPr>
        <w:pStyle w:val="TOC2"/>
        <w:tabs>
          <w:tab w:val="right" w:leader="dot" w:pos="7078"/>
        </w:tabs>
        <w:rPr>
          <w:b w:val="0"/>
          <w:sz w:val="24"/>
          <w:szCs w:val="24"/>
        </w:rPr>
      </w:pPr>
      <w:r>
        <w:rPr>
          <w:szCs w:val="28"/>
        </w:rPr>
        <w:t>Schedule 2 — Scale of fees — physiotherapists</w:t>
      </w:r>
    </w:p>
    <w:p>
      <w:pPr>
        <w:pStyle w:val="TOC4"/>
        <w:tabs>
          <w:tab w:val="right" w:leader="dot" w:pos="7078"/>
        </w:tabs>
        <w:rPr>
          <w:b w:val="0"/>
          <w:sz w:val="24"/>
          <w:szCs w:val="24"/>
        </w:rPr>
      </w:pPr>
      <w:r>
        <w:rPr>
          <w:szCs w:val="24"/>
        </w:rPr>
        <w:t>Part 1</w:t>
      </w:r>
      <w:r>
        <w:rPr>
          <w:b w:val="0"/>
          <w:szCs w:val="24"/>
        </w:rPr>
        <w:t> — </w:t>
      </w:r>
      <w:r>
        <w:rPr>
          <w:szCs w:val="24"/>
        </w:rPr>
        <w:t>General</w:t>
      </w:r>
    </w:p>
    <w:p>
      <w:pPr>
        <w:pStyle w:val="TOC4"/>
        <w:tabs>
          <w:tab w:val="right" w:leader="dot" w:pos="7078"/>
        </w:tabs>
        <w:rPr>
          <w:b w:val="0"/>
          <w:sz w:val="24"/>
          <w:szCs w:val="24"/>
        </w:rPr>
      </w:pPr>
      <w:r>
        <w:rPr>
          <w:szCs w:val="24"/>
        </w:rPr>
        <w:t>Part 2 — Exercise</w:t>
      </w:r>
      <w:r>
        <w:rPr>
          <w:szCs w:val="24"/>
        </w:rPr>
        <w:noBreakHyphen/>
        <w:t>based programs</w:t>
      </w:r>
    </w:p>
    <w:p>
      <w:pPr>
        <w:pStyle w:val="TOC2"/>
        <w:tabs>
          <w:tab w:val="right" w:leader="dot" w:pos="7078"/>
        </w:tabs>
        <w:rPr>
          <w:b w:val="0"/>
          <w:sz w:val="24"/>
          <w:szCs w:val="24"/>
        </w:rPr>
      </w:pPr>
      <w:r>
        <w:rPr>
          <w:szCs w:val="28"/>
        </w:rPr>
        <w:t>Schedule 3</w:t>
      </w:r>
      <w:r>
        <w:rPr>
          <w:sz w:val="24"/>
          <w:szCs w:val="28"/>
        </w:rPr>
        <w:t> </w:t>
      </w:r>
      <w:r>
        <w:rPr>
          <w:szCs w:val="28"/>
        </w:rPr>
        <w:t>—</w:t>
      </w:r>
      <w:r>
        <w:rPr>
          <w:sz w:val="24"/>
          <w:szCs w:val="28"/>
        </w:rPr>
        <w:t xml:space="preserve"> </w:t>
      </w:r>
      <w:r>
        <w:rPr>
          <w:szCs w:val="28"/>
        </w:rPr>
        <w:t>Scale of fees — chiropractors</w:t>
      </w:r>
    </w:p>
    <w:p>
      <w:pPr>
        <w:pStyle w:val="TOC2"/>
        <w:tabs>
          <w:tab w:val="right" w:leader="dot" w:pos="7078"/>
        </w:tabs>
        <w:rPr>
          <w:b w:val="0"/>
          <w:sz w:val="24"/>
          <w:szCs w:val="24"/>
        </w:rPr>
      </w:pPr>
      <w:r>
        <w:rPr>
          <w:szCs w:val="28"/>
        </w:rPr>
        <w:t>Schedule 4 — Scale of fees — occupational therapists</w:t>
      </w:r>
    </w:p>
    <w:p>
      <w:pPr>
        <w:pStyle w:val="TOC2"/>
        <w:tabs>
          <w:tab w:val="right" w:leader="dot" w:pos="7078"/>
        </w:tabs>
        <w:rPr>
          <w:b w:val="0"/>
          <w:sz w:val="24"/>
          <w:szCs w:val="24"/>
        </w:rPr>
      </w:pPr>
      <w:r>
        <w:rPr>
          <w:szCs w:val="28"/>
        </w:rPr>
        <w:t>Schedule 5 — Scale of fees — speech pathologists</w:t>
      </w:r>
    </w:p>
    <w:p>
      <w:pPr>
        <w:pStyle w:val="TOC2"/>
        <w:tabs>
          <w:tab w:val="right" w:leader="dot" w:pos="7078"/>
        </w:tabs>
        <w:rPr>
          <w:b w:val="0"/>
          <w:sz w:val="24"/>
          <w:szCs w:val="24"/>
        </w:rPr>
      </w:pPr>
      <w:r>
        <w:rPr>
          <w:szCs w:val="28"/>
        </w:rPr>
        <w:t>Schedule 6 — Scale of maximum fees — approved medical specialists</w:t>
      </w:r>
    </w:p>
    <w:p>
      <w:pPr>
        <w:pStyle w:val="TOC4"/>
        <w:tabs>
          <w:tab w:val="right" w:leader="dot" w:pos="7078"/>
        </w:tabs>
        <w:rPr>
          <w:b w:val="0"/>
          <w:sz w:val="24"/>
          <w:szCs w:val="24"/>
        </w:rPr>
      </w:pPr>
      <w:r>
        <w:rPr>
          <w:szCs w:val="24"/>
        </w:rPr>
        <w:t>Part 1 — Assessments</w:t>
      </w:r>
    </w:p>
    <w:p>
      <w:pPr>
        <w:pStyle w:val="TOC4"/>
        <w:tabs>
          <w:tab w:val="right" w:leader="dot" w:pos="7078"/>
        </w:tabs>
        <w:rPr>
          <w:b w:val="0"/>
          <w:sz w:val="24"/>
          <w:szCs w:val="24"/>
        </w:rPr>
      </w:pPr>
      <w:r>
        <w:rPr>
          <w:szCs w:val="24"/>
        </w:rPr>
        <w:t>Part 2 — Attempted assessments</w:t>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_Toc154553104 \h </w:instrText>
      </w:r>
      <w:r>
        <w:fldChar w:fldCharType="separate"/>
      </w:r>
      <w:r>
        <w:t>70</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Workers’ Compensation and Injury Management Act 1981</w:t>
      </w:r>
    </w:p>
    <w:p>
      <w:pPr>
        <w:pStyle w:val="NameofActReg"/>
      </w:pPr>
      <w:r>
        <w:t>Workers’ Compensation and Injury Management (Scales of Fees) Regulations 1998</w:t>
      </w:r>
    </w:p>
    <w:p>
      <w:pPr>
        <w:pStyle w:val="Heading5"/>
        <w:rPr>
          <w:snapToGrid w:val="0"/>
        </w:rPr>
      </w:pPr>
      <w:bookmarkStart w:id="2" w:name="_Toc532976964"/>
      <w:bookmarkStart w:id="3" w:name="_Toc2571975"/>
      <w:bookmarkStart w:id="4" w:name="_Toc36356129"/>
      <w:bookmarkStart w:id="5" w:name="_Toc86727076"/>
      <w:bookmarkStart w:id="6" w:name="_Toc94408663"/>
      <w:bookmarkStart w:id="7" w:name="_Toc119464638"/>
      <w:bookmarkStart w:id="8" w:name="_Toc154553078"/>
      <w:r>
        <w:rPr>
          <w:rStyle w:val="CharSectno"/>
        </w:rPr>
        <w:t>1</w:t>
      </w:r>
      <w:r>
        <w:rPr>
          <w:snapToGrid w:val="0"/>
        </w:rPr>
        <w:t>.</w:t>
      </w:r>
      <w:r>
        <w:rPr>
          <w:snapToGrid w:val="0"/>
        </w:rPr>
        <w:tab/>
        <w:t>Citation</w:t>
      </w:r>
      <w:bookmarkEnd w:id="2"/>
      <w:bookmarkEnd w:id="3"/>
      <w:bookmarkEnd w:id="4"/>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Workers’ Compensation and Injury Management (Scales of Fees) Regulations 1998</w:t>
      </w:r>
      <w:r>
        <w:rPr>
          <w:snapToGrid w:val="0"/>
          <w:vertAlign w:val="superscript"/>
        </w:rPr>
        <w:t> 1</w:t>
      </w:r>
      <w:r>
        <w:rPr>
          <w:snapToGrid w:val="0"/>
        </w:rPr>
        <w:t>.</w:t>
      </w:r>
    </w:p>
    <w:p>
      <w:pPr>
        <w:pStyle w:val="Footnotesection"/>
      </w:pPr>
      <w:r>
        <w:tab/>
        <w:t>[Regulation 1 amended in Gazette 1 Nov 2005 p. 4977.]</w:t>
      </w:r>
    </w:p>
    <w:p>
      <w:pPr>
        <w:pStyle w:val="Heading5"/>
        <w:rPr>
          <w:snapToGrid w:val="0"/>
        </w:rPr>
      </w:pPr>
      <w:bookmarkStart w:id="9" w:name="_Toc532976965"/>
      <w:bookmarkStart w:id="10" w:name="_Toc2571976"/>
      <w:bookmarkStart w:id="11" w:name="_Toc36356130"/>
      <w:bookmarkStart w:id="12" w:name="_Toc86727077"/>
      <w:bookmarkStart w:id="13" w:name="_Toc94408664"/>
      <w:bookmarkStart w:id="14" w:name="_Toc119464639"/>
      <w:bookmarkStart w:id="15" w:name="_Toc154553079"/>
      <w:r>
        <w:rPr>
          <w:rStyle w:val="CharSectno"/>
        </w:rPr>
        <w:t>2</w:t>
      </w:r>
      <w:r>
        <w:rPr>
          <w:snapToGrid w:val="0"/>
        </w:rPr>
        <w:t>.</w:t>
      </w:r>
      <w:r>
        <w:rPr>
          <w:snapToGrid w:val="0"/>
        </w:rPr>
        <w:tab/>
        <w:t>Scales of fees — medical specialists and other medical practitioners</w:t>
      </w:r>
      <w:bookmarkEnd w:id="9"/>
      <w:bookmarkEnd w:id="10"/>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Under section </w:t>
      </w:r>
      <w:r>
        <w:t>292(2)(a)(i)</w:t>
      </w:r>
      <w:r>
        <w:rPr>
          <w:snapToGrid w:val="0"/>
        </w:rPr>
        <w:t xml:space="preserve"> of the Act, the scales of fees set out in Schedule 1 are prescribed as the scales of fees to be paid to medical specialists and other medical practitioners for attendance on, and treatment of, workers suffering </w:t>
      </w:r>
      <w:r>
        <w:t>disabilities</w:t>
      </w:r>
      <w:r>
        <w:rPr>
          <w:snapToGrid w:val="0"/>
        </w:rPr>
        <w:t xml:space="preserve"> that are compensable under the Act.</w:t>
      </w:r>
    </w:p>
    <w:p>
      <w:pPr>
        <w:pStyle w:val="Subsection"/>
        <w:rPr>
          <w:snapToGrid w:val="0"/>
        </w:rPr>
      </w:pPr>
      <w:r>
        <w:rPr>
          <w:snapToGrid w:val="0"/>
        </w:rPr>
        <w:tab/>
        <w:t>(2)</w:t>
      </w:r>
      <w:r>
        <w:rPr>
          <w:snapToGrid w:val="0"/>
        </w:rPr>
        <w:tab/>
        <w:t>In Schedule 1 — </w:t>
      </w:r>
    </w:p>
    <w:p>
      <w:pPr>
        <w:pStyle w:val="Defstart"/>
      </w:pPr>
      <w:r>
        <w:tab/>
      </w:r>
      <w:r>
        <w:rPr>
          <w:b/>
        </w:rPr>
        <w:t>“</w:t>
      </w:r>
      <w:r>
        <w:rPr>
          <w:rStyle w:val="CharDefText"/>
        </w:rPr>
        <w:t>MBS item number</w:t>
      </w:r>
      <w:r>
        <w:rPr>
          <w:b/>
        </w:rPr>
        <w:t>”</w:t>
      </w:r>
      <w:r>
        <w:t xml:space="preserve"> means the item number corresponding to a radiological service described in the Medicare Benefits Schedule published by the Commonwealth Department of Health and Aged Care, as at November 2003;</w:t>
      </w:r>
    </w:p>
    <w:p>
      <w:pPr>
        <w:pStyle w:val="Defstart"/>
      </w:pPr>
      <w:r>
        <w:rPr>
          <w:b/>
        </w:rPr>
        <w:tab/>
        <w:t>“</w:t>
      </w:r>
      <w:r>
        <w:rPr>
          <w:rStyle w:val="CharDefText"/>
        </w:rPr>
        <w:t>metropolitan area</w:t>
      </w:r>
      <w:r>
        <w:rPr>
          <w:b/>
        </w:rPr>
        <w:t>”</w:t>
      </w:r>
      <w:r>
        <w:t xml:space="preserve"> means the area within a radius of 50 kilometres from the General Post Office at Perth.</w:t>
      </w:r>
    </w:p>
    <w:p>
      <w:pPr>
        <w:pStyle w:val="Footnotesection"/>
      </w:pPr>
      <w:r>
        <w:tab/>
        <w:t>[Regulation 2 amended in Gazette 28 Dec 2001 p. 6691; 23 Sep 2003 p. 4174; 19 Mar 2004 p. 863; 11 Nov 2005 p. 5569 and 5570; 22 Dec 2006 p. 5757-8.]</w:t>
      </w:r>
    </w:p>
    <w:p>
      <w:pPr>
        <w:pStyle w:val="Heading5"/>
        <w:rPr>
          <w:snapToGrid w:val="0"/>
        </w:rPr>
      </w:pPr>
      <w:bookmarkStart w:id="16" w:name="_Toc532976966"/>
      <w:bookmarkStart w:id="17" w:name="_Toc2571977"/>
      <w:bookmarkStart w:id="18" w:name="_Toc36356131"/>
      <w:bookmarkStart w:id="19" w:name="_Toc86727078"/>
      <w:bookmarkStart w:id="20" w:name="_Toc94408665"/>
      <w:bookmarkStart w:id="21" w:name="_Toc119464640"/>
      <w:bookmarkStart w:id="22" w:name="_Toc154553080"/>
      <w:r>
        <w:rPr>
          <w:rStyle w:val="CharSectno"/>
        </w:rPr>
        <w:t>3</w:t>
      </w:r>
      <w:r>
        <w:rPr>
          <w:snapToGrid w:val="0"/>
        </w:rPr>
        <w:t>.</w:t>
      </w:r>
      <w:r>
        <w:rPr>
          <w:snapToGrid w:val="0"/>
        </w:rPr>
        <w:tab/>
        <w:t>Scale of fees — physiotherapists</w:t>
      </w:r>
      <w:bookmarkEnd w:id="16"/>
      <w:bookmarkEnd w:id="17"/>
      <w:bookmarkEnd w:id="18"/>
      <w:bookmarkEnd w:id="19"/>
      <w:bookmarkEnd w:id="20"/>
      <w:bookmarkEnd w:id="21"/>
      <w:bookmarkEnd w:id="22"/>
      <w:r>
        <w:rPr>
          <w:snapToGrid w:val="0"/>
        </w:rPr>
        <w:t xml:space="preserve"> </w:t>
      </w:r>
    </w:p>
    <w:p>
      <w:pPr>
        <w:pStyle w:val="Subsection"/>
        <w:spacing w:before="120"/>
        <w:rPr>
          <w:snapToGrid w:val="0"/>
        </w:rPr>
      </w:pPr>
      <w:r>
        <w:rPr>
          <w:snapToGrid w:val="0"/>
        </w:rPr>
        <w:tab/>
        <w:t>(1)</w:t>
      </w:r>
      <w:r>
        <w:rPr>
          <w:snapToGrid w:val="0"/>
        </w:rPr>
        <w:tab/>
        <w:t>Under section </w:t>
      </w:r>
      <w:r>
        <w:t>292(2)(a)(iii)</w:t>
      </w:r>
      <w:r>
        <w:rPr>
          <w:snapToGrid w:val="0"/>
        </w:rPr>
        <w:t xml:space="preserve"> of the Act, the scale of fees set out in Schedule 2 is prescribed as the scale of fees to be paid to physiotherapists for attendance on, and treatment of, workers suffering </w:t>
      </w:r>
      <w:r>
        <w:t>disabilities</w:t>
      </w:r>
      <w:r>
        <w:rPr>
          <w:snapToGrid w:val="0"/>
        </w:rPr>
        <w:t xml:space="preserve"> that are compensable under the Act.</w:t>
      </w:r>
    </w:p>
    <w:p>
      <w:pPr>
        <w:pStyle w:val="Subsection"/>
      </w:pPr>
      <w:r>
        <w:tab/>
        <w:t>(2)</w:t>
      </w:r>
      <w:r>
        <w:tab/>
        <w:t xml:space="preserve">In Schedule 2 Part 2 — </w:t>
      </w:r>
    </w:p>
    <w:p>
      <w:pPr>
        <w:pStyle w:val="Defstart"/>
      </w:pPr>
      <w:r>
        <w:rPr>
          <w:b/>
        </w:rPr>
        <w:tab/>
        <w:t>“</w:t>
      </w:r>
      <w:r>
        <w:rPr>
          <w:rStyle w:val="CharDefText"/>
        </w:rPr>
        <w:t>metropolitan area</w:t>
      </w:r>
      <w:r>
        <w:rPr>
          <w:b/>
        </w:rPr>
        <w:t>”</w:t>
      </w:r>
      <w:r>
        <w:t xml:space="preserve"> means the area within a radius of 50 kilometres from the General Post Office at Perth.</w:t>
      </w:r>
    </w:p>
    <w:p>
      <w:pPr>
        <w:pStyle w:val="Footnotesection"/>
      </w:pPr>
      <w:r>
        <w:tab/>
        <w:t>[Regulation 3 amended in Gazette 21 Jan 2005 p. 278; 11 Nov 2005 p. 5569 and 5570; 22 Dec 2006 p. 5757-8.]</w:t>
      </w:r>
    </w:p>
    <w:p>
      <w:pPr>
        <w:pStyle w:val="Heading5"/>
        <w:rPr>
          <w:snapToGrid w:val="0"/>
        </w:rPr>
      </w:pPr>
      <w:bookmarkStart w:id="23" w:name="_Toc532976967"/>
      <w:bookmarkStart w:id="24" w:name="_Toc2571978"/>
      <w:bookmarkStart w:id="25" w:name="_Toc36356132"/>
      <w:bookmarkStart w:id="26" w:name="_Toc86727079"/>
      <w:bookmarkStart w:id="27" w:name="_Toc94408666"/>
      <w:bookmarkStart w:id="28" w:name="_Toc119464641"/>
      <w:bookmarkStart w:id="29" w:name="_Toc154553081"/>
      <w:r>
        <w:rPr>
          <w:rStyle w:val="CharSectno"/>
        </w:rPr>
        <w:t>4</w:t>
      </w:r>
      <w:r>
        <w:rPr>
          <w:snapToGrid w:val="0"/>
        </w:rPr>
        <w:t>.</w:t>
      </w:r>
      <w:r>
        <w:rPr>
          <w:snapToGrid w:val="0"/>
        </w:rPr>
        <w:tab/>
        <w:t>Scale of fees — chiropractors</w:t>
      </w:r>
      <w:bookmarkEnd w:id="23"/>
      <w:bookmarkEnd w:id="24"/>
      <w:bookmarkEnd w:id="25"/>
      <w:bookmarkEnd w:id="26"/>
      <w:bookmarkEnd w:id="27"/>
      <w:bookmarkEnd w:id="28"/>
      <w:bookmarkEnd w:id="29"/>
      <w:r>
        <w:rPr>
          <w:snapToGrid w:val="0"/>
        </w:rPr>
        <w:t xml:space="preserve"> </w:t>
      </w:r>
    </w:p>
    <w:p>
      <w:pPr>
        <w:pStyle w:val="Subsection"/>
        <w:spacing w:before="120"/>
        <w:rPr>
          <w:snapToGrid w:val="0"/>
        </w:rPr>
      </w:pPr>
      <w:r>
        <w:rPr>
          <w:snapToGrid w:val="0"/>
        </w:rPr>
        <w:tab/>
      </w:r>
      <w:r>
        <w:rPr>
          <w:snapToGrid w:val="0"/>
        </w:rPr>
        <w:tab/>
        <w:t>Under section </w:t>
      </w:r>
      <w:r>
        <w:t>292(2)(a)(iv)</w:t>
      </w:r>
      <w:r>
        <w:rPr>
          <w:snapToGrid w:val="0"/>
        </w:rPr>
        <w:t xml:space="preserve"> of the Act, the scale of fees set out in Schedule 3 is prescribed as the scale of fees to be paid to chiropractors for attendance on, and treatment of, workers suffering </w:t>
      </w:r>
      <w:r>
        <w:t>disabilities</w:t>
      </w:r>
      <w:r>
        <w:rPr>
          <w:snapToGrid w:val="0"/>
        </w:rPr>
        <w:t xml:space="preserve"> that are compensable under the Act.</w:t>
      </w:r>
    </w:p>
    <w:p>
      <w:pPr>
        <w:pStyle w:val="Footnotesection"/>
      </w:pPr>
      <w:r>
        <w:tab/>
        <w:t>[Regulation 4 amended in Gazette 11 Nov 2005 p. 5569 and 5570; 22 Dec 2006 p. 5757-8.]</w:t>
      </w:r>
    </w:p>
    <w:p>
      <w:pPr>
        <w:pStyle w:val="Heading5"/>
        <w:rPr>
          <w:snapToGrid w:val="0"/>
        </w:rPr>
      </w:pPr>
      <w:bookmarkStart w:id="30" w:name="_Toc532976968"/>
      <w:bookmarkStart w:id="31" w:name="_Toc2571979"/>
      <w:bookmarkStart w:id="32" w:name="_Toc36356133"/>
      <w:bookmarkStart w:id="33" w:name="_Toc86727080"/>
      <w:bookmarkStart w:id="34" w:name="_Toc94408667"/>
      <w:bookmarkStart w:id="35" w:name="_Toc119464642"/>
      <w:bookmarkStart w:id="36" w:name="_Toc154553082"/>
      <w:r>
        <w:rPr>
          <w:rStyle w:val="CharSectno"/>
        </w:rPr>
        <w:t>5</w:t>
      </w:r>
      <w:r>
        <w:rPr>
          <w:snapToGrid w:val="0"/>
        </w:rPr>
        <w:t>.</w:t>
      </w:r>
      <w:r>
        <w:rPr>
          <w:snapToGrid w:val="0"/>
        </w:rPr>
        <w:tab/>
        <w:t>Scale of fees — occupational therapists</w:t>
      </w:r>
      <w:bookmarkEnd w:id="30"/>
      <w:bookmarkEnd w:id="31"/>
      <w:bookmarkEnd w:id="32"/>
      <w:bookmarkEnd w:id="33"/>
      <w:bookmarkEnd w:id="34"/>
      <w:bookmarkEnd w:id="35"/>
      <w:bookmarkEnd w:id="36"/>
      <w:r>
        <w:rPr>
          <w:snapToGrid w:val="0"/>
        </w:rPr>
        <w:t xml:space="preserve"> </w:t>
      </w:r>
    </w:p>
    <w:p>
      <w:pPr>
        <w:pStyle w:val="Subsection"/>
        <w:spacing w:before="120"/>
        <w:rPr>
          <w:snapToGrid w:val="0"/>
          <w:spacing w:val="-4"/>
        </w:rPr>
      </w:pPr>
      <w:r>
        <w:rPr>
          <w:snapToGrid w:val="0"/>
          <w:spacing w:val="-4"/>
        </w:rPr>
        <w:tab/>
      </w:r>
      <w:r>
        <w:rPr>
          <w:snapToGrid w:val="0"/>
          <w:spacing w:val="-4"/>
        </w:rPr>
        <w:tab/>
        <w:t>Under section </w:t>
      </w:r>
      <w:r>
        <w:t>292(2)(a)(v)</w:t>
      </w:r>
      <w:r>
        <w:rPr>
          <w:snapToGrid w:val="0"/>
          <w:spacing w:val="-4"/>
        </w:rPr>
        <w:t xml:space="preserve"> of the Act, the scale of fees set out in Schedule 4 is prescribed as the scale of fees to be paid to occupational therapists for attendance on, and treatment of, workers suffering </w:t>
      </w:r>
      <w:r>
        <w:t>disabilities</w:t>
      </w:r>
      <w:r>
        <w:rPr>
          <w:snapToGrid w:val="0"/>
          <w:spacing w:val="-4"/>
        </w:rPr>
        <w:t xml:space="preserve"> that are compensable under the Act.</w:t>
      </w:r>
    </w:p>
    <w:p>
      <w:pPr>
        <w:pStyle w:val="Footnotesection"/>
      </w:pPr>
      <w:bookmarkStart w:id="37" w:name="_Toc532976969"/>
      <w:bookmarkStart w:id="38" w:name="_Toc2571980"/>
      <w:bookmarkStart w:id="39" w:name="_Toc36356134"/>
      <w:bookmarkStart w:id="40" w:name="_Toc86727081"/>
      <w:bookmarkStart w:id="41" w:name="_Toc94408668"/>
      <w:r>
        <w:tab/>
        <w:t>[Regulation 5 amended in Gazette 11 Nov 2005 p. 5569 and 5570; 22 Dec 2006 p. 5757-8.]</w:t>
      </w:r>
    </w:p>
    <w:p>
      <w:pPr>
        <w:pStyle w:val="Heading5"/>
      </w:pPr>
      <w:bookmarkStart w:id="42" w:name="_Toc154553083"/>
      <w:bookmarkStart w:id="43" w:name="_Toc532976971"/>
      <w:bookmarkStart w:id="44" w:name="_Toc2571982"/>
      <w:bookmarkStart w:id="45" w:name="_Toc36356135"/>
      <w:bookmarkStart w:id="46" w:name="_Toc86727082"/>
      <w:bookmarkStart w:id="47" w:name="_Toc94408669"/>
      <w:bookmarkStart w:id="48" w:name="_Toc119464644"/>
      <w:bookmarkStart w:id="49" w:name="_Toc532976970"/>
      <w:bookmarkStart w:id="50" w:name="_Toc2571981"/>
      <w:bookmarkStart w:id="51" w:name="_Toc10018675"/>
      <w:bookmarkEnd w:id="37"/>
      <w:bookmarkEnd w:id="38"/>
      <w:bookmarkEnd w:id="39"/>
      <w:bookmarkEnd w:id="40"/>
      <w:bookmarkEnd w:id="41"/>
      <w:r>
        <w:rPr>
          <w:rStyle w:val="CharSectno"/>
        </w:rPr>
        <w:t>6</w:t>
      </w:r>
      <w:r>
        <w:t>.</w:t>
      </w:r>
      <w:r>
        <w:tab/>
        <w:t>Scale of fees — clinical psychologists</w:t>
      </w:r>
      <w:bookmarkEnd w:id="42"/>
    </w:p>
    <w:p>
      <w:pPr>
        <w:pStyle w:val="Subsection"/>
      </w:pPr>
      <w:r>
        <w:tab/>
        <w:t>(1)</w:t>
      </w:r>
      <w:r>
        <w:tab/>
        <w:t>Under section 292(2)(a)(vi) of the Act, the hourly rate of $171.90 per hour is prescribed as the fee to be paid to clinical psychologists for attendance on, and treatment of, workers suffering disabilities that are compensable under the Act.</w:t>
      </w:r>
    </w:p>
    <w:p>
      <w:pPr>
        <w:pStyle w:val="Subsection"/>
      </w:pPr>
      <w:r>
        <w:tab/>
        <w:t>(2)</w:t>
      </w:r>
      <w:r>
        <w:tab/>
        <w:t>The hourly rate under subregulation (1) is also payable for compiling a treatment report, but the hours required to compile a report cannot exceed 3 hours per report.</w:t>
      </w:r>
    </w:p>
    <w:p>
      <w:pPr>
        <w:pStyle w:val="Footnotesection"/>
      </w:pPr>
      <w:r>
        <w:tab/>
        <w:t>[Regulation 6 inserted in Gazette 22 Dec 2006 p. 5758.]</w:t>
      </w:r>
    </w:p>
    <w:p>
      <w:pPr>
        <w:pStyle w:val="Heading5"/>
      </w:pPr>
      <w:bookmarkStart w:id="52" w:name="_Toc154553084"/>
      <w:r>
        <w:rPr>
          <w:rStyle w:val="CharSectno"/>
        </w:rPr>
        <w:t>6A</w:t>
      </w:r>
      <w:r>
        <w:t>.</w:t>
      </w:r>
      <w:r>
        <w:tab/>
        <w:t>Scale of fees — counselling psychology</w:t>
      </w:r>
      <w:bookmarkEnd w:id="52"/>
    </w:p>
    <w:p>
      <w:pPr>
        <w:pStyle w:val="Subsection"/>
      </w:pPr>
      <w:r>
        <w:tab/>
      </w:r>
      <w:r>
        <w:tab/>
        <w:t>Under section 292(2)(a)(viii) of the Act, the hourly rate of $171.90 per hour is prescribed as the fee to be paid to a psychologist providing counselling services for the treatment of a worker suffering disabilities that are compensable under the Act.</w:t>
      </w:r>
    </w:p>
    <w:p>
      <w:pPr>
        <w:pStyle w:val="NotesPerm"/>
        <w:tabs>
          <w:tab w:val="clear" w:pos="879"/>
          <w:tab w:val="left" w:pos="851"/>
        </w:tabs>
        <w:ind w:left="1418" w:hanging="1418"/>
      </w:pPr>
      <w:r>
        <w:tab/>
        <w:t>Note:</w:t>
      </w:r>
      <w:r>
        <w:tab/>
        <w:t xml:space="preserve">“Counselling psychology” was approved as an “approved treatment” under section 5(1) of the Act in </w:t>
      </w:r>
      <w:r>
        <w:rPr>
          <w:i/>
          <w:iCs/>
        </w:rPr>
        <w:t>Gazette</w:t>
      </w:r>
      <w:r>
        <w:t xml:space="preserve"> 10/1/2003, p. 55.]</w:t>
      </w:r>
    </w:p>
    <w:p>
      <w:pPr>
        <w:pStyle w:val="Footnotesection"/>
      </w:pPr>
      <w:r>
        <w:tab/>
        <w:t>[Regulation 6A inserted in Gazette 22 Dec 2006 p. 5758.]</w:t>
      </w:r>
    </w:p>
    <w:p>
      <w:pPr>
        <w:pStyle w:val="Heading5"/>
        <w:rPr>
          <w:snapToGrid w:val="0"/>
        </w:rPr>
      </w:pPr>
      <w:bookmarkStart w:id="53" w:name="_Toc154553085"/>
      <w:r>
        <w:rPr>
          <w:rStyle w:val="CharSectno"/>
        </w:rPr>
        <w:t>7</w:t>
      </w:r>
      <w:r>
        <w:rPr>
          <w:snapToGrid w:val="0"/>
        </w:rPr>
        <w:t>.</w:t>
      </w:r>
      <w:r>
        <w:rPr>
          <w:snapToGrid w:val="0"/>
        </w:rPr>
        <w:tab/>
        <w:t>Scale of fees — speech therapists</w:t>
      </w:r>
      <w:bookmarkEnd w:id="43"/>
      <w:bookmarkEnd w:id="44"/>
      <w:bookmarkEnd w:id="45"/>
      <w:bookmarkEnd w:id="46"/>
      <w:bookmarkEnd w:id="47"/>
      <w:bookmarkEnd w:id="48"/>
      <w:bookmarkEnd w:id="53"/>
      <w:r>
        <w:rPr>
          <w:snapToGrid w:val="0"/>
        </w:rPr>
        <w:t xml:space="preserve"> </w:t>
      </w:r>
    </w:p>
    <w:p>
      <w:pPr>
        <w:pStyle w:val="Subsection"/>
        <w:rPr>
          <w:snapToGrid w:val="0"/>
        </w:rPr>
      </w:pPr>
      <w:r>
        <w:rPr>
          <w:snapToGrid w:val="0"/>
        </w:rPr>
        <w:tab/>
      </w:r>
      <w:r>
        <w:rPr>
          <w:snapToGrid w:val="0"/>
        </w:rPr>
        <w:tab/>
        <w:t>Under section </w:t>
      </w:r>
      <w:r>
        <w:t>292(2)(a)(vii)</w:t>
      </w:r>
      <w:r>
        <w:rPr>
          <w:snapToGrid w:val="0"/>
        </w:rPr>
        <w:t xml:space="preserve"> of the Act, the scale of fees set out in Schedule 5 is prescribed as the scale of fees to be paid to speech </w:t>
      </w:r>
      <w:r>
        <w:t>pathologists</w:t>
      </w:r>
      <w:r>
        <w:rPr>
          <w:snapToGrid w:val="0"/>
        </w:rPr>
        <w:t xml:space="preserve"> for attendance on, and treatment of, workers suffering </w:t>
      </w:r>
      <w:r>
        <w:t>disabilities</w:t>
      </w:r>
      <w:r>
        <w:rPr>
          <w:snapToGrid w:val="0"/>
        </w:rPr>
        <w:t xml:space="preserve"> that are compensable under the Act.</w:t>
      </w:r>
    </w:p>
    <w:p>
      <w:pPr>
        <w:pStyle w:val="Footnotesection"/>
        <w:ind w:left="890" w:hanging="890"/>
      </w:pPr>
      <w:bookmarkStart w:id="54" w:name="_Toc36356136"/>
      <w:bookmarkStart w:id="55" w:name="_Toc86727083"/>
      <w:bookmarkStart w:id="56" w:name="_Toc94408670"/>
      <w:r>
        <w:tab/>
        <w:t>[Regulation 7 amended in Gazette 11 Nov 2005 p. 5569 and 5570; 22 Dec 2006 p. 5757-8.]</w:t>
      </w:r>
    </w:p>
    <w:p>
      <w:pPr>
        <w:pStyle w:val="Heading5"/>
      </w:pPr>
      <w:bookmarkStart w:id="57" w:name="_Toc154553086"/>
      <w:bookmarkStart w:id="58" w:name="_Toc532976972"/>
      <w:bookmarkStart w:id="59" w:name="_Toc2571983"/>
      <w:bookmarkStart w:id="60" w:name="_Toc36356137"/>
      <w:bookmarkStart w:id="61" w:name="_Toc86727084"/>
      <w:bookmarkStart w:id="62" w:name="_Toc94408671"/>
      <w:bookmarkStart w:id="63" w:name="_Toc119464646"/>
      <w:bookmarkEnd w:id="49"/>
      <w:bookmarkEnd w:id="50"/>
      <w:bookmarkEnd w:id="51"/>
      <w:bookmarkEnd w:id="54"/>
      <w:bookmarkEnd w:id="55"/>
      <w:bookmarkEnd w:id="56"/>
      <w:r>
        <w:rPr>
          <w:rStyle w:val="CharSectno"/>
        </w:rPr>
        <w:t>7A</w:t>
      </w:r>
      <w:r>
        <w:t>.</w:t>
      </w:r>
      <w:r>
        <w:tab/>
        <w:t>Scale of fees — osteopaths</w:t>
      </w:r>
      <w:bookmarkEnd w:id="57"/>
    </w:p>
    <w:p>
      <w:pPr>
        <w:pStyle w:val="Subsection"/>
      </w:pPr>
      <w:r>
        <w:tab/>
      </w:r>
      <w:r>
        <w:tab/>
        <w:t>Under section 292(2)(a)(viii) of the Act, the amount of $54.40 is prescribed as the fee to be paid to an osteopath for an osteopathic consultation with a worker suffering disabilities that are compensable under the Act.</w:t>
      </w:r>
    </w:p>
    <w:p>
      <w:pPr>
        <w:pStyle w:val="NotesPerm"/>
        <w:tabs>
          <w:tab w:val="clear" w:pos="879"/>
          <w:tab w:val="left" w:pos="851"/>
        </w:tabs>
        <w:ind w:left="1418" w:hanging="1418"/>
      </w:pPr>
      <w:r>
        <w:tab/>
        <w:t>Note:</w:t>
      </w:r>
      <w:r>
        <w:tab/>
        <w:t>“Osteopathy” was approved as an “approved treatment” under section 5(1) of the Act in Gazette 29/9/2000, p. 5564.]</w:t>
      </w:r>
    </w:p>
    <w:p>
      <w:pPr>
        <w:pStyle w:val="Footnotesection"/>
      </w:pPr>
      <w:r>
        <w:tab/>
        <w:t>[Regulation 7A inserted in Gazette 22 Dec 2006 p. 5759.]</w:t>
      </w:r>
    </w:p>
    <w:p>
      <w:pPr>
        <w:pStyle w:val="Heading5"/>
        <w:rPr>
          <w:snapToGrid w:val="0"/>
        </w:rPr>
      </w:pPr>
      <w:bookmarkStart w:id="64" w:name="_Toc154553087"/>
      <w:r>
        <w:rPr>
          <w:rStyle w:val="CharSectno"/>
        </w:rPr>
        <w:t>8</w:t>
      </w:r>
      <w:r>
        <w:rPr>
          <w:snapToGrid w:val="0"/>
        </w:rPr>
        <w:t>.</w:t>
      </w:r>
      <w:r>
        <w:rPr>
          <w:snapToGrid w:val="0"/>
        </w:rPr>
        <w:tab/>
        <w:t>Scale of fees — vocational rehabilitation providers</w:t>
      </w:r>
      <w:bookmarkEnd w:id="58"/>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Under section </w:t>
      </w:r>
      <w:r>
        <w:t>292(2)(b)</w:t>
      </w:r>
      <w:r>
        <w:rPr>
          <w:snapToGrid w:val="0"/>
        </w:rPr>
        <w:t xml:space="preserve"> of the Act, the hourly rate of </w:t>
      </w:r>
      <w:r>
        <w:t xml:space="preserve">$128.35 </w:t>
      </w:r>
      <w:r>
        <w:rPr>
          <w:snapToGrid w:val="0"/>
        </w:rPr>
        <w:t>per hour is prescribed as the fee to be paid to approved providers of vocational rehabilitation services when those services are provided to workers in accordance with the Act.</w:t>
      </w:r>
    </w:p>
    <w:p>
      <w:pPr>
        <w:pStyle w:val="Footnotesection"/>
        <w:keepLines w:val="0"/>
      </w:pPr>
      <w:r>
        <w:tab/>
        <w:t>[Regulation 8 amended in Gazette 21 Dec 2000 p. 7626; 28 Dec 2001 p. 6692; 23 Sep 2003 p. 4174; 9 Jan 2004 p. 99; 21 Jan 2005 p. 279; 11 Nov 2005 p. 5569; 10 Jan 2006 p. 44; 22 Dec 2006 p. 5759.]</w:t>
      </w:r>
    </w:p>
    <w:p>
      <w:pPr>
        <w:pStyle w:val="Heading5"/>
      </w:pPr>
      <w:bookmarkStart w:id="65" w:name="_Toc119464647"/>
      <w:bookmarkStart w:id="66" w:name="_Toc154553088"/>
      <w:r>
        <w:rPr>
          <w:rStyle w:val="CharSectno"/>
        </w:rPr>
        <w:t>9</w:t>
      </w:r>
      <w:r>
        <w:t>.</w:t>
      </w:r>
      <w:r>
        <w:tab/>
        <w:t>Scale of maximum fees — approved medical specialists</w:t>
      </w:r>
      <w:bookmarkEnd w:id="65"/>
      <w:bookmarkEnd w:id="66"/>
    </w:p>
    <w:p>
      <w:pPr>
        <w:pStyle w:val="Subsection"/>
      </w:pPr>
      <w:r>
        <w:tab/>
        <w:t>(1)</w:t>
      </w:r>
      <w:r>
        <w:tab/>
        <w:t>Under section 292(3) of the Act, the scale of maximum fees set out in Schedule 6 is prescribed as the scale of maximum fees to be paid to approved medical specialists for making or attempting to make assessments referred to in Part VII Division 2 of the Act.</w:t>
      </w:r>
    </w:p>
    <w:p>
      <w:pPr>
        <w:pStyle w:val="Subsection"/>
      </w:pPr>
      <w:r>
        <w:tab/>
        <w:t>(2)</w:t>
      </w:r>
      <w:r>
        <w:tab/>
        <w:t xml:space="preserve">In Schedule 6 Part 1 — </w:t>
      </w:r>
    </w:p>
    <w:p>
      <w:pPr>
        <w:pStyle w:val="Defstart"/>
      </w:pPr>
      <w:r>
        <w:rPr>
          <w:b/>
        </w:rPr>
        <w:tab/>
        <w:t>“</w:t>
      </w:r>
      <w:r>
        <w:rPr>
          <w:rStyle w:val="CharDefText"/>
        </w:rPr>
        <w:t>assessor</w:t>
      </w:r>
      <w:r>
        <w:rPr>
          <w:b/>
        </w:rPr>
        <w:t>”</w:t>
      </w:r>
      <w:r>
        <w:t xml:space="preserve"> has the meaning given by the WorkCover Guides;</w:t>
      </w:r>
    </w:p>
    <w:p>
      <w:pPr>
        <w:pStyle w:val="Defstart"/>
      </w:pPr>
      <w:r>
        <w:rPr>
          <w:b/>
        </w:rPr>
        <w:tab/>
        <w:t>“</w:t>
      </w:r>
      <w:r>
        <w:rPr>
          <w:rStyle w:val="CharDefText"/>
        </w:rPr>
        <w:t>report and certificate</w:t>
      </w:r>
      <w:r>
        <w:rPr>
          <w:b/>
        </w:rPr>
        <w:t>”</w:t>
      </w:r>
      <w:r>
        <w:t xml:space="preserve"> means a report referred to in section 146H(1)(a) of the Act and a certificate referred to in section 146H(1)(b) of the Act.</w:t>
      </w:r>
    </w:p>
    <w:p>
      <w:pPr>
        <w:pStyle w:val="Footnotesection"/>
      </w:pPr>
      <w:r>
        <w:tab/>
        <w:t>[Regulation 9 inserted in Gazette 11 Nov 2005 p. 5567</w:t>
      </w:r>
      <w:r>
        <w:noBreakHyphen/>
        <w:t>8.]</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bookmarkStart w:id="67" w:name="_Toc36356138"/>
      <w:bookmarkStart w:id="68" w:name="_Toc86727085"/>
      <w:bookmarkStart w:id="69" w:name="_Toc94408672"/>
      <w:bookmarkStart w:id="70" w:name="_Toc118519379"/>
      <w:bookmarkStart w:id="71" w:name="_Toc118616292"/>
      <w:bookmarkStart w:id="72" w:name="_Toc119464648"/>
      <w:bookmarkStart w:id="73" w:name="_Toc119464792"/>
      <w:bookmarkStart w:id="74" w:name="_Toc119466397"/>
      <w:bookmarkStart w:id="75" w:name="_Toc119725421"/>
      <w:bookmarkStart w:id="76" w:name="_Toc121194254"/>
      <w:bookmarkStart w:id="77" w:name="_Toc126569067"/>
      <w:bookmarkStart w:id="78" w:name="_Toc127601207"/>
      <w:bookmarkStart w:id="79" w:name="_Toc127668230"/>
      <w:bookmarkStart w:id="80" w:name="_Toc128452289"/>
    </w:p>
    <w:p>
      <w:pPr>
        <w:pStyle w:val="yScheduleHeading"/>
      </w:pPr>
      <w:bookmarkStart w:id="81" w:name="_Toc128796273"/>
      <w:bookmarkStart w:id="82" w:name="_Toc128796597"/>
      <w:bookmarkStart w:id="83" w:name="_Toc128807361"/>
      <w:bookmarkStart w:id="84" w:name="_Toc128807551"/>
      <w:bookmarkStart w:id="85" w:name="_Toc130871683"/>
      <w:bookmarkStart w:id="86" w:name="_Toc133913830"/>
      <w:bookmarkStart w:id="87" w:name="_Toc133915027"/>
      <w:bookmarkStart w:id="88" w:name="_Toc154553089"/>
      <w:r>
        <w:rPr>
          <w:rStyle w:val="CharSchNo"/>
        </w:rPr>
        <w:t>Schedule 1</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yShoulderClause"/>
        <w:spacing w:before="0"/>
      </w:pPr>
      <w:r>
        <w:t>[r. 2]</w:t>
      </w:r>
    </w:p>
    <w:p>
      <w:pPr>
        <w:pStyle w:val="yHeading2"/>
      </w:pPr>
      <w:bookmarkStart w:id="89" w:name="_Toc126569068"/>
      <w:bookmarkStart w:id="90" w:name="_Toc127601208"/>
      <w:bookmarkStart w:id="91" w:name="_Toc127668231"/>
      <w:bookmarkStart w:id="92" w:name="_Toc128452290"/>
      <w:bookmarkStart w:id="93" w:name="_Toc128796274"/>
      <w:bookmarkStart w:id="94" w:name="_Toc128796598"/>
      <w:bookmarkStart w:id="95" w:name="_Toc128807362"/>
      <w:bookmarkStart w:id="96" w:name="_Toc128807552"/>
      <w:bookmarkStart w:id="97" w:name="_Toc130871684"/>
      <w:bookmarkStart w:id="98" w:name="_Toc133913831"/>
      <w:bookmarkStart w:id="99" w:name="_Toc133915028"/>
      <w:bookmarkStart w:id="100" w:name="_Toc154553090"/>
      <w:r>
        <w:rPr>
          <w:rStyle w:val="CharSchText"/>
        </w:rPr>
        <w:t>Scales of fees — medical specialists and other medical practitioners</w:t>
      </w:r>
      <w:bookmarkEnd w:id="89"/>
      <w:bookmarkEnd w:id="90"/>
      <w:bookmarkEnd w:id="91"/>
      <w:bookmarkEnd w:id="92"/>
      <w:bookmarkEnd w:id="93"/>
      <w:bookmarkEnd w:id="94"/>
      <w:bookmarkEnd w:id="95"/>
      <w:bookmarkEnd w:id="96"/>
      <w:bookmarkEnd w:id="97"/>
      <w:bookmarkEnd w:id="98"/>
      <w:bookmarkEnd w:id="99"/>
      <w:bookmarkEnd w:id="100"/>
    </w:p>
    <w:p>
      <w:pPr>
        <w:pStyle w:val="yFootnoteheading"/>
        <w:spacing w:before="60" w:after="60"/>
        <w:rPr>
          <w:b/>
          <w:sz w:val="28"/>
        </w:rPr>
      </w:pPr>
      <w:r>
        <w:tab/>
        <w:t>[Heading inserted in Gazette 20 Jul 1999 p. 3250.]</w:t>
      </w:r>
    </w:p>
    <w:p>
      <w:pPr>
        <w:pStyle w:val="yHeading3"/>
        <w:rPr>
          <w:bCs/>
          <w:sz w:val="28"/>
        </w:rPr>
      </w:pPr>
      <w:bookmarkStart w:id="101" w:name="_Toc128807553"/>
      <w:bookmarkStart w:id="102" w:name="_Toc130871685"/>
      <w:bookmarkStart w:id="103" w:name="_Toc133913832"/>
      <w:bookmarkStart w:id="104" w:name="_Toc133915029"/>
      <w:bookmarkStart w:id="105" w:name="_Toc154553091"/>
      <w:r>
        <w:rPr>
          <w:rStyle w:val="CharSDivNo"/>
          <w:bCs/>
          <w:sz w:val="28"/>
        </w:rPr>
        <w:t>Part 1</w:t>
      </w:r>
      <w:r>
        <w:rPr>
          <w:bCs/>
          <w:sz w:val="28"/>
        </w:rPr>
        <w:t xml:space="preserve"> — </w:t>
      </w:r>
      <w:r>
        <w:rPr>
          <w:rStyle w:val="CharSDivText"/>
          <w:bCs/>
          <w:sz w:val="28"/>
        </w:rPr>
        <w:t>Medical specialists and other medical practitioners</w:t>
      </w:r>
      <w:bookmarkEnd w:id="101"/>
      <w:bookmarkEnd w:id="102"/>
      <w:bookmarkEnd w:id="103"/>
      <w:bookmarkEnd w:id="104"/>
      <w:bookmarkEnd w:id="105"/>
    </w:p>
    <w:p>
      <w:pPr>
        <w:pStyle w:val="yFootnoteheading"/>
        <w:spacing w:after="40"/>
        <w:rPr>
          <w:b/>
          <w:sz w:val="24"/>
        </w:rPr>
      </w:pPr>
      <w:r>
        <w:tab/>
        <w:t>[Heading inserted in Gazette 28 Dec 2001 p. 6692.]</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ind w:right="295"/>
              <w:rPr>
                <w:b/>
              </w:rPr>
            </w:pPr>
            <w:r>
              <w:rPr>
                <w:b/>
              </w:rPr>
              <w:t>Type of service/by whom</w:t>
            </w:r>
          </w:p>
        </w:tc>
        <w:tc>
          <w:tcPr>
            <w:tcW w:w="1559" w:type="dxa"/>
          </w:tcPr>
          <w:p>
            <w:pPr>
              <w:pStyle w:val="yTable"/>
              <w:ind w:left="426" w:right="294"/>
              <w:jc w:val="center"/>
              <w:rPr>
                <w:b/>
              </w:rPr>
            </w:pPr>
            <w:r>
              <w:rPr>
                <w:b/>
              </w:rPr>
              <w:t>Fee</w:t>
            </w:r>
          </w:p>
          <w:p>
            <w:pPr>
              <w:pStyle w:val="yTable"/>
              <w:ind w:left="426" w:right="294"/>
              <w:jc w:val="center"/>
              <w:rPr>
                <w:b/>
              </w:rPr>
            </w:pPr>
            <w:r>
              <w:rPr>
                <w:b/>
              </w:rPr>
              <w:t>$</w:t>
            </w:r>
          </w:p>
        </w:tc>
      </w:tr>
    </w:tbl>
    <w:p>
      <w:pPr>
        <w:pStyle w:val="yMiscellaneousBody"/>
        <w:rPr>
          <w:b/>
          <w:bCs/>
          <w:i/>
          <w:iCs/>
        </w:rPr>
      </w:pPr>
      <w:r>
        <w:rPr>
          <w:b/>
          <w:i/>
        </w:rPr>
        <w:t>GENERAL</w:t>
      </w:r>
      <w:r>
        <w:rPr>
          <w:b/>
          <w:bCs/>
          <w:i/>
          <w:iCs/>
        </w:rPr>
        <w:t xml:space="preserve"> PRACTITIONER</w:t>
      </w:r>
    </w:p>
    <w:p>
      <w:pPr>
        <w:pStyle w:val="yMiscellaneousBody"/>
      </w:pPr>
      <w:r>
        <w:t>CONSULTATIONS</w:t>
      </w:r>
    </w:p>
    <w:p>
      <w:pPr>
        <w:pStyle w:val="yMiscellaneousBody"/>
        <w:rPr>
          <w:u w:val="single"/>
        </w:rPr>
      </w:pPr>
      <w:r>
        <w:t>Surgery</w:t>
      </w:r>
      <w:r>
        <w:rPr>
          <w:u w:val="single"/>
        </w:rPr>
        <w:t xml:space="preserve"> Consultation</w:t>
      </w:r>
    </w:p>
    <w:p>
      <w:pPr>
        <w:pStyle w:val="yMiscellaneousBody"/>
      </w:pPr>
      <w:r>
        <w:t>in hours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Pr>
                <w:b/>
                <w:bCs/>
              </w:rPr>
            </w:pPr>
            <w:r>
              <w:rPr>
                <w:b/>
                <w:bCs/>
              </w:rPr>
              <w:t>Content based</w:t>
            </w:r>
          </w:p>
        </w:tc>
        <w:tc>
          <w:tcPr>
            <w:tcW w:w="1276" w:type="dxa"/>
          </w:tcPr>
          <w:p>
            <w:pPr>
              <w:pStyle w:val="yTable"/>
              <w:jc w:val="center"/>
              <w:rPr>
                <w:b/>
                <w:bCs/>
              </w:rPr>
            </w:pPr>
            <w:r>
              <w:rPr>
                <w:b/>
                <w:bCs/>
              </w:rPr>
              <w:t>$</w:t>
            </w:r>
          </w:p>
        </w:tc>
      </w:tr>
      <w:tr>
        <w:tc>
          <w:tcPr>
            <w:tcW w:w="5812" w:type="dxa"/>
          </w:tcPr>
          <w:p>
            <w:pPr>
              <w:pStyle w:val="yTable"/>
              <w:tabs>
                <w:tab w:val="left" w:pos="284"/>
              </w:tabs>
            </w:pPr>
            <w:r>
              <w:tab/>
              <w:t>Minor or Specific Service (Level A or B)</w:t>
            </w:r>
          </w:p>
        </w:tc>
        <w:tc>
          <w:tcPr>
            <w:tcW w:w="1276" w:type="dxa"/>
          </w:tcPr>
          <w:p>
            <w:pPr>
              <w:pStyle w:val="yTable"/>
              <w:ind w:right="142"/>
              <w:jc w:val="right"/>
            </w:pPr>
            <w:r>
              <w:t>53.45</w:t>
            </w:r>
          </w:p>
        </w:tc>
      </w:tr>
      <w:tr>
        <w:tc>
          <w:tcPr>
            <w:tcW w:w="5812" w:type="dxa"/>
          </w:tcPr>
          <w:p>
            <w:pPr>
              <w:pStyle w:val="yTable"/>
              <w:tabs>
                <w:tab w:val="left" w:pos="284"/>
              </w:tabs>
            </w:pPr>
            <w:r>
              <w:tab/>
              <w:t>Extended Service (Level C)</w:t>
            </w:r>
          </w:p>
        </w:tc>
        <w:tc>
          <w:tcPr>
            <w:tcW w:w="1276" w:type="dxa"/>
          </w:tcPr>
          <w:p>
            <w:pPr>
              <w:pStyle w:val="yTable"/>
              <w:ind w:right="142"/>
              <w:jc w:val="right"/>
            </w:pPr>
            <w:r>
              <w:t>97.65</w:t>
            </w:r>
          </w:p>
        </w:tc>
      </w:tr>
      <w:tr>
        <w:tc>
          <w:tcPr>
            <w:tcW w:w="5812" w:type="dxa"/>
          </w:tcPr>
          <w:p>
            <w:pPr>
              <w:pStyle w:val="yTable"/>
              <w:tabs>
                <w:tab w:val="left" w:pos="284"/>
              </w:tabs>
            </w:pPr>
            <w:r>
              <w:tab/>
              <w:t>Comprehensive Service (Level D)</w:t>
            </w:r>
          </w:p>
        </w:tc>
        <w:tc>
          <w:tcPr>
            <w:tcW w:w="1276" w:type="dxa"/>
          </w:tcPr>
          <w:p>
            <w:pPr>
              <w:pStyle w:val="yTable"/>
              <w:ind w:right="142"/>
              <w:jc w:val="right"/>
            </w:pPr>
            <w:r>
              <w:t>150.05</w:t>
            </w:r>
          </w:p>
        </w:tc>
      </w:tr>
      <w:tr>
        <w:tc>
          <w:tcPr>
            <w:tcW w:w="5812" w:type="dxa"/>
          </w:tcPr>
          <w:p>
            <w:pPr>
              <w:pStyle w:val="yTable"/>
              <w:ind w:left="-142"/>
              <w:rPr>
                <w:b/>
                <w:bCs/>
              </w:rPr>
            </w:pPr>
            <w:r>
              <w:rPr>
                <w:b/>
                <w:bCs/>
              </w:rPr>
              <w:t>Time based</w:t>
            </w:r>
          </w:p>
        </w:tc>
        <w:tc>
          <w:tcPr>
            <w:tcW w:w="1276" w:type="dxa"/>
          </w:tcPr>
          <w:p>
            <w:pPr>
              <w:pStyle w:val="yTable"/>
              <w:jc w:val="center"/>
              <w:rPr>
                <w:b/>
                <w:bCs/>
              </w:rPr>
            </w:pPr>
            <w:r>
              <w:rPr>
                <w:b/>
                <w:bCs/>
              </w:rPr>
              <w:t>$</w:t>
            </w:r>
          </w:p>
        </w:tc>
      </w:tr>
      <w:tr>
        <w:tc>
          <w:tcPr>
            <w:tcW w:w="5812" w:type="dxa"/>
          </w:tcPr>
          <w:p>
            <w:pPr>
              <w:pStyle w:val="yTable"/>
              <w:tabs>
                <w:tab w:val="left" w:pos="284"/>
              </w:tabs>
            </w:pPr>
            <w:r>
              <w:tab/>
              <w:t>up to 5 mins</w:t>
            </w:r>
          </w:p>
        </w:tc>
        <w:tc>
          <w:tcPr>
            <w:tcW w:w="1276" w:type="dxa"/>
          </w:tcPr>
          <w:p>
            <w:pPr>
              <w:pStyle w:val="yTable"/>
              <w:ind w:right="142"/>
              <w:jc w:val="right"/>
            </w:pPr>
            <w:r>
              <w:t>31.85</w:t>
            </w:r>
          </w:p>
        </w:tc>
      </w:tr>
      <w:tr>
        <w:tc>
          <w:tcPr>
            <w:tcW w:w="5812" w:type="dxa"/>
          </w:tcPr>
          <w:p>
            <w:pPr>
              <w:pStyle w:val="yTable"/>
              <w:tabs>
                <w:tab w:val="left" w:pos="284"/>
              </w:tabs>
            </w:pPr>
            <w:r>
              <w:tab/>
              <w:t>more than 5 mins to 15 mins</w:t>
            </w:r>
          </w:p>
        </w:tc>
        <w:tc>
          <w:tcPr>
            <w:tcW w:w="1276" w:type="dxa"/>
          </w:tcPr>
          <w:p>
            <w:pPr>
              <w:pStyle w:val="yTable"/>
              <w:ind w:right="142"/>
              <w:jc w:val="right"/>
            </w:pPr>
            <w:r>
              <w:t>41.60</w:t>
            </w:r>
          </w:p>
        </w:tc>
      </w:tr>
      <w:tr>
        <w:tc>
          <w:tcPr>
            <w:tcW w:w="5812" w:type="dxa"/>
          </w:tcPr>
          <w:p>
            <w:pPr>
              <w:pStyle w:val="yTable"/>
              <w:tabs>
                <w:tab w:val="left" w:pos="284"/>
              </w:tabs>
            </w:pPr>
            <w:r>
              <w:tab/>
              <w:t>more than 15 mins to 30 mins</w:t>
            </w:r>
          </w:p>
        </w:tc>
        <w:tc>
          <w:tcPr>
            <w:tcW w:w="1276" w:type="dxa"/>
          </w:tcPr>
          <w:p>
            <w:pPr>
              <w:pStyle w:val="yTable"/>
              <w:ind w:right="142"/>
              <w:jc w:val="right"/>
            </w:pPr>
            <w:r>
              <w:t>80.20</w:t>
            </w:r>
          </w:p>
        </w:tc>
      </w:tr>
      <w:tr>
        <w:tc>
          <w:tcPr>
            <w:tcW w:w="5812" w:type="dxa"/>
          </w:tcPr>
          <w:p>
            <w:pPr>
              <w:pStyle w:val="yTable"/>
              <w:tabs>
                <w:tab w:val="left" w:pos="284"/>
              </w:tabs>
            </w:pPr>
            <w:r>
              <w:tab/>
              <w:t>more than 30 mins to 45 mins</w:t>
            </w:r>
          </w:p>
        </w:tc>
        <w:tc>
          <w:tcPr>
            <w:tcW w:w="1276" w:type="dxa"/>
          </w:tcPr>
          <w:p>
            <w:pPr>
              <w:pStyle w:val="yTable"/>
              <w:ind w:right="142"/>
              <w:jc w:val="right"/>
            </w:pPr>
            <w:r>
              <w:t>121.30</w:t>
            </w:r>
          </w:p>
        </w:tc>
      </w:tr>
      <w:tr>
        <w:tc>
          <w:tcPr>
            <w:tcW w:w="5812" w:type="dxa"/>
          </w:tcPr>
          <w:p>
            <w:pPr>
              <w:pStyle w:val="yTable"/>
              <w:tabs>
                <w:tab w:val="left" w:pos="284"/>
              </w:tabs>
            </w:pPr>
            <w:r>
              <w:tab/>
              <w:t>more than 45 mins to 60 mins</w:t>
            </w:r>
          </w:p>
        </w:tc>
        <w:tc>
          <w:tcPr>
            <w:tcW w:w="1276" w:type="dxa"/>
          </w:tcPr>
          <w:p>
            <w:pPr>
              <w:pStyle w:val="yTable"/>
              <w:ind w:right="142"/>
              <w:jc w:val="right"/>
            </w:pPr>
            <w:r>
              <w:t>164.45</w:t>
            </w:r>
          </w:p>
        </w:tc>
      </w:tr>
    </w:tbl>
    <w:p>
      <w:pPr>
        <w:pStyle w:val="zyMiscellaneousBody"/>
        <w:ind w:left="0"/>
        <w:rPr>
          <w:u w:val="single"/>
        </w:rPr>
      </w:pPr>
      <w:r>
        <w:rPr>
          <w:u w:val="single"/>
        </w:rPr>
        <w:t>Surgery Consultations</w:t>
      </w:r>
    </w:p>
    <w:p>
      <w:pPr>
        <w:pStyle w:val="zyMiscellaneousBody"/>
        <w:ind w:left="0"/>
      </w:pPr>
      <w:r>
        <w:t>out of hours</w:t>
      </w:r>
    </w:p>
    <w:p>
      <w:pPr>
        <w:pStyle w:val="zyMiscellaneousBody"/>
        <w:ind w:left="0"/>
        <w:rPr>
          <w:spacing w:val="-4"/>
        </w:rPr>
      </w:pPr>
      <w:r>
        <w:t>For</w:t>
      </w:r>
      <w:r>
        <w:rPr>
          <w:spacing w:val="-4"/>
        </w:rPr>
        <w:t xml:space="preserve"> attendances between the hours of 6 p.m. and 8 a.m. on a weekday or between 12 noon on Saturday and 8 a.m. on the following Monday and Public Holiday.</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Pr>
                <w:b/>
                <w:bCs/>
              </w:rPr>
            </w:pPr>
            <w:r>
              <w:br w:type="page"/>
            </w:r>
            <w:r>
              <w:rPr>
                <w:b/>
                <w:bCs/>
              </w:rPr>
              <w:t>Content based</w:t>
            </w:r>
          </w:p>
        </w:tc>
        <w:tc>
          <w:tcPr>
            <w:tcW w:w="1276" w:type="dxa"/>
          </w:tcPr>
          <w:p>
            <w:pPr>
              <w:pStyle w:val="yTable"/>
              <w:jc w:val="center"/>
              <w:rPr>
                <w:b/>
                <w:bCs/>
              </w:rPr>
            </w:pPr>
            <w:r>
              <w:rPr>
                <w:b/>
                <w:bCs/>
              </w:rPr>
              <w:t>$</w:t>
            </w:r>
          </w:p>
        </w:tc>
      </w:tr>
      <w:tr>
        <w:tc>
          <w:tcPr>
            <w:tcW w:w="5812" w:type="dxa"/>
          </w:tcPr>
          <w:p>
            <w:pPr>
              <w:pStyle w:val="yTable"/>
              <w:tabs>
                <w:tab w:val="left" w:pos="284"/>
              </w:tabs>
            </w:pPr>
            <w:r>
              <w:tab/>
              <w:t>Minor Service (Level A)</w:t>
            </w:r>
          </w:p>
        </w:tc>
        <w:tc>
          <w:tcPr>
            <w:tcW w:w="1276" w:type="dxa"/>
          </w:tcPr>
          <w:p>
            <w:pPr>
              <w:pStyle w:val="yTable"/>
              <w:ind w:right="142"/>
              <w:jc w:val="right"/>
            </w:pPr>
            <w:r>
              <w:t>40.10</w:t>
            </w:r>
          </w:p>
        </w:tc>
      </w:tr>
      <w:tr>
        <w:tc>
          <w:tcPr>
            <w:tcW w:w="5812" w:type="dxa"/>
          </w:tcPr>
          <w:p>
            <w:pPr>
              <w:pStyle w:val="yTable"/>
              <w:tabs>
                <w:tab w:val="left" w:pos="284"/>
              </w:tabs>
            </w:pPr>
            <w:r>
              <w:tab/>
              <w:t>Specific Service (Level B)</w:t>
            </w:r>
          </w:p>
        </w:tc>
        <w:tc>
          <w:tcPr>
            <w:tcW w:w="1276" w:type="dxa"/>
          </w:tcPr>
          <w:p>
            <w:pPr>
              <w:pStyle w:val="yTable"/>
              <w:ind w:right="142"/>
              <w:jc w:val="right"/>
            </w:pPr>
            <w:r>
              <w:t>80.20</w:t>
            </w:r>
          </w:p>
        </w:tc>
      </w:tr>
      <w:tr>
        <w:tc>
          <w:tcPr>
            <w:tcW w:w="5812" w:type="dxa"/>
          </w:tcPr>
          <w:p>
            <w:pPr>
              <w:pStyle w:val="yTable"/>
              <w:tabs>
                <w:tab w:val="left" w:pos="284"/>
              </w:tabs>
            </w:pPr>
            <w:r>
              <w:tab/>
              <w:t>Extended Service (Level C)</w:t>
            </w:r>
          </w:p>
        </w:tc>
        <w:tc>
          <w:tcPr>
            <w:tcW w:w="1276" w:type="dxa"/>
          </w:tcPr>
          <w:p>
            <w:pPr>
              <w:pStyle w:val="yTable"/>
              <w:ind w:right="142"/>
              <w:jc w:val="right"/>
            </w:pPr>
            <w:r>
              <w:t>146.00</w:t>
            </w:r>
          </w:p>
        </w:tc>
      </w:tr>
      <w:tr>
        <w:tc>
          <w:tcPr>
            <w:tcW w:w="5812" w:type="dxa"/>
          </w:tcPr>
          <w:p>
            <w:pPr>
              <w:pStyle w:val="yTable"/>
              <w:tabs>
                <w:tab w:val="left" w:pos="284"/>
              </w:tabs>
            </w:pPr>
            <w:r>
              <w:tab/>
              <w:t>Comprehensive Service (Level D)</w:t>
            </w:r>
          </w:p>
        </w:tc>
        <w:tc>
          <w:tcPr>
            <w:tcW w:w="1276" w:type="dxa"/>
          </w:tcPr>
          <w:p>
            <w:pPr>
              <w:pStyle w:val="yTable"/>
              <w:ind w:right="142"/>
              <w:jc w:val="right"/>
            </w:pPr>
            <w:r>
              <w:t>226.15</w:t>
            </w:r>
          </w:p>
        </w:tc>
      </w:tr>
      <w:tr>
        <w:tc>
          <w:tcPr>
            <w:tcW w:w="5812" w:type="dxa"/>
          </w:tcPr>
          <w:p>
            <w:pPr>
              <w:pStyle w:val="yTable"/>
              <w:ind w:left="-142"/>
              <w:rPr>
                <w:b/>
                <w:bCs/>
              </w:rPr>
            </w:pPr>
            <w:r>
              <w:rPr>
                <w:b/>
                <w:bCs/>
              </w:rPr>
              <w:t>Time based</w:t>
            </w:r>
          </w:p>
        </w:tc>
        <w:tc>
          <w:tcPr>
            <w:tcW w:w="1276" w:type="dxa"/>
          </w:tcPr>
          <w:p>
            <w:pPr>
              <w:pStyle w:val="yTable"/>
              <w:jc w:val="center"/>
              <w:rPr>
                <w:b/>
                <w:bCs/>
              </w:rPr>
            </w:pPr>
            <w:r>
              <w:rPr>
                <w:b/>
                <w:bCs/>
              </w:rPr>
              <w:t>$</w:t>
            </w:r>
          </w:p>
        </w:tc>
      </w:tr>
      <w:tr>
        <w:tc>
          <w:tcPr>
            <w:tcW w:w="5812" w:type="dxa"/>
          </w:tcPr>
          <w:p>
            <w:pPr>
              <w:pStyle w:val="yTable"/>
              <w:tabs>
                <w:tab w:val="left" w:pos="284"/>
              </w:tabs>
            </w:pPr>
            <w:r>
              <w:tab/>
              <w:t>up to 5 mins</w:t>
            </w:r>
          </w:p>
        </w:tc>
        <w:tc>
          <w:tcPr>
            <w:tcW w:w="1276" w:type="dxa"/>
          </w:tcPr>
          <w:p>
            <w:pPr>
              <w:pStyle w:val="yTable"/>
              <w:ind w:right="142"/>
              <w:jc w:val="right"/>
            </w:pPr>
            <w:r>
              <w:t>63.50</w:t>
            </w:r>
          </w:p>
        </w:tc>
      </w:tr>
      <w:tr>
        <w:tc>
          <w:tcPr>
            <w:tcW w:w="5812" w:type="dxa"/>
          </w:tcPr>
          <w:p>
            <w:pPr>
              <w:pStyle w:val="yTable"/>
              <w:tabs>
                <w:tab w:val="left" w:pos="284"/>
              </w:tabs>
            </w:pPr>
            <w:r>
              <w:tab/>
              <w:t>more than 5 mins to 15 mins</w:t>
            </w:r>
          </w:p>
        </w:tc>
        <w:tc>
          <w:tcPr>
            <w:tcW w:w="1276" w:type="dxa"/>
          </w:tcPr>
          <w:p>
            <w:pPr>
              <w:pStyle w:val="yTable"/>
              <w:ind w:right="142"/>
              <w:jc w:val="right"/>
            </w:pPr>
            <w:r>
              <w:t>68.90</w:t>
            </w:r>
          </w:p>
        </w:tc>
      </w:tr>
      <w:tr>
        <w:tc>
          <w:tcPr>
            <w:tcW w:w="5812" w:type="dxa"/>
          </w:tcPr>
          <w:p>
            <w:pPr>
              <w:pStyle w:val="yTable"/>
              <w:tabs>
                <w:tab w:val="left" w:pos="284"/>
              </w:tabs>
            </w:pPr>
            <w:r>
              <w:tab/>
              <w:t>more than 15 mins to 30 mins</w:t>
            </w:r>
          </w:p>
        </w:tc>
        <w:tc>
          <w:tcPr>
            <w:tcW w:w="1276" w:type="dxa"/>
          </w:tcPr>
          <w:p>
            <w:pPr>
              <w:pStyle w:val="yTable"/>
              <w:ind w:right="142"/>
              <w:jc w:val="right"/>
            </w:pPr>
            <w:r>
              <w:t>106.90</w:t>
            </w:r>
          </w:p>
        </w:tc>
      </w:tr>
      <w:tr>
        <w:tc>
          <w:tcPr>
            <w:tcW w:w="5812" w:type="dxa"/>
          </w:tcPr>
          <w:p>
            <w:pPr>
              <w:pStyle w:val="yTable"/>
              <w:tabs>
                <w:tab w:val="left" w:pos="284"/>
              </w:tabs>
            </w:pPr>
            <w:r>
              <w:tab/>
              <w:t>more than 30 mins to 45 mins</w:t>
            </w:r>
          </w:p>
        </w:tc>
        <w:tc>
          <w:tcPr>
            <w:tcW w:w="1276" w:type="dxa"/>
          </w:tcPr>
          <w:p>
            <w:pPr>
              <w:pStyle w:val="yTable"/>
              <w:ind w:right="142"/>
              <w:jc w:val="right"/>
            </w:pPr>
            <w:r>
              <w:t>146.00</w:t>
            </w:r>
          </w:p>
        </w:tc>
      </w:tr>
    </w:tbl>
    <w:p>
      <w:pPr>
        <w:pStyle w:val="zyMiscellaneousBody"/>
        <w:ind w:left="0"/>
      </w:pPr>
      <w:r>
        <w:t>VISITS</w:t>
      </w:r>
    </w:p>
    <w:p>
      <w:pPr>
        <w:pStyle w:val="zyMiscellaneousBody"/>
        <w:ind w:left="0"/>
        <w:rPr>
          <w:u w:val="single"/>
        </w:rPr>
      </w:pPr>
      <w:r>
        <w:rPr>
          <w:u w:val="single"/>
        </w:rPr>
        <w:t>Consultations at a place other than the Consulting Rooms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zyMiscellaneousBody"/>
              <w:ind w:left="-142"/>
              <w:rPr>
                <w:u w:val="single"/>
              </w:rPr>
            </w:pPr>
            <w:r>
              <w:t>in hours</w:t>
            </w:r>
          </w:p>
        </w:tc>
        <w:tc>
          <w:tcPr>
            <w:tcW w:w="1276" w:type="dxa"/>
          </w:tcPr>
          <w:p>
            <w:pPr>
              <w:pStyle w:val="yTable"/>
              <w:jc w:val="center"/>
              <w:rPr>
                <w:b/>
                <w:bCs/>
              </w:rPr>
            </w:pPr>
            <w:r>
              <w:rPr>
                <w:b/>
                <w:bCs/>
              </w:rPr>
              <w:t>$</w:t>
            </w:r>
          </w:p>
        </w:tc>
      </w:tr>
      <w:tr>
        <w:tc>
          <w:tcPr>
            <w:tcW w:w="5812" w:type="dxa"/>
          </w:tcPr>
          <w:p>
            <w:pPr>
              <w:pStyle w:val="yTable"/>
              <w:tabs>
                <w:tab w:val="left" w:pos="284"/>
              </w:tabs>
              <w:rPr>
                <w:u w:val="single"/>
              </w:rPr>
            </w:pPr>
            <w:r>
              <w:tab/>
              <w:t>Minor Service (Level A)</w:t>
            </w:r>
          </w:p>
        </w:tc>
        <w:tc>
          <w:tcPr>
            <w:tcW w:w="1276" w:type="dxa"/>
          </w:tcPr>
          <w:p>
            <w:pPr>
              <w:pStyle w:val="yTable"/>
              <w:ind w:right="142"/>
              <w:jc w:val="right"/>
            </w:pPr>
            <w:r>
              <w:t>66.85</w:t>
            </w:r>
          </w:p>
        </w:tc>
      </w:tr>
      <w:tr>
        <w:tc>
          <w:tcPr>
            <w:tcW w:w="5812" w:type="dxa"/>
          </w:tcPr>
          <w:p>
            <w:pPr>
              <w:pStyle w:val="yTable"/>
              <w:tabs>
                <w:tab w:val="left" w:pos="284"/>
              </w:tabs>
              <w:rPr>
                <w:u w:val="single"/>
              </w:rPr>
            </w:pPr>
            <w:r>
              <w:tab/>
              <w:t>Specific Service (Level B)</w:t>
            </w:r>
          </w:p>
        </w:tc>
        <w:tc>
          <w:tcPr>
            <w:tcW w:w="1276" w:type="dxa"/>
          </w:tcPr>
          <w:p>
            <w:pPr>
              <w:pStyle w:val="yTable"/>
              <w:ind w:right="142"/>
              <w:jc w:val="right"/>
            </w:pPr>
            <w:r>
              <w:t>91.45</w:t>
            </w:r>
          </w:p>
        </w:tc>
      </w:tr>
      <w:tr>
        <w:tc>
          <w:tcPr>
            <w:tcW w:w="5812" w:type="dxa"/>
          </w:tcPr>
          <w:p>
            <w:pPr>
              <w:pStyle w:val="yTable"/>
              <w:tabs>
                <w:tab w:val="left" w:pos="284"/>
              </w:tabs>
              <w:rPr>
                <w:u w:val="single"/>
              </w:rPr>
            </w:pPr>
            <w:r>
              <w:tab/>
              <w:t>Extended Service (Level C)</w:t>
            </w:r>
          </w:p>
        </w:tc>
        <w:tc>
          <w:tcPr>
            <w:tcW w:w="1276" w:type="dxa"/>
          </w:tcPr>
          <w:p>
            <w:pPr>
              <w:pStyle w:val="yTable"/>
              <w:ind w:right="142"/>
              <w:jc w:val="right"/>
            </w:pPr>
            <w:r>
              <w:t>135.70</w:t>
            </w:r>
          </w:p>
        </w:tc>
      </w:tr>
      <w:tr>
        <w:tc>
          <w:tcPr>
            <w:tcW w:w="5812" w:type="dxa"/>
          </w:tcPr>
          <w:p>
            <w:pPr>
              <w:pStyle w:val="yTable"/>
              <w:tabs>
                <w:tab w:val="left" w:pos="284"/>
              </w:tabs>
              <w:rPr>
                <w:u w:val="single"/>
              </w:rPr>
            </w:pPr>
            <w:r>
              <w:tab/>
              <w:t>Comprehensive Service (Level D)</w:t>
            </w:r>
          </w:p>
        </w:tc>
        <w:tc>
          <w:tcPr>
            <w:tcW w:w="1276" w:type="dxa"/>
          </w:tcPr>
          <w:p>
            <w:pPr>
              <w:pStyle w:val="yTable"/>
              <w:ind w:right="142"/>
              <w:jc w:val="right"/>
            </w:pPr>
            <w:r>
              <w:t>189.15</w:t>
            </w:r>
          </w:p>
        </w:tc>
      </w:tr>
      <w:tr>
        <w:tc>
          <w:tcPr>
            <w:tcW w:w="5812" w:type="dxa"/>
          </w:tcPr>
          <w:p>
            <w:pPr>
              <w:pStyle w:val="yTable"/>
              <w:ind w:left="-142"/>
            </w:pPr>
            <w:r>
              <w:t>out of hours</w:t>
            </w:r>
          </w:p>
        </w:tc>
        <w:tc>
          <w:tcPr>
            <w:tcW w:w="1276" w:type="dxa"/>
          </w:tcPr>
          <w:p>
            <w:pPr>
              <w:pStyle w:val="yTable"/>
              <w:jc w:val="center"/>
              <w:rPr>
                <w:b/>
                <w:bCs/>
              </w:rPr>
            </w:pPr>
            <w:r>
              <w:rPr>
                <w:b/>
                <w:bCs/>
              </w:rPr>
              <w:t>$</w:t>
            </w:r>
          </w:p>
        </w:tc>
      </w:tr>
      <w:tr>
        <w:tc>
          <w:tcPr>
            <w:tcW w:w="5812" w:type="dxa"/>
          </w:tcPr>
          <w:p>
            <w:pPr>
              <w:pStyle w:val="yTable"/>
              <w:tabs>
                <w:tab w:val="left" w:pos="284"/>
              </w:tabs>
            </w:pPr>
            <w:r>
              <w:tab/>
              <w:t>Minor Service (Level A)</w:t>
            </w:r>
          </w:p>
        </w:tc>
        <w:tc>
          <w:tcPr>
            <w:tcW w:w="1276" w:type="dxa"/>
          </w:tcPr>
          <w:p>
            <w:pPr>
              <w:pStyle w:val="yTable"/>
              <w:ind w:right="142"/>
              <w:jc w:val="right"/>
            </w:pPr>
            <w:r>
              <w:t>80.20</w:t>
            </w:r>
          </w:p>
        </w:tc>
      </w:tr>
      <w:tr>
        <w:tc>
          <w:tcPr>
            <w:tcW w:w="5812" w:type="dxa"/>
          </w:tcPr>
          <w:p>
            <w:pPr>
              <w:pStyle w:val="yTable"/>
              <w:tabs>
                <w:tab w:val="left" w:pos="284"/>
              </w:tabs>
            </w:pPr>
            <w:r>
              <w:tab/>
              <w:t>Specific Service (Level B)</w:t>
            </w:r>
          </w:p>
        </w:tc>
        <w:tc>
          <w:tcPr>
            <w:tcW w:w="1276" w:type="dxa"/>
          </w:tcPr>
          <w:p>
            <w:pPr>
              <w:pStyle w:val="yTable"/>
              <w:ind w:right="142"/>
              <w:jc w:val="right"/>
            </w:pPr>
            <w:r>
              <w:t>119.25</w:t>
            </w:r>
          </w:p>
        </w:tc>
      </w:tr>
      <w:tr>
        <w:tc>
          <w:tcPr>
            <w:tcW w:w="5812" w:type="dxa"/>
          </w:tcPr>
          <w:p>
            <w:pPr>
              <w:pStyle w:val="yTable"/>
              <w:tabs>
                <w:tab w:val="left" w:pos="284"/>
              </w:tabs>
            </w:pPr>
            <w:r>
              <w:tab/>
              <w:t>Extended Service (Level C)</w:t>
            </w:r>
          </w:p>
        </w:tc>
        <w:tc>
          <w:tcPr>
            <w:tcW w:w="1276" w:type="dxa"/>
          </w:tcPr>
          <w:p>
            <w:pPr>
              <w:pStyle w:val="yTable"/>
              <w:ind w:right="142"/>
              <w:jc w:val="right"/>
            </w:pPr>
            <w:r>
              <w:t>183.00</w:t>
            </w:r>
          </w:p>
        </w:tc>
      </w:tr>
      <w:tr>
        <w:tc>
          <w:tcPr>
            <w:tcW w:w="5812" w:type="dxa"/>
          </w:tcPr>
          <w:p>
            <w:pPr>
              <w:pStyle w:val="yTable"/>
              <w:tabs>
                <w:tab w:val="left" w:pos="284"/>
              </w:tabs>
            </w:pPr>
            <w:r>
              <w:tab/>
              <w:t>Comprehensive Service (Level D)</w:t>
            </w:r>
          </w:p>
        </w:tc>
        <w:tc>
          <w:tcPr>
            <w:tcW w:w="1276" w:type="dxa"/>
          </w:tcPr>
          <w:p>
            <w:pPr>
              <w:pStyle w:val="yTable"/>
              <w:ind w:right="142"/>
              <w:jc w:val="right"/>
            </w:pPr>
            <w:r>
              <w:t>267.30</w:t>
            </w:r>
          </w:p>
        </w:tc>
      </w:tr>
    </w:tbl>
    <w:p>
      <w:pPr>
        <w:pStyle w:val="zyMiscellaneousBody"/>
        <w:ind w:left="0"/>
      </w:pPr>
      <w:r>
        <w:t>TELEPHONE 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spacing w:before="160"/>
              <w:ind w:left="-142"/>
              <w:rPr>
                <w:b/>
                <w:bCs/>
              </w:rPr>
            </w:pPr>
            <w:r>
              <w:rPr>
                <w:b/>
                <w:bCs/>
              </w:rPr>
              <w:t>Time based</w:t>
            </w:r>
          </w:p>
        </w:tc>
        <w:tc>
          <w:tcPr>
            <w:tcW w:w="1276" w:type="dxa"/>
          </w:tcPr>
          <w:p>
            <w:pPr>
              <w:pStyle w:val="yTable"/>
              <w:spacing w:before="160"/>
              <w:jc w:val="center"/>
              <w:rPr>
                <w:b/>
                <w:bCs/>
              </w:rPr>
            </w:pPr>
            <w:r>
              <w:rPr>
                <w:b/>
                <w:bCs/>
              </w:rPr>
              <w:t>$</w:t>
            </w:r>
          </w:p>
        </w:tc>
      </w:tr>
      <w:tr>
        <w:tc>
          <w:tcPr>
            <w:tcW w:w="5812" w:type="dxa"/>
          </w:tcPr>
          <w:p>
            <w:pPr>
              <w:pStyle w:val="yTable"/>
              <w:tabs>
                <w:tab w:val="left" w:pos="284"/>
              </w:tabs>
              <w:rPr>
                <w:b/>
              </w:rPr>
            </w:pPr>
            <w:r>
              <w:tab/>
              <w:t>up to 5 mins</w:t>
            </w:r>
          </w:p>
        </w:tc>
        <w:tc>
          <w:tcPr>
            <w:tcW w:w="1276" w:type="dxa"/>
          </w:tcPr>
          <w:p>
            <w:pPr>
              <w:pStyle w:val="yTable"/>
              <w:ind w:right="142"/>
              <w:jc w:val="right"/>
            </w:pPr>
            <w:r>
              <w:t>17.85</w:t>
            </w:r>
          </w:p>
        </w:tc>
      </w:tr>
      <w:tr>
        <w:tc>
          <w:tcPr>
            <w:tcW w:w="5812" w:type="dxa"/>
          </w:tcPr>
          <w:p>
            <w:pPr>
              <w:pStyle w:val="yTable"/>
              <w:tabs>
                <w:tab w:val="left" w:pos="284"/>
              </w:tabs>
              <w:rPr>
                <w:b/>
              </w:rPr>
            </w:pPr>
            <w:r>
              <w:tab/>
              <w:t>more than 5 mins to 15 mins</w:t>
            </w:r>
          </w:p>
        </w:tc>
        <w:tc>
          <w:tcPr>
            <w:tcW w:w="1276" w:type="dxa"/>
          </w:tcPr>
          <w:p>
            <w:pPr>
              <w:pStyle w:val="yTable"/>
              <w:ind w:right="142"/>
              <w:jc w:val="right"/>
            </w:pPr>
            <w:r>
              <w:t>22.35</w:t>
            </w:r>
          </w:p>
        </w:tc>
      </w:tr>
      <w:tr>
        <w:tc>
          <w:tcPr>
            <w:tcW w:w="5812" w:type="dxa"/>
          </w:tcPr>
          <w:p>
            <w:pPr>
              <w:pStyle w:val="yTable"/>
              <w:tabs>
                <w:tab w:val="left" w:pos="284"/>
              </w:tabs>
              <w:rPr>
                <w:b/>
              </w:rPr>
            </w:pPr>
            <w:r>
              <w:tab/>
              <w:t>more than 15 mins to 30 mins</w:t>
            </w:r>
          </w:p>
        </w:tc>
        <w:tc>
          <w:tcPr>
            <w:tcW w:w="1276" w:type="dxa"/>
          </w:tcPr>
          <w:p>
            <w:pPr>
              <w:pStyle w:val="yTable"/>
              <w:ind w:right="142"/>
              <w:jc w:val="right"/>
            </w:pPr>
            <w:r>
              <w:t>46.70</w:t>
            </w:r>
          </w:p>
        </w:tc>
      </w:tr>
      <w:tr>
        <w:tc>
          <w:tcPr>
            <w:tcW w:w="5812" w:type="dxa"/>
          </w:tcPr>
          <w:p>
            <w:pPr>
              <w:pStyle w:val="yTable"/>
              <w:tabs>
                <w:tab w:val="left" w:pos="284"/>
              </w:tabs>
              <w:rPr>
                <w:b/>
              </w:rPr>
            </w:pPr>
            <w:r>
              <w:tab/>
              <w:t>more than 30 mins</w:t>
            </w:r>
          </w:p>
        </w:tc>
        <w:tc>
          <w:tcPr>
            <w:tcW w:w="1276" w:type="dxa"/>
          </w:tcPr>
          <w:p>
            <w:pPr>
              <w:pStyle w:val="yTable"/>
              <w:ind w:right="142"/>
              <w:jc w:val="right"/>
            </w:pPr>
            <w:r>
              <w:t>70.05</w:t>
            </w:r>
          </w:p>
        </w:tc>
      </w:tr>
    </w:tbl>
    <w:p>
      <w:pPr>
        <w:pStyle w:val="zyMiscellaneousBody"/>
        <w:ind w:left="0"/>
      </w:pP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pPr>
            <w:r>
              <w:t>CASE CONFERENCES, discussions with employers/insurers,</w:t>
            </w:r>
            <w:r>
              <w:br/>
              <w:t xml:space="preserve"> rehabilitation providers, workplace assessments etc.</w:t>
            </w:r>
          </w:p>
        </w:tc>
        <w:tc>
          <w:tcPr>
            <w:tcW w:w="1276" w:type="dxa"/>
          </w:tcPr>
          <w:p>
            <w:pPr>
              <w:pStyle w:val="yTable"/>
              <w:jc w:val="center"/>
              <w:rPr>
                <w:b/>
                <w:bCs/>
              </w:rPr>
            </w:pPr>
            <w:r>
              <w:rPr>
                <w:b/>
                <w:bCs/>
              </w:rPr>
              <w:t>$</w:t>
            </w:r>
          </w:p>
        </w:tc>
      </w:tr>
      <w:tr>
        <w:tc>
          <w:tcPr>
            <w:tcW w:w="5812" w:type="dxa"/>
          </w:tcPr>
          <w:p>
            <w:pPr>
              <w:pStyle w:val="yTable"/>
              <w:ind w:left="-142"/>
            </w:pPr>
            <w:r>
              <w:t>per hour</w:t>
            </w:r>
          </w:p>
        </w:tc>
        <w:tc>
          <w:tcPr>
            <w:tcW w:w="1276" w:type="dxa"/>
          </w:tcPr>
          <w:p>
            <w:pPr>
              <w:pStyle w:val="yTable"/>
              <w:ind w:left="142" w:right="142" w:hanging="142"/>
              <w:jc w:val="right"/>
            </w:pPr>
            <w:r>
              <w:t>201.05</w:t>
            </w:r>
          </w:p>
        </w:tc>
      </w:tr>
      <w:tr>
        <w:tc>
          <w:tcPr>
            <w:tcW w:w="5812" w:type="dxa"/>
          </w:tcPr>
          <w:p>
            <w:pPr>
              <w:pStyle w:val="yTable"/>
              <w:tabs>
                <w:tab w:val="left" w:pos="567"/>
              </w:tabs>
              <w:ind w:left="-142"/>
            </w:pPr>
            <w:r>
              <w:t>TRAVELLING FEES</w:t>
            </w:r>
          </w:p>
          <w:p>
            <w:pPr>
              <w:pStyle w:val="yTable"/>
              <w:tabs>
                <w:tab w:val="left" w:pos="284"/>
              </w:tabs>
              <w:ind w:left="-142"/>
            </w:pPr>
            <w:r>
              <w:t>Outside the metropolitan area</w:t>
            </w:r>
            <w:r>
              <w:br/>
            </w:r>
            <w:r>
              <w:tab/>
              <w:t>Rate per kilometre</w:t>
            </w:r>
          </w:p>
        </w:tc>
        <w:tc>
          <w:tcPr>
            <w:tcW w:w="1276" w:type="dxa"/>
          </w:tcPr>
          <w:p>
            <w:pPr>
              <w:pStyle w:val="yTable"/>
              <w:jc w:val="center"/>
              <w:rPr>
                <w:b/>
                <w:bCs/>
              </w:rPr>
            </w:pPr>
            <w:r>
              <w:rPr>
                <w:b/>
                <w:bCs/>
              </w:rPr>
              <w:t>$</w:t>
            </w:r>
          </w:p>
          <w:p>
            <w:pPr>
              <w:pStyle w:val="yTable"/>
              <w:ind w:right="283"/>
              <w:jc w:val="right"/>
            </w:pPr>
            <w:r>
              <w:br/>
              <w:t>3.56</w:t>
            </w:r>
          </w:p>
        </w:tc>
      </w:tr>
    </w:tbl>
    <w:p>
      <w:pPr>
        <w:pStyle w:val="yMiscellaneousBody"/>
        <w:spacing w:before="240"/>
        <w:rPr>
          <w:b/>
          <w:i/>
        </w:rPr>
      </w:pPr>
      <w:r>
        <w:rPr>
          <w:b/>
          <w:i/>
        </w:rPr>
        <w:t>PHYSICIANS, OCCUPATIONAL &amp; REHABILITATION PHYSICIANS</w:t>
      </w:r>
    </w:p>
    <w:p>
      <w:pPr>
        <w:pStyle w:val="yMiscellaneousBody"/>
        <w:spacing w:before="80"/>
        <w:rPr>
          <w:b/>
          <w:i/>
        </w:rPr>
      </w:pPr>
      <w:r>
        <w:rPr>
          <w:b/>
          <w:i/>
        </w:rPr>
        <w:t>PHYSICIANS</w:t>
      </w:r>
    </w:p>
    <w:p>
      <w:pPr>
        <w:pStyle w:val="yMiscellaneousBody"/>
        <w:spacing w:before="60"/>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ind w:left="-142" w:right="295"/>
            </w:pPr>
            <w:r>
              <w:rPr>
                <w:u w:val="single"/>
              </w:rPr>
              <w:t>Professional attendance at consulting rooms and issue of certificate (if required) et al</w:t>
            </w:r>
          </w:p>
        </w:tc>
        <w:tc>
          <w:tcPr>
            <w:tcW w:w="1559" w:type="dxa"/>
          </w:tcPr>
          <w:p>
            <w:pPr>
              <w:pStyle w:val="yTable"/>
              <w:spacing w:before="0"/>
              <w:ind w:left="425" w:right="295"/>
              <w:jc w:val="right"/>
              <w:rPr>
                <w:b/>
                <w:bCs/>
              </w:rPr>
            </w:pPr>
            <w:r>
              <w:rPr>
                <w:b/>
                <w:bCs/>
              </w:rPr>
              <w:br/>
              <w:t>$</w:t>
            </w:r>
          </w:p>
        </w:tc>
      </w:tr>
      <w:tr>
        <w:tc>
          <w:tcPr>
            <w:tcW w:w="5529" w:type="dxa"/>
          </w:tcPr>
          <w:p>
            <w:pPr>
              <w:pStyle w:val="yTable"/>
              <w:ind w:left="-142" w:right="295"/>
              <w:rPr>
                <w:u w:val="single"/>
              </w:rPr>
            </w:pPr>
            <w:r>
              <w:t>first attendance</w:t>
            </w:r>
          </w:p>
        </w:tc>
        <w:tc>
          <w:tcPr>
            <w:tcW w:w="1559" w:type="dxa"/>
          </w:tcPr>
          <w:p>
            <w:pPr>
              <w:pStyle w:val="yTable"/>
              <w:ind w:left="-142" w:right="142"/>
              <w:jc w:val="right"/>
            </w:pPr>
            <w:r>
              <w:t>202.95</w:t>
            </w:r>
          </w:p>
        </w:tc>
      </w:tr>
      <w:tr>
        <w:tc>
          <w:tcPr>
            <w:tcW w:w="5529" w:type="dxa"/>
          </w:tcPr>
          <w:p>
            <w:pPr>
              <w:pStyle w:val="yTable"/>
              <w:spacing w:before="0"/>
              <w:ind w:left="-142" w:right="295"/>
              <w:rPr>
                <w:u w:val="single"/>
              </w:rPr>
            </w:pPr>
            <w:r>
              <w:t>subsequent attendances</w:t>
            </w:r>
          </w:p>
        </w:tc>
        <w:tc>
          <w:tcPr>
            <w:tcW w:w="1559" w:type="dxa"/>
          </w:tcPr>
          <w:p>
            <w:pPr>
              <w:pStyle w:val="yTable"/>
              <w:ind w:left="283" w:right="142"/>
              <w:jc w:val="right"/>
            </w:pPr>
            <w:r>
              <w:t>101.55</w:t>
            </w:r>
          </w:p>
        </w:tc>
      </w:tr>
    </w:tbl>
    <w:p>
      <w:pPr>
        <w:pStyle w:val="yMiscellaneousBody"/>
        <w:keepNext/>
        <w:keepLines/>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keepNext/>
              <w:keepLines/>
              <w:ind w:left="-142" w:right="294"/>
            </w:pPr>
            <w:r>
              <w:rPr>
                <w:u w:val="single"/>
              </w:rPr>
              <w:t>Professional attendance at a place other than consulting rooms and issue of certificate (if required) et al</w:t>
            </w:r>
          </w:p>
        </w:tc>
        <w:tc>
          <w:tcPr>
            <w:tcW w:w="1559" w:type="dxa"/>
          </w:tcPr>
          <w:p>
            <w:pPr>
              <w:pStyle w:val="yTable"/>
              <w:keepNext/>
              <w:keepLines/>
              <w:spacing w:before="0"/>
              <w:ind w:left="425" w:right="295"/>
              <w:jc w:val="right"/>
              <w:rPr>
                <w:b/>
                <w:bCs/>
              </w:rPr>
            </w:pPr>
            <w:r>
              <w:rPr>
                <w:b/>
                <w:bCs/>
              </w:rPr>
              <w:br/>
              <w:t>$</w:t>
            </w:r>
          </w:p>
        </w:tc>
      </w:tr>
      <w:tr>
        <w:tc>
          <w:tcPr>
            <w:tcW w:w="5529" w:type="dxa"/>
          </w:tcPr>
          <w:p>
            <w:pPr>
              <w:pStyle w:val="yTable"/>
              <w:keepNext/>
              <w:keepLines/>
              <w:ind w:left="-142" w:right="294"/>
              <w:rPr>
                <w:u w:val="single"/>
              </w:rPr>
            </w:pPr>
            <w:r>
              <w:t>first attendance</w:t>
            </w:r>
          </w:p>
        </w:tc>
        <w:tc>
          <w:tcPr>
            <w:tcW w:w="1559" w:type="dxa"/>
          </w:tcPr>
          <w:p>
            <w:pPr>
              <w:pStyle w:val="yTable"/>
              <w:keepNext/>
              <w:keepLines/>
              <w:ind w:left="283" w:right="142"/>
              <w:jc w:val="right"/>
            </w:pPr>
            <w:r>
              <w:t>243.10</w:t>
            </w:r>
          </w:p>
        </w:tc>
      </w:tr>
      <w:tr>
        <w:tc>
          <w:tcPr>
            <w:tcW w:w="5529" w:type="dxa"/>
          </w:tcPr>
          <w:p>
            <w:pPr>
              <w:pStyle w:val="yTable"/>
              <w:keepNext/>
              <w:keepLines/>
              <w:spacing w:before="0"/>
              <w:ind w:left="-142" w:right="295"/>
              <w:rPr>
                <w:u w:val="single"/>
              </w:rPr>
            </w:pPr>
            <w:r>
              <w:t>subsequent attendances</w:t>
            </w:r>
          </w:p>
        </w:tc>
        <w:tc>
          <w:tcPr>
            <w:tcW w:w="1559" w:type="dxa"/>
          </w:tcPr>
          <w:p>
            <w:pPr>
              <w:pStyle w:val="yTable"/>
              <w:keepNext/>
              <w:keepLines/>
              <w:ind w:left="283" w:right="142"/>
              <w:jc w:val="right"/>
            </w:pPr>
            <w:r>
              <w:t>140.25</w:t>
            </w:r>
          </w:p>
        </w:tc>
      </w:tr>
    </w:tbl>
    <w:p>
      <w:pPr>
        <w:pStyle w:val="yMiscellaneousBody"/>
        <w:keepNext/>
        <w:keepLines/>
        <w:spacing w:before="180"/>
        <w:rPr>
          <w:b/>
          <w:i/>
        </w:rPr>
      </w:pPr>
      <w:r>
        <w:rPr>
          <w:b/>
          <w:i/>
        </w:rPr>
        <w:t>REHABILITATION PHYSICIANS</w:t>
      </w:r>
    </w:p>
    <w:p>
      <w:pPr>
        <w:pStyle w:val="yMiscellaneousBody"/>
        <w:keepNext/>
        <w:keepLines/>
        <w:spacing w:before="40"/>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ind w:left="-142" w:right="294"/>
            </w:pPr>
            <w:r>
              <w:rPr>
                <w:u w:val="single"/>
              </w:rPr>
              <w:t>Professional attendance at consulting rooms and issue of certificate (if required) et al</w:t>
            </w:r>
          </w:p>
        </w:tc>
        <w:tc>
          <w:tcPr>
            <w:tcW w:w="1559" w:type="dxa"/>
          </w:tcPr>
          <w:p>
            <w:pPr>
              <w:pStyle w:val="yTable"/>
              <w:spacing w:before="0"/>
              <w:ind w:left="425" w:right="295"/>
              <w:jc w:val="right"/>
              <w:rPr>
                <w:b/>
                <w:bCs/>
              </w:rPr>
            </w:pPr>
            <w:r>
              <w:rPr>
                <w:b/>
                <w:bCs/>
              </w:rPr>
              <w:br/>
              <w:t>$</w:t>
            </w:r>
          </w:p>
        </w:tc>
      </w:tr>
      <w:tr>
        <w:tc>
          <w:tcPr>
            <w:tcW w:w="5529" w:type="dxa"/>
          </w:tcPr>
          <w:p>
            <w:pPr>
              <w:pStyle w:val="yTable"/>
              <w:ind w:left="-142" w:right="294"/>
              <w:rPr>
                <w:u w:val="single"/>
              </w:rPr>
            </w:pPr>
            <w:r>
              <w:t>first attendance</w:t>
            </w:r>
          </w:p>
        </w:tc>
        <w:tc>
          <w:tcPr>
            <w:tcW w:w="1559" w:type="dxa"/>
          </w:tcPr>
          <w:p>
            <w:pPr>
              <w:pStyle w:val="yTable"/>
              <w:ind w:left="283" w:right="142"/>
              <w:jc w:val="right"/>
            </w:pPr>
            <w:r>
              <w:t>202.95</w:t>
            </w:r>
          </w:p>
        </w:tc>
      </w:tr>
      <w:tr>
        <w:tc>
          <w:tcPr>
            <w:tcW w:w="5529" w:type="dxa"/>
          </w:tcPr>
          <w:p>
            <w:pPr>
              <w:pStyle w:val="yTable"/>
              <w:spacing w:before="0"/>
              <w:ind w:left="-142" w:right="295"/>
              <w:rPr>
                <w:u w:val="single"/>
              </w:rPr>
            </w:pPr>
            <w:r>
              <w:t>subsequent attendances</w:t>
            </w:r>
          </w:p>
        </w:tc>
        <w:tc>
          <w:tcPr>
            <w:tcW w:w="1559" w:type="dxa"/>
          </w:tcPr>
          <w:p>
            <w:pPr>
              <w:pStyle w:val="yTable"/>
              <w:ind w:left="283" w:right="142"/>
              <w:jc w:val="right"/>
            </w:pPr>
            <w:r>
              <w:t>101.55</w:t>
            </w:r>
          </w:p>
        </w:tc>
      </w:tr>
    </w:tbl>
    <w:p>
      <w:pPr>
        <w:pStyle w:val="yMiscellaneousBody"/>
        <w:keepNext/>
        <w:keepLines/>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keepNext/>
              <w:keepLines/>
              <w:ind w:left="-142" w:right="295"/>
            </w:pPr>
            <w:r>
              <w:rPr>
                <w:u w:val="single"/>
              </w:rPr>
              <w:t>Professional attendance at a place other than consulting rooms and issue of certificate (if required) et al</w:t>
            </w:r>
          </w:p>
        </w:tc>
        <w:tc>
          <w:tcPr>
            <w:tcW w:w="1559" w:type="dxa"/>
          </w:tcPr>
          <w:p>
            <w:pPr>
              <w:pStyle w:val="yTable"/>
              <w:keepNext/>
              <w:keepLines/>
              <w:spacing w:before="0"/>
              <w:ind w:left="425" w:right="295"/>
              <w:jc w:val="right"/>
              <w:rPr>
                <w:b/>
                <w:bCs/>
              </w:rPr>
            </w:pPr>
            <w:r>
              <w:br/>
            </w:r>
            <w:r>
              <w:rPr>
                <w:b/>
                <w:bCs/>
              </w:rPr>
              <w:t>$</w:t>
            </w:r>
          </w:p>
        </w:tc>
      </w:tr>
      <w:tr>
        <w:tc>
          <w:tcPr>
            <w:tcW w:w="5529" w:type="dxa"/>
          </w:tcPr>
          <w:p>
            <w:pPr>
              <w:pStyle w:val="yTable"/>
              <w:keepNext/>
              <w:keepLines/>
              <w:ind w:left="-142" w:right="294"/>
              <w:rPr>
                <w:u w:val="single"/>
              </w:rPr>
            </w:pPr>
            <w:r>
              <w:t>first attendance</w:t>
            </w:r>
          </w:p>
        </w:tc>
        <w:tc>
          <w:tcPr>
            <w:tcW w:w="1559" w:type="dxa"/>
          </w:tcPr>
          <w:p>
            <w:pPr>
              <w:pStyle w:val="yTable"/>
              <w:keepNext/>
              <w:keepLines/>
              <w:ind w:left="283" w:right="142"/>
              <w:jc w:val="right"/>
            </w:pPr>
            <w:r>
              <w:t>243.10</w:t>
            </w:r>
          </w:p>
        </w:tc>
      </w:tr>
      <w:tr>
        <w:tc>
          <w:tcPr>
            <w:tcW w:w="5529" w:type="dxa"/>
          </w:tcPr>
          <w:p>
            <w:pPr>
              <w:pStyle w:val="yTable"/>
              <w:keepNext/>
              <w:keepLines/>
              <w:ind w:left="-142" w:right="295"/>
              <w:rPr>
                <w:u w:val="single"/>
              </w:rPr>
            </w:pPr>
            <w:r>
              <w:t>subsequent attendances</w:t>
            </w:r>
          </w:p>
        </w:tc>
        <w:tc>
          <w:tcPr>
            <w:tcW w:w="1559" w:type="dxa"/>
          </w:tcPr>
          <w:p>
            <w:pPr>
              <w:pStyle w:val="yTable"/>
              <w:keepNext/>
              <w:keepLines/>
              <w:ind w:left="283" w:right="142"/>
              <w:jc w:val="right"/>
            </w:pPr>
            <w:r>
              <w:t>140.25</w:t>
            </w:r>
          </w:p>
        </w:tc>
      </w:tr>
    </w:tbl>
    <w:p>
      <w:pPr>
        <w:pStyle w:val="yMiscellaneousBody"/>
        <w:spacing w:before="240"/>
        <w:rPr>
          <w:b/>
          <w:i/>
        </w:rPr>
      </w:pPr>
      <w:r>
        <w:rPr>
          <w:b/>
          <w:i/>
        </w:rPr>
        <w:t>OCCUPATIONAL PHYSICIANS</w:t>
      </w:r>
    </w:p>
    <w:p>
      <w:pPr>
        <w:pStyle w:val="yMiscellaneousBody"/>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42"/>
        <w:gridCol w:w="1134"/>
      </w:tblGrid>
      <w:tr>
        <w:tc>
          <w:tcPr>
            <w:tcW w:w="5954" w:type="dxa"/>
            <w:gridSpan w:val="2"/>
          </w:tcPr>
          <w:p>
            <w:pPr>
              <w:pStyle w:val="yTable"/>
              <w:keepNext/>
              <w:keepLines/>
              <w:ind w:left="-142" w:right="295"/>
            </w:pPr>
            <w:r>
              <w:rPr>
                <w:u w:val="single"/>
              </w:rPr>
              <w:t>Professional attendance at consulting rooms and issue of certificate (if required) et al</w:t>
            </w:r>
          </w:p>
        </w:tc>
        <w:tc>
          <w:tcPr>
            <w:tcW w:w="1134" w:type="dxa"/>
          </w:tcPr>
          <w:p>
            <w:pPr>
              <w:pStyle w:val="yTable"/>
              <w:keepNext/>
              <w:keepLines/>
              <w:tabs>
                <w:tab w:val="decimal" w:pos="283"/>
                <w:tab w:val="right" w:pos="1418"/>
              </w:tabs>
              <w:ind w:right="295"/>
              <w:jc w:val="right"/>
              <w:rPr>
                <w:b/>
                <w:bCs/>
              </w:rPr>
            </w:pPr>
            <w:r>
              <w:br/>
            </w:r>
            <w:r>
              <w:rPr>
                <w:b/>
                <w:bCs/>
              </w:rPr>
              <w:t>$</w:t>
            </w:r>
          </w:p>
        </w:tc>
      </w:tr>
      <w:tr>
        <w:tc>
          <w:tcPr>
            <w:tcW w:w="5812" w:type="dxa"/>
          </w:tcPr>
          <w:p>
            <w:pPr>
              <w:pStyle w:val="yTable"/>
              <w:keepNext/>
              <w:keepLines/>
              <w:ind w:left="-142" w:right="294"/>
              <w:rPr>
                <w:u w:val="single"/>
              </w:rPr>
            </w:pPr>
            <w:r>
              <w:t>first attendance</w:t>
            </w:r>
          </w:p>
        </w:tc>
        <w:tc>
          <w:tcPr>
            <w:tcW w:w="1276" w:type="dxa"/>
            <w:gridSpan w:val="2"/>
          </w:tcPr>
          <w:p>
            <w:pPr>
              <w:pStyle w:val="yTable"/>
              <w:ind w:left="142" w:right="142"/>
              <w:jc w:val="right"/>
            </w:pPr>
            <w:r>
              <w:t>206.30</w:t>
            </w:r>
          </w:p>
        </w:tc>
      </w:tr>
      <w:tr>
        <w:tc>
          <w:tcPr>
            <w:tcW w:w="5812" w:type="dxa"/>
          </w:tcPr>
          <w:p>
            <w:pPr>
              <w:pStyle w:val="yTable"/>
              <w:spacing w:before="0"/>
              <w:ind w:left="-142" w:right="295"/>
              <w:rPr>
                <w:u w:val="single"/>
              </w:rPr>
            </w:pPr>
            <w:r>
              <w:t>subsequent attendances</w:t>
            </w:r>
          </w:p>
        </w:tc>
        <w:tc>
          <w:tcPr>
            <w:tcW w:w="1276" w:type="dxa"/>
            <w:gridSpan w:val="2"/>
          </w:tcPr>
          <w:p>
            <w:pPr>
              <w:pStyle w:val="yTable"/>
              <w:ind w:left="142" w:right="142"/>
              <w:jc w:val="right"/>
            </w:pPr>
            <w:r>
              <w:t>101.55</w:t>
            </w:r>
          </w:p>
        </w:tc>
      </w:tr>
    </w:tbl>
    <w:p>
      <w:pPr>
        <w:pStyle w:val="yMiscellaneousBody"/>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rPr>
                <w:u w:val="single"/>
              </w:rPr>
              <w:t>Professional attendance at a place other than consulting rooms and issue of certificate (if required) et al</w:t>
            </w:r>
          </w:p>
        </w:tc>
        <w:tc>
          <w:tcPr>
            <w:tcW w:w="1276" w:type="dxa"/>
          </w:tcPr>
          <w:p>
            <w:pPr>
              <w:pStyle w:val="yTable"/>
              <w:keepNext/>
              <w:keepLines/>
              <w:tabs>
                <w:tab w:val="decimal" w:pos="283"/>
                <w:tab w:val="right" w:pos="1418"/>
              </w:tabs>
              <w:ind w:right="295"/>
              <w:jc w:val="right"/>
              <w:rPr>
                <w:b/>
                <w:bCs/>
              </w:rPr>
            </w:pPr>
            <w:r>
              <w:br/>
            </w:r>
            <w:r>
              <w:rPr>
                <w:b/>
                <w:bCs/>
              </w:rPr>
              <w:t>$</w:t>
            </w:r>
          </w:p>
        </w:tc>
      </w:tr>
      <w:tr>
        <w:tc>
          <w:tcPr>
            <w:tcW w:w="5812" w:type="dxa"/>
          </w:tcPr>
          <w:p>
            <w:pPr>
              <w:pStyle w:val="yTable"/>
              <w:ind w:left="-142" w:right="294"/>
              <w:rPr>
                <w:u w:val="single"/>
              </w:rPr>
            </w:pPr>
            <w:r>
              <w:t>first attendance</w:t>
            </w:r>
          </w:p>
        </w:tc>
        <w:tc>
          <w:tcPr>
            <w:tcW w:w="1276" w:type="dxa"/>
          </w:tcPr>
          <w:p>
            <w:pPr>
              <w:pStyle w:val="yTable"/>
              <w:ind w:left="142" w:right="142"/>
              <w:jc w:val="right"/>
            </w:pPr>
            <w:r>
              <w:t>243.10</w:t>
            </w:r>
          </w:p>
        </w:tc>
      </w:tr>
      <w:tr>
        <w:tc>
          <w:tcPr>
            <w:tcW w:w="5812" w:type="dxa"/>
          </w:tcPr>
          <w:p>
            <w:pPr>
              <w:pStyle w:val="yTable"/>
              <w:ind w:left="-142" w:right="295"/>
              <w:rPr>
                <w:u w:val="single"/>
              </w:rPr>
            </w:pPr>
            <w:r>
              <w:t>subsequent attendances</w:t>
            </w:r>
          </w:p>
        </w:tc>
        <w:tc>
          <w:tcPr>
            <w:tcW w:w="1276" w:type="dxa"/>
          </w:tcPr>
          <w:p>
            <w:pPr>
              <w:pStyle w:val="yTable"/>
              <w:ind w:left="142" w:right="142"/>
              <w:jc w:val="right"/>
            </w:pPr>
            <w:r>
              <w:t>140.25</w:t>
            </w:r>
          </w:p>
        </w:tc>
      </w:tr>
    </w:tbl>
    <w:p>
      <w:pPr>
        <w:pStyle w:val="yMiscellaneousBody"/>
      </w:pPr>
      <w:r>
        <w:t>TELEPHONE 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tabs>
                <w:tab w:val="left" w:pos="1134"/>
              </w:tabs>
              <w:ind w:left="-142" w:right="294"/>
              <w:rPr>
                <w:b/>
                <w:bCs/>
              </w:rPr>
            </w:pPr>
            <w:r>
              <w:rPr>
                <w:b/>
                <w:bCs/>
              </w:rPr>
              <w:t>Time based</w:t>
            </w:r>
          </w:p>
        </w:tc>
        <w:tc>
          <w:tcPr>
            <w:tcW w:w="1276" w:type="dxa"/>
          </w:tcPr>
          <w:p>
            <w:pPr>
              <w:pStyle w:val="yTable"/>
              <w:keepNext/>
              <w:ind w:right="294"/>
              <w:jc w:val="right"/>
              <w:rPr>
                <w:b/>
                <w:bCs/>
              </w:rPr>
            </w:pPr>
            <w:r>
              <w:rPr>
                <w:b/>
                <w:bCs/>
              </w:rPr>
              <w:t>$</w:t>
            </w:r>
          </w:p>
        </w:tc>
      </w:tr>
      <w:tr>
        <w:tc>
          <w:tcPr>
            <w:tcW w:w="5812" w:type="dxa"/>
          </w:tcPr>
          <w:p>
            <w:pPr>
              <w:pStyle w:val="yTable"/>
              <w:tabs>
                <w:tab w:val="left" w:pos="284"/>
              </w:tabs>
              <w:ind w:right="294"/>
              <w:rPr>
                <w:b/>
              </w:rPr>
            </w:pPr>
            <w:r>
              <w:tab/>
              <w:t>up to 5 mins</w:t>
            </w:r>
          </w:p>
        </w:tc>
        <w:tc>
          <w:tcPr>
            <w:tcW w:w="1276" w:type="dxa"/>
          </w:tcPr>
          <w:p>
            <w:pPr>
              <w:pStyle w:val="yTable"/>
              <w:ind w:left="142" w:right="142"/>
              <w:jc w:val="right"/>
            </w:pPr>
            <w:r>
              <w:t>26.60</w:t>
            </w:r>
          </w:p>
        </w:tc>
      </w:tr>
      <w:tr>
        <w:tc>
          <w:tcPr>
            <w:tcW w:w="5812" w:type="dxa"/>
          </w:tcPr>
          <w:p>
            <w:pPr>
              <w:pStyle w:val="yTable"/>
              <w:tabs>
                <w:tab w:val="left" w:pos="284"/>
              </w:tabs>
              <w:spacing w:before="0"/>
              <w:ind w:right="295"/>
              <w:rPr>
                <w:b/>
              </w:rPr>
            </w:pPr>
            <w:r>
              <w:tab/>
              <w:t>more than 5 mins to 15 mins</w:t>
            </w:r>
          </w:p>
        </w:tc>
        <w:tc>
          <w:tcPr>
            <w:tcW w:w="1276" w:type="dxa"/>
          </w:tcPr>
          <w:p>
            <w:pPr>
              <w:pStyle w:val="yTable"/>
              <w:ind w:left="142" w:right="142"/>
              <w:jc w:val="right"/>
            </w:pPr>
            <w:r>
              <w:t>32.85</w:t>
            </w:r>
          </w:p>
        </w:tc>
      </w:tr>
      <w:tr>
        <w:tc>
          <w:tcPr>
            <w:tcW w:w="5812" w:type="dxa"/>
          </w:tcPr>
          <w:p>
            <w:pPr>
              <w:pStyle w:val="yTable"/>
              <w:tabs>
                <w:tab w:val="left" w:pos="284"/>
              </w:tabs>
              <w:spacing w:before="0"/>
              <w:ind w:right="295"/>
              <w:rPr>
                <w:b/>
              </w:rPr>
            </w:pPr>
            <w:r>
              <w:tab/>
              <w:t>more than 15 mins to 30 mins</w:t>
            </w:r>
          </w:p>
        </w:tc>
        <w:tc>
          <w:tcPr>
            <w:tcW w:w="1276" w:type="dxa"/>
          </w:tcPr>
          <w:p>
            <w:pPr>
              <w:pStyle w:val="yTable"/>
              <w:ind w:left="142" w:right="142"/>
              <w:jc w:val="right"/>
            </w:pPr>
            <w:r>
              <w:t>68.70</w:t>
            </w:r>
          </w:p>
        </w:tc>
      </w:tr>
      <w:tr>
        <w:tc>
          <w:tcPr>
            <w:tcW w:w="5812" w:type="dxa"/>
          </w:tcPr>
          <w:p>
            <w:pPr>
              <w:pStyle w:val="yTable"/>
              <w:tabs>
                <w:tab w:val="left" w:pos="284"/>
              </w:tabs>
              <w:spacing w:before="0"/>
              <w:ind w:right="295"/>
              <w:rPr>
                <w:b/>
              </w:rPr>
            </w:pPr>
            <w:r>
              <w:tab/>
              <w:t>more than 30 mins</w:t>
            </w:r>
          </w:p>
        </w:tc>
        <w:tc>
          <w:tcPr>
            <w:tcW w:w="1276" w:type="dxa"/>
          </w:tcPr>
          <w:p>
            <w:pPr>
              <w:pStyle w:val="yTable"/>
              <w:ind w:left="142" w:right="142"/>
              <w:jc w:val="right"/>
            </w:pPr>
            <w:r>
              <w:t>103.70</w:t>
            </w:r>
          </w:p>
        </w:tc>
      </w:tr>
    </w:tbl>
    <w:p>
      <w:pPr>
        <w:pStyle w:val="yMiscellaneousBody"/>
      </w:pPr>
    </w:p>
    <w:tbl>
      <w:tblPr>
        <w:tblW w:w="0" w:type="auto"/>
        <w:tblInd w:w="142" w:type="dxa"/>
        <w:tblLayout w:type="fixed"/>
        <w:tblCellMar>
          <w:left w:w="142" w:type="dxa"/>
          <w:right w:w="142" w:type="dxa"/>
        </w:tblCellMar>
        <w:tblLook w:val="0000" w:firstRow="0" w:lastRow="0" w:firstColumn="0" w:lastColumn="0" w:noHBand="0" w:noVBand="0"/>
      </w:tblPr>
      <w:tblGrid>
        <w:gridCol w:w="5670"/>
        <w:gridCol w:w="1418"/>
      </w:tblGrid>
      <w:tr>
        <w:tc>
          <w:tcPr>
            <w:tcW w:w="5670" w:type="dxa"/>
          </w:tcPr>
          <w:p>
            <w:pPr>
              <w:pStyle w:val="yTable"/>
              <w:ind w:left="-142" w:right="294"/>
            </w:pPr>
            <w:r>
              <w:t>CASE CONFERENCES, discussions with employers/insurers, rehabilitation providers, workplace assessments etc.</w:t>
            </w:r>
          </w:p>
        </w:tc>
        <w:tc>
          <w:tcPr>
            <w:tcW w:w="1418" w:type="dxa"/>
          </w:tcPr>
          <w:p>
            <w:pPr>
              <w:pStyle w:val="yTable"/>
              <w:ind w:left="142" w:right="283"/>
              <w:jc w:val="right"/>
              <w:rPr>
                <w:b/>
                <w:bCs/>
              </w:rPr>
            </w:pPr>
            <w:r>
              <w:rPr>
                <w:b/>
                <w:bCs/>
              </w:rPr>
              <w:t>$</w:t>
            </w:r>
          </w:p>
        </w:tc>
      </w:tr>
      <w:tr>
        <w:tc>
          <w:tcPr>
            <w:tcW w:w="5670" w:type="dxa"/>
          </w:tcPr>
          <w:p>
            <w:pPr>
              <w:pStyle w:val="yTable"/>
              <w:ind w:left="-142" w:right="294"/>
            </w:pPr>
            <w:r>
              <w:t>per hour</w:t>
            </w:r>
          </w:p>
        </w:tc>
        <w:tc>
          <w:tcPr>
            <w:tcW w:w="1418" w:type="dxa"/>
          </w:tcPr>
          <w:p>
            <w:pPr>
              <w:pStyle w:val="yTable"/>
              <w:ind w:left="142" w:right="142"/>
              <w:jc w:val="right"/>
            </w:pPr>
            <w:r>
              <w:t>298.10</w:t>
            </w:r>
          </w:p>
        </w:tc>
      </w:tr>
    </w:tbl>
    <w:p>
      <w:pPr>
        <w:pStyle w:val="yMiscellaneousBody"/>
      </w:pPr>
      <w:r>
        <w:t>TRAVELLING FEES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t>Outside the metropolitan area</w:t>
            </w:r>
          </w:p>
        </w:tc>
        <w:tc>
          <w:tcPr>
            <w:tcW w:w="1276" w:type="dxa"/>
          </w:tcPr>
          <w:p>
            <w:pPr>
              <w:pStyle w:val="yTable"/>
              <w:ind w:left="142" w:right="283"/>
              <w:jc w:val="right"/>
              <w:rPr>
                <w:b/>
                <w:bCs/>
              </w:rPr>
            </w:pPr>
            <w:r>
              <w:rPr>
                <w:b/>
                <w:bCs/>
              </w:rPr>
              <w:t>$</w:t>
            </w:r>
          </w:p>
        </w:tc>
      </w:tr>
      <w:tr>
        <w:tc>
          <w:tcPr>
            <w:tcW w:w="5812" w:type="dxa"/>
          </w:tcPr>
          <w:p>
            <w:pPr>
              <w:pStyle w:val="yTable"/>
              <w:ind w:left="-142" w:right="294"/>
            </w:pPr>
            <w:r>
              <w:t>Rate per kilometre</w:t>
            </w:r>
          </w:p>
        </w:tc>
        <w:tc>
          <w:tcPr>
            <w:tcW w:w="1276" w:type="dxa"/>
          </w:tcPr>
          <w:p>
            <w:pPr>
              <w:pStyle w:val="yTable"/>
              <w:ind w:left="142" w:right="142"/>
              <w:jc w:val="right"/>
            </w:pPr>
            <w:r>
              <w:t>3.55</w:t>
            </w:r>
          </w:p>
        </w:tc>
      </w:tr>
    </w:tbl>
    <w:p>
      <w:pPr>
        <w:pStyle w:val="yMiscellaneousBody"/>
        <w:keepNext/>
        <w:keepLines/>
        <w:rPr>
          <w:b/>
          <w:i/>
        </w:rPr>
      </w:pPr>
      <w:r>
        <w:rPr>
          <w:b/>
          <w:i/>
        </w:rPr>
        <w:t>CONSULTANT PSYCHIATRISTS</w:t>
      </w:r>
    </w:p>
    <w:p>
      <w:pPr>
        <w:pStyle w:val="yMiscellaneousBody"/>
        <w:keepNext/>
        <w:keepLines/>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tabs>
                <w:tab w:val="left" w:pos="1134"/>
              </w:tabs>
              <w:ind w:left="-142" w:right="294"/>
            </w:pPr>
            <w:r>
              <w:rPr>
                <w:u w:val="single"/>
              </w:rPr>
              <w:t>Professional attendance at consulting rooms and issue of certificate (if required) et al</w:t>
            </w:r>
          </w:p>
          <w:p>
            <w:pPr>
              <w:pStyle w:val="yTable"/>
              <w:tabs>
                <w:tab w:val="left" w:pos="1134"/>
              </w:tabs>
              <w:ind w:left="-142" w:right="294"/>
              <w:rPr>
                <w:b/>
                <w:bCs/>
              </w:rPr>
            </w:pPr>
            <w:r>
              <w:rPr>
                <w:b/>
                <w:bCs/>
              </w:rPr>
              <w:t>Time based</w:t>
            </w:r>
          </w:p>
        </w:tc>
        <w:tc>
          <w:tcPr>
            <w:tcW w:w="1276" w:type="dxa"/>
          </w:tcPr>
          <w:p>
            <w:pPr>
              <w:pStyle w:val="yTable"/>
              <w:ind w:right="294"/>
            </w:pPr>
            <w:r>
              <w:br/>
            </w:r>
          </w:p>
          <w:p>
            <w:pPr>
              <w:pStyle w:val="yTable"/>
              <w:ind w:right="294"/>
              <w:jc w:val="right"/>
              <w:rPr>
                <w:b/>
                <w:bCs/>
              </w:rPr>
            </w:pPr>
            <w:r>
              <w:rPr>
                <w:b/>
                <w:bCs/>
              </w:rPr>
              <w:t>$</w:t>
            </w:r>
          </w:p>
        </w:tc>
      </w:tr>
      <w:tr>
        <w:tc>
          <w:tcPr>
            <w:tcW w:w="5812" w:type="dxa"/>
          </w:tcPr>
          <w:p>
            <w:pPr>
              <w:pStyle w:val="yTable"/>
              <w:tabs>
                <w:tab w:val="left" w:pos="284"/>
              </w:tabs>
              <w:ind w:right="295"/>
              <w:rPr>
                <w:b/>
              </w:rPr>
            </w:pPr>
            <w:r>
              <w:tab/>
              <w:t>up to 15 mins</w:t>
            </w:r>
          </w:p>
        </w:tc>
        <w:tc>
          <w:tcPr>
            <w:tcW w:w="1276" w:type="dxa"/>
          </w:tcPr>
          <w:p>
            <w:pPr>
              <w:pStyle w:val="yTable"/>
              <w:ind w:left="142" w:right="142"/>
              <w:jc w:val="right"/>
            </w:pPr>
            <w:r>
              <w:t>59.55</w:t>
            </w:r>
          </w:p>
        </w:tc>
      </w:tr>
      <w:tr>
        <w:tc>
          <w:tcPr>
            <w:tcW w:w="5812" w:type="dxa"/>
          </w:tcPr>
          <w:p>
            <w:pPr>
              <w:pStyle w:val="yTable"/>
              <w:tabs>
                <w:tab w:val="left" w:pos="284"/>
              </w:tabs>
              <w:spacing w:before="0"/>
              <w:ind w:right="295"/>
              <w:rPr>
                <w:b/>
              </w:rPr>
            </w:pPr>
            <w:r>
              <w:tab/>
              <w:t>more than 15 mins to 30 mins</w:t>
            </w:r>
          </w:p>
        </w:tc>
        <w:tc>
          <w:tcPr>
            <w:tcW w:w="1276" w:type="dxa"/>
          </w:tcPr>
          <w:p>
            <w:pPr>
              <w:pStyle w:val="yTable"/>
              <w:spacing w:before="0"/>
              <w:ind w:left="142" w:right="142"/>
              <w:jc w:val="right"/>
            </w:pPr>
            <w:r>
              <w:t>118.80</w:t>
            </w:r>
          </w:p>
        </w:tc>
      </w:tr>
      <w:tr>
        <w:tc>
          <w:tcPr>
            <w:tcW w:w="5812" w:type="dxa"/>
          </w:tcPr>
          <w:p>
            <w:pPr>
              <w:pStyle w:val="yTable"/>
              <w:tabs>
                <w:tab w:val="left" w:pos="284"/>
              </w:tabs>
              <w:spacing w:before="0"/>
              <w:ind w:right="295"/>
              <w:rPr>
                <w:b/>
              </w:rPr>
            </w:pPr>
            <w:r>
              <w:tab/>
              <w:t>more than 30 mins to 45 mins</w:t>
            </w:r>
          </w:p>
        </w:tc>
        <w:tc>
          <w:tcPr>
            <w:tcW w:w="1276" w:type="dxa"/>
          </w:tcPr>
          <w:p>
            <w:pPr>
              <w:pStyle w:val="yTable"/>
              <w:spacing w:before="0"/>
              <w:ind w:left="142" w:right="142"/>
              <w:jc w:val="right"/>
            </w:pPr>
            <w:r>
              <w:t>177.90</w:t>
            </w:r>
          </w:p>
        </w:tc>
      </w:tr>
      <w:tr>
        <w:tc>
          <w:tcPr>
            <w:tcW w:w="5812" w:type="dxa"/>
          </w:tcPr>
          <w:p>
            <w:pPr>
              <w:pStyle w:val="yTable"/>
              <w:tabs>
                <w:tab w:val="left" w:pos="284"/>
              </w:tabs>
              <w:spacing w:before="0"/>
              <w:ind w:right="295"/>
              <w:rPr>
                <w:b/>
              </w:rPr>
            </w:pPr>
            <w:r>
              <w:tab/>
              <w:t>more than 45 mins to 60 mins</w:t>
            </w:r>
          </w:p>
        </w:tc>
        <w:tc>
          <w:tcPr>
            <w:tcW w:w="1276" w:type="dxa"/>
          </w:tcPr>
          <w:p>
            <w:pPr>
              <w:pStyle w:val="yTable"/>
              <w:spacing w:before="0"/>
              <w:ind w:left="142" w:right="142"/>
              <w:jc w:val="right"/>
            </w:pPr>
            <w:r>
              <w:t>238.05</w:t>
            </w:r>
          </w:p>
        </w:tc>
      </w:tr>
      <w:tr>
        <w:tc>
          <w:tcPr>
            <w:tcW w:w="5812" w:type="dxa"/>
          </w:tcPr>
          <w:p>
            <w:pPr>
              <w:pStyle w:val="yTable"/>
              <w:tabs>
                <w:tab w:val="left" w:pos="284"/>
              </w:tabs>
              <w:spacing w:before="0"/>
              <w:ind w:right="295"/>
              <w:rPr>
                <w:b/>
              </w:rPr>
            </w:pPr>
            <w:r>
              <w:tab/>
              <w:t>more than 60 mins to 75 mins</w:t>
            </w:r>
          </w:p>
        </w:tc>
        <w:tc>
          <w:tcPr>
            <w:tcW w:w="1276" w:type="dxa"/>
          </w:tcPr>
          <w:p>
            <w:pPr>
              <w:pStyle w:val="yTable"/>
              <w:spacing w:before="0"/>
              <w:ind w:left="142" w:right="142"/>
              <w:jc w:val="right"/>
            </w:pPr>
            <w:r>
              <w:t>269.35</w:t>
            </w:r>
          </w:p>
        </w:tc>
      </w:tr>
      <w:tr>
        <w:tc>
          <w:tcPr>
            <w:tcW w:w="5812" w:type="dxa"/>
          </w:tcPr>
          <w:p>
            <w:pPr>
              <w:pStyle w:val="yTable"/>
              <w:tabs>
                <w:tab w:val="left" w:pos="284"/>
              </w:tabs>
              <w:spacing w:before="0"/>
              <w:ind w:right="295"/>
              <w:rPr>
                <w:u w:val="single"/>
              </w:rPr>
            </w:pPr>
            <w:r>
              <w:tab/>
              <w:t>more than 75 mins</w:t>
            </w:r>
          </w:p>
        </w:tc>
        <w:tc>
          <w:tcPr>
            <w:tcW w:w="1276" w:type="dxa"/>
          </w:tcPr>
          <w:p>
            <w:pPr>
              <w:pStyle w:val="yTable"/>
              <w:spacing w:before="0"/>
              <w:ind w:left="142" w:right="142"/>
              <w:jc w:val="right"/>
            </w:pPr>
            <w:r>
              <w:t>300.65</w:t>
            </w:r>
          </w:p>
        </w:tc>
      </w:tr>
    </w:tbl>
    <w:p>
      <w:pPr>
        <w:pStyle w:val="yMiscellaneousBody"/>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tabs>
                <w:tab w:val="left" w:pos="1134"/>
              </w:tabs>
              <w:ind w:left="-142" w:right="294"/>
            </w:pPr>
            <w:r>
              <w:rPr>
                <w:u w:val="single"/>
              </w:rPr>
              <w:t>Professional attendance at a place other than consulting rooms and issue of certificate (if required) et al</w:t>
            </w:r>
            <w:r>
              <w:rPr>
                <w:u w:val="single"/>
              </w:rPr>
              <w:br/>
              <w:t>Visits include both attendance at hospitals and home visits</w:t>
            </w:r>
          </w:p>
          <w:p>
            <w:pPr>
              <w:pStyle w:val="yTable"/>
              <w:keepNext/>
              <w:tabs>
                <w:tab w:val="left" w:pos="1134"/>
              </w:tabs>
              <w:ind w:left="-142" w:right="294"/>
              <w:rPr>
                <w:b/>
                <w:bCs/>
              </w:rPr>
            </w:pPr>
            <w:r>
              <w:rPr>
                <w:b/>
                <w:bCs/>
              </w:rPr>
              <w:t>Time based</w:t>
            </w:r>
          </w:p>
        </w:tc>
        <w:tc>
          <w:tcPr>
            <w:tcW w:w="1276" w:type="dxa"/>
          </w:tcPr>
          <w:p>
            <w:pPr>
              <w:pStyle w:val="yTable"/>
              <w:keepNext/>
              <w:ind w:right="294"/>
            </w:pPr>
            <w:r>
              <w:br/>
            </w:r>
            <w:r>
              <w:br/>
            </w:r>
          </w:p>
          <w:p>
            <w:pPr>
              <w:pStyle w:val="yTable"/>
              <w:keepNext/>
              <w:ind w:right="294"/>
              <w:jc w:val="right"/>
              <w:rPr>
                <w:b/>
                <w:bCs/>
              </w:rPr>
            </w:pPr>
            <w:r>
              <w:rPr>
                <w:b/>
                <w:bCs/>
              </w:rPr>
              <w:t>$</w:t>
            </w:r>
          </w:p>
        </w:tc>
      </w:tr>
      <w:tr>
        <w:tc>
          <w:tcPr>
            <w:tcW w:w="5812" w:type="dxa"/>
          </w:tcPr>
          <w:p>
            <w:pPr>
              <w:pStyle w:val="yTable"/>
              <w:tabs>
                <w:tab w:val="left" w:pos="284"/>
              </w:tabs>
              <w:ind w:right="294"/>
              <w:rPr>
                <w:b/>
              </w:rPr>
            </w:pPr>
            <w:r>
              <w:tab/>
              <w:t>up to 15 mins</w:t>
            </w:r>
          </w:p>
        </w:tc>
        <w:tc>
          <w:tcPr>
            <w:tcW w:w="1276" w:type="dxa"/>
          </w:tcPr>
          <w:p>
            <w:pPr>
              <w:pStyle w:val="yTable"/>
              <w:ind w:left="142" w:right="142"/>
              <w:jc w:val="right"/>
            </w:pPr>
            <w:r>
              <w:t>97.75</w:t>
            </w:r>
          </w:p>
        </w:tc>
      </w:tr>
      <w:tr>
        <w:tc>
          <w:tcPr>
            <w:tcW w:w="5812" w:type="dxa"/>
          </w:tcPr>
          <w:p>
            <w:pPr>
              <w:pStyle w:val="yTable"/>
              <w:tabs>
                <w:tab w:val="left" w:pos="284"/>
              </w:tabs>
              <w:spacing w:before="0"/>
              <w:ind w:right="295"/>
              <w:rPr>
                <w:b/>
              </w:rPr>
            </w:pPr>
            <w:r>
              <w:tab/>
              <w:t>more than 15 mins to 30 mins</w:t>
            </w:r>
          </w:p>
        </w:tc>
        <w:tc>
          <w:tcPr>
            <w:tcW w:w="1276" w:type="dxa"/>
          </w:tcPr>
          <w:p>
            <w:pPr>
              <w:pStyle w:val="yTable"/>
              <w:spacing w:before="0"/>
              <w:ind w:left="142" w:right="142"/>
              <w:jc w:val="right"/>
            </w:pPr>
            <w:r>
              <w:t>157.85</w:t>
            </w:r>
          </w:p>
        </w:tc>
      </w:tr>
      <w:tr>
        <w:tc>
          <w:tcPr>
            <w:tcW w:w="5812" w:type="dxa"/>
          </w:tcPr>
          <w:p>
            <w:pPr>
              <w:pStyle w:val="yTable"/>
              <w:tabs>
                <w:tab w:val="left" w:pos="284"/>
              </w:tabs>
              <w:spacing w:before="0"/>
              <w:ind w:right="295"/>
              <w:rPr>
                <w:b/>
              </w:rPr>
            </w:pPr>
            <w:r>
              <w:tab/>
              <w:t>more than 30 mins to 45 mins</w:t>
            </w:r>
          </w:p>
        </w:tc>
        <w:tc>
          <w:tcPr>
            <w:tcW w:w="1276" w:type="dxa"/>
          </w:tcPr>
          <w:p>
            <w:pPr>
              <w:pStyle w:val="yTable"/>
              <w:spacing w:before="0"/>
              <w:ind w:left="142" w:right="142"/>
              <w:jc w:val="right"/>
            </w:pPr>
            <w:r>
              <w:t>215.45</w:t>
            </w:r>
          </w:p>
        </w:tc>
      </w:tr>
      <w:tr>
        <w:tc>
          <w:tcPr>
            <w:tcW w:w="5812" w:type="dxa"/>
          </w:tcPr>
          <w:p>
            <w:pPr>
              <w:pStyle w:val="yTable"/>
              <w:tabs>
                <w:tab w:val="left" w:pos="284"/>
              </w:tabs>
              <w:spacing w:before="0"/>
              <w:ind w:right="295"/>
              <w:rPr>
                <w:b/>
              </w:rPr>
            </w:pPr>
            <w:r>
              <w:tab/>
              <w:t>more than 45 mins to 75 mins</w:t>
            </w:r>
          </w:p>
        </w:tc>
        <w:tc>
          <w:tcPr>
            <w:tcW w:w="1276" w:type="dxa"/>
          </w:tcPr>
          <w:p>
            <w:pPr>
              <w:pStyle w:val="yTable"/>
              <w:spacing w:before="0"/>
              <w:ind w:left="142" w:right="142"/>
              <w:jc w:val="right"/>
            </w:pPr>
            <w:r>
              <w:t>275.60</w:t>
            </w:r>
          </w:p>
        </w:tc>
      </w:tr>
      <w:tr>
        <w:tc>
          <w:tcPr>
            <w:tcW w:w="5812" w:type="dxa"/>
          </w:tcPr>
          <w:p>
            <w:pPr>
              <w:pStyle w:val="yTable"/>
              <w:tabs>
                <w:tab w:val="left" w:pos="284"/>
              </w:tabs>
              <w:spacing w:before="0"/>
              <w:ind w:right="295"/>
              <w:rPr>
                <w:b/>
              </w:rPr>
            </w:pPr>
            <w:r>
              <w:tab/>
              <w:t>more than 75 mins</w:t>
            </w:r>
          </w:p>
        </w:tc>
        <w:tc>
          <w:tcPr>
            <w:tcW w:w="1276" w:type="dxa"/>
          </w:tcPr>
          <w:p>
            <w:pPr>
              <w:pStyle w:val="yTable"/>
              <w:spacing w:before="0"/>
              <w:ind w:left="142" w:right="142"/>
              <w:jc w:val="right"/>
            </w:pPr>
            <w:r>
              <w:t>332.05</w:t>
            </w:r>
          </w:p>
        </w:tc>
      </w:tr>
    </w:tbl>
    <w:p>
      <w:pPr>
        <w:pStyle w:val="yMiscellaneousBody"/>
        <w:keepNext/>
        <w:keepLines/>
      </w:pPr>
      <w:r>
        <w:t>TELEPHONE 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keepNext/>
              <w:keepLines/>
              <w:tabs>
                <w:tab w:val="left" w:pos="1134"/>
              </w:tabs>
              <w:ind w:left="-142" w:right="294"/>
              <w:rPr>
                <w:b/>
                <w:bCs/>
              </w:rPr>
            </w:pPr>
            <w:r>
              <w:rPr>
                <w:b/>
                <w:bCs/>
              </w:rPr>
              <w:t>Time based</w:t>
            </w:r>
          </w:p>
        </w:tc>
        <w:tc>
          <w:tcPr>
            <w:tcW w:w="1276" w:type="dxa"/>
          </w:tcPr>
          <w:p>
            <w:pPr>
              <w:pStyle w:val="yTable"/>
              <w:keepNext/>
              <w:keepLines/>
              <w:ind w:right="294"/>
              <w:jc w:val="right"/>
              <w:rPr>
                <w:b/>
                <w:bCs/>
              </w:rPr>
            </w:pPr>
            <w:r>
              <w:rPr>
                <w:b/>
                <w:bCs/>
              </w:rPr>
              <w:t>$</w:t>
            </w:r>
          </w:p>
        </w:tc>
      </w:tr>
      <w:tr>
        <w:tc>
          <w:tcPr>
            <w:tcW w:w="5812" w:type="dxa"/>
          </w:tcPr>
          <w:p>
            <w:pPr>
              <w:pStyle w:val="yTable"/>
              <w:keepNext/>
              <w:keepLines/>
              <w:tabs>
                <w:tab w:val="left" w:pos="284"/>
              </w:tabs>
              <w:ind w:right="294"/>
              <w:rPr>
                <w:b/>
              </w:rPr>
            </w:pPr>
            <w:r>
              <w:tab/>
              <w:t>up to 45 mins</w:t>
            </w:r>
          </w:p>
        </w:tc>
        <w:tc>
          <w:tcPr>
            <w:tcW w:w="1276" w:type="dxa"/>
          </w:tcPr>
          <w:p>
            <w:pPr>
              <w:pStyle w:val="yTable"/>
              <w:keepNext/>
              <w:keepLines/>
              <w:ind w:left="142" w:right="142"/>
              <w:jc w:val="right"/>
            </w:pPr>
            <w:r>
              <w:t>78.95</w:t>
            </w:r>
          </w:p>
        </w:tc>
      </w:tr>
      <w:tr>
        <w:tc>
          <w:tcPr>
            <w:tcW w:w="5812" w:type="dxa"/>
          </w:tcPr>
          <w:p>
            <w:pPr>
              <w:pStyle w:val="yTable"/>
              <w:keepNext/>
              <w:keepLines/>
              <w:tabs>
                <w:tab w:val="left" w:pos="284"/>
              </w:tabs>
              <w:spacing w:before="0"/>
              <w:ind w:right="295"/>
              <w:rPr>
                <w:b/>
              </w:rPr>
            </w:pPr>
            <w:r>
              <w:tab/>
              <w:t>more than 45 mins</w:t>
            </w:r>
          </w:p>
        </w:tc>
        <w:tc>
          <w:tcPr>
            <w:tcW w:w="1276" w:type="dxa"/>
          </w:tcPr>
          <w:p>
            <w:pPr>
              <w:pStyle w:val="yTable"/>
              <w:keepNext/>
              <w:keepLines/>
              <w:ind w:left="142" w:right="142"/>
              <w:jc w:val="right"/>
            </w:pPr>
            <w:r>
              <w:t>172.45</w:t>
            </w:r>
          </w:p>
        </w:tc>
      </w:tr>
    </w:tbl>
    <w:p>
      <w:pPr>
        <w:pStyle w:val="yMiscellaneousBody"/>
      </w:pP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142"/>
            </w:pPr>
            <w:r>
              <w:t>CASE CONFERENCES, discussions with employers/insurers,</w:t>
            </w:r>
            <w:r>
              <w:br/>
              <w:t xml:space="preserve"> rehabilitation providers, workplace assessments etc.</w:t>
            </w:r>
          </w:p>
        </w:tc>
        <w:tc>
          <w:tcPr>
            <w:tcW w:w="1276" w:type="dxa"/>
          </w:tcPr>
          <w:p>
            <w:pPr>
              <w:pStyle w:val="yTable"/>
              <w:ind w:right="294"/>
              <w:jc w:val="right"/>
              <w:rPr>
                <w:b/>
                <w:bCs/>
              </w:rPr>
            </w:pPr>
            <w:r>
              <w:rPr>
                <w:b/>
                <w:bCs/>
              </w:rPr>
              <w:t>$</w:t>
            </w:r>
          </w:p>
        </w:tc>
      </w:tr>
      <w:tr>
        <w:tc>
          <w:tcPr>
            <w:tcW w:w="5812" w:type="dxa"/>
          </w:tcPr>
          <w:p>
            <w:pPr>
              <w:pStyle w:val="yTable"/>
              <w:ind w:left="-142" w:right="294"/>
            </w:pPr>
            <w:r>
              <w:t>per hour</w:t>
            </w:r>
          </w:p>
        </w:tc>
        <w:tc>
          <w:tcPr>
            <w:tcW w:w="1276" w:type="dxa"/>
          </w:tcPr>
          <w:p>
            <w:pPr>
              <w:pStyle w:val="yTable"/>
              <w:ind w:left="142" w:right="142"/>
              <w:jc w:val="right"/>
            </w:pPr>
            <w:r>
              <w:t>298.10</w:t>
            </w:r>
          </w:p>
        </w:tc>
      </w:tr>
    </w:tbl>
    <w:p>
      <w:pPr>
        <w:pStyle w:val="yMiscellaneousBody"/>
      </w:pPr>
      <w:r>
        <w:t>TRAVELLING FEES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t>Outside the metropolitan area</w:t>
            </w:r>
          </w:p>
        </w:tc>
        <w:tc>
          <w:tcPr>
            <w:tcW w:w="1276" w:type="dxa"/>
          </w:tcPr>
          <w:p>
            <w:pPr>
              <w:pStyle w:val="yTable"/>
              <w:ind w:right="294"/>
              <w:jc w:val="right"/>
              <w:rPr>
                <w:b/>
                <w:bCs/>
              </w:rPr>
            </w:pPr>
            <w:r>
              <w:rPr>
                <w:b/>
                <w:bCs/>
              </w:rPr>
              <w:t>$</w:t>
            </w:r>
          </w:p>
        </w:tc>
      </w:tr>
      <w:tr>
        <w:tc>
          <w:tcPr>
            <w:tcW w:w="5812" w:type="dxa"/>
          </w:tcPr>
          <w:p>
            <w:pPr>
              <w:pStyle w:val="yTable"/>
              <w:ind w:left="-142" w:right="294"/>
            </w:pPr>
            <w:r>
              <w:t>Rate per kilometre</w:t>
            </w:r>
          </w:p>
        </w:tc>
        <w:tc>
          <w:tcPr>
            <w:tcW w:w="1276" w:type="dxa"/>
          </w:tcPr>
          <w:p>
            <w:pPr>
              <w:pStyle w:val="yTable"/>
              <w:ind w:left="142" w:right="142"/>
              <w:jc w:val="right"/>
            </w:pPr>
            <w:r>
              <w:t>3.56</w:t>
            </w:r>
          </w:p>
        </w:tc>
      </w:tr>
    </w:tbl>
    <w:p>
      <w:pPr>
        <w:pStyle w:val="yMiscellaneousHeading"/>
        <w:spacing w:before="300"/>
        <w:jc w:val="left"/>
        <w:rPr>
          <w:b/>
          <w:i/>
        </w:rPr>
      </w:pPr>
      <w:r>
        <w:rPr>
          <w:b/>
          <w:i/>
        </w:rPr>
        <w:t>SPECIALISTS</w:t>
      </w:r>
    </w:p>
    <w:p>
      <w:pPr>
        <w:pStyle w:val="yMiscellaneousBody"/>
        <w:rPr>
          <w:b/>
          <w:i/>
        </w:rPr>
      </w:pPr>
      <w:r>
        <w:rPr>
          <w:b/>
          <w:i/>
        </w:rPr>
        <w:t>SURGEONS</w:t>
      </w:r>
    </w:p>
    <w:p>
      <w:pPr>
        <w:pStyle w:val="yMiscellaneousBody"/>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ind w:left="-142" w:right="294"/>
            </w:pPr>
            <w:r>
              <w:rPr>
                <w:u w:val="single"/>
              </w:rPr>
              <w:t>Professional attendance at consulting rooms and issue of certificate (if required) et al</w:t>
            </w:r>
          </w:p>
        </w:tc>
        <w:tc>
          <w:tcPr>
            <w:tcW w:w="1559" w:type="dxa"/>
          </w:tcPr>
          <w:p>
            <w:pPr>
              <w:pStyle w:val="yTable"/>
              <w:spacing w:before="0"/>
              <w:ind w:left="425" w:right="295"/>
              <w:jc w:val="right"/>
              <w:rPr>
                <w:b/>
                <w:bCs/>
              </w:rPr>
            </w:pPr>
            <w:r>
              <w:br/>
            </w:r>
            <w:r>
              <w:rPr>
                <w:b/>
                <w:bCs/>
              </w:rPr>
              <w:t>$</w:t>
            </w:r>
          </w:p>
        </w:tc>
      </w:tr>
      <w:tr>
        <w:tc>
          <w:tcPr>
            <w:tcW w:w="5529" w:type="dxa"/>
          </w:tcPr>
          <w:p>
            <w:pPr>
              <w:pStyle w:val="yTable"/>
              <w:ind w:left="-142" w:right="294"/>
              <w:rPr>
                <w:u w:val="single"/>
              </w:rPr>
            </w:pPr>
            <w:r>
              <w:t>first attendance</w:t>
            </w:r>
          </w:p>
        </w:tc>
        <w:tc>
          <w:tcPr>
            <w:tcW w:w="1559" w:type="dxa"/>
          </w:tcPr>
          <w:p>
            <w:pPr>
              <w:pStyle w:val="yTable"/>
              <w:ind w:left="142" w:right="142"/>
              <w:jc w:val="right"/>
            </w:pPr>
            <w:r>
              <w:t>115.40</w:t>
            </w:r>
          </w:p>
        </w:tc>
      </w:tr>
      <w:tr>
        <w:tc>
          <w:tcPr>
            <w:tcW w:w="5529" w:type="dxa"/>
          </w:tcPr>
          <w:p>
            <w:pPr>
              <w:pStyle w:val="yTable"/>
              <w:ind w:left="-142" w:right="295"/>
              <w:rPr>
                <w:u w:val="single"/>
              </w:rPr>
            </w:pPr>
            <w:r>
              <w:t>subsequent attendances</w:t>
            </w:r>
          </w:p>
        </w:tc>
        <w:tc>
          <w:tcPr>
            <w:tcW w:w="1559" w:type="dxa"/>
          </w:tcPr>
          <w:p>
            <w:pPr>
              <w:pStyle w:val="yTable"/>
              <w:ind w:left="142" w:right="142"/>
              <w:jc w:val="right"/>
            </w:pPr>
            <w:r>
              <w:t>60.20</w:t>
            </w:r>
          </w:p>
        </w:tc>
      </w:tr>
    </w:tbl>
    <w:p>
      <w:pPr>
        <w:pStyle w:val="yMiscellaneousBody"/>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ind w:left="-142" w:right="294"/>
            </w:pPr>
            <w:r>
              <w:rPr>
                <w:u w:val="single"/>
              </w:rPr>
              <w:t>Professional attendance at a place other than consulting rooms and issue of certificate (if required) et al</w:t>
            </w:r>
          </w:p>
        </w:tc>
        <w:tc>
          <w:tcPr>
            <w:tcW w:w="1559" w:type="dxa"/>
          </w:tcPr>
          <w:p>
            <w:pPr>
              <w:pStyle w:val="yTable"/>
              <w:spacing w:before="0"/>
              <w:ind w:left="425" w:right="295"/>
              <w:jc w:val="right"/>
              <w:rPr>
                <w:b/>
                <w:bCs/>
              </w:rPr>
            </w:pPr>
            <w:r>
              <w:br/>
            </w:r>
            <w:r>
              <w:rPr>
                <w:b/>
                <w:bCs/>
              </w:rPr>
              <w:t>$</w:t>
            </w:r>
          </w:p>
        </w:tc>
      </w:tr>
      <w:tr>
        <w:tc>
          <w:tcPr>
            <w:tcW w:w="5529" w:type="dxa"/>
          </w:tcPr>
          <w:p>
            <w:pPr>
              <w:pStyle w:val="yTable"/>
              <w:ind w:left="-142" w:right="294"/>
              <w:rPr>
                <w:u w:val="single"/>
              </w:rPr>
            </w:pPr>
            <w:r>
              <w:t>first attendance</w:t>
            </w:r>
          </w:p>
        </w:tc>
        <w:tc>
          <w:tcPr>
            <w:tcW w:w="1559" w:type="dxa"/>
          </w:tcPr>
          <w:p>
            <w:pPr>
              <w:pStyle w:val="yTable"/>
              <w:ind w:left="142" w:right="142"/>
              <w:jc w:val="right"/>
            </w:pPr>
            <w:r>
              <w:t>155.55</w:t>
            </w:r>
          </w:p>
        </w:tc>
      </w:tr>
      <w:tr>
        <w:tc>
          <w:tcPr>
            <w:tcW w:w="5529" w:type="dxa"/>
          </w:tcPr>
          <w:p>
            <w:pPr>
              <w:pStyle w:val="yTable"/>
              <w:ind w:left="-142" w:right="295"/>
              <w:rPr>
                <w:u w:val="single"/>
              </w:rPr>
            </w:pPr>
            <w:r>
              <w:t>subsequent attendances</w:t>
            </w:r>
          </w:p>
        </w:tc>
        <w:tc>
          <w:tcPr>
            <w:tcW w:w="1559" w:type="dxa"/>
          </w:tcPr>
          <w:p>
            <w:pPr>
              <w:pStyle w:val="yTable"/>
              <w:ind w:left="142" w:right="142"/>
              <w:jc w:val="right"/>
            </w:pPr>
            <w:r>
              <w:t>99.10</w:t>
            </w:r>
          </w:p>
        </w:tc>
      </w:tr>
    </w:tbl>
    <w:p>
      <w:pPr>
        <w:pStyle w:val="yMiscellaneousBody"/>
        <w:rPr>
          <w:b/>
          <w:i/>
        </w:rPr>
      </w:pPr>
      <w:r>
        <w:rPr>
          <w:b/>
          <w:i/>
        </w:rPr>
        <w:t>DERMATOLOGISTS</w:t>
      </w:r>
    </w:p>
    <w:p>
      <w:pPr>
        <w:pStyle w:val="yMiscellaneousBody"/>
      </w:pPr>
      <w:r>
        <w:t>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rPr>
                <w:u w:val="single"/>
              </w:rPr>
              <w:t>Professional attendance at consulting rooms and issue of certificate (if required) et al</w:t>
            </w:r>
          </w:p>
        </w:tc>
        <w:tc>
          <w:tcPr>
            <w:tcW w:w="1276" w:type="dxa"/>
          </w:tcPr>
          <w:p>
            <w:pPr>
              <w:pStyle w:val="yTable"/>
              <w:ind w:right="295"/>
              <w:jc w:val="right"/>
              <w:rPr>
                <w:b/>
                <w:bCs/>
              </w:rPr>
            </w:pPr>
            <w:r>
              <w:br/>
            </w:r>
            <w:r>
              <w:rPr>
                <w:b/>
                <w:bCs/>
              </w:rPr>
              <w:t>$</w:t>
            </w:r>
          </w:p>
        </w:tc>
      </w:tr>
      <w:tr>
        <w:tc>
          <w:tcPr>
            <w:tcW w:w="5812" w:type="dxa"/>
          </w:tcPr>
          <w:p>
            <w:pPr>
              <w:pStyle w:val="yTable"/>
              <w:ind w:left="-142" w:right="294"/>
              <w:rPr>
                <w:u w:val="single"/>
              </w:rPr>
            </w:pPr>
            <w:r>
              <w:t>first attendance</w:t>
            </w:r>
          </w:p>
        </w:tc>
        <w:tc>
          <w:tcPr>
            <w:tcW w:w="1276" w:type="dxa"/>
          </w:tcPr>
          <w:p>
            <w:pPr>
              <w:pStyle w:val="yTable"/>
              <w:ind w:left="142" w:right="142"/>
              <w:jc w:val="right"/>
            </w:pPr>
            <w:r>
              <w:t>115.40</w:t>
            </w:r>
          </w:p>
        </w:tc>
      </w:tr>
      <w:tr>
        <w:tc>
          <w:tcPr>
            <w:tcW w:w="5812" w:type="dxa"/>
          </w:tcPr>
          <w:p>
            <w:pPr>
              <w:pStyle w:val="yTable"/>
              <w:ind w:left="-142" w:right="295"/>
              <w:rPr>
                <w:u w:val="single"/>
              </w:rPr>
            </w:pPr>
            <w:r>
              <w:t>subsequent attendances</w:t>
            </w:r>
          </w:p>
        </w:tc>
        <w:tc>
          <w:tcPr>
            <w:tcW w:w="1276" w:type="dxa"/>
          </w:tcPr>
          <w:p>
            <w:pPr>
              <w:pStyle w:val="yTable"/>
              <w:ind w:left="142" w:right="142"/>
              <w:jc w:val="right"/>
            </w:pPr>
            <w:r>
              <w:t>60.20</w:t>
            </w:r>
          </w:p>
        </w:tc>
      </w:tr>
    </w:tbl>
    <w:p>
      <w:pPr>
        <w:pStyle w:val="yMiscellaneousBody"/>
      </w:pPr>
      <w:r>
        <w:t>VISITS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rPr>
                <w:u w:val="single"/>
              </w:rPr>
              <w:t>Professional attendance at a place other than consulting rooms and issue of certificate (if required) et al</w:t>
            </w:r>
          </w:p>
        </w:tc>
        <w:tc>
          <w:tcPr>
            <w:tcW w:w="1276" w:type="dxa"/>
          </w:tcPr>
          <w:p>
            <w:pPr>
              <w:pStyle w:val="yTable"/>
              <w:ind w:right="295"/>
              <w:jc w:val="right"/>
              <w:rPr>
                <w:b/>
                <w:bCs/>
              </w:rPr>
            </w:pPr>
            <w:r>
              <w:br/>
            </w:r>
            <w:r>
              <w:rPr>
                <w:b/>
                <w:bCs/>
              </w:rPr>
              <w:t>$</w:t>
            </w:r>
          </w:p>
        </w:tc>
      </w:tr>
      <w:tr>
        <w:tc>
          <w:tcPr>
            <w:tcW w:w="5812" w:type="dxa"/>
          </w:tcPr>
          <w:p>
            <w:pPr>
              <w:pStyle w:val="yTable"/>
              <w:ind w:left="-142" w:right="295"/>
              <w:rPr>
                <w:u w:val="single"/>
              </w:rPr>
            </w:pPr>
            <w:r>
              <w:t>first attendance</w:t>
            </w:r>
          </w:p>
        </w:tc>
        <w:tc>
          <w:tcPr>
            <w:tcW w:w="1276" w:type="dxa"/>
          </w:tcPr>
          <w:p>
            <w:pPr>
              <w:pStyle w:val="yTable"/>
              <w:ind w:left="142" w:right="142"/>
              <w:jc w:val="right"/>
            </w:pPr>
            <w:r>
              <w:t>155.30</w:t>
            </w:r>
          </w:p>
        </w:tc>
      </w:tr>
      <w:tr>
        <w:tc>
          <w:tcPr>
            <w:tcW w:w="5812" w:type="dxa"/>
          </w:tcPr>
          <w:p>
            <w:pPr>
              <w:pStyle w:val="yTable"/>
              <w:ind w:left="-142" w:right="295"/>
              <w:rPr>
                <w:u w:val="single"/>
              </w:rPr>
            </w:pPr>
            <w:r>
              <w:t>subsequent attendances</w:t>
            </w:r>
          </w:p>
        </w:tc>
        <w:tc>
          <w:tcPr>
            <w:tcW w:w="1276" w:type="dxa"/>
          </w:tcPr>
          <w:p>
            <w:pPr>
              <w:pStyle w:val="yTable"/>
              <w:ind w:left="142" w:right="142"/>
              <w:jc w:val="right"/>
            </w:pPr>
            <w:r>
              <w:t>98.95</w:t>
            </w:r>
          </w:p>
        </w:tc>
      </w:tr>
    </w:tbl>
    <w:p>
      <w:pPr>
        <w:pStyle w:val="yMiscellaneousBody"/>
      </w:pPr>
      <w:r>
        <w:t>TELEPHONE CONSULTATIONS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tabs>
                <w:tab w:val="left" w:pos="1134"/>
              </w:tabs>
              <w:ind w:left="-142" w:right="294"/>
            </w:pPr>
            <w:r>
              <w:t>Time based</w:t>
            </w:r>
          </w:p>
        </w:tc>
        <w:tc>
          <w:tcPr>
            <w:tcW w:w="1276" w:type="dxa"/>
          </w:tcPr>
          <w:p>
            <w:pPr>
              <w:pStyle w:val="yTable"/>
              <w:ind w:right="294"/>
              <w:jc w:val="right"/>
              <w:rPr>
                <w:b/>
                <w:bCs/>
              </w:rPr>
            </w:pPr>
            <w:r>
              <w:rPr>
                <w:b/>
                <w:bCs/>
              </w:rPr>
              <w:t>$</w:t>
            </w:r>
          </w:p>
        </w:tc>
      </w:tr>
      <w:tr>
        <w:tc>
          <w:tcPr>
            <w:tcW w:w="5812" w:type="dxa"/>
          </w:tcPr>
          <w:p>
            <w:pPr>
              <w:pStyle w:val="yTable"/>
              <w:tabs>
                <w:tab w:val="left" w:pos="284"/>
              </w:tabs>
              <w:ind w:left="-142" w:right="294"/>
              <w:rPr>
                <w:b/>
              </w:rPr>
            </w:pPr>
            <w:r>
              <w:tab/>
              <w:t>up to 5 mins</w:t>
            </w:r>
          </w:p>
        </w:tc>
        <w:tc>
          <w:tcPr>
            <w:tcW w:w="1276" w:type="dxa"/>
          </w:tcPr>
          <w:p>
            <w:pPr>
              <w:pStyle w:val="yTable"/>
              <w:ind w:left="142" w:right="142"/>
              <w:jc w:val="right"/>
            </w:pPr>
            <w:r>
              <w:t>26.60</w:t>
            </w:r>
          </w:p>
        </w:tc>
      </w:tr>
      <w:tr>
        <w:tc>
          <w:tcPr>
            <w:tcW w:w="5812" w:type="dxa"/>
          </w:tcPr>
          <w:p>
            <w:pPr>
              <w:pStyle w:val="yTable"/>
              <w:tabs>
                <w:tab w:val="left" w:pos="284"/>
              </w:tabs>
              <w:spacing w:before="0"/>
              <w:ind w:left="-142" w:right="295"/>
              <w:rPr>
                <w:b/>
              </w:rPr>
            </w:pPr>
            <w:r>
              <w:tab/>
              <w:t>more than 5 mins to 15 mins</w:t>
            </w:r>
          </w:p>
        </w:tc>
        <w:tc>
          <w:tcPr>
            <w:tcW w:w="1276" w:type="dxa"/>
          </w:tcPr>
          <w:p>
            <w:pPr>
              <w:pStyle w:val="yTable"/>
              <w:spacing w:before="0"/>
              <w:ind w:left="142" w:right="142"/>
              <w:jc w:val="right"/>
            </w:pPr>
            <w:r>
              <w:t>32.85</w:t>
            </w:r>
          </w:p>
        </w:tc>
      </w:tr>
      <w:tr>
        <w:tc>
          <w:tcPr>
            <w:tcW w:w="5812" w:type="dxa"/>
          </w:tcPr>
          <w:p>
            <w:pPr>
              <w:pStyle w:val="yTable"/>
              <w:tabs>
                <w:tab w:val="left" w:pos="284"/>
              </w:tabs>
              <w:spacing w:before="0"/>
              <w:ind w:left="-142" w:right="295"/>
              <w:rPr>
                <w:b/>
              </w:rPr>
            </w:pPr>
            <w:r>
              <w:tab/>
              <w:t>more than 15 mins to 30 mins</w:t>
            </w:r>
          </w:p>
        </w:tc>
        <w:tc>
          <w:tcPr>
            <w:tcW w:w="1276" w:type="dxa"/>
          </w:tcPr>
          <w:p>
            <w:pPr>
              <w:pStyle w:val="yTable"/>
              <w:spacing w:before="0"/>
              <w:ind w:left="142" w:right="142"/>
              <w:jc w:val="right"/>
            </w:pPr>
            <w:r>
              <w:t>68.70</w:t>
            </w:r>
          </w:p>
        </w:tc>
      </w:tr>
      <w:tr>
        <w:tc>
          <w:tcPr>
            <w:tcW w:w="5812" w:type="dxa"/>
          </w:tcPr>
          <w:p>
            <w:pPr>
              <w:pStyle w:val="yTable"/>
              <w:tabs>
                <w:tab w:val="left" w:pos="284"/>
              </w:tabs>
              <w:spacing w:before="0"/>
              <w:ind w:left="-142" w:right="295"/>
              <w:rPr>
                <w:b/>
              </w:rPr>
            </w:pPr>
            <w:r>
              <w:tab/>
              <w:t>more than 30 mins</w:t>
            </w:r>
          </w:p>
        </w:tc>
        <w:tc>
          <w:tcPr>
            <w:tcW w:w="1276" w:type="dxa"/>
          </w:tcPr>
          <w:p>
            <w:pPr>
              <w:pStyle w:val="yTable"/>
              <w:spacing w:before="0"/>
              <w:ind w:left="142" w:right="142"/>
              <w:jc w:val="right"/>
            </w:pPr>
            <w:r>
              <w:t>103.70</w:t>
            </w:r>
          </w:p>
        </w:tc>
      </w:tr>
    </w:tbl>
    <w:p>
      <w:pPr>
        <w:pStyle w:val="yMiscellaneousBody"/>
      </w:pP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142"/>
            </w:pPr>
            <w:r>
              <w:t>CASE CONFERENCES, discussions with employers/insurers,</w:t>
            </w:r>
            <w:r>
              <w:br/>
              <w:t xml:space="preserve"> rehabilitation providers, workplace assessments etc.</w:t>
            </w:r>
          </w:p>
        </w:tc>
        <w:tc>
          <w:tcPr>
            <w:tcW w:w="1276" w:type="dxa"/>
          </w:tcPr>
          <w:p>
            <w:pPr>
              <w:pStyle w:val="yTable"/>
              <w:ind w:right="294"/>
              <w:jc w:val="right"/>
              <w:rPr>
                <w:b/>
                <w:bCs/>
              </w:rPr>
            </w:pPr>
            <w:r>
              <w:rPr>
                <w:b/>
                <w:bCs/>
              </w:rPr>
              <w:t>$</w:t>
            </w:r>
          </w:p>
        </w:tc>
      </w:tr>
      <w:tr>
        <w:tc>
          <w:tcPr>
            <w:tcW w:w="5812" w:type="dxa"/>
          </w:tcPr>
          <w:p>
            <w:pPr>
              <w:pStyle w:val="yTable"/>
              <w:ind w:left="-142" w:right="295"/>
            </w:pPr>
            <w:r>
              <w:t>per hour</w:t>
            </w:r>
          </w:p>
        </w:tc>
        <w:tc>
          <w:tcPr>
            <w:tcW w:w="1276" w:type="dxa"/>
          </w:tcPr>
          <w:p>
            <w:pPr>
              <w:pStyle w:val="yTable"/>
              <w:ind w:left="142" w:right="142"/>
              <w:jc w:val="right"/>
            </w:pPr>
            <w:r>
              <w:t>298.10</w:t>
            </w:r>
          </w:p>
        </w:tc>
      </w:tr>
    </w:tbl>
    <w:p>
      <w:pPr>
        <w:pStyle w:val="yMiscellaneousBody"/>
      </w:pPr>
      <w:r>
        <w:t>TRAVELLING FEES</w:t>
      </w:r>
    </w:p>
    <w:tbl>
      <w:tblPr>
        <w:tblW w:w="0" w:type="auto"/>
        <w:tblInd w:w="142" w:type="dxa"/>
        <w:tblLayout w:type="fixed"/>
        <w:tblCellMar>
          <w:left w:w="142" w:type="dxa"/>
          <w:right w:w="142" w:type="dxa"/>
        </w:tblCellMar>
        <w:tblLook w:val="0000" w:firstRow="0" w:lastRow="0" w:firstColumn="0" w:lastColumn="0" w:noHBand="0" w:noVBand="0"/>
      </w:tblPr>
      <w:tblGrid>
        <w:gridCol w:w="5812"/>
        <w:gridCol w:w="1276"/>
      </w:tblGrid>
      <w:tr>
        <w:tc>
          <w:tcPr>
            <w:tcW w:w="5812" w:type="dxa"/>
          </w:tcPr>
          <w:p>
            <w:pPr>
              <w:pStyle w:val="yTable"/>
              <w:ind w:left="-142" w:right="294"/>
            </w:pPr>
            <w:r>
              <w:t>Outside the metropolitan area</w:t>
            </w:r>
          </w:p>
        </w:tc>
        <w:tc>
          <w:tcPr>
            <w:tcW w:w="1276" w:type="dxa"/>
          </w:tcPr>
          <w:p>
            <w:pPr>
              <w:pStyle w:val="yTable"/>
              <w:ind w:right="-142"/>
              <w:jc w:val="center"/>
              <w:rPr>
                <w:b/>
                <w:bCs/>
              </w:rPr>
            </w:pPr>
            <w:r>
              <w:rPr>
                <w:b/>
                <w:bCs/>
              </w:rPr>
              <w:t>$</w:t>
            </w:r>
          </w:p>
        </w:tc>
      </w:tr>
      <w:tr>
        <w:tc>
          <w:tcPr>
            <w:tcW w:w="5812" w:type="dxa"/>
          </w:tcPr>
          <w:p>
            <w:pPr>
              <w:pStyle w:val="yTable"/>
              <w:ind w:left="-142" w:right="294"/>
            </w:pPr>
            <w:r>
              <w:t>Rate per kilometre</w:t>
            </w:r>
          </w:p>
        </w:tc>
        <w:tc>
          <w:tcPr>
            <w:tcW w:w="1276" w:type="dxa"/>
          </w:tcPr>
          <w:p>
            <w:pPr>
              <w:pStyle w:val="yTable"/>
              <w:tabs>
                <w:tab w:val="decimal" w:pos="425"/>
                <w:tab w:val="right" w:pos="1418"/>
              </w:tabs>
              <w:ind w:right="142"/>
              <w:jc w:val="right"/>
            </w:pPr>
            <w:r>
              <w:t>3.55</w:t>
            </w:r>
          </w:p>
        </w:tc>
      </w:tr>
    </w:tbl>
    <w:p>
      <w:pPr>
        <w:pStyle w:val="yTable"/>
        <w:spacing w:before="240"/>
        <w:ind w:left="284"/>
      </w:pPr>
      <w:r>
        <w:rPr>
          <w:b/>
        </w:rPr>
        <w:t>ANAESTHETISTS</w:t>
      </w:r>
    </w:p>
    <w:p>
      <w:pPr>
        <w:pStyle w:val="yTable"/>
        <w:spacing w:before="120" w:after="60"/>
        <w:ind w:left="284"/>
      </w:pPr>
      <w:r>
        <w:t>All anaesthesia fees are calculated by multiplying the units for the consultation, attendance, procedure or service by the $ value per unit allocated by this Schedule.</w:t>
      </w:r>
    </w:p>
    <w:p>
      <w:pPr>
        <w:pStyle w:val="yTable"/>
        <w:tabs>
          <w:tab w:val="left" w:pos="709"/>
        </w:tabs>
        <w:spacing w:before="80"/>
      </w:pPr>
      <w:r>
        <w:tab/>
        <w:t>$ VALUE PER UNIT</w:t>
      </w:r>
    </w:p>
    <w:tbl>
      <w:tblPr>
        <w:tblW w:w="0" w:type="auto"/>
        <w:tblInd w:w="709" w:type="dxa"/>
        <w:tblLayout w:type="fixed"/>
        <w:tblCellMar>
          <w:left w:w="142" w:type="dxa"/>
          <w:right w:w="142" w:type="dxa"/>
        </w:tblCellMar>
        <w:tblLook w:val="0000" w:firstRow="0" w:lastRow="0" w:firstColumn="0" w:lastColumn="0" w:noHBand="0" w:noVBand="0"/>
      </w:tblPr>
      <w:tblGrid>
        <w:gridCol w:w="4678"/>
        <w:gridCol w:w="1985"/>
      </w:tblGrid>
      <w:tr>
        <w:trPr>
          <w:tblHeader/>
        </w:trPr>
        <w:tc>
          <w:tcPr>
            <w:tcW w:w="4678" w:type="dxa"/>
          </w:tcPr>
          <w:p>
            <w:pPr>
              <w:pStyle w:val="yTable"/>
              <w:spacing w:before="40" w:after="40"/>
              <w:ind w:right="141"/>
            </w:pPr>
            <w:r>
              <w:t>$ value per unit</w:t>
            </w:r>
          </w:p>
        </w:tc>
        <w:tc>
          <w:tcPr>
            <w:tcW w:w="1985" w:type="dxa"/>
          </w:tcPr>
          <w:p>
            <w:pPr>
              <w:pStyle w:val="yTable"/>
              <w:keepNext/>
              <w:spacing w:before="40" w:after="40"/>
              <w:jc w:val="center"/>
            </w:pPr>
            <w:r>
              <w:t>$60.00</w:t>
            </w:r>
          </w:p>
        </w:tc>
      </w:tr>
      <w:tr>
        <w:trPr>
          <w:tblHeader/>
        </w:trPr>
        <w:tc>
          <w:tcPr>
            <w:tcW w:w="4678" w:type="dxa"/>
            <w:tcBorders>
              <w:top w:val="single" w:sz="4" w:space="0" w:color="auto"/>
              <w:bottom w:val="single" w:sz="4" w:space="0" w:color="auto"/>
            </w:tcBorders>
          </w:tcPr>
          <w:p>
            <w:pPr>
              <w:pStyle w:val="yTable"/>
              <w:spacing w:before="40" w:after="40"/>
              <w:ind w:right="141"/>
            </w:pPr>
            <w:r>
              <w:rPr>
                <w:b/>
              </w:rPr>
              <w:t xml:space="preserve">CONSULTATIONS AND </w:t>
            </w:r>
            <w:r>
              <w:rPr>
                <w:b/>
              </w:rPr>
              <w:br/>
              <w:t>ATTENDANCES</w:t>
            </w:r>
          </w:p>
        </w:tc>
        <w:tc>
          <w:tcPr>
            <w:tcW w:w="1985" w:type="dxa"/>
            <w:tcBorders>
              <w:top w:val="single" w:sz="4" w:space="0" w:color="auto"/>
              <w:bottom w:val="single" w:sz="4" w:space="0" w:color="auto"/>
            </w:tcBorders>
          </w:tcPr>
          <w:p>
            <w:pPr>
              <w:pStyle w:val="yTable"/>
              <w:keepNext/>
              <w:spacing w:before="40" w:after="40"/>
              <w:jc w:val="center"/>
            </w:pPr>
            <w:r>
              <w:t>Units</w:t>
            </w:r>
          </w:p>
          <w:p>
            <w:pPr>
              <w:pStyle w:val="yTable"/>
              <w:keepNext/>
              <w:spacing w:before="40" w:after="40"/>
              <w:jc w:val="center"/>
            </w:pPr>
          </w:p>
        </w:tc>
      </w:tr>
      <w:tr>
        <w:tc>
          <w:tcPr>
            <w:tcW w:w="4678" w:type="dxa"/>
          </w:tcPr>
          <w:p>
            <w:pPr>
              <w:pStyle w:val="yTable"/>
              <w:spacing w:before="40" w:after="40"/>
              <w:ind w:right="142"/>
            </w:pPr>
            <w:r>
              <w:t>Anaesthetist Consultation</w:t>
            </w:r>
          </w:p>
        </w:tc>
        <w:tc>
          <w:tcPr>
            <w:tcW w:w="1985" w:type="dxa"/>
          </w:tcPr>
          <w:p>
            <w:pPr>
              <w:pStyle w:val="yTable"/>
              <w:keepNext/>
              <w:spacing w:before="40" w:after="40"/>
              <w:jc w:val="center"/>
            </w:pPr>
          </w:p>
        </w:tc>
      </w:tr>
      <w:tr>
        <w:tc>
          <w:tcPr>
            <w:tcW w:w="4678" w:type="dxa"/>
          </w:tcPr>
          <w:p>
            <w:pPr>
              <w:pStyle w:val="yTable"/>
              <w:tabs>
                <w:tab w:val="left" w:pos="567"/>
              </w:tabs>
              <w:spacing w:before="40" w:after="40"/>
              <w:ind w:left="567" w:right="141" w:hanging="567"/>
            </w:pPr>
            <w:r>
              <w:t> — an attendance of 15 minutes or less duration</w:t>
            </w:r>
          </w:p>
        </w:tc>
        <w:tc>
          <w:tcPr>
            <w:tcW w:w="1985" w:type="dxa"/>
          </w:tcPr>
          <w:p>
            <w:pPr>
              <w:pStyle w:val="yTable"/>
              <w:keepNext/>
              <w:spacing w:before="40" w:after="40"/>
              <w:jc w:val="center"/>
            </w:pPr>
            <w:r>
              <w:t>2</w:t>
            </w:r>
          </w:p>
        </w:tc>
      </w:tr>
      <w:tr>
        <w:tc>
          <w:tcPr>
            <w:tcW w:w="4678" w:type="dxa"/>
          </w:tcPr>
          <w:p>
            <w:pPr>
              <w:pStyle w:val="yTable"/>
              <w:tabs>
                <w:tab w:val="left" w:pos="567"/>
              </w:tabs>
              <w:spacing w:before="40" w:after="40"/>
              <w:ind w:left="567" w:right="141" w:hanging="567"/>
            </w:pPr>
            <w:r>
              <w:t> — an attendance of more than 15 minutes but not more than 30 minutes duration</w:t>
            </w:r>
          </w:p>
        </w:tc>
        <w:tc>
          <w:tcPr>
            <w:tcW w:w="1985" w:type="dxa"/>
          </w:tcPr>
          <w:p>
            <w:pPr>
              <w:pStyle w:val="yTable"/>
              <w:keepNext/>
              <w:spacing w:before="40" w:after="40"/>
              <w:jc w:val="center"/>
            </w:pPr>
            <w:r>
              <w:br/>
              <w:t>4</w:t>
            </w:r>
          </w:p>
        </w:tc>
      </w:tr>
      <w:tr>
        <w:tc>
          <w:tcPr>
            <w:tcW w:w="4678" w:type="dxa"/>
          </w:tcPr>
          <w:p>
            <w:pPr>
              <w:pStyle w:val="yTable"/>
              <w:keepNext/>
              <w:keepLines/>
              <w:tabs>
                <w:tab w:val="left" w:pos="567"/>
              </w:tabs>
              <w:spacing w:before="40" w:after="40"/>
              <w:ind w:left="567" w:right="141" w:hanging="567"/>
            </w:pPr>
            <w:r>
              <w:t> — an attendance of more than 30 minutes but not more than 45 minutes duration</w:t>
            </w:r>
          </w:p>
        </w:tc>
        <w:tc>
          <w:tcPr>
            <w:tcW w:w="1985" w:type="dxa"/>
          </w:tcPr>
          <w:p>
            <w:pPr>
              <w:pStyle w:val="yTable"/>
              <w:keepNext/>
              <w:spacing w:before="40" w:after="40"/>
              <w:jc w:val="center"/>
            </w:pPr>
            <w:r>
              <w:br/>
              <w:t>6</w:t>
            </w:r>
          </w:p>
        </w:tc>
      </w:tr>
      <w:tr>
        <w:tc>
          <w:tcPr>
            <w:tcW w:w="4678" w:type="dxa"/>
          </w:tcPr>
          <w:p>
            <w:pPr>
              <w:pStyle w:val="yTable"/>
              <w:tabs>
                <w:tab w:val="left" w:pos="567"/>
              </w:tabs>
              <w:spacing w:before="40" w:after="40"/>
              <w:ind w:left="567" w:right="141" w:hanging="567"/>
            </w:pPr>
            <w:r>
              <w:t> — an attendance of more than 45 minutes duration</w:t>
            </w:r>
          </w:p>
        </w:tc>
        <w:tc>
          <w:tcPr>
            <w:tcW w:w="1985" w:type="dxa"/>
          </w:tcPr>
          <w:p>
            <w:pPr>
              <w:pStyle w:val="yTable"/>
              <w:keepNext/>
              <w:spacing w:before="40" w:after="40"/>
              <w:jc w:val="center"/>
            </w:pPr>
            <w:r>
              <w:br/>
              <w:t>8</w:t>
            </w:r>
          </w:p>
        </w:tc>
      </w:tr>
      <w:tr>
        <w:tc>
          <w:tcPr>
            <w:tcW w:w="4678" w:type="dxa"/>
          </w:tcPr>
          <w:p>
            <w:pPr>
              <w:pStyle w:val="yTable"/>
              <w:spacing w:before="40" w:after="40"/>
              <w:ind w:right="141"/>
            </w:pPr>
            <w:r>
              <w:t>Post anaesthesia patient care following a day procedure</w:t>
            </w:r>
          </w:p>
        </w:tc>
        <w:tc>
          <w:tcPr>
            <w:tcW w:w="1985" w:type="dxa"/>
          </w:tcPr>
          <w:p>
            <w:pPr>
              <w:pStyle w:val="yTable"/>
              <w:keepNext/>
              <w:spacing w:before="40" w:after="40"/>
              <w:jc w:val="center"/>
            </w:pPr>
            <w:r>
              <w:br/>
              <w:t>2</w:t>
            </w:r>
          </w:p>
        </w:tc>
      </w:tr>
      <w:tr>
        <w:tc>
          <w:tcPr>
            <w:tcW w:w="4678" w:type="dxa"/>
          </w:tcPr>
          <w:p>
            <w:pPr>
              <w:pStyle w:val="yTable"/>
              <w:spacing w:before="40" w:after="40"/>
              <w:ind w:right="141"/>
            </w:pPr>
            <w:r>
              <w:t>EMERGENCY ATTENDANCES</w:t>
            </w:r>
          </w:p>
        </w:tc>
        <w:tc>
          <w:tcPr>
            <w:tcW w:w="1985" w:type="dxa"/>
          </w:tcPr>
          <w:p>
            <w:pPr>
              <w:pStyle w:val="yTable"/>
              <w:keepNext/>
              <w:spacing w:before="40" w:after="40"/>
              <w:jc w:val="center"/>
            </w:pPr>
          </w:p>
        </w:tc>
      </w:tr>
      <w:tr>
        <w:trPr>
          <w:cantSplit/>
        </w:trPr>
        <w:tc>
          <w:tcPr>
            <w:tcW w:w="4678" w:type="dxa"/>
          </w:tcPr>
          <w:p>
            <w:pPr>
              <w:pStyle w:val="yTable"/>
              <w:spacing w:before="40" w:after="40"/>
              <w:ind w:right="141"/>
            </w:pPr>
            <w:r>
              <w:t>After hours — where immediate attendance is required after 6 p.m. and before 8 a.m. on any weekday, or at any time on a Saturday, Sunday or a public holiday</w:t>
            </w:r>
          </w:p>
        </w:tc>
        <w:tc>
          <w:tcPr>
            <w:tcW w:w="1985" w:type="dxa"/>
          </w:tcPr>
          <w:p>
            <w:pPr>
              <w:pStyle w:val="yTable"/>
              <w:keepNext/>
              <w:spacing w:before="40" w:after="40"/>
              <w:jc w:val="center"/>
            </w:pPr>
            <w:r>
              <w:br/>
            </w:r>
            <w:r>
              <w:br/>
            </w:r>
            <w:r>
              <w:br/>
              <w:t>6</w:t>
            </w:r>
          </w:p>
        </w:tc>
      </w:tr>
      <w:tr>
        <w:tc>
          <w:tcPr>
            <w:tcW w:w="4678" w:type="dxa"/>
          </w:tcPr>
          <w:p>
            <w:pPr>
              <w:pStyle w:val="yTable"/>
              <w:spacing w:before="40" w:after="40"/>
              <w:ind w:right="141"/>
            </w:pPr>
            <w:r>
              <w:rPr>
                <w:b/>
              </w:rPr>
              <w:t>Note: No after hours loading applies to the above item</w:t>
            </w:r>
          </w:p>
        </w:tc>
        <w:tc>
          <w:tcPr>
            <w:tcW w:w="1985" w:type="dxa"/>
          </w:tcPr>
          <w:p>
            <w:pPr>
              <w:pStyle w:val="yTable"/>
              <w:keepNext/>
              <w:spacing w:before="40" w:after="40"/>
              <w:jc w:val="center"/>
            </w:pPr>
          </w:p>
        </w:tc>
      </w:tr>
      <w:tr>
        <w:tc>
          <w:tcPr>
            <w:tcW w:w="4678" w:type="dxa"/>
          </w:tcPr>
          <w:p>
            <w:pPr>
              <w:pStyle w:val="yTable"/>
              <w:spacing w:before="40" w:after="40"/>
              <w:ind w:right="141"/>
            </w:pPr>
            <w:r>
              <w:t>Attendance on a patient in imminent danger of death requiring continuous life saving emergency treatment to the exclusion of all other patients</w:t>
            </w:r>
          </w:p>
        </w:tc>
        <w:tc>
          <w:tcPr>
            <w:tcW w:w="1985" w:type="dxa"/>
          </w:tcPr>
          <w:p>
            <w:pPr>
              <w:pStyle w:val="yTable"/>
              <w:keepNext/>
              <w:spacing w:before="40" w:after="40"/>
              <w:jc w:val="center"/>
            </w:pPr>
            <w:r>
              <w:br/>
            </w:r>
            <w:r>
              <w:br/>
            </w:r>
          </w:p>
          <w:p>
            <w:pPr>
              <w:pStyle w:val="yTable"/>
              <w:keepNext/>
              <w:spacing w:before="40" w:after="40"/>
              <w:jc w:val="center"/>
            </w:pPr>
            <w:r>
              <w:t>6</w:t>
            </w:r>
          </w:p>
        </w:tc>
      </w:tr>
      <w:tr>
        <w:tc>
          <w:tcPr>
            <w:tcW w:w="4678" w:type="dxa"/>
            <w:tcBorders>
              <w:bottom w:val="single" w:sz="4" w:space="0" w:color="auto"/>
            </w:tcBorders>
          </w:tcPr>
          <w:p>
            <w:pPr>
              <w:pStyle w:val="yTable"/>
              <w:spacing w:before="40" w:after="40"/>
              <w:ind w:right="141"/>
            </w:pPr>
            <w:r>
              <w:t>Call back from home, office or other distant location for the provision of emergency services</w:t>
            </w:r>
          </w:p>
        </w:tc>
        <w:tc>
          <w:tcPr>
            <w:tcW w:w="1985" w:type="dxa"/>
            <w:tcBorders>
              <w:bottom w:val="single" w:sz="4" w:space="0" w:color="auto"/>
            </w:tcBorders>
          </w:tcPr>
          <w:p>
            <w:pPr>
              <w:pStyle w:val="yTable"/>
              <w:keepNext/>
              <w:spacing w:before="40" w:after="40"/>
              <w:jc w:val="center"/>
            </w:pPr>
            <w:r>
              <w:br/>
              <w:t>4</w:t>
            </w:r>
          </w:p>
        </w:tc>
      </w:tr>
    </w:tbl>
    <w:p>
      <w:pPr>
        <w:pStyle w:val="yTable"/>
        <w:spacing w:before="200"/>
        <w:ind w:left="567"/>
      </w:pPr>
      <w:r>
        <w:t>PROCEDURES AND SERVICES</w:t>
      </w:r>
    </w:p>
    <w:p>
      <w:pPr>
        <w:pStyle w:val="yTable"/>
        <w:ind w:left="567"/>
      </w:pPr>
      <w:r>
        <w:t>All anaesthesia fees in relation to procedures and services are to be charged on the relative value guide (RVG) system. In most cases, the RVG system comprises 3 elements: base units (BUs), modifying units (MUs) and time units (TUs).</w:t>
      </w:r>
    </w:p>
    <w:p>
      <w:pPr>
        <w:pStyle w:val="yTable"/>
        <w:ind w:left="567"/>
      </w:pPr>
      <w:r>
        <w:t>In Part A, the fee for a procedure is calculated by adding the base units for the procedure, the time units, and any modifying units and multiplying the result by the $ value per unit allocated by this Schedule.</w:t>
      </w:r>
    </w:p>
    <w:p>
      <w:pPr>
        <w:pStyle w:val="yTable"/>
        <w:tabs>
          <w:tab w:val="left" w:pos="1418"/>
        </w:tabs>
        <w:ind w:left="567"/>
      </w:pPr>
      <w:r>
        <w:tab/>
        <w:t>(BUs + TUs + MUs ) x $ value per unit = Fee</w:t>
      </w:r>
    </w:p>
    <w:p>
      <w:pPr>
        <w:pStyle w:val="yTable"/>
        <w:ind w:left="567"/>
      </w:pPr>
      <w:r>
        <w:t>In Part B, the fee for a therapeutic or diagnostic service only includes modifying units (MUs), and time units (TUs) if the item notes that service as including either or both.</w:t>
      </w:r>
    </w:p>
    <w:p>
      <w:pPr>
        <w:pStyle w:val="yTable"/>
        <w:keepNext/>
        <w:keepLines/>
        <w:spacing w:before="200"/>
        <w:ind w:left="567"/>
        <w:rPr>
          <w:u w:val="single"/>
        </w:rPr>
      </w:pPr>
      <w:r>
        <w:rPr>
          <w:u w:val="single"/>
        </w:rPr>
        <w:t>Base units</w:t>
      </w:r>
    </w:p>
    <w:p>
      <w:pPr>
        <w:pStyle w:val="yTable"/>
        <w:keepLines/>
        <w:spacing w:before="120"/>
        <w:ind w:left="567"/>
      </w:pPr>
      <w:r>
        <w:t>The appropriate number of base units for each procedure has been established and is set out in this Schedule.</w:t>
      </w:r>
    </w:p>
    <w:p>
      <w:pPr>
        <w:pStyle w:val="yTable"/>
        <w:ind w:left="567"/>
        <w:rPr>
          <w:sz w:val="18"/>
        </w:rPr>
      </w:pPr>
      <w:r>
        <w:rPr>
          <w:sz w:val="18"/>
        </w:rPr>
        <w:t>[The number of base units for each procedure has been calculated so as to include usual postoperative visits, the administration of fluids and/or blood incidental to the anaesthesia care and usual monitoring procedures.]</w:t>
      </w:r>
    </w:p>
    <w:p>
      <w:pPr>
        <w:pStyle w:val="yTable"/>
        <w:spacing w:before="120"/>
        <w:ind w:left="567"/>
        <w:rPr>
          <w:u w:val="single"/>
        </w:rPr>
      </w:pPr>
      <w:r>
        <w:rPr>
          <w:u w:val="single"/>
        </w:rPr>
        <w:t>Time units</w:t>
      </w:r>
    </w:p>
    <w:p>
      <w:pPr>
        <w:pStyle w:val="yTable"/>
        <w:spacing w:before="120"/>
        <w:ind w:left="567"/>
      </w:pPr>
      <w:r>
        <w:t>For the first 2 hours, each 15 minutes (or part thereof) of anaesthetic time constitutes one time unit. After 2 hours, time units are calculated at one per 10 minutes (or part thereof).</w:t>
      </w:r>
    </w:p>
    <w:p>
      <w:pPr>
        <w:pStyle w:val="yTable"/>
        <w:spacing w:before="120"/>
        <w:ind w:left="567"/>
        <w:rPr>
          <w:u w:val="single"/>
        </w:rPr>
      </w:pPr>
      <w:r>
        <w:rPr>
          <w:u w:val="single"/>
        </w:rPr>
        <w:t>Modifying units</w:t>
      </w:r>
    </w:p>
    <w:p>
      <w:pPr>
        <w:pStyle w:val="yTable"/>
        <w:spacing w:before="120"/>
        <w:ind w:left="567"/>
      </w:pPr>
      <w:r>
        <w:t xml:space="preserve">Many anaesthetic services are provided under particularly difficult circumstances depending on factors such as the medical condition of the patient and unusual risk factors.  These factors significantly affect the character of the anaesthetic services provided.  Circumstances giving rise to additional modifying units are set out in this Schedule. </w:t>
      </w:r>
    </w:p>
    <w:p>
      <w:pPr>
        <w:pStyle w:val="yTable"/>
        <w:ind w:left="567"/>
        <w:rPr>
          <w:sz w:val="18"/>
        </w:rPr>
      </w:pPr>
      <w:r>
        <w:rPr>
          <w:sz w:val="18"/>
        </w:rPr>
        <w:t>[Note: The modifying units are, in the main, derived from the modifying units set out in the AMA’s “List of Medical Services and Fees”.]</w:t>
      </w:r>
    </w:p>
    <w:p>
      <w:pPr>
        <w:pStyle w:val="yTable"/>
        <w:spacing w:before="0"/>
        <w:ind w:left="567"/>
        <w:rPr>
          <w:sz w:val="18"/>
        </w:rPr>
      </w:pPr>
    </w:p>
    <w:tbl>
      <w:tblPr>
        <w:tblW w:w="0" w:type="auto"/>
        <w:tblInd w:w="680" w:type="dxa"/>
        <w:tblLayout w:type="fixed"/>
        <w:tblCellMar>
          <w:left w:w="113" w:type="dxa"/>
          <w:right w:w="113" w:type="dxa"/>
        </w:tblCellMar>
        <w:tblLook w:val="0000" w:firstRow="0" w:lastRow="0" w:firstColumn="0" w:lastColumn="0" w:noHBand="0" w:noVBand="0"/>
      </w:tblPr>
      <w:tblGrid>
        <w:gridCol w:w="33"/>
        <w:gridCol w:w="5040"/>
        <w:gridCol w:w="30"/>
        <w:gridCol w:w="1276"/>
        <w:gridCol w:w="14"/>
      </w:tblGrid>
      <w:tr>
        <w:trPr>
          <w:gridBefore w:val="1"/>
          <w:wBefore w:w="33" w:type="dxa"/>
          <w:cantSplit/>
          <w:tblHeader/>
        </w:trPr>
        <w:tc>
          <w:tcPr>
            <w:tcW w:w="5040" w:type="dxa"/>
            <w:tcBorders>
              <w:top w:val="single" w:sz="4" w:space="0" w:color="auto"/>
              <w:bottom w:val="single" w:sz="4" w:space="0" w:color="auto"/>
            </w:tcBorders>
          </w:tcPr>
          <w:p>
            <w:pPr>
              <w:pStyle w:val="yTable"/>
              <w:spacing w:before="40" w:after="40"/>
              <w:rPr>
                <w:b/>
              </w:rPr>
            </w:pPr>
            <w:r>
              <w:rPr>
                <w:b/>
              </w:rPr>
              <w:t>Description</w:t>
            </w:r>
          </w:p>
        </w:tc>
        <w:tc>
          <w:tcPr>
            <w:tcW w:w="1320" w:type="dxa"/>
            <w:gridSpan w:val="3"/>
            <w:tcBorders>
              <w:top w:val="single" w:sz="4" w:space="0" w:color="auto"/>
              <w:bottom w:val="single" w:sz="4" w:space="0" w:color="auto"/>
            </w:tcBorders>
          </w:tcPr>
          <w:p>
            <w:pPr>
              <w:pStyle w:val="yTable"/>
              <w:keepNext/>
              <w:spacing w:before="40" w:after="40"/>
              <w:jc w:val="center"/>
              <w:rPr>
                <w:b/>
              </w:rPr>
            </w:pPr>
            <w:r>
              <w:rPr>
                <w:b/>
              </w:rPr>
              <w:t>Units</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normal healthy patient</w:t>
            </w:r>
          </w:p>
        </w:tc>
        <w:tc>
          <w:tcPr>
            <w:tcW w:w="1276" w:type="dxa"/>
          </w:tcPr>
          <w:p>
            <w:pPr>
              <w:pStyle w:val="yTable"/>
              <w:keepNext/>
              <w:spacing w:before="40" w:after="40"/>
              <w:jc w:val="center"/>
            </w:pPr>
            <w:r>
              <w:t>0</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with a mild systemic disease</w:t>
            </w:r>
          </w:p>
        </w:tc>
        <w:tc>
          <w:tcPr>
            <w:tcW w:w="1276" w:type="dxa"/>
          </w:tcPr>
          <w:p>
            <w:pPr>
              <w:pStyle w:val="yTable"/>
              <w:keepNext/>
              <w:spacing w:before="40" w:after="40"/>
              <w:jc w:val="center"/>
            </w:pPr>
            <w:r>
              <w:t>0</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with a severe systemic disease</w:t>
            </w:r>
          </w:p>
        </w:tc>
        <w:tc>
          <w:tcPr>
            <w:tcW w:w="1276" w:type="dxa"/>
          </w:tcPr>
          <w:p>
            <w:pPr>
              <w:pStyle w:val="yTable"/>
              <w:keepNext/>
              <w:spacing w:before="40" w:after="40"/>
              <w:jc w:val="center"/>
            </w:pPr>
            <w:r>
              <w:t>1</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with a severe systemic disease that is a constant threat to life</w:t>
            </w:r>
          </w:p>
        </w:tc>
        <w:tc>
          <w:tcPr>
            <w:tcW w:w="1276" w:type="dxa"/>
          </w:tcPr>
          <w:p>
            <w:pPr>
              <w:pStyle w:val="yTable"/>
              <w:keepNext/>
              <w:spacing w:before="40" w:after="40"/>
              <w:jc w:val="center"/>
            </w:pPr>
            <w:r>
              <w:br/>
              <w:t>4</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moribund patient who is not expected to survive for 24 hours with or without the operation</w:t>
            </w:r>
          </w:p>
        </w:tc>
        <w:tc>
          <w:tcPr>
            <w:tcW w:w="1276" w:type="dxa"/>
          </w:tcPr>
          <w:p>
            <w:pPr>
              <w:pStyle w:val="yTable"/>
              <w:keepNext/>
              <w:spacing w:before="40" w:after="40"/>
              <w:jc w:val="center"/>
            </w:pPr>
            <w:r>
              <w:br/>
              <w:t>6</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who is morbidly obese (body mass index is more than 35)</w:t>
            </w:r>
          </w:p>
        </w:tc>
        <w:tc>
          <w:tcPr>
            <w:tcW w:w="1276" w:type="dxa"/>
          </w:tcPr>
          <w:p>
            <w:pPr>
              <w:pStyle w:val="yTable"/>
              <w:keepNext/>
              <w:spacing w:before="40" w:after="40"/>
              <w:jc w:val="center"/>
            </w:pPr>
            <w:r>
              <w:br/>
              <w:t>2</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who is in the 3</w:t>
            </w:r>
            <w:r>
              <w:rPr>
                <w:vertAlign w:val="superscript"/>
              </w:rPr>
              <w:t>rd</w:t>
            </w:r>
            <w:r>
              <w:t xml:space="preserve"> trimester of pregnancy</w:t>
            </w:r>
          </w:p>
        </w:tc>
        <w:tc>
          <w:tcPr>
            <w:tcW w:w="1276" w:type="dxa"/>
          </w:tcPr>
          <w:p>
            <w:pPr>
              <w:pStyle w:val="yTable"/>
              <w:keepNext/>
              <w:spacing w:before="40" w:after="40"/>
              <w:jc w:val="center"/>
            </w:pPr>
            <w:r>
              <w:t>2</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A patient declared brain dead whose organs are being removed for donor purposes</w:t>
            </w:r>
          </w:p>
        </w:tc>
        <w:tc>
          <w:tcPr>
            <w:tcW w:w="1276" w:type="dxa"/>
          </w:tcPr>
          <w:p>
            <w:pPr>
              <w:pStyle w:val="yTable"/>
              <w:keepNext/>
              <w:spacing w:before="40" w:after="40"/>
              <w:jc w:val="center"/>
            </w:pPr>
            <w:r>
              <w:br/>
              <w:t>0</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Where the patient is aged under 1 year or over 70 years old</w:t>
            </w:r>
          </w:p>
        </w:tc>
        <w:tc>
          <w:tcPr>
            <w:tcW w:w="1276" w:type="dxa"/>
          </w:tcPr>
          <w:p>
            <w:pPr>
              <w:pStyle w:val="yTable"/>
              <w:keepNext/>
              <w:spacing w:before="40" w:after="40"/>
              <w:jc w:val="center"/>
            </w:pPr>
            <w:r>
              <w:br/>
              <w:t>1</w:t>
            </w:r>
          </w:p>
        </w:tc>
      </w:tr>
      <w:tr>
        <w:tblPrEx>
          <w:tblCellMar>
            <w:left w:w="142" w:type="dxa"/>
            <w:right w:w="142" w:type="dxa"/>
          </w:tblCellMar>
        </w:tblPrEx>
        <w:trPr>
          <w:gridAfter w:val="1"/>
          <w:wAfter w:w="14" w:type="dxa"/>
          <w:cantSplit/>
        </w:trPr>
        <w:tc>
          <w:tcPr>
            <w:tcW w:w="5103" w:type="dxa"/>
            <w:gridSpan w:val="3"/>
          </w:tcPr>
          <w:p>
            <w:pPr>
              <w:pStyle w:val="yTable"/>
              <w:spacing w:before="40" w:after="40"/>
            </w:pPr>
            <w:r>
              <w:t>Emergency surgery (i.e. When undue delay in treatment of the patient would lead to a significant increase in a threat to life or body part)</w:t>
            </w:r>
          </w:p>
        </w:tc>
        <w:tc>
          <w:tcPr>
            <w:tcW w:w="1276" w:type="dxa"/>
          </w:tcPr>
          <w:p>
            <w:pPr>
              <w:pStyle w:val="yTable"/>
              <w:keepNext/>
              <w:spacing w:before="40" w:after="40"/>
              <w:jc w:val="center"/>
            </w:pPr>
            <w:r>
              <w:br/>
            </w:r>
            <w:r>
              <w:br/>
              <w:t>2</w:t>
            </w:r>
          </w:p>
        </w:tc>
      </w:tr>
      <w:tr>
        <w:tblPrEx>
          <w:tblCellMar>
            <w:left w:w="142" w:type="dxa"/>
            <w:right w:w="142" w:type="dxa"/>
          </w:tblCellMar>
        </w:tblPrEx>
        <w:trPr>
          <w:gridAfter w:val="1"/>
          <w:wAfter w:w="14" w:type="dxa"/>
          <w:cantSplit/>
        </w:trPr>
        <w:tc>
          <w:tcPr>
            <w:tcW w:w="5103" w:type="dxa"/>
            <w:gridSpan w:val="3"/>
            <w:tcBorders>
              <w:bottom w:val="single" w:sz="4" w:space="0" w:color="auto"/>
            </w:tcBorders>
          </w:tcPr>
          <w:p>
            <w:pPr>
              <w:pStyle w:val="yTable"/>
              <w:spacing w:before="40" w:after="40"/>
            </w:pPr>
            <w:r>
              <w:t>Anaesthesia in the prone position (not applicable to lower intestinal endoscopic procedures)</w:t>
            </w:r>
          </w:p>
        </w:tc>
        <w:tc>
          <w:tcPr>
            <w:tcW w:w="1276" w:type="dxa"/>
            <w:tcBorders>
              <w:bottom w:val="single" w:sz="4" w:space="0" w:color="auto"/>
            </w:tcBorders>
          </w:tcPr>
          <w:p>
            <w:pPr>
              <w:pStyle w:val="yTable"/>
              <w:keepNext/>
              <w:spacing w:before="40" w:after="40"/>
              <w:jc w:val="center"/>
            </w:pPr>
            <w:r>
              <w:br/>
              <w:t>3</w:t>
            </w:r>
          </w:p>
        </w:tc>
      </w:tr>
    </w:tbl>
    <w:p>
      <w:pPr>
        <w:pStyle w:val="yTable"/>
        <w:spacing w:before="200"/>
        <w:ind w:left="567"/>
      </w:pPr>
      <w:r>
        <w:rPr>
          <w:u w:val="single"/>
        </w:rPr>
        <w:t>Anaesthesia for after</w:t>
      </w:r>
      <w:r>
        <w:rPr>
          <w:u w:val="single"/>
        </w:rPr>
        <w:noBreakHyphen/>
        <w:t>hours emergencies</w:t>
      </w:r>
    </w:p>
    <w:p>
      <w:pPr>
        <w:pStyle w:val="yTable"/>
        <w:spacing w:before="80"/>
        <w:ind w:left="567"/>
      </w:pPr>
      <w:r>
        <w:t>A 50% loading should apply to emergency after–hours anaesthesia.  It is calculated using the “total relative value”.  The 50% loading and the emergency surgery modifier should not be used together.</w:t>
      </w:r>
    </w:p>
    <w:p>
      <w:pPr>
        <w:pStyle w:val="yTable"/>
        <w:spacing w:before="80"/>
        <w:ind w:left="567"/>
      </w:pPr>
      <w:r>
        <w:t>“</w:t>
      </w:r>
      <w:r>
        <w:rPr>
          <w:rStyle w:val="CharDefText"/>
        </w:rPr>
        <w:t>After</w:t>
      </w:r>
      <w:r>
        <w:rPr>
          <w:rStyle w:val="CharDefText"/>
        </w:rPr>
        <w:noBreakHyphen/>
        <w:t>hours</w:t>
      </w:r>
      <w:r>
        <w:t>” is defined as that period between 6.00 p.m. and the following 8.00 a.m. on weekdays and between 8.00 a.m. and the following 8.00 a.m. on weekend days and public holidays.</w:t>
      </w:r>
    </w:p>
    <w:p>
      <w:pPr>
        <w:pStyle w:val="yTable"/>
        <w:keepNext/>
        <w:keepLines/>
        <w:spacing w:before="260" w:after="120"/>
        <w:ind w:left="567"/>
        <w:jc w:val="center"/>
        <w:rPr>
          <w:b/>
        </w:rPr>
      </w:pPr>
      <w:r>
        <w:rPr>
          <w:b/>
        </w:rPr>
        <w:t>PART A — PROCEDURES</w:t>
      </w:r>
    </w:p>
    <w:tbl>
      <w:tblPr>
        <w:tblW w:w="0" w:type="auto"/>
        <w:tblInd w:w="709" w:type="dxa"/>
        <w:tblLayout w:type="fixed"/>
        <w:tblCellMar>
          <w:left w:w="142" w:type="dxa"/>
          <w:right w:w="142" w:type="dxa"/>
        </w:tblCellMar>
        <w:tblLook w:val="0000" w:firstRow="0" w:lastRow="0" w:firstColumn="0" w:lastColumn="0" w:noHBand="0" w:noVBand="0"/>
      </w:tblPr>
      <w:tblGrid>
        <w:gridCol w:w="5103"/>
        <w:gridCol w:w="1276"/>
      </w:tblGrid>
      <w:tr>
        <w:trPr>
          <w:cantSplit/>
          <w:tblHeader/>
        </w:trPr>
        <w:tc>
          <w:tcPr>
            <w:tcW w:w="5103" w:type="dxa"/>
            <w:tcBorders>
              <w:top w:val="single" w:sz="4" w:space="0" w:color="auto"/>
              <w:bottom w:val="single" w:sz="4" w:space="0" w:color="auto"/>
            </w:tcBorders>
          </w:tcPr>
          <w:p>
            <w:pPr>
              <w:pStyle w:val="yTable"/>
              <w:spacing w:before="40" w:after="40"/>
              <w:rPr>
                <w:b/>
              </w:rPr>
            </w:pPr>
            <w:r>
              <w:rPr>
                <w:b/>
              </w:rPr>
              <w:t>Description of procedure, etc</w:t>
            </w:r>
          </w:p>
        </w:tc>
        <w:tc>
          <w:tcPr>
            <w:tcW w:w="1276" w:type="dxa"/>
            <w:tcBorders>
              <w:top w:val="single" w:sz="4" w:space="0" w:color="auto"/>
              <w:bottom w:val="single" w:sz="4" w:space="0" w:color="auto"/>
            </w:tcBorders>
          </w:tcPr>
          <w:p>
            <w:pPr>
              <w:pStyle w:val="yTable"/>
              <w:keepNext/>
              <w:spacing w:before="40" w:after="40"/>
              <w:jc w:val="center"/>
              <w:rPr>
                <w:b/>
              </w:rPr>
            </w:pPr>
            <w:r>
              <w:rPr>
                <w:b/>
              </w:rPr>
              <w:t>Units</w:t>
            </w:r>
          </w:p>
        </w:tc>
      </w:tr>
      <w:tr>
        <w:trPr>
          <w:cantSplit/>
        </w:trPr>
        <w:tc>
          <w:tcPr>
            <w:tcW w:w="5103" w:type="dxa"/>
            <w:tcBorders>
              <w:top w:val="single" w:sz="4" w:space="0" w:color="auto"/>
            </w:tcBorders>
          </w:tcPr>
          <w:p>
            <w:pPr>
              <w:pStyle w:val="yTable"/>
              <w:spacing w:before="220" w:after="40"/>
            </w:pPr>
            <w:r>
              <w:rPr>
                <w:b/>
              </w:rPr>
              <w:t>Head</w:t>
            </w:r>
          </w:p>
        </w:tc>
        <w:tc>
          <w:tcPr>
            <w:tcW w:w="1276" w:type="dxa"/>
            <w:tcBorders>
              <w:top w:val="single" w:sz="4" w:space="0" w:color="auto"/>
            </w:tcBorders>
          </w:tcPr>
          <w:p>
            <w:pPr>
              <w:pStyle w:val="yTable"/>
              <w:keepNext/>
              <w:keepLines/>
              <w:spacing w:before="40" w:after="40"/>
              <w:jc w:val="center"/>
            </w:pPr>
          </w:p>
        </w:tc>
      </w:tr>
      <w:tr>
        <w:trPr>
          <w:cantSplit/>
        </w:trPr>
        <w:tc>
          <w:tcPr>
            <w:tcW w:w="5103" w:type="dxa"/>
          </w:tcPr>
          <w:p>
            <w:pPr>
              <w:pStyle w:val="yTable"/>
              <w:spacing w:after="40"/>
            </w:pPr>
            <w:r>
              <w:t>Anaesthesia for all procedures on the skin and subcutaneous tissue, muscles, salivary glands and superficial blood vessels of the head, including biopsy, unless otherwise specified</w:t>
            </w:r>
          </w:p>
        </w:tc>
        <w:tc>
          <w:tcPr>
            <w:tcW w:w="1276" w:type="dxa"/>
          </w:tcPr>
          <w:p>
            <w:pPr>
              <w:pStyle w:val="yTable"/>
              <w:keepNext/>
              <w:keepLines/>
              <w:spacing w:after="40"/>
              <w:jc w:val="center"/>
            </w:pPr>
            <w:r>
              <w:br/>
            </w:r>
            <w:r>
              <w:br/>
            </w:r>
            <w:r>
              <w:br/>
              <w:t>5</w:t>
            </w:r>
          </w:p>
        </w:tc>
      </w:tr>
      <w:tr>
        <w:trPr>
          <w:cantSplit/>
        </w:trPr>
        <w:tc>
          <w:tcPr>
            <w:tcW w:w="5103" w:type="dxa"/>
          </w:tcPr>
          <w:p>
            <w:pPr>
              <w:pStyle w:val="yTable"/>
              <w:spacing w:after="40"/>
            </w:pPr>
            <w:r>
              <w:t> — plastic repair of cleft lip</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electroconvulsive therapy</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procedures on external, middle or inner ear, including biopsy, unless otherwise specified</w:t>
            </w:r>
          </w:p>
        </w:tc>
        <w:tc>
          <w:tcPr>
            <w:tcW w:w="1276" w:type="dxa"/>
          </w:tcPr>
          <w:p>
            <w:pPr>
              <w:pStyle w:val="yTable"/>
              <w:keepNext/>
              <w:spacing w:after="40"/>
              <w:jc w:val="center"/>
            </w:pPr>
            <w:r>
              <w:br/>
              <w:t>5</w:t>
            </w:r>
          </w:p>
        </w:tc>
      </w:tr>
      <w:tr>
        <w:trPr>
          <w:cantSplit/>
        </w:trPr>
        <w:tc>
          <w:tcPr>
            <w:tcW w:w="5103" w:type="dxa"/>
          </w:tcPr>
          <w:p>
            <w:pPr>
              <w:pStyle w:val="yTable"/>
              <w:spacing w:after="40"/>
            </w:pPr>
            <w:r>
              <w:t> — otoscopy</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procedures on eye unless otherwise specified</w:t>
            </w:r>
          </w:p>
        </w:tc>
        <w:tc>
          <w:tcPr>
            <w:tcW w:w="1276" w:type="dxa"/>
          </w:tcPr>
          <w:p>
            <w:pPr>
              <w:pStyle w:val="yTable"/>
              <w:keepNext/>
              <w:spacing w:after="40"/>
              <w:jc w:val="center"/>
            </w:pPr>
            <w:r>
              <w:br/>
              <w:t>5</w:t>
            </w:r>
          </w:p>
        </w:tc>
      </w:tr>
      <w:tr>
        <w:trPr>
          <w:cantSplit/>
        </w:trPr>
        <w:tc>
          <w:tcPr>
            <w:tcW w:w="5103" w:type="dxa"/>
          </w:tcPr>
          <w:p>
            <w:pPr>
              <w:pStyle w:val="yTable"/>
              <w:spacing w:after="40"/>
            </w:pPr>
            <w:r>
              <w:t> — lens surgery</w:t>
            </w:r>
          </w:p>
        </w:tc>
        <w:tc>
          <w:tcPr>
            <w:tcW w:w="1276" w:type="dxa"/>
          </w:tcPr>
          <w:p>
            <w:pPr>
              <w:pStyle w:val="yTable"/>
              <w:keepNext/>
              <w:spacing w:after="40"/>
              <w:jc w:val="center"/>
            </w:pPr>
            <w:r>
              <w:t>6</w:t>
            </w:r>
          </w:p>
        </w:tc>
      </w:tr>
      <w:tr>
        <w:trPr>
          <w:cantSplit/>
        </w:trPr>
        <w:tc>
          <w:tcPr>
            <w:tcW w:w="5103" w:type="dxa"/>
          </w:tcPr>
          <w:p>
            <w:pPr>
              <w:pStyle w:val="yTable"/>
              <w:spacing w:after="40"/>
            </w:pPr>
            <w:r>
              <w:t> — retinal surgery</w:t>
            </w:r>
          </w:p>
        </w:tc>
        <w:tc>
          <w:tcPr>
            <w:tcW w:w="1276" w:type="dxa"/>
          </w:tcPr>
          <w:p>
            <w:pPr>
              <w:pStyle w:val="yTable"/>
              <w:keepNext/>
              <w:spacing w:after="40"/>
              <w:jc w:val="center"/>
            </w:pPr>
            <w:r>
              <w:t>6</w:t>
            </w:r>
          </w:p>
        </w:tc>
      </w:tr>
      <w:tr>
        <w:trPr>
          <w:cantSplit/>
        </w:trPr>
        <w:tc>
          <w:tcPr>
            <w:tcW w:w="5103" w:type="dxa"/>
          </w:tcPr>
          <w:p>
            <w:pPr>
              <w:pStyle w:val="yTable"/>
              <w:spacing w:after="40"/>
            </w:pPr>
            <w:r>
              <w:t> — corneal transplant</w:t>
            </w:r>
          </w:p>
        </w:tc>
        <w:tc>
          <w:tcPr>
            <w:tcW w:w="1276" w:type="dxa"/>
          </w:tcPr>
          <w:p>
            <w:pPr>
              <w:pStyle w:val="yTable"/>
              <w:keepNext/>
              <w:spacing w:after="40"/>
              <w:jc w:val="center"/>
            </w:pPr>
            <w:r>
              <w:t>8</w:t>
            </w:r>
          </w:p>
        </w:tc>
      </w:tr>
      <w:tr>
        <w:trPr>
          <w:cantSplit/>
        </w:trPr>
        <w:tc>
          <w:tcPr>
            <w:tcW w:w="5103" w:type="dxa"/>
          </w:tcPr>
          <w:p>
            <w:pPr>
              <w:pStyle w:val="yTable"/>
              <w:spacing w:after="40"/>
            </w:pPr>
            <w:r>
              <w:t> — vitrectomy</w:t>
            </w:r>
          </w:p>
        </w:tc>
        <w:tc>
          <w:tcPr>
            <w:tcW w:w="1276" w:type="dxa"/>
          </w:tcPr>
          <w:p>
            <w:pPr>
              <w:pStyle w:val="yTable"/>
              <w:keepNext/>
              <w:spacing w:after="40"/>
              <w:jc w:val="center"/>
            </w:pPr>
            <w:r>
              <w:t>8</w:t>
            </w:r>
          </w:p>
        </w:tc>
      </w:tr>
      <w:tr>
        <w:trPr>
          <w:cantSplit/>
        </w:trPr>
        <w:tc>
          <w:tcPr>
            <w:tcW w:w="5103" w:type="dxa"/>
          </w:tcPr>
          <w:p>
            <w:pPr>
              <w:pStyle w:val="yTable"/>
              <w:spacing w:after="40"/>
            </w:pPr>
            <w:r>
              <w:t> — biopsy of conjunctiva</w:t>
            </w:r>
          </w:p>
        </w:tc>
        <w:tc>
          <w:tcPr>
            <w:tcW w:w="1276" w:type="dxa"/>
          </w:tcPr>
          <w:p>
            <w:pPr>
              <w:pStyle w:val="yTable"/>
              <w:keepNext/>
              <w:spacing w:after="40"/>
              <w:jc w:val="center"/>
            </w:pPr>
            <w:r>
              <w:t>5</w:t>
            </w:r>
          </w:p>
        </w:tc>
      </w:tr>
      <w:tr>
        <w:trPr>
          <w:cantSplit/>
        </w:trPr>
        <w:tc>
          <w:tcPr>
            <w:tcW w:w="5103" w:type="dxa"/>
          </w:tcPr>
          <w:p>
            <w:pPr>
              <w:pStyle w:val="yTable"/>
              <w:spacing w:after="40"/>
            </w:pPr>
            <w:r>
              <w:t> — ophthalmoscopy</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procedures on nose and accessory sinuses unless otherwise specified</w:t>
            </w:r>
          </w:p>
        </w:tc>
        <w:tc>
          <w:tcPr>
            <w:tcW w:w="1276" w:type="dxa"/>
          </w:tcPr>
          <w:p>
            <w:pPr>
              <w:pStyle w:val="yTable"/>
              <w:keepNext/>
              <w:spacing w:after="40"/>
              <w:jc w:val="center"/>
            </w:pPr>
            <w:r>
              <w:br/>
              <w:t>6</w:t>
            </w:r>
          </w:p>
        </w:tc>
      </w:tr>
      <w:tr>
        <w:trPr>
          <w:cantSplit/>
        </w:trPr>
        <w:tc>
          <w:tcPr>
            <w:tcW w:w="5103" w:type="dxa"/>
          </w:tcPr>
          <w:p>
            <w:pPr>
              <w:pStyle w:val="yTable"/>
              <w:spacing w:after="40"/>
            </w:pPr>
            <w:r>
              <w:t> — radical surgery</w:t>
            </w:r>
          </w:p>
        </w:tc>
        <w:tc>
          <w:tcPr>
            <w:tcW w:w="1276" w:type="dxa"/>
          </w:tcPr>
          <w:p>
            <w:pPr>
              <w:pStyle w:val="yTable"/>
              <w:keepNext/>
              <w:spacing w:after="40"/>
              <w:jc w:val="center"/>
            </w:pPr>
            <w:r>
              <w:t>7</w:t>
            </w:r>
          </w:p>
        </w:tc>
      </w:tr>
      <w:tr>
        <w:trPr>
          <w:cantSplit/>
        </w:trPr>
        <w:tc>
          <w:tcPr>
            <w:tcW w:w="5103" w:type="dxa"/>
          </w:tcPr>
          <w:p>
            <w:pPr>
              <w:pStyle w:val="yTable"/>
              <w:spacing w:after="40"/>
            </w:pPr>
            <w:r>
              <w:t> — biopsy, soft tissue</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intraoral procedures, including biopsy, unless otherwise specified</w:t>
            </w:r>
          </w:p>
        </w:tc>
        <w:tc>
          <w:tcPr>
            <w:tcW w:w="1276" w:type="dxa"/>
          </w:tcPr>
          <w:p>
            <w:pPr>
              <w:pStyle w:val="yTable"/>
              <w:keepNext/>
              <w:spacing w:after="40"/>
              <w:jc w:val="center"/>
            </w:pPr>
            <w:r>
              <w:br/>
              <w:t>6</w:t>
            </w:r>
          </w:p>
        </w:tc>
      </w:tr>
      <w:tr>
        <w:trPr>
          <w:cantSplit/>
        </w:trPr>
        <w:tc>
          <w:tcPr>
            <w:tcW w:w="5103" w:type="dxa"/>
          </w:tcPr>
          <w:p>
            <w:pPr>
              <w:pStyle w:val="yTable"/>
              <w:spacing w:after="40"/>
            </w:pPr>
            <w:r>
              <w:t> — repair of cleft palate</w:t>
            </w:r>
          </w:p>
        </w:tc>
        <w:tc>
          <w:tcPr>
            <w:tcW w:w="1276" w:type="dxa"/>
          </w:tcPr>
          <w:p>
            <w:pPr>
              <w:pStyle w:val="yTable"/>
              <w:keepNext/>
              <w:spacing w:after="40"/>
              <w:jc w:val="center"/>
            </w:pPr>
            <w:r>
              <w:t>7</w:t>
            </w:r>
          </w:p>
        </w:tc>
      </w:tr>
      <w:tr>
        <w:trPr>
          <w:cantSplit/>
        </w:trPr>
        <w:tc>
          <w:tcPr>
            <w:tcW w:w="5103" w:type="dxa"/>
          </w:tcPr>
          <w:p>
            <w:pPr>
              <w:pStyle w:val="yTable"/>
              <w:spacing w:after="40"/>
            </w:pPr>
            <w:r>
              <w:t> — excision of retropharyngeal tumour</w:t>
            </w:r>
          </w:p>
        </w:tc>
        <w:tc>
          <w:tcPr>
            <w:tcW w:w="1276" w:type="dxa"/>
          </w:tcPr>
          <w:p>
            <w:pPr>
              <w:pStyle w:val="yTable"/>
              <w:keepNext/>
              <w:spacing w:after="40"/>
              <w:jc w:val="center"/>
            </w:pPr>
            <w:r>
              <w:t>9</w:t>
            </w:r>
          </w:p>
        </w:tc>
      </w:tr>
      <w:tr>
        <w:trPr>
          <w:cantSplit/>
        </w:trPr>
        <w:tc>
          <w:tcPr>
            <w:tcW w:w="5103" w:type="dxa"/>
          </w:tcPr>
          <w:p>
            <w:pPr>
              <w:pStyle w:val="yTable"/>
              <w:spacing w:after="40"/>
            </w:pPr>
            <w:r>
              <w:t> — radical intraoral surgery</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all procedures on facial bones unless otherwise specified</w:t>
            </w:r>
          </w:p>
        </w:tc>
        <w:tc>
          <w:tcPr>
            <w:tcW w:w="1276" w:type="dxa"/>
          </w:tcPr>
          <w:p>
            <w:pPr>
              <w:pStyle w:val="yTable"/>
              <w:keepNext/>
              <w:spacing w:after="40"/>
              <w:jc w:val="center"/>
            </w:pPr>
            <w:r>
              <w:br/>
              <w:t>5</w:t>
            </w:r>
          </w:p>
        </w:tc>
      </w:tr>
      <w:tr>
        <w:trPr>
          <w:cantSplit/>
        </w:trPr>
        <w:tc>
          <w:tcPr>
            <w:tcW w:w="5103" w:type="dxa"/>
          </w:tcPr>
          <w:p>
            <w:pPr>
              <w:pStyle w:val="yTable"/>
              <w:spacing w:after="40"/>
              <w:ind w:left="397" w:hanging="397"/>
            </w:pPr>
            <w:r>
              <w:t> — extensive surgery on facial bones (including prognathism and extensive facial bone reconstruction)</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all intracranial procedures unless otherwise specified</w:t>
            </w:r>
          </w:p>
        </w:tc>
        <w:tc>
          <w:tcPr>
            <w:tcW w:w="1276" w:type="dxa"/>
          </w:tcPr>
          <w:p>
            <w:pPr>
              <w:pStyle w:val="yTable"/>
              <w:keepNext/>
              <w:spacing w:after="40"/>
              <w:jc w:val="center"/>
            </w:pPr>
            <w:r>
              <w:br/>
              <w:t>15</w:t>
            </w:r>
          </w:p>
        </w:tc>
      </w:tr>
      <w:tr>
        <w:trPr>
          <w:cantSplit/>
        </w:trPr>
        <w:tc>
          <w:tcPr>
            <w:tcW w:w="5103" w:type="dxa"/>
          </w:tcPr>
          <w:p>
            <w:pPr>
              <w:pStyle w:val="yTable"/>
              <w:spacing w:after="40"/>
            </w:pPr>
            <w:r>
              <w:t> — subdural taps</w:t>
            </w:r>
          </w:p>
        </w:tc>
        <w:tc>
          <w:tcPr>
            <w:tcW w:w="1276" w:type="dxa"/>
          </w:tcPr>
          <w:p>
            <w:pPr>
              <w:pStyle w:val="yTable"/>
              <w:keepNext/>
              <w:spacing w:after="40"/>
              <w:jc w:val="center"/>
            </w:pPr>
            <w:r>
              <w:t>5</w:t>
            </w:r>
          </w:p>
        </w:tc>
      </w:tr>
      <w:tr>
        <w:trPr>
          <w:cantSplit/>
        </w:trPr>
        <w:tc>
          <w:tcPr>
            <w:tcW w:w="5103" w:type="dxa"/>
          </w:tcPr>
          <w:p>
            <w:pPr>
              <w:pStyle w:val="yTable"/>
              <w:spacing w:after="40"/>
            </w:pPr>
            <w:r>
              <w:t> — burr holes</w:t>
            </w:r>
          </w:p>
        </w:tc>
        <w:tc>
          <w:tcPr>
            <w:tcW w:w="1276" w:type="dxa"/>
          </w:tcPr>
          <w:p>
            <w:pPr>
              <w:pStyle w:val="yTable"/>
              <w:keepNext/>
              <w:spacing w:after="40"/>
              <w:jc w:val="center"/>
            </w:pPr>
            <w:r>
              <w:t>9</w:t>
            </w:r>
          </w:p>
        </w:tc>
      </w:tr>
      <w:tr>
        <w:trPr>
          <w:cantSplit/>
        </w:trPr>
        <w:tc>
          <w:tcPr>
            <w:tcW w:w="5103" w:type="dxa"/>
          </w:tcPr>
          <w:p>
            <w:pPr>
              <w:pStyle w:val="yTable"/>
              <w:spacing w:after="40"/>
              <w:ind w:left="397" w:hanging="397"/>
            </w:pPr>
            <w:r>
              <w:t> — intracranial vascular procedures including those for aneurysms and arterio</w:t>
            </w:r>
            <w:r>
              <w:noBreakHyphen/>
              <w:t>venous abnormalities</w:t>
            </w:r>
          </w:p>
        </w:tc>
        <w:tc>
          <w:tcPr>
            <w:tcW w:w="1276" w:type="dxa"/>
          </w:tcPr>
          <w:p>
            <w:pPr>
              <w:pStyle w:val="yTable"/>
              <w:keepNext/>
              <w:spacing w:after="40"/>
              <w:jc w:val="center"/>
            </w:pPr>
            <w:r>
              <w:br/>
              <w:t>20</w:t>
            </w:r>
          </w:p>
        </w:tc>
      </w:tr>
      <w:tr>
        <w:trPr>
          <w:cantSplit/>
        </w:trPr>
        <w:tc>
          <w:tcPr>
            <w:tcW w:w="5103" w:type="dxa"/>
          </w:tcPr>
          <w:p>
            <w:pPr>
              <w:pStyle w:val="yTable"/>
              <w:spacing w:after="40"/>
            </w:pPr>
            <w:r>
              <w:t> — spinal fluid shunt procedures</w:t>
            </w:r>
          </w:p>
        </w:tc>
        <w:tc>
          <w:tcPr>
            <w:tcW w:w="1276" w:type="dxa"/>
          </w:tcPr>
          <w:p>
            <w:pPr>
              <w:pStyle w:val="yTable"/>
              <w:keepNext/>
              <w:spacing w:after="40"/>
              <w:jc w:val="center"/>
            </w:pPr>
            <w:r>
              <w:t>10</w:t>
            </w:r>
          </w:p>
        </w:tc>
      </w:tr>
      <w:tr>
        <w:trPr>
          <w:cantSplit/>
        </w:trPr>
        <w:tc>
          <w:tcPr>
            <w:tcW w:w="5103" w:type="dxa"/>
          </w:tcPr>
          <w:p>
            <w:pPr>
              <w:pStyle w:val="yTable"/>
              <w:spacing w:after="40"/>
            </w:pPr>
            <w:r>
              <w:t> — ablation of intracranial nerve</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all cranial bone procedures</w:t>
            </w:r>
          </w:p>
        </w:tc>
        <w:tc>
          <w:tcPr>
            <w:tcW w:w="1276" w:type="dxa"/>
          </w:tcPr>
          <w:p>
            <w:pPr>
              <w:pStyle w:val="yTable"/>
              <w:keepNext/>
              <w:spacing w:after="40"/>
              <w:jc w:val="center"/>
            </w:pPr>
            <w:r>
              <w:t>12</w:t>
            </w:r>
          </w:p>
        </w:tc>
      </w:tr>
      <w:tr>
        <w:trPr>
          <w:cantSplit/>
        </w:trPr>
        <w:tc>
          <w:tcPr>
            <w:tcW w:w="5103" w:type="dxa"/>
          </w:tcPr>
          <w:p>
            <w:pPr>
              <w:pStyle w:val="yTable"/>
              <w:spacing w:before="200" w:after="40"/>
            </w:pPr>
            <w:r>
              <w:rPr>
                <w:b/>
              </w:rPr>
              <w:t>Neck</w:t>
            </w:r>
          </w:p>
        </w:tc>
        <w:tc>
          <w:tcPr>
            <w:tcW w:w="1276" w:type="dxa"/>
          </w:tcPr>
          <w:p>
            <w:pPr>
              <w:pStyle w:val="yTable"/>
              <w:keepNext/>
              <w:spacing w:before="40" w:after="40"/>
              <w:jc w:val="center"/>
            </w:pPr>
          </w:p>
        </w:tc>
      </w:tr>
      <w:tr>
        <w:trPr>
          <w:cantSplit/>
        </w:trPr>
        <w:tc>
          <w:tcPr>
            <w:tcW w:w="5103" w:type="dxa"/>
          </w:tcPr>
          <w:p>
            <w:pPr>
              <w:pStyle w:val="yTable"/>
              <w:spacing w:before="40" w:after="40"/>
            </w:pPr>
            <w:r>
              <w:t>Anaesthesia for all procedures on the skin or subcutaneous tissue of the neck unless otherwise specified</w:t>
            </w:r>
          </w:p>
        </w:tc>
        <w:tc>
          <w:tcPr>
            <w:tcW w:w="1276" w:type="dxa"/>
          </w:tcPr>
          <w:p>
            <w:pPr>
              <w:pStyle w:val="yTable"/>
              <w:keepNext/>
              <w:spacing w:before="40" w:after="40"/>
              <w:jc w:val="center"/>
            </w:pPr>
            <w:r>
              <w:br/>
            </w:r>
            <w:r>
              <w:br/>
              <w:t>5</w:t>
            </w:r>
          </w:p>
        </w:tc>
      </w:tr>
      <w:tr>
        <w:trPr>
          <w:cantSplit/>
        </w:trPr>
        <w:tc>
          <w:tcPr>
            <w:tcW w:w="5103" w:type="dxa"/>
          </w:tcPr>
          <w:p>
            <w:pPr>
              <w:pStyle w:val="yTable"/>
              <w:spacing w:after="40"/>
            </w:pPr>
            <w:r>
              <w:t>Anaesthesia for incision and drainage of large haematoma, large abscess, cellulitis, or similar lesion causing life threatening airway obstruction</w:t>
            </w:r>
          </w:p>
        </w:tc>
        <w:tc>
          <w:tcPr>
            <w:tcW w:w="1276" w:type="dxa"/>
          </w:tcPr>
          <w:p>
            <w:pPr>
              <w:pStyle w:val="yTable"/>
              <w:keepNext/>
              <w:spacing w:after="40"/>
              <w:jc w:val="center"/>
            </w:pPr>
            <w:r>
              <w:br/>
            </w:r>
            <w:r>
              <w:br/>
              <w:t>15</w:t>
            </w:r>
          </w:p>
        </w:tc>
      </w:tr>
      <w:tr>
        <w:trPr>
          <w:cantSplit/>
        </w:trPr>
        <w:tc>
          <w:tcPr>
            <w:tcW w:w="5103" w:type="dxa"/>
          </w:tcPr>
          <w:p>
            <w:pPr>
              <w:pStyle w:val="yTable"/>
              <w:spacing w:after="40"/>
            </w:pPr>
            <w:r>
              <w:t xml:space="preserve">Anaesthesia for all procedures on oesophagus, thyroid, larynx, trachea and lymphatic system muscles, nerves or other deep tissues of the neck unless otherwise specified </w:t>
            </w:r>
          </w:p>
        </w:tc>
        <w:tc>
          <w:tcPr>
            <w:tcW w:w="1276" w:type="dxa"/>
          </w:tcPr>
          <w:p>
            <w:pPr>
              <w:pStyle w:val="yTable"/>
              <w:keepNext/>
              <w:spacing w:after="40"/>
              <w:jc w:val="center"/>
            </w:pPr>
            <w:r>
              <w:br/>
            </w:r>
            <w:r>
              <w:br/>
            </w:r>
            <w:r>
              <w:br/>
              <w:t>6</w:t>
            </w:r>
          </w:p>
        </w:tc>
      </w:tr>
      <w:tr>
        <w:trPr>
          <w:cantSplit/>
        </w:trPr>
        <w:tc>
          <w:tcPr>
            <w:tcW w:w="5103" w:type="dxa"/>
          </w:tcPr>
          <w:p>
            <w:pPr>
              <w:pStyle w:val="yTable"/>
              <w:spacing w:after="40"/>
              <w:ind w:left="340" w:hanging="340"/>
            </w:pPr>
            <w:r>
              <w:t> — for laryngectomy, hemi laryngectomy, laryngopharyngectomy, or pharyngectomy</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laser surgery to the airway</w:t>
            </w:r>
          </w:p>
        </w:tc>
        <w:tc>
          <w:tcPr>
            <w:tcW w:w="1276" w:type="dxa"/>
          </w:tcPr>
          <w:p>
            <w:pPr>
              <w:pStyle w:val="yTable"/>
              <w:keepNext/>
              <w:spacing w:after="40"/>
              <w:jc w:val="center"/>
            </w:pPr>
            <w:r>
              <w:t>8</w:t>
            </w:r>
          </w:p>
        </w:tc>
      </w:tr>
      <w:tr>
        <w:trPr>
          <w:cantSplit/>
        </w:trPr>
        <w:tc>
          <w:tcPr>
            <w:tcW w:w="5103" w:type="dxa"/>
          </w:tcPr>
          <w:p>
            <w:pPr>
              <w:pStyle w:val="yTable"/>
              <w:spacing w:after="40"/>
            </w:pPr>
            <w:r>
              <w:t>Anaesthesia for all procedures on major vessels of neck unless otherwise specified</w:t>
            </w:r>
          </w:p>
        </w:tc>
        <w:tc>
          <w:tcPr>
            <w:tcW w:w="1276" w:type="dxa"/>
          </w:tcPr>
          <w:p>
            <w:pPr>
              <w:pStyle w:val="yTable"/>
              <w:keepNext/>
              <w:spacing w:after="40"/>
              <w:jc w:val="center"/>
            </w:pPr>
            <w:r>
              <w:br/>
              <w:t>10</w:t>
            </w:r>
          </w:p>
        </w:tc>
      </w:tr>
      <w:tr>
        <w:trPr>
          <w:cantSplit/>
        </w:trPr>
        <w:tc>
          <w:tcPr>
            <w:tcW w:w="5103" w:type="dxa"/>
          </w:tcPr>
          <w:p>
            <w:pPr>
              <w:pStyle w:val="yTable"/>
              <w:spacing w:after="40"/>
            </w:pPr>
            <w:r>
              <w:t> — simple ligation</w:t>
            </w:r>
          </w:p>
        </w:tc>
        <w:tc>
          <w:tcPr>
            <w:tcW w:w="1276" w:type="dxa"/>
          </w:tcPr>
          <w:p>
            <w:pPr>
              <w:pStyle w:val="yTable"/>
              <w:keepNext/>
              <w:spacing w:after="40"/>
              <w:jc w:val="center"/>
            </w:pPr>
            <w:r>
              <w:t>5</w:t>
            </w:r>
          </w:p>
        </w:tc>
      </w:tr>
      <w:tr>
        <w:trPr>
          <w:cantSplit/>
        </w:trPr>
        <w:tc>
          <w:tcPr>
            <w:tcW w:w="5103" w:type="dxa"/>
          </w:tcPr>
          <w:p>
            <w:pPr>
              <w:pStyle w:val="yTable"/>
              <w:spacing w:before="240" w:after="40"/>
            </w:pPr>
            <w:r>
              <w:rPr>
                <w:b/>
              </w:rPr>
              <w:t>Thorax (Chest Wall/Shoulder Girdle)</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chest unless otherwise specified</w:t>
            </w:r>
          </w:p>
        </w:tc>
        <w:tc>
          <w:tcPr>
            <w:tcW w:w="1276" w:type="dxa"/>
          </w:tcPr>
          <w:p>
            <w:pPr>
              <w:pStyle w:val="yTable"/>
              <w:keepNext/>
              <w:spacing w:after="40"/>
              <w:jc w:val="center"/>
            </w:pPr>
            <w:r>
              <w:br/>
            </w:r>
            <w:r>
              <w:br/>
              <w:t>3</w:t>
            </w:r>
          </w:p>
        </w:tc>
      </w:tr>
      <w:tr>
        <w:trPr>
          <w:cantSplit/>
        </w:trPr>
        <w:tc>
          <w:tcPr>
            <w:tcW w:w="5103" w:type="dxa"/>
          </w:tcPr>
          <w:p>
            <w:pPr>
              <w:pStyle w:val="yTable"/>
              <w:spacing w:after="40"/>
            </w:pPr>
            <w:r>
              <w:t>Anaesthesia for all procedures on the breast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ind w:left="340" w:hanging="340"/>
            </w:pPr>
            <w:r>
              <w:t> — reconstructive procedures on the breast (eg. reduction or augmentation, mammoplasty)</w:t>
            </w:r>
          </w:p>
        </w:tc>
        <w:tc>
          <w:tcPr>
            <w:tcW w:w="1276" w:type="dxa"/>
          </w:tcPr>
          <w:p>
            <w:pPr>
              <w:pStyle w:val="yTable"/>
              <w:keepNext/>
              <w:spacing w:after="40"/>
              <w:jc w:val="center"/>
            </w:pPr>
            <w:r>
              <w:br/>
              <w:t>5</w:t>
            </w:r>
          </w:p>
        </w:tc>
      </w:tr>
      <w:tr>
        <w:trPr>
          <w:cantSplit/>
        </w:trPr>
        <w:tc>
          <w:tcPr>
            <w:tcW w:w="5103" w:type="dxa"/>
          </w:tcPr>
          <w:p>
            <w:pPr>
              <w:pStyle w:val="yTable"/>
              <w:spacing w:after="40"/>
            </w:pPr>
            <w:r>
              <w:t> — removal of breast lump or for breast segmentectomy where axillary node dissection is performed</w:t>
            </w:r>
          </w:p>
        </w:tc>
        <w:tc>
          <w:tcPr>
            <w:tcW w:w="1276" w:type="dxa"/>
          </w:tcPr>
          <w:p>
            <w:pPr>
              <w:pStyle w:val="yTable"/>
              <w:keepNext/>
              <w:spacing w:after="40"/>
              <w:jc w:val="center"/>
            </w:pPr>
            <w:r>
              <w:br/>
            </w:r>
            <w:r>
              <w:br/>
              <w:t>5</w:t>
            </w:r>
          </w:p>
        </w:tc>
      </w:tr>
      <w:tr>
        <w:trPr>
          <w:cantSplit/>
        </w:trPr>
        <w:tc>
          <w:tcPr>
            <w:tcW w:w="5103" w:type="dxa"/>
          </w:tcPr>
          <w:p>
            <w:pPr>
              <w:pStyle w:val="yTable"/>
              <w:spacing w:after="40"/>
            </w:pPr>
            <w:r>
              <w:t> — mastectomy</w:t>
            </w:r>
          </w:p>
        </w:tc>
        <w:tc>
          <w:tcPr>
            <w:tcW w:w="1276" w:type="dxa"/>
          </w:tcPr>
          <w:p>
            <w:pPr>
              <w:pStyle w:val="yTable"/>
              <w:keepNext/>
              <w:spacing w:after="40"/>
              <w:jc w:val="center"/>
            </w:pPr>
            <w:r>
              <w:t>6</w:t>
            </w:r>
          </w:p>
        </w:tc>
      </w:tr>
      <w:tr>
        <w:trPr>
          <w:cantSplit/>
        </w:trPr>
        <w:tc>
          <w:tcPr>
            <w:tcW w:w="5103" w:type="dxa"/>
          </w:tcPr>
          <w:p>
            <w:pPr>
              <w:pStyle w:val="yTable"/>
              <w:spacing w:after="40"/>
            </w:pPr>
            <w:r>
              <w:t> — reconstructive procedures on the breast using myocutaneous flaps</w:t>
            </w:r>
          </w:p>
        </w:tc>
        <w:tc>
          <w:tcPr>
            <w:tcW w:w="1276" w:type="dxa"/>
          </w:tcPr>
          <w:p>
            <w:pPr>
              <w:pStyle w:val="yTable"/>
              <w:keepNext/>
              <w:spacing w:after="40"/>
              <w:jc w:val="center"/>
            </w:pPr>
            <w:r>
              <w:br/>
              <w:t>8</w:t>
            </w:r>
          </w:p>
        </w:tc>
      </w:tr>
      <w:tr>
        <w:trPr>
          <w:cantSplit/>
        </w:trPr>
        <w:tc>
          <w:tcPr>
            <w:tcW w:w="5103" w:type="dxa"/>
          </w:tcPr>
          <w:p>
            <w:pPr>
              <w:pStyle w:val="yTable"/>
              <w:spacing w:after="40"/>
              <w:ind w:left="340" w:hanging="340"/>
            </w:pPr>
            <w:r>
              <w:t> — radical or modified radical procedures on breast with internal mammary node dissection</w:t>
            </w:r>
          </w:p>
        </w:tc>
        <w:tc>
          <w:tcPr>
            <w:tcW w:w="1276" w:type="dxa"/>
          </w:tcPr>
          <w:p>
            <w:pPr>
              <w:pStyle w:val="yTable"/>
              <w:keepNext/>
              <w:spacing w:after="40"/>
              <w:jc w:val="center"/>
            </w:pPr>
            <w:r>
              <w:br/>
              <w:t>13</w:t>
            </w:r>
          </w:p>
        </w:tc>
      </w:tr>
      <w:tr>
        <w:trPr>
          <w:cantSplit/>
        </w:trPr>
        <w:tc>
          <w:tcPr>
            <w:tcW w:w="5103" w:type="dxa"/>
          </w:tcPr>
          <w:p>
            <w:pPr>
              <w:pStyle w:val="yTable"/>
              <w:spacing w:after="40"/>
            </w:pPr>
            <w:r>
              <w:t> — electrical conversion of arrhythmias</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percutaneous bone marrow biopsy of the sternum</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procedures on the clavicle, scapula or sternum unless otherwise specified</w:t>
            </w:r>
          </w:p>
        </w:tc>
        <w:tc>
          <w:tcPr>
            <w:tcW w:w="1276" w:type="dxa"/>
          </w:tcPr>
          <w:p>
            <w:pPr>
              <w:pStyle w:val="yTable"/>
              <w:keepNext/>
              <w:spacing w:after="40"/>
              <w:jc w:val="center"/>
            </w:pPr>
            <w:r>
              <w:br/>
              <w:t>5</w:t>
            </w:r>
          </w:p>
        </w:tc>
      </w:tr>
      <w:tr>
        <w:trPr>
          <w:cantSplit/>
        </w:trPr>
        <w:tc>
          <w:tcPr>
            <w:tcW w:w="5103" w:type="dxa"/>
          </w:tcPr>
          <w:p>
            <w:pPr>
              <w:pStyle w:val="yTable"/>
              <w:spacing w:after="40"/>
            </w:pPr>
            <w:r>
              <w:t> — radical surgery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partial rib resection unless otherwise specified</w:t>
            </w:r>
          </w:p>
        </w:tc>
        <w:tc>
          <w:tcPr>
            <w:tcW w:w="1276" w:type="dxa"/>
          </w:tcPr>
          <w:p>
            <w:pPr>
              <w:pStyle w:val="yTable"/>
              <w:keepNext/>
              <w:keepLines/>
              <w:spacing w:after="40"/>
              <w:jc w:val="center"/>
            </w:pPr>
            <w:r>
              <w:br/>
              <w:t>6</w:t>
            </w:r>
          </w:p>
        </w:tc>
      </w:tr>
      <w:tr>
        <w:trPr>
          <w:cantSplit/>
        </w:trPr>
        <w:tc>
          <w:tcPr>
            <w:tcW w:w="5103" w:type="dxa"/>
          </w:tcPr>
          <w:p>
            <w:pPr>
              <w:pStyle w:val="yTable"/>
              <w:spacing w:after="40"/>
            </w:pPr>
            <w:r>
              <w:t> — thoracoplasty</w:t>
            </w:r>
          </w:p>
        </w:tc>
        <w:tc>
          <w:tcPr>
            <w:tcW w:w="1276" w:type="dxa"/>
          </w:tcPr>
          <w:p>
            <w:pPr>
              <w:pStyle w:val="yTable"/>
              <w:keepNext/>
              <w:spacing w:after="40"/>
              <w:jc w:val="center"/>
            </w:pPr>
            <w:r>
              <w:t>10</w:t>
            </w:r>
          </w:p>
        </w:tc>
      </w:tr>
      <w:tr>
        <w:trPr>
          <w:cantSplit/>
        </w:trPr>
        <w:tc>
          <w:tcPr>
            <w:tcW w:w="5103" w:type="dxa"/>
          </w:tcPr>
          <w:p>
            <w:pPr>
              <w:pStyle w:val="yTable"/>
              <w:spacing w:after="40"/>
            </w:pPr>
            <w:r>
              <w:t> — extensive procedures (eg. pectus excavatum)</w:t>
            </w:r>
          </w:p>
        </w:tc>
        <w:tc>
          <w:tcPr>
            <w:tcW w:w="1276" w:type="dxa"/>
          </w:tcPr>
          <w:p>
            <w:pPr>
              <w:pStyle w:val="yTable"/>
              <w:keepNext/>
              <w:spacing w:after="40"/>
              <w:jc w:val="center"/>
            </w:pPr>
            <w:r>
              <w:t>13</w:t>
            </w:r>
          </w:p>
        </w:tc>
      </w:tr>
      <w:tr>
        <w:trPr>
          <w:cantSplit/>
        </w:trPr>
        <w:tc>
          <w:tcPr>
            <w:tcW w:w="5103" w:type="dxa"/>
          </w:tcPr>
          <w:p>
            <w:pPr>
              <w:pStyle w:val="yTable"/>
              <w:spacing w:before="240" w:after="40"/>
            </w:pPr>
            <w:r>
              <w:rPr>
                <w:b/>
              </w:rPr>
              <w:t>Intrathoracic</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open procedures on the oesophagus</w:t>
            </w:r>
          </w:p>
        </w:tc>
        <w:tc>
          <w:tcPr>
            <w:tcW w:w="1276" w:type="dxa"/>
          </w:tcPr>
          <w:p>
            <w:pPr>
              <w:pStyle w:val="yTable"/>
              <w:keepNext/>
              <w:spacing w:after="40"/>
              <w:jc w:val="center"/>
            </w:pPr>
            <w:r>
              <w:t>15</w:t>
            </w:r>
          </w:p>
        </w:tc>
      </w:tr>
      <w:tr>
        <w:trPr>
          <w:cantSplit/>
        </w:trPr>
        <w:tc>
          <w:tcPr>
            <w:tcW w:w="5103" w:type="dxa"/>
          </w:tcPr>
          <w:p>
            <w:pPr>
              <w:pStyle w:val="yTable"/>
              <w:spacing w:after="40"/>
            </w:pPr>
            <w:r>
              <w:t>Anaesthesia for all closed chest procedures (including rigid oesophagoscopy or bronchoscopy) unless otherwise specified</w:t>
            </w:r>
          </w:p>
        </w:tc>
        <w:tc>
          <w:tcPr>
            <w:tcW w:w="1276" w:type="dxa"/>
          </w:tcPr>
          <w:p>
            <w:pPr>
              <w:pStyle w:val="yTable"/>
              <w:keepNext/>
              <w:spacing w:after="40"/>
              <w:jc w:val="center"/>
            </w:pPr>
            <w:r>
              <w:br/>
            </w:r>
            <w:r>
              <w:br/>
              <w:t>6</w:t>
            </w:r>
          </w:p>
        </w:tc>
      </w:tr>
      <w:tr>
        <w:trPr>
          <w:cantSplit/>
        </w:trPr>
        <w:tc>
          <w:tcPr>
            <w:tcW w:w="5103" w:type="dxa"/>
          </w:tcPr>
          <w:p>
            <w:pPr>
              <w:pStyle w:val="yTable"/>
              <w:spacing w:after="40"/>
            </w:pPr>
            <w:r>
              <w:t> — needle biopsy of pleura</w:t>
            </w:r>
          </w:p>
        </w:tc>
        <w:tc>
          <w:tcPr>
            <w:tcW w:w="1276" w:type="dxa"/>
          </w:tcPr>
          <w:p>
            <w:pPr>
              <w:pStyle w:val="yTable"/>
              <w:keepNext/>
              <w:spacing w:after="40"/>
              <w:jc w:val="center"/>
            </w:pPr>
            <w:r>
              <w:t>4</w:t>
            </w:r>
          </w:p>
        </w:tc>
      </w:tr>
      <w:tr>
        <w:trPr>
          <w:cantSplit/>
        </w:trPr>
        <w:tc>
          <w:tcPr>
            <w:tcW w:w="5103" w:type="dxa"/>
          </w:tcPr>
          <w:p>
            <w:pPr>
              <w:pStyle w:val="yTable"/>
              <w:spacing w:after="40"/>
            </w:pPr>
            <w:r>
              <w:t> — pneumocentesis</w:t>
            </w:r>
          </w:p>
        </w:tc>
        <w:tc>
          <w:tcPr>
            <w:tcW w:w="1276" w:type="dxa"/>
          </w:tcPr>
          <w:p>
            <w:pPr>
              <w:pStyle w:val="yTable"/>
              <w:keepNext/>
              <w:spacing w:after="40"/>
              <w:jc w:val="center"/>
            </w:pPr>
            <w:r>
              <w:t>4</w:t>
            </w:r>
          </w:p>
        </w:tc>
      </w:tr>
      <w:tr>
        <w:trPr>
          <w:cantSplit/>
        </w:trPr>
        <w:tc>
          <w:tcPr>
            <w:tcW w:w="5103" w:type="dxa"/>
          </w:tcPr>
          <w:p>
            <w:pPr>
              <w:pStyle w:val="yTable"/>
              <w:spacing w:after="40"/>
            </w:pPr>
            <w:r>
              <w:t> — thoracoscopy</w:t>
            </w:r>
          </w:p>
        </w:tc>
        <w:tc>
          <w:tcPr>
            <w:tcW w:w="1276" w:type="dxa"/>
          </w:tcPr>
          <w:p>
            <w:pPr>
              <w:pStyle w:val="yTable"/>
              <w:keepNext/>
              <w:spacing w:after="40"/>
              <w:jc w:val="center"/>
            </w:pPr>
            <w:r>
              <w:t>10</w:t>
            </w:r>
          </w:p>
        </w:tc>
      </w:tr>
      <w:tr>
        <w:trPr>
          <w:cantSplit/>
        </w:trPr>
        <w:tc>
          <w:tcPr>
            <w:tcW w:w="5103" w:type="dxa"/>
          </w:tcPr>
          <w:p>
            <w:pPr>
              <w:pStyle w:val="yTable"/>
              <w:spacing w:after="40"/>
            </w:pPr>
            <w:r>
              <w:t> — mediastinoscopy</w:t>
            </w:r>
          </w:p>
        </w:tc>
        <w:tc>
          <w:tcPr>
            <w:tcW w:w="1276" w:type="dxa"/>
          </w:tcPr>
          <w:p>
            <w:pPr>
              <w:pStyle w:val="yTable"/>
              <w:keepNext/>
              <w:spacing w:after="40"/>
              <w:jc w:val="center"/>
            </w:pPr>
            <w:r>
              <w:t>8</w:t>
            </w:r>
          </w:p>
        </w:tc>
      </w:tr>
      <w:tr>
        <w:trPr>
          <w:cantSplit/>
        </w:trPr>
        <w:tc>
          <w:tcPr>
            <w:tcW w:w="5103" w:type="dxa"/>
          </w:tcPr>
          <w:p>
            <w:pPr>
              <w:pStyle w:val="yTable"/>
              <w:spacing w:after="40"/>
            </w:pPr>
            <w:r>
              <w:t>Anaesthesia for all thoracotomy procedures involving lungs, pleura, diaphragm, and mediastinum unless otherwise specified</w:t>
            </w:r>
          </w:p>
        </w:tc>
        <w:tc>
          <w:tcPr>
            <w:tcW w:w="1276" w:type="dxa"/>
          </w:tcPr>
          <w:p>
            <w:pPr>
              <w:pStyle w:val="yTable"/>
              <w:keepNext/>
              <w:spacing w:after="40"/>
              <w:jc w:val="center"/>
            </w:pPr>
            <w:r>
              <w:br/>
            </w:r>
            <w:r>
              <w:br/>
              <w:t>13</w:t>
            </w:r>
          </w:p>
        </w:tc>
      </w:tr>
      <w:tr>
        <w:trPr>
          <w:cantSplit/>
        </w:trPr>
        <w:tc>
          <w:tcPr>
            <w:tcW w:w="5103" w:type="dxa"/>
          </w:tcPr>
          <w:p>
            <w:pPr>
              <w:pStyle w:val="yTable"/>
              <w:spacing w:after="40"/>
            </w:pPr>
            <w:r>
              <w:t> — pulmonary decortication</w:t>
            </w:r>
          </w:p>
        </w:tc>
        <w:tc>
          <w:tcPr>
            <w:tcW w:w="1276" w:type="dxa"/>
          </w:tcPr>
          <w:p>
            <w:pPr>
              <w:pStyle w:val="yTable"/>
              <w:keepNext/>
              <w:spacing w:after="40"/>
              <w:jc w:val="center"/>
            </w:pPr>
            <w:r>
              <w:t>15</w:t>
            </w:r>
          </w:p>
        </w:tc>
      </w:tr>
      <w:tr>
        <w:trPr>
          <w:cantSplit/>
        </w:trPr>
        <w:tc>
          <w:tcPr>
            <w:tcW w:w="5103" w:type="dxa"/>
          </w:tcPr>
          <w:p>
            <w:pPr>
              <w:pStyle w:val="yTable"/>
              <w:spacing w:after="40"/>
            </w:pPr>
            <w:r>
              <w:t> — pulmonary resection with thoracoplasty</w:t>
            </w:r>
          </w:p>
        </w:tc>
        <w:tc>
          <w:tcPr>
            <w:tcW w:w="1276" w:type="dxa"/>
          </w:tcPr>
          <w:p>
            <w:pPr>
              <w:pStyle w:val="yTable"/>
              <w:keepNext/>
              <w:spacing w:after="40"/>
              <w:jc w:val="center"/>
            </w:pPr>
            <w:r>
              <w:t>15</w:t>
            </w:r>
          </w:p>
        </w:tc>
      </w:tr>
      <w:tr>
        <w:trPr>
          <w:cantSplit/>
        </w:trPr>
        <w:tc>
          <w:tcPr>
            <w:tcW w:w="5103" w:type="dxa"/>
          </w:tcPr>
          <w:p>
            <w:pPr>
              <w:pStyle w:val="yTable"/>
              <w:tabs>
                <w:tab w:val="left" w:pos="567"/>
              </w:tabs>
              <w:spacing w:after="40"/>
              <w:ind w:left="567" w:hanging="567"/>
            </w:pPr>
            <w:r>
              <w:t> — intrathoracic repair of trauma to trachea and bronchi</w:t>
            </w:r>
          </w:p>
        </w:tc>
        <w:tc>
          <w:tcPr>
            <w:tcW w:w="1276" w:type="dxa"/>
          </w:tcPr>
          <w:p>
            <w:pPr>
              <w:pStyle w:val="yTable"/>
              <w:keepNext/>
              <w:spacing w:after="40"/>
              <w:jc w:val="center"/>
            </w:pPr>
            <w:r>
              <w:br/>
              <w:t>15</w:t>
            </w:r>
          </w:p>
        </w:tc>
      </w:tr>
      <w:tr>
        <w:trPr>
          <w:cantSplit/>
        </w:trPr>
        <w:tc>
          <w:tcPr>
            <w:tcW w:w="5103" w:type="dxa"/>
          </w:tcPr>
          <w:p>
            <w:pPr>
              <w:pStyle w:val="yTable"/>
              <w:spacing w:after="40"/>
            </w:pPr>
            <w:r>
              <w:t>Anaesthesia for all open procedures on the heart, pericardium, and great vessels of the chest</w:t>
            </w:r>
          </w:p>
        </w:tc>
        <w:tc>
          <w:tcPr>
            <w:tcW w:w="1276" w:type="dxa"/>
          </w:tcPr>
          <w:p>
            <w:pPr>
              <w:pStyle w:val="yTable"/>
              <w:keepNext/>
              <w:spacing w:after="40"/>
              <w:jc w:val="center"/>
            </w:pPr>
            <w:r>
              <w:br/>
              <w:t>20</w:t>
            </w:r>
          </w:p>
        </w:tc>
      </w:tr>
      <w:tr>
        <w:trPr>
          <w:cantSplit/>
        </w:trPr>
        <w:tc>
          <w:tcPr>
            <w:tcW w:w="5103" w:type="dxa"/>
          </w:tcPr>
          <w:p>
            <w:pPr>
              <w:pStyle w:val="yTable"/>
              <w:spacing w:after="40"/>
            </w:pPr>
            <w:r>
              <w:t>Anaesthesia for heart transplant</w:t>
            </w:r>
          </w:p>
        </w:tc>
        <w:tc>
          <w:tcPr>
            <w:tcW w:w="1276" w:type="dxa"/>
          </w:tcPr>
          <w:p>
            <w:pPr>
              <w:pStyle w:val="yTable"/>
              <w:keepNext/>
              <w:spacing w:after="40"/>
              <w:jc w:val="center"/>
            </w:pPr>
            <w:r>
              <w:t>20</w:t>
            </w:r>
          </w:p>
        </w:tc>
      </w:tr>
      <w:tr>
        <w:trPr>
          <w:cantSplit/>
        </w:trPr>
        <w:tc>
          <w:tcPr>
            <w:tcW w:w="5103" w:type="dxa"/>
          </w:tcPr>
          <w:p>
            <w:pPr>
              <w:pStyle w:val="yTable"/>
              <w:spacing w:after="40"/>
            </w:pPr>
            <w:r>
              <w:t>Anaesthesia for heart and lung transplant</w:t>
            </w:r>
          </w:p>
        </w:tc>
        <w:tc>
          <w:tcPr>
            <w:tcW w:w="1276" w:type="dxa"/>
          </w:tcPr>
          <w:p>
            <w:pPr>
              <w:pStyle w:val="yTable"/>
              <w:keepNext/>
              <w:spacing w:after="40"/>
              <w:jc w:val="center"/>
            </w:pPr>
            <w:r>
              <w:t>20</w:t>
            </w:r>
          </w:p>
        </w:tc>
      </w:tr>
      <w:tr>
        <w:trPr>
          <w:cantSplit/>
        </w:trPr>
        <w:tc>
          <w:tcPr>
            <w:tcW w:w="5103" w:type="dxa"/>
          </w:tcPr>
          <w:p>
            <w:pPr>
              <w:pStyle w:val="yTable"/>
              <w:spacing w:after="40"/>
            </w:pPr>
            <w:r>
              <w:t>Cadaver harvesting of heart and/or lungs</w:t>
            </w:r>
          </w:p>
        </w:tc>
        <w:tc>
          <w:tcPr>
            <w:tcW w:w="1276" w:type="dxa"/>
          </w:tcPr>
          <w:p>
            <w:pPr>
              <w:pStyle w:val="yTable"/>
              <w:keepNext/>
              <w:spacing w:after="40"/>
              <w:jc w:val="center"/>
            </w:pPr>
            <w:r>
              <w:t>8</w:t>
            </w:r>
          </w:p>
        </w:tc>
      </w:tr>
      <w:tr>
        <w:trPr>
          <w:cantSplit/>
        </w:trPr>
        <w:tc>
          <w:tcPr>
            <w:tcW w:w="5103" w:type="dxa"/>
          </w:tcPr>
          <w:p>
            <w:pPr>
              <w:pStyle w:val="yTable"/>
              <w:keepNext/>
              <w:spacing w:before="240" w:after="40"/>
            </w:pPr>
            <w:r>
              <w:rPr>
                <w:b/>
              </w:rPr>
              <w:t>Spine and spinal cord</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cervical spine and/or cord unless otherwise specified (for myelography and discography see items in ‘Other Procedures’)</w:t>
            </w:r>
          </w:p>
        </w:tc>
        <w:tc>
          <w:tcPr>
            <w:tcW w:w="1276" w:type="dxa"/>
          </w:tcPr>
          <w:p>
            <w:pPr>
              <w:pStyle w:val="yTable"/>
              <w:keepNext/>
              <w:spacing w:after="40"/>
              <w:jc w:val="center"/>
            </w:pPr>
            <w:r>
              <w:br/>
            </w:r>
            <w:r>
              <w:br/>
            </w:r>
            <w:r>
              <w:br/>
              <w:t>10</w:t>
            </w:r>
          </w:p>
        </w:tc>
      </w:tr>
      <w:tr>
        <w:trPr>
          <w:cantSplit/>
        </w:trPr>
        <w:tc>
          <w:tcPr>
            <w:tcW w:w="5103" w:type="dxa"/>
          </w:tcPr>
          <w:p>
            <w:pPr>
              <w:pStyle w:val="yTable"/>
              <w:spacing w:after="40"/>
            </w:pPr>
            <w:r>
              <w:t> — posterior cervical laminectomy in sitting position</w:t>
            </w:r>
          </w:p>
        </w:tc>
        <w:tc>
          <w:tcPr>
            <w:tcW w:w="1276" w:type="dxa"/>
          </w:tcPr>
          <w:p>
            <w:pPr>
              <w:pStyle w:val="yTable"/>
              <w:keepNext/>
              <w:spacing w:after="40"/>
              <w:jc w:val="center"/>
            </w:pPr>
            <w:r>
              <w:t>13</w:t>
            </w:r>
          </w:p>
        </w:tc>
      </w:tr>
      <w:tr>
        <w:trPr>
          <w:cantSplit/>
        </w:trPr>
        <w:tc>
          <w:tcPr>
            <w:tcW w:w="5103" w:type="dxa"/>
          </w:tcPr>
          <w:p>
            <w:pPr>
              <w:pStyle w:val="yTable"/>
              <w:spacing w:after="40"/>
            </w:pPr>
            <w:r>
              <w:t>Anaesthesia for all procedures on the thoracic spine and/or cord unless otherwise specified</w:t>
            </w:r>
          </w:p>
        </w:tc>
        <w:tc>
          <w:tcPr>
            <w:tcW w:w="1276" w:type="dxa"/>
          </w:tcPr>
          <w:p>
            <w:pPr>
              <w:pStyle w:val="yTable"/>
              <w:keepNext/>
              <w:spacing w:after="40"/>
              <w:jc w:val="center"/>
            </w:pPr>
            <w:r>
              <w:br/>
              <w:t>10</w:t>
            </w:r>
          </w:p>
        </w:tc>
      </w:tr>
      <w:tr>
        <w:trPr>
          <w:cantSplit/>
        </w:trPr>
        <w:tc>
          <w:tcPr>
            <w:tcW w:w="5103" w:type="dxa"/>
          </w:tcPr>
          <w:p>
            <w:pPr>
              <w:pStyle w:val="yTable"/>
              <w:spacing w:after="40"/>
            </w:pPr>
            <w:r>
              <w:t> — thoracolumbar sympathectomy</w:t>
            </w:r>
          </w:p>
        </w:tc>
        <w:tc>
          <w:tcPr>
            <w:tcW w:w="1276" w:type="dxa"/>
          </w:tcPr>
          <w:p>
            <w:pPr>
              <w:pStyle w:val="yTable"/>
              <w:keepNext/>
              <w:spacing w:after="40"/>
              <w:jc w:val="center"/>
            </w:pPr>
            <w:r>
              <w:t>13</w:t>
            </w:r>
          </w:p>
        </w:tc>
      </w:tr>
      <w:tr>
        <w:trPr>
          <w:cantSplit/>
        </w:trPr>
        <w:tc>
          <w:tcPr>
            <w:tcW w:w="5103" w:type="dxa"/>
          </w:tcPr>
          <w:p>
            <w:pPr>
              <w:pStyle w:val="yTable"/>
              <w:spacing w:after="40"/>
            </w:pPr>
            <w:r>
              <w:t>Anaesthesia for all procedures in the lumbar region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after="40"/>
            </w:pPr>
            <w:r>
              <w:t> — lumbar sympathectomy</w:t>
            </w:r>
          </w:p>
        </w:tc>
        <w:tc>
          <w:tcPr>
            <w:tcW w:w="1276" w:type="dxa"/>
          </w:tcPr>
          <w:p>
            <w:pPr>
              <w:pStyle w:val="yTable"/>
              <w:keepNext/>
              <w:spacing w:after="40"/>
              <w:jc w:val="center"/>
            </w:pPr>
            <w:r>
              <w:t>7</w:t>
            </w:r>
          </w:p>
        </w:tc>
      </w:tr>
      <w:tr>
        <w:trPr>
          <w:cantSplit/>
        </w:trPr>
        <w:tc>
          <w:tcPr>
            <w:tcW w:w="5103" w:type="dxa"/>
          </w:tcPr>
          <w:p>
            <w:pPr>
              <w:pStyle w:val="yTable"/>
              <w:spacing w:after="40"/>
            </w:pPr>
            <w:r>
              <w:t> — chemonucleolysis</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extensive spine and spinal cord procedures</w:t>
            </w:r>
          </w:p>
        </w:tc>
        <w:tc>
          <w:tcPr>
            <w:tcW w:w="1276" w:type="dxa"/>
          </w:tcPr>
          <w:p>
            <w:pPr>
              <w:pStyle w:val="yTable"/>
              <w:keepNext/>
              <w:spacing w:after="40"/>
              <w:jc w:val="center"/>
            </w:pPr>
            <w:r>
              <w:br/>
              <w:t>13</w:t>
            </w:r>
          </w:p>
        </w:tc>
      </w:tr>
      <w:tr>
        <w:trPr>
          <w:cantSplit/>
        </w:trPr>
        <w:tc>
          <w:tcPr>
            <w:tcW w:w="5103" w:type="dxa"/>
          </w:tcPr>
          <w:p>
            <w:pPr>
              <w:pStyle w:val="yTable"/>
              <w:spacing w:after="40"/>
            </w:pPr>
            <w:r>
              <w:t>Anaesthesia for manipulation of spine</w:t>
            </w:r>
          </w:p>
        </w:tc>
        <w:tc>
          <w:tcPr>
            <w:tcW w:w="1276" w:type="dxa"/>
          </w:tcPr>
          <w:p>
            <w:pPr>
              <w:pStyle w:val="yTable"/>
              <w:keepNext/>
              <w:spacing w:after="40"/>
              <w:jc w:val="center"/>
            </w:pPr>
            <w:r>
              <w:t>3</w:t>
            </w:r>
          </w:p>
        </w:tc>
      </w:tr>
      <w:tr>
        <w:trPr>
          <w:cantSplit/>
        </w:trPr>
        <w:tc>
          <w:tcPr>
            <w:tcW w:w="5103" w:type="dxa"/>
          </w:tcPr>
          <w:p>
            <w:pPr>
              <w:pStyle w:val="yTable"/>
              <w:spacing w:after="40"/>
            </w:pPr>
            <w:r>
              <w:t>Anaesthesia for percutaneous spinal procedures</w:t>
            </w:r>
          </w:p>
        </w:tc>
        <w:tc>
          <w:tcPr>
            <w:tcW w:w="1276" w:type="dxa"/>
          </w:tcPr>
          <w:p>
            <w:pPr>
              <w:pStyle w:val="yTable"/>
              <w:keepNext/>
              <w:spacing w:after="40"/>
              <w:jc w:val="center"/>
            </w:pPr>
            <w:r>
              <w:t>5</w:t>
            </w:r>
          </w:p>
        </w:tc>
      </w:tr>
      <w:tr>
        <w:trPr>
          <w:cantSplit/>
        </w:trPr>
        <w:tc>
          <w:tcPr>
            <w:tcW w:w="5103" w:type="dxa"/>
          </w:tcPr>
          <w:p>
            <w:pPr>
              <w:pStyle w:val="yTable"/>
              <w:spacing w:before="240" w:after="40"/>
            </w:pPr>
            <w:r>
              <w:rPr>
                <w:b/>
              </w:rPr>
              <w:t>Upper abdomen</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upper abdominal wall unless otherwise specified</w:t>
            </w:r>
          </w:p>
        </w:tc>
        <w:tc>
          <w:tcPr>
            <w:tcW w:w="1276" w:type="dxa"/>
          </w:tcPr>
          <w:p>
            <w:pPr>
              <w:pStyle w:val="yTable"/>
              <w:keepNext/>
              <w:spacing w:after="40"/>
              <w:jc w:val="center"/>
            </w:pPr>
            <w:r>
              <w:br/>
            </w:r>
            <w:r>
              <w:br/>
              <w:t>3</w:t>
            </w:r>
          </w:p>
        </w:tc>
      </w:tr>
      <w:tr>
        <w:trPr>
          <w:cantSplit/>
        </w:trPr>
        <w:tc>
          <w:tcPr>
            <w:tcW w:w="5103" w:type="dxa"/>
          </w:tcPr>
          <w:p>
            <w:pPr>
              <w:pStyle w:val="yTable"/>
              <w:spacing w:after="40"/>
            </w:pPr>
            <w:r>
              <w:t>Anaesthesia for all procedures on the nerves, muscles, tendons and fascia of the upper abdominal wall</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diagnostic laparoscopy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laparoscopic procedures unless otherwise specified</w:t>
            </w:r>
          </w:p>
        </w:tc>
        <w:tc>
          <w:tcPr>
            <w:tcW w:w="1276" w:type="dxa"/>
          </w:tcPr>
          <w:p>
            <w:pPr>
              <w:pStyle w:val="yTable"/>
              <w:keepNext/>
              <w:spacing w:after="40"/>
              <w:jc w:val="center"/>
            </w:pPr>
            <w:r>
              <w:br/>
              <w:t>7</w:t>
            </w:r>
          </w:p>
        </w:tc>
      </w:tr>
      <w:tr>
        <w:trPr>
          <w:cantSplit/>
        </w:trPr>
        <w:tc>
          <w:tcPr>
            <w:tcW w:w="5103" w:type="dxa"/>
          </w:tcPr>
          <w:p>
            <w:pPr>
              <w:pStyle w:val="yTable"/>
              <w:spacing w:after="40"/>
            </w:pPr>
            <w:r>
              <w:t>Anaesthesia for extracorporeal shock wave lithotripsy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upper gastrointestinal endoscopic procedures</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upper gastrointestinal endoscopic procedures in association with imaging techniques including fluoroscopy and ultrasound</w:t>
            </w:r>
          </w:p>
        </w:tc>
        <w:tc>
          <w:tcPr>
            <w:tcW w:w="1276" w:type="dxa"/>
          </w:tcPr>
          <w:p>
            <w:pPr>
              <w:pStyle w:val="yTable"/>
              <w:keepNext/>
              <w:spacing w:after="40"/>
              <w:jc w:val="center"/>
            </w:pPr>
            <w:r>
              <w:br/>
            </w:r>
            <w:r>
              <w:br/>
              <w:t>6</w:t>
            </w:r>
          </w:p>
        </w:tc>
      </w:tr>
      <w:tr>
        <w:trPr>
          <w:cantSplit/>
        </w:trPr>
        <w:tc>
          <w:tcPr>
            <w:tcW w:w="5103" w:type="dxa"/>
          </w:tcPr>
          <w:p>
            <w:pPr>
              <w:pStyle w:val="yTable"/>
              <w:spacing w:after="40"/>
            </w:pPr>
            <w:r>
              <w:t>Anaesthesia for upper gastrointestinal endoscopic procedures in association with acute gastrointestinal haemorrhage</w:t>
            </w:r>
          </w:p>
        </w:tc>
        <w:tc>
          <w:tcPr>
            <w:tcW w:w="1276" w:type="dxa"/>
          </w:tcPr>
          <w:p>
            <w:pPr>
              <w:pStyle w:val="yTable"/>
              <w:keepNext/>
              <w:spacing w:after="40"/>
              <w:jc w:val="center"/>
            </w:pPr>
            <w:r>
              <w:br/>
            </w:r>
            <w:r>
              <w:br/>
              <w:t>6</w:t>
            </w:r>
          </w:p>
        </w:tc>
      </w:tr>
      <w:tr>
        <w:trPr>
          <w:cantSplit/>
        </w:trPr>
        <w:tc>
          <w:tcPr>
            <w:tcW w:w="5103" w:type="dxa"/>
          </w:tcPr>
          <w:p>
            <w:pPr>
              <w:pStyle w:val="yTable"/>
              <w:spacing w:after="40"/>
            </w:pPr>
            <w:r>
              <w:t>Anaesthesia for all hernia repairs in upper abdomen unless otherwise specified</w:t>
            </w:r>
          </w:p>
        </w:tc>
        <w:tc>
          <w:tcPr>
            <w:tcW w:w="1276" w:type="dxa"/>
          </w:tcPr>
          <w:p>
            <w:pPr>
              <w:pStyle w:val="yTable"/>
              <w:keepNext/>
              <w:keepLines/>
              <w:spacing w:after="40"/>
              <w:jc w:val="center"/>
            </w:pPr>
            <w:r>
              <w:br/>
              <w:t>4</w:t>
            </w:r>
          </w:p>
        </w:tc>
      </w:tr>
      <w:tr>
        <w:trPr>
          <w:cantSplit/>
        </w:trPr>
        <w:tc>
          <w:tcPr>
            <w:tcW w:w="5103" w:type="dxa"/>
          </w:tcPr>
          <w:p>
            <w:pPr>
              <w:pStyle w:val="yTable"/>
              <w:spacing w:after="40"/>
              <w:ind w:left="386" w:hanging="397"/>
            </w:pPr>
            <w:r>
              <w:t> — repair of incisional hernia and/or wound dehiscence</w:t>
            </w:r>
          </w:p>
        </w:tc>
        <w:tc>
          <w:tcPr>
            <w:tcW w:w="1276" w:type="dxa"/>
          </w:tcPr>
          <w:p>
            <w:pPr>
              <w:pStyle w:val="yTable"/>
              <w:keepNext/>
              <w:keepLines/>
              <w:spacing w:after="40"/>
              <w:jc w:val="center"/>
            </w:pPr>
            <w:r>
              <w:br/>
              <w:t>6</w:t>
            </w:r>
          </w:p>
        </w:tc>
      </w:tr>
      <w:tr>
        <w:trPr>
          <w:cantSplit/>
        </w:trPr>
        <w:tc>
          <w:tcPr>
            <w:tcW w:w="5103" w:type="dxa"/>
          </w:tcPr>
          <w:p>
            <w:pPr>
              <w:pStyle w:val="yTable"/>
              <w:spacing w:after="40"/>
            </w:pPr>
            <w:r>
              <w:t> — repair of omphalocele</w:t>
            </w:r>
          </w:p>
        </w:tc>
        <w:tc>
          <w:tcPr>
            <w:tcW w:w="1276" w:type="dxa"/>
          </w:tcPr>
          <w:p>
            <w:pPr>
              <w:pStyle w:val="yTable"/>
              <w:keepNext/>
              <w:spacing w:after="40"/>
              <w:jc w:val="center"/>
            </w:pPr>
            <w:r>
              <w:t>7</w:t>
            </w:r>
          </w:p>
        </w:tc>
      </w:tr>
      <w:tr>
        <w:trPr>
          <w:cantSplit/>
        </w:trPr>
        <w:tc>
          <w:tcPr>
            <w:tcW w:w="5103" w:type="dxa"/>
          </w:tcPr>
          <w:p>
            <w:pPr>
              <w:pStyle w:val="yTable"/>
              <w:spacing w:after="40"/>
            </w:pPr>
            <w:r>
              <w:t> — transabdominal repair of diaphragmatic hernia</w:t>
            </w:r>
          </w:p>
        </w:tc>
        <w:tc>
          <w:tcPr>
            <w:tcW w:w="1276" w:type="dxa"/>
          </w:tcPr>
          <w:p>
            <w:pPr>
              <w:pStyle w:val="yTable"/>
              <w:keepNext/>
              <w:spacing w:after="40"/>
              <w:jc w:val="center"/>
            </w:pPr>
            <w:r>
              <w:t>9</w:t>
            </w:r>
          </w:p>
        </w:tc>
      </w:tr>
      <w:tr>
        <w:trPr>
          <w:cantSplit/>
        </w:trPr>
        <w:tc>
          <w:tcPr>
            <w:tcW w:w="5103" w:type="dxa"/>
          </w:tcPr>
          <w:p>
            <w:pPr>
              <w:pStyle w:val="yTable"/>
              <w:spacing w:after="40"/>
            </w:pPr>
            <w:r>
              <w:t>Anaesthesia for all procedures on major abdominal blood vessels</w:t>
            </w:r>
          </w:p>
        </w:tc>
        <w:tc>
          <w:tcPr>
            <w:tcW w:w="1276" w:type="dxa"/>
          </w:tcPr>
          <w:p>
            <w:pPr>
              <w:pStyle w:val="yTable"/>
              <w:keepNext/>
              <w:spacing w:after="40"/>
              <w:jc w:val="center"/>
            </w:pPr>
            <w:r>
              <w:br/>
              <w:t>15</w:t>
            </w:r>
          </w:p>
        </w:tc>
      </w:tr>
      <w:tr>
        <w:trPr>
          <w:cantSplit/>
        </w:trPr>
        <w:tc>
          <w:tcPr>
            <w:tcW w:w="5103" w:type="dxa"/>
          </w:tcPr>
          <w:p>
            <w:pPr>
              <w:pStyle w:val="yTable"/>
              <w:spacing w:after="40"/>
            </w:pPr>
            <w:r>
              <w:t>Anaesthesia for all procedures within the peritoneal cavity in upper abdomen including cholecystectomy, gastrectomy, laparoscopic nephrectomy, bowel shunts and cadaver harvesting of organs unless otherwise specified</w:t>
            </w:r>
          </w:p>
        </w:tc>
        <w:tc>
          <w:tcPr>
            <w:tcW w:w="1276" w:type="dxa"/>
          </w:tcPr>
          <w:p>
            <w:pPr>
              <w:pStyle w:val="yTable"/>
              <w:keepNext/>
              <w:spacing w:after="40"/>
              <w:jc w:val="center"/>
            </w:pPr>
            <w:r>
              <w:br/>
            </w:r>
            <w:r>
              <w:br/>
            </w:r>
            <w:r>
              <w:br/>
            </w:r>
            <w:r>
              <w:br/>
              <w:t>8</w:t>
            </w:r>
          </w:p>
        </w:tc>
      </w:tr>
      <w:tr>
        <w:trPr>
          <w:cantSplit/>
        </w:trPr>
        <w:tc>
          <w:tcPr>
            <w:tcW w:w="5103" w:type="dxa"/>
          </w:tcPr>
          <w:p>
            <w:pPr>
              <w:pStyle w:val="yTable"/>
              <w:spacing w:after="40"/>
            </w:pPr>
            <w:r>
              <w:t>Anaesthesia for gastric reduction or gastroplasty for the treatment of morbid obesity</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partial hepatectomy (excluding liver biopsy)</w:t>
            </w:r>
          </w:p>
        </w:tc>
        <w:tc>
          <w:tcPr>
            <w:tcW w:w="1276" w:type="dxa"/>
          </w:tcPr>
          <w:p>
            <w:pPr>
              <w:pStyle w:val="yTable"/>
              <w:keepNext/>
              <w:spacing w:after="40"/>
              <w:jc w:val="center"/>
            </w:pPr>
            <w:r>
              <w:br/>
              <w:t>13</w:t>
            </w:r>
          </w:p>
        </w:tc>
      </w:tr>
      <w:tr>
        <w:trPr>
          <w:cantSplit/>
        </w:trPr>
        <w:tc>
          <w:tcPr>
            <w:tcW w:w="5103" w:type="dxa"/>
          </w:tcPr>
          <w:p>
            <w:pPr>
              <w:pStyle w:val="yTable"/>
              <w:spacing w:after="40"/>
            </w:pPr>
            <w:r>
              <w:t>Anaesthesia for extended or trisegmental hepatectomy</w:t>
            </w:r>
          </w:p>
        </w:tc>
        <w:tc>
          <w:tcPr>
            <w:tcW w:w="1276" w:type="dxa"/>
          </w:tcPr>
          <w:p>
            <w:pPr>
              <w:pStyle w:val="yTable"/>
              <w:keepNext/>
              <w:spacing w:after="40"/>
              <w:jc w:val="center"/>
            </w:pPr>
            <w:r>
              <w:t>15</w:t>
            </w:r>
          </w:p>
        </w:tc>
      </w:tr>
      <w:tr>
        <w:trPr>
          <w:cantSplit/>
        </w:trPr>
        <w:tc>
          <w:tcPr>
            <w:tcW w:w="5103" w:type="dxa"/>
          </w:tcPr>
          <w:p>
            <w:pPr>
              <w:pStyle w:val="yTable"/>
              <w:spacing w:after="40"/>
            </w:pPr>
            <w:r>
              <w:t>Anaesthesia for pancreatectomy, partial or total (eg. Whipple procedure)</w:t>
            </w:r>
          </w:p>
        </w:tc>
        <w:tc>
          <w:tcPr>
            <w:tcW w:w="1276" w:type="dxa"/>
          </w:tcPr>
          <w:p>
            <w:pPr>
              <w:pStyle w:val="yTable"/>
              <w:keepNext/>
              <w:spacing w:after="40"/>
              <w:jc w:val="center"/>
            </w:pPr>
            <w:r>
              <w:br/>
              <w:t>12</w:t>
            </w:r>
          </w:p>
        </w:tc>
      </w:tr>
      <w:tr>
        <w:trPr>
          <w:cantSplit/>
        </w:trPr>
        <w:tc>
          <w:tcPr>
            <w:tcW w:w="5103" w:type="dxa"/>
          </w:tcPr>
          <w:p>
            <w:pPr>
              <w:pStyle w:val="yTable"/>
              <w:spacing w:after="40"/>
            </w:pPr>
            <w:r>
              <w:t>Anaesthesia for liver transplant (recipient)</w:t>
            </w:r>
          </w:p>
        </w:tc>
        <w:tc>
          <w:tcPr>
            <w:tcW w:w="1276" w:type="dxa"/>
          </w:tcPr>
          <w:p>
            <w:pPr>
              <w:pStyle w:val="yTable"/>
              <w:keepNext/>
              <w:spacing w:after="40"/>
              <w:jc w:val="center"/>
            </w:pPr>
            <w:r>
              <w:t>30</w:t>
            </w:r>
          </w:p>
        </w:tc>
      </w:tr>
      <w:tr>
        <w:trPr>
          <w:cantSplit/>
        </w:trPr>
        <w:tc>
          <w:tcPr>
            <w:tcW w:w="5103" w:type="dxa"/>
          </w:tcPr>
          <w:p>
            <w:pPr>
              <w:pStyle w:val="yTable"/>
              <w:spacing w:after="40"/>
            </w:pPr>
            <w:r>
              <w:t>Anaesthesia for neuro endocrine tumour removal (eg. carcinoid)</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percutaneous procedures on an intra</w:t>
            </w:r>
            <w:r>
              <w:noBreakHyphen/>
              <w:t>abdominal organ in the upper abdomen</w:t>
            </w:r>
          </w:p>
        </w:tc>
        <w:tc>
          <w:tcPr>
            <w:tcW w:w="1276" w:type="dxa"/>
          </w:tcPr>
          <w:p>
            <w:pPr>
              <w:pStyle w:val="yTable"/>
              <w:keepNext/>
              <w:spacing w:after="40"/>
              <w:jc w:val="center"/>
            </w:pPr>
            <w:r>
              <w:br/>
              <w:t>6</w:t>
            </w:r>
          </w:p>
        </w:tc>
      </w:tr>
      <w:tr>
        <w:trPr>
          <w:cantSplit/>
        </w:trPr>
        <w:tc>
          <w:tcPr>
            <w:tcW w:w="5103" w:type="dxa"/>
          </w:tcPr>
          <w:p>
            <w:pPr>
              <w:pStyle w:val="yTable"/>
              <w:keepNext/>
              <w:spacing w:before="260" w:after="40"/>
            </w:pPr>
            <w:r>
              <w:rPr>
                <w:b/>
              </w:rPr>
              <w:t>Lower abdomen</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lower abdominal wall unless otherwise specified</w:t>
            </w:r>
          </w:p>
        </w:tc>
        <w:tc>
          <w:tcPr>
            <w:tcW w:w="1276" w:type="dxa"/>
          </w:tcPr>
          <w:p>
            <w:pPr>
              <w:pStyle w:val="yTable"/>
              <w:keepNext/>
              <w:spacing w:after="40"/>
              <w:jc w:val="center"/>
            </w:pPr>
            <w:r>
              <w:br/>
            </w:r>
            <w:r>
              <w:br/>
              <w:t>3</w:t>
            </w:r>
          </w:p>
        </w:tc>
      </w:tr>
      <w:tr>
        <w:trPr>
          <w:cantSplit/>
        </w:trPr>
        <w:tc>
          <w:tcPr>
            <w:tcW w:w="5103" w:type="dxa"/>
          </w:tcPr>
          <w:p>
            <w:pPr>
              <w:pStyle w:val="yTable"/>
              <w:spacing w:after="40"/>
            </w:pPr>
            <w:r>
              <w:t> — lipectomy</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all procedures on the nerves, muscles, tendons and fascia of the lower abdominal wall (with the exception of abdominal lipectomy)</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Anaesthesia for diagnostic laparoscopy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laparoscopic procedures</w:t>
            </w:r>
          </w:p>
        </w:tc>
        <w:tc>
          <w:tcPr>
            <w:tcW w:w="1276" w:type="dxa"/>
          </w:tcPr>
          <w:p>
            <w:pPr>
              <w:pStyle w:val="yTable"/>
              <w:keepNext/>
              <w:spacing w:after="40"/>
              <w:jc w:val="center"/>
            </w:pPr>
            <w:r>
              <w:t>7</w:t>
            </w:r>
          </w:p>
        </w:tc>
      </w:tr>
      <w:tr>
        <w:trPr>
          <w:cantSplit/>
        </w:trPr>
        <w:tc>
          <w:tcPr>
            <w:tcW w:w="5103" w:type="dxa"/>
          </w:tcPr>
          <w:p>
            <w:pPr>
              <w:pStyle w:val="yTable"/>
              <w:spacing w:after="40"/>
            </w:pPr>
            <w:r>
              <w:t>Anaesthesia for all lower intestinal endoscopic procedures (modifier for prone position is not applicable)</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Anaesthesia for extracorporeal shock wave lithotripsy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all hernia repairs in lower abdomen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ind w:left="397" w:hanging="397"/>
            </w:pPr>
            <w:r>
              <w:t> — repair of incisional hernia and/or wound dehiscence</w:t>
            </w:r>
          </w:p>
        </w:tc>
        <w:tc>
          <w:tcPr>
            <w:tcW w:w="1276" w:type="dxa"/>
          </w:tcPr>
          <w:p>
            <w:pPr>
              <w:pStyle w:val="yTable"/>
              <w:keepNext/>
              <w:spacing w:after="40"/>
              <w:jc w:val="center"/>
            </w:pPr>
            <w:r>
              <w:br/>
              <w:t>6</w:t>
            </w:r>
          </w:p>
        </w:tc>
      </w:tr>
      <w:tr>
        <w:trPr>
          <w:cantSplit/>
        </w:trPr>
        <w:tc>
          <w:tcPr>
            <w:tcW w:w="5103" w:type="dxa"/>
          </w:tcPr>
          <w:p>
            <w:pPr>
              <w:pStyle w:val="yTable"/>
              <w:spacing w:after="40"/>
            </w:pPr>
            <w:r>
              <w:t>Anaesthesia for all procedures within the peritoneal cavity in the lower abdomen (including appendicetomy) unless otherwise specified</w:t>
            </w:r>
          </w:p>
        </w:tc>
        <w:tc>
          <w:tcPr>
            <w:tcW w:w="1276" w:type="dxa"/>
          </w:tcPr>
          <w:p>
            <w:pPr>
              <w:pStyle w:val="yTable"/>
              <w:keepNext/>
              <w:spacing w:after="40"/>
              <w:jc w:val="center"/>
            </w:pPr>
            <w:r>
              <w:br/>
            </w:r>
            <w:r>
              <w:br/>
              <w:t>6</w:t>
            </w:r>
          </w:p>
        </w:tc>
      </w:tr>
      <w:tr>
        <w:trPr>
          <w:cantSplit/>
        </w:trPr>
        <w:tc>
          <w:tcPr>
            <w:tcW w:w="5103" w:type="dxa"/>
          </w:tcPr>
          <w:p>
            <w:pPr>
              <w:pStyle w:val="yTable"/>
              <w:spacing w:after="40"/>
            </w:pPr>
            <w:r>
              <w:t>Anaesthesia for bowel resection, including laparascopic bowel resection, unless otherwise specified</w:t>
            </w:r>
          </w:p>
        </w:tc>
        <w:tc>
          <w:tcPr>
            <w:tcW w:w="1276" w:type="dxa"/>
          </w:tcPr>
          <w:p>
            <w:pPr>
              <w:pStyle w:val="yTable"/>
              <w:keepNext/>
              <w:spacing w:after="40"/>
              <w:jc w:val="center"/>
            </w:pPr>
            <w:r>
              <w:br/>
            </w:r>
            <w:r>
              <w:br/>
              <w:t>8</w:t>
            </w:r>
          </w:p>
        </w:tc>
      </w:tr>
      <w:tr>
        <w:trPr>
          <w:cantSplit/>
        </w:trPr>
        <w:tc>
          <w:tcPr>
            <w:tcW w:w="5103" w:type="dxa"/>
          </w:tcPr>
          <w:p>
            <w:pPr>
              <w:pStyle w:val="yTable"/>
              <w:spacing w:after="40"/>
            </w:pPr>
            <w:r>
              <w:t> — amniocentesis</w:t>
            </w:r>
          </w:p>
        </w:tc>
        <w:tc>
          <w:tcPr>
            <w:tcW w:w="1276" w:type="dxa"/>
          </w:tcPr>
          <w:p>
            <w:pPr>
              <w:pStyle w:val="yTable"/>
              <w:keepNext/>
              <w:spacing w:after="40"/>
              <w:jc w:val="center"/>
            </w:pPr>
            <w:r>
              <w:t>4</w:t>
            </w:r>
          </w:p>
        </w:tc>
      </w:tr>
      <w:tr>
        <w:trPr>
          <w:cantSplit/>
        </w:trPr>
        <w:tc>
          <w:tcPr>
            <w:tcW w:w="5103" w:type="dxa"/>
          </w:tcPr>
          <w:p>
            <w:pPr>
              <w:pStyle w:val="yTable"/>
              <w:tabs>
                <w:tab w:val="left" w:pos="567"/>
              </w:tabs>
              <w:spacing w:after="40"/>
              <w:ind w:left="397" w:hanging="397"/>
            </w:pPr>
            <w:r>
              <w:t> — abdominoperineal resection, including pull through procedures, ultra low anterior resection and formation of bowel reservoir</w:t>
            </w:r>
          </w:p>
        </w:tc>
        <w:tc>
          <w:tcPr>
            <w:tcW w:w="1276" w:type="dxa"/>
          </w:tcPr>
          <w:p>
            <w:pPr>
              <w:pStyle w:val="yTable"/>
              <w:keepNext/>
              <w:spacing w:after="40"/>
              <w:jc w:val="center"/>
            </w:pPr>
            <w:r>
              <w:br/>
            </w:r>
            <w:r>
              <w:br/>
              <w:t>10</w:t>
            </w:r>
          </w:p>
        </w:tc>
      </w:tr>
      <w:tr>
        <w:trPr>
          <w:cantSplit/>
        </w:trPr>
        <w:tc>
          <w:tcPr>
            <w:tcW w:w="5103" w:type="dxa"/>
          </w:tcPr>
          <w:p>
            <w:pPr>
              <w:pStyle w:val="yTable"/>
              <w:spacing w:after="40"/>
            </w:pPr>
            <w:r>
              <w:t> — radical prostatectomy</w:t>
            </w:r>
          </w:p>
        </w:tc>
        <w:tc>
          <w:tcPr>
            <w:tcW w:w="1276" w:type="dxa"/>
          </w:tcPr>
          <w:p>
            <w:pPr>
              <w:pStyle w:val="yTable"/>
              <w:keepNext/>
              <w:spacing w:after="40"/>
              <w:jc w:val="center"/>
            </w:pPr>
            <w:r>
              <w:t>10</w:t>
            </w:r>
          </w:p>
        </w:tc>
      </w:tr>
      <w:tr>
        <w:trPr>
          <w:cantSplit/>
        </w:trPr>
        <w:tc>
          <w:tcPr>
            <w:tcW w:w="5103" w:type="dxa"/>
          </w:tcPr>
          <w:p>
            <w:pPr>
              <w:pStyle w:val="yTable"/>
              <w:spacing w:after="40"/>
            </w:pPr>
            <w:r>
              <w:t> — radical hysterectomy</w:t>
            </w:r>
          </w:p>
        </w:tc>
        <w:tc>
          <w:tcPr>
            <w:tcW w:w="1276" w:type="dxa"/>
          </w:tcPr>
          <w:p>
            <w:pPr>
              <w:pStyle w:val="yTable"/>
              <w:keepNext/>
              <w:spacing w:after="40"/>
              <w:jc w:val="center"/>
            </w:pPr>
            <w:r>
              <w:t>10</w:t>
            </w:r>
          </w:p>
        </w:tc>
      </w:tr>
      <w:tr>
        <w:trPr>
          <w:cantSplit/>
        </w:trPr>
        <w:tc>
          <w:tcPr>
            <w:tcW w:w="5103" w:type="dxa"/>
          </w:tcPr>
          <w:p>
            <w:pPr>
              <w:pStyle w:val="yTable"/>
              <w:spacing w:after="40"/>
            </w:pPr>
            <w:r>
              <w:t> — radical ovarian surgery</w:t>
            </w:r>
          </w:p>
        </w:tc>
        <w:tc>
          <w:tcPr>
            <w:tcW w:w="1276" w:type="dxa"/>
          </w:tcPr>
          <w:p>
            <w:pPr>
              <w:pStyle w:val="yTable"/>
              <w:keepNext/>
              <w:spacing w:after="40"/>
              <w:jc w:val="center"/>
            </w:pPr>
            <w:r>
              <w:t>10</w:t>
            </w:r>
          </w:p>
        </w:tc>
      </w:tr>
      <w:tr>
        <w:trPr>
          <w:cantSplit/>
        </w:trPr>
        <w:tc>
          <w:tcPr>
            <w:tcW w:w="5103" w:type="dxa"/>
          </w:tcPr>
          <w:p>
            <w:pPr>
              <w:pStyle w:val="yTable"/>
              <w:spacing w:after="40"/>
            </w:pPr>
            <w:r>
              <w:t> — pelvic exenteration</w:t>
            </w:r>
          </w:p>
        </w:tc>
        <w:tc>
          <w:tcPr>
            <w:tcW w:w="1276" w:type="dxa"/>
          </w:tcPr>
          <w:p>
            <w:pPr>
              <w:pStyle w:val="yTable"/>
              <w:keepNext/>
              <w:spacing w:after="40"/>
              <w:jc w:val="center"/>
            </w:pPr>
            <w:r>
              <w:t>10</w:t>
            </w:r>
          </w:p>
        </w:tc>
      </w:tr>
      <w:tr>
        <w:trPr>
          <w:cantSplit/>
        </w:trPr>
        <w:tc>
          <w:tcPr>
            <w:tcW w:w="5103" w:type="dxa"/>
          </w:tcPr>
          <w:p>
            <w:pPr>
              <w:pStyle w:val="yTable"/>
              <w:spacing w:after="40"/>
            </w:pPr>
            <w:r>
              <w:t> — Caesarean section</w:t>
            </w:r>
          </w:p>
        </w:tc>
        <w:tc>
          <w:tcPr>
            <w:tcW w:w="1276" w:type="dxa"/>
          </w:tcPr>
          <w:p>
            <w:pPr>
              <w:pStyle w:val="yTable"/>
              <w:keepNext/>
              <w:spacing w:after="40"/>
              <w:jc w:val="center"/>
            </w:pPr>
            <w:r>
              <w:t>10</w:t>
            </w:r>
          </w:p>
        </w:tc>
      </w:tr>
      <w:tr>
        <w:trPr>
          <w:cantSplit/>
        </w:trPr>
        <w:tc>
          <w:tcPr>
            <w:tcW w:w="5103" w:type="dxa"/>
          </w:tcPr>
          <w:p>
            <w:pPr>
              <w:pStyle w:val="yTable"/>
              <w:tabs>
                <w:tab w:val="left" w:pos="567"/>
              </w:tabs>
              <w:spacing w:after="40"/>
              <w:ind w:left="340" w:hanging="340"/>
            </w:pPr>
            <w:r>
              <w:t> — Caesarean hysterectomy or hysterectomy within 24 hours of delivery</w:t>
            </w:r>
          </w:p>
        </w:tc>
        <w:tc>
          <w:tcPr>
            <w:tcW w:w="1276" w:type="dxa"/>
          </w:tcPr>
          <w:p>
            <w:pPr>
              <w:pStyle w:val="yTable"/>
              <w:keepNext/>
              <w:spacing w:after="40"/>
              <w:jc w:val="center"/>
            </w:pPr>
            <w:r>
              <w:br/>
              <w:t>15</w:t>
            </w:r>
          </w:p>
        </w:tc>
      </w:tr>
      <w:tr>
        <w:trPr>
          <w:cantSplit/>
        </w:trPr>
        <w:tc>
          <w:tcPr>
            <w:tcW w:w="5103" w:type="dxa"/>
          </w:tcPr>
          <w:p>
            <w:pPr>
              <w:pStyle w:val="yTable"/>
              <w:spacing w:after="40"/>
            </w:pPr>
            <w:r>
              <w:t>Anaesthesia for all extraperitoneal procedures in lower abdomen, including urinary tract, unless otherwise specified</w:t>
            </w:r>
          </w:p>
        </w:tc>
        <w:tc>
          <w:tcPr>
            <w:tcW w:w="1276" w:type="dxa"/>
          </w:tcPr>
          <w:p>
            <w:pPr>
              <w:pStyle w:val="yTable"/>
              <w:keepNext/>
              <w:spacing w:after="40"/>
              <w:jc w:val="center"/>
            </w:pPr>
            <w:r>
              <w:br/>
            </w:r>
            <w:r>
              <w:br/>
              <w:t>6</w:t>
            </w:r>
          </w:p>
        </w:tc>
      </w:tr>
      <w:tr>
        <w:trPr>
          <w:cantSplit/>
        </w:trPr>
        <w:tc>
          <w:tcPr>
            <w:tcW w:w="5103" w:type="dxa"/>
          </w:tcPr>
          <w:p>
            <w:pPr>
              <w:pStyle w:val="yTable"/>
              <w:spacing w:after="40"/>
            </w:pPr>
            <w:r>
              <w:t> — renal procedures, including upper 1/3 or ureter</w:t>
            </w:r>
          </w:p>
        </w:tc>
        <w:tc>
          <w:tcPr>
            <w:tcW w:w="1276" w:type="dxa"/>
          </w:tcPr>
          <w:p>
            <w:pPr>
              <w:pStyle w:val="yTable"/>
              <w:keepNext/>
              <w:spacing w:after="40"/>
              <w:jc w:val="center"/>
            </w:pPr>
            <w:r>
              <w:t>7</w:t>
            </w:r>
          </w:p>
        </w:tc>
      </w:tr>
      <w:tr>
        <w:trPr>
          <w:cantSplit/>
        </w:trPr>
        <w:tc>
          <w:tcPr>
            <w:tcW w:w="5103" w:type="dxa"/>
          </w:tcPr>
          <w:p>
            <w:pPr>
              <w:pStyle w:val="yTable"/>
              <w:spacing w:after="40"/>
            </w:pPr>
            <w:r>
              <w:t> — total cystectomy</w:t>
            </w:r>
          </w:p>
        </w:tc>
        <w:tc>
          <w:tcPr>
            <w:tcW w:w="1276" w:type="dxa"/>
          </w:tcPr>
          <w:p>
            <w:pPr>
              <w:pStyle w:val="yTable"/>
              <w:keepNext/>
              <w:spacing w:after="40"/>
              <w:jc w:val="center"/>
            </w:pPr>
            <w:r>
              <w:t>10</w:t>
            </w:r>
          </w:p>
        </w:tc>
      </w:tr>
      <w:tr>
        <w:trPr>
          <w:cantSplit/>
        </w:trPr>
        <w:tc>
          <w:tcPr>
            <w:tcW w:w="5103" w:type="dxa"/>
          </w:tcPr>
          <w:p>
            <w:pPr>
              <w:pStyle w:val="yTable"/>
              <w:spacing w:after="40"/>
            </w:pPr>
            <w:r>
              <w:t> — adrenalectomy</w:t>
            </w:r>
          </w:p>
        </w:tc>
        <w:tc>
          <w:tcPr>
            <w:tcW w:w="1276" w:type="dxa"/>
          </w:tcPr>
          <w:p>
            <w:pPr>
              <w:pStyle w:val="yTable"/>
              <w:keepNext/>
              <w:spacing w:after="40"/>
              <w:jc w:val="center"/>
            </w:pPr>
            <w:r>
              <w:t>10</w:t>
            </w:r>
          </w:p>
        </w:tc>
      </w:tr>
      <w:tr>
        <w:trPr>
          <w:cantSplit/>
        </w:trPr>
        <w:tc>
          <w:tcPr>
            <w:tcW w:w="5103" w:type="dxa"/>
          </w:tcPr>
          <w:p>
            <w:pPr>
              <w:pStyle w:val="yTable"/>
              <w:spacing w:after="40"/>
            </w:pPr>
            <w:r>
              <w:t> — neuro endocrine tumour removal (eg. carcinoid)</w:t>
            </w:r>
          </w:p>
        </w:tc>
        <w:tc>
          <w:tcPr>
            <w:tcW w:w="1276" w:type="dxa"/>
          </w:tcPr>
          <w:p>
            <w:pPr>
              <w:pStyle w:val="yTable"/>
              <w:keepNext/>
              <w:spacing w:after="40"/>
              <w:jc w:val="center"/>
            </w:pPr>
            <w:r>
              <w:t>10</w:t>
            </w:r>
          </w:p>
        </w:tc>
      </w:tr>
      <w:tr>
        <w:trPr>
          <w:cantSplit/>
        </w:trPr>
        <w:tc>
          <w:tcPr>
            <w:tcW w:w="5103" w:type="dxa"/>
          </w:tcPr>
          <w:p>
            <w:pPr>
              <w:pStyle w:val="yTable"/>
              <w:spacing w:after="40"/>
            </w:pPr>
            <w:r>
              <w:t> — renal transplant (donor or recipient)</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all procedures on major lower abdominal vessels unless otherwise specified</w:t>
            </w:r>
          </w:p>
        </w:tc>
        <w:tc>
          <w:tcPr>
            <w:tcW w:w="1276" w:type="dxa"/>
          </w:tcPr>
          <w:p>
            <w:pPr>
              <w:pStyle w:val="yTable"/>
              <w:keepNext/>
              <w:spacing w:after="40"/>
              <w:jc w:val="center"/>
            </w:pPr>
            <w:r>
              <w:br/>
              <w:t>15</w:t>
            </w:r>
          </w:p>
        </w:tc>
      </w:tr>
      <w:tr>
        <w:trPr>
          <w:cantSplit/>
        </w:trPr>
        <w:tc>
          <w:tcPr>
            <w:tcW w:w="5103" w:type="dxa"/>
          </w:tcPr>
          <w:p>
            <w:pPr>
              <w:pStyle w:val="yTable"/>
              <w:spacing w:after="40"/>
            </w:pPr>
            <w:r>
              <w:t> — inferior vena cava ligation</w:t>
            </w:r>
          </w:p>
        </w:tc>
        <w:tc>
          <w:tcPr>
            <w:tcW w:w="1276" w:type="dxa"/>
          </w:tcPr>
          <w:p>
            <w:pPr>
              <w:pStyle w:val="yTable"/>
              <w:keepNext/>
              <w:spacing w:after="40"/>
              <w:jc w:val="center"/>
            </w:pPr>
            <w:r>
              <w:t>10</w:t>
            </w:r>
          </w:p>
        </w:tc>
      </w:tr>
      <w:tr>
        <w:trPr>
          <w:cantSplit/>
        </w:trPr>
        <w:tc>
          <w:tcPr>
            <w:tcW w:w="5103" w:type="dxa"/>
          </w:tcPr>
          <w:p>
            <w:pPr>
              <w:pStyle w:val="yTable"/>
              <w:spacing w:after="40"/>
            </w:pPr>
            <w:r>
              <w:t> — percutaneous umbrella insertion</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percutaneous procedures on an intra</w:t>
            </w:r>
            <w:r>
              <w:noBreakHyphen/>
              <w:t>abdominal organ in the lower abdomen</w:t>
            </w:r>
          </w:p>
        </w:tc>
        <w:tc>
          <w:tcPr>
            <w:tcW w:w="1276" w:type="dxa"/>
          </w:tcPr>
          <w:p>
            <w:pPr>
              <w:pStyle w:val="yTable"/>
              <w:keepNext/>
              <w:spacing w:after="40"/>
              <w:jc w:val="center"/>
            </w:pPr>
            <w:r>
              <w:br/>
              <w:t>6</w:t>
            </w:r>
          </w:p>
        </w:tc>
      </w:tr>
      <w:tr>
        <w:trPr>
          <w:cantSplit/>
        </w:trPr>
        <w:tc>
          <w:tcPr>
            <w:tcW w:w="5103" w:type="dxa"/>
          </w:tcPr>
          <w:p>
            <w:pPr>
              <w:pStyle w:val="yTable"/>
              <w:spacing w:before="260" w:after="40"/>
            </w:pPr>
            <w:r>
              <w:rPr>
                <w:b/>
              </w:rPr>
              <w:t>Perineum</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perineum (including biopsy of male genital system) unless otherwise specified</w:t>
            </w:r>
          </w:p>
        </w:tc>
        <w:tc>
          <w:tcPr>
            <w:tcW w:w="1276" w:type="dxa"/>
          </w:tcPr>
          <w:p>
            <w:pPr>
              <w:pStyle w:val="yTable"/>
              <w:keepNext/>
              <w:spacing w:after="40"/>
              <w:jc w:val="center"/>
            </w:pPr>
            <w:r>
              <w:br/>
            </w:r>
            <w:r>
              <w:br/>
              <w:t>3</w:t>
            </w:r>
          </w:p>
        </w:tc>
      </w:tr>
      <w:tr>
        <w:trPr>
          <w:cantSplit/>
        </w:trPr>
        <w:tc>
          <w:tcPr>
            <w:tcW w:w="5103" w:type="dxa"/>
          </w:tcPr>
          <w:p>
            <w:pPr>
              <w:pStyle w:val="yTable"/>
              <w:tabs>
                <w:tab w:val="left" w:pos="567"/>
              </w:tabs>
              <w:spacing w:after="40"/>
              <w:ind w:left="397" w:hanging="397"/>
            </w:pPr>
            <w:r>
              <w:t> — anorectal procedure (including endoscopy and/or biopsy)</w:t>
            </w:r>
          </w:p>
        </w:tc>
        <w:tc>
          <w:tcPr>
            <w:tcW w:w="1276" w:type="dxa"/>
          </w:tcPr>
          <w:p>
            <w:pPr>
              <w:pStyle w:val="yTable"/>
              <w:keepNext/>
              <w:spacing w:after="40"/>
              <w:jc w:val="center"/>
            </w:pPr>
            <w:r>
              <w:br/>
              <w:t>4</w:t>
            </w:r>
          </w:p>
        </w:tc>
      </w:tr>
      <w:tr>
        <w:trPr>
          <w:cantSplit/>
        </w:trPr>
        <w:tc>
          <w:tcPr>
            <w:tcW w:w="5103" w:type="dxa"/>
          </w:tcPr>
          <w:p>
            <w:pPr>
              <w:pStyle w:val="yTable"/>
              <w:spacing w:after="40"/>
              <w:ind w:left="397" w:hanging="397"/>
            </w:pPr>
            <w:r>
              <w:t> — radical perineal procedure including radical perineal prostatectomy or radical vulvectomy</w:t>
            </w:r>
          </w:p>
        </w:tc>
        <w:tc>
          <w:tcPr>
            <w:tcW w:w="1276" w:type="dxa"/>
          </w:tcPr>
          <w:p>
            <w:pPr>
              <w:pStyle w:val="yTable"/>
              <w:keepNext/>
              <w:spacing w:after="40"/>
              <w:jc w:val="center"/>
            </w:pPr>
            <w:r>
              <w:br/>
              <w:t>7</w:t>
            </w:r>
          </w:p>
        </w:tc>
      </w:tr>
      <w:tr>
        <w:trPr>
          <w:cantSplit/>
        </w:trPr>
        <w:tc>
          <w:tcPr>
            <w:tcW w:w="5103" w:type="dxa"/>
          </w:tcPr>
          <w:p>
            <w:pPr>
              <w:pStyle w:val="yTable"/>
              <w:spacing w:after="40"/>
              <w:ind w:left="567" w:hanging="567"/>
            </w:pPr>
            <w:r>
              <w:t> — vulvectomy</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transurethral procedures (including urethrocystoscopy)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transurethral resection of bladder tumour(s)</w:t>
            </w:r>
          </w:p>
        </w:tc>
        <w:tc>
          <w:tcPr>
            <w:tcW w:w="1276" w:type="dxa"/>
          </w:tcPr>
          <w:p>
            <w:pPr>
              <w:pStyle w:val="yTable"/>
              <w:keepNext/>
              <w:spacing w:after="40"/>
              <w:jc w:val="center"/>
            </w:pPr>
            <w:r>
              <w:t>5</w:t>
            </w:r>
          </w:p>
        </w:tc>
      </w:tr>
      <w:tr>
        <w:trPr>
          <w:cantSplit/>
        </w:trPr>
        <w:tc>
          <w:tcPr>
            <w:tcW w:w="5103" w:type="dxa"/>
          </w:tcPr>
          <w:p>
            <w:pPr>
              <w:pStyle w:val="yTable"/>
              <w:spacing w:after="40"/>
            </w:pPr>
            <w:r>
              <w:t> — transurethral resection of prostate</w:t>
            </w:r>
          </w:p>
        </w:tc>
        <w:tc>
          <w:tcPr>
            <w:tcW w:w="1276" w:type="dxa"/>
          </w:tcPr>
          <w:p>
            <w:pPr>
              <w:pStyle w:val="yTable"/>
              <w:keepNext/>
              <w:spacing w:after="40"/>
              <w:jc w:val="center"/>
            </w:pPr>
            <w:r>
              <w:t>7</w:t>
            </w:r>
          </w:p>
        </w:tc>
      </w:tr>
      <w:tr>
        <w:trPr>
          <w:cantSplit/>
        </w:trPr>
        <w:tc>
          <w:tcPr>
            <w:tcW w:w="5103" w:type="dxa"/>
          </w:tcPr>
          <w:p>
            <w:pPr>
              <w:pStyle w:val="yTable"/>
              <w:spacing w:after="40"/>
            </w:pPr>
            <w:r>
              <w:t> — post</w:t>
            </w:r>
            <w:r>
              <w:noBreakHyphen/>
              <w:t>transurethral resection bleeding</w:t>
            </w:r>
          </w:p>
        </w:tc>
        <w:tc>
          <w:tcPr>
            <w:tcW w:w="1276" w:type="dxa"/>
          </w:tcPr>
          <w:p>
            <w:pPr>
              <w:pStyle w:val="yTable"/>
              <w:keepNext/>
              <w:spacing w:after="40"/>
              <w:jc w:val="center"/>
            </w:pPr>
            <w:r>
              <w:t>7</w:t>
            </w:r>
          </w:p>
        </w:tc>
      </w:tr>
      <w:tr>
        <w:trPr>
          <w:cantSplit/>
        </w:trPr>
        <w:tc>
          <w:tcPr>
            <w:tcW w:w="5103" w:type="dxa"/>
          </w:tcPr>
          <w:p>
            <w:pPr>
              <w:pStyle w:val="yTable"/>
              <w:spacing w:after="40"/>
            </w:pPr>
            <w:r>
              <w:t>Anaesthesia for all procedures on male external genitalia unless otherwise specified</w:t>
            </w:r>
          </w:p>
        </w:tc>
        <w:tc>
          <w:tcPr>
            <w:tcW w:w="1276" w:type="dxa"/>
          </w:tcPr>
          <w:p>
            <w:pPr>
              <w:pStyle w:val="yTable"/>
              <w:keepNext/>
              <w:spacing w:after="40"/>
              <w:jc w:val="center"/>
            </w:pPr>
            <w:r>
              <w:br/>
              <w:t>3</w:t>
            </w:r>
          </w:p>
        </w:tc>
      </w:tr>
      <w:tr>
        <w:trPr>
          <w:cantSplit/>
        </w:trPr>
        <w:tc>
          <w:tcPr>
            <w:tcW w:w="5103" w:type="dxa"/>
          </w:tcPr>
          <w:p>
            <w:pPr>
              <w:pStyle w:val="yTable"/>
              <w:spacing w:after="40"/>
            </w:pPr>
            <w:r>
              <w:t> — undescended testis, unilateral or bilateral</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procedures on the cord and/or testes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radical orchidectomy, inguinal approach</w:t>
            </w:r>
          </w:p>
        </w:tc>
        <w:tc>
          <w:tcPr>
            <w:tcW w:w="1276" w:type="dxa"/>
          </w:tcPr>
          <w:p>
            <w:pPr>
              <w:pStyle w:val="yTable"/>
              <w:keepNext/>
              <w:spacing w:after="40"/>
              <w:jc w:val="center"/>
            </w:pPr>
            <w:r>
              <w:t>4</w:t>
            </w:r>
          </w:p>
        </w:tc>
      </w:tr>
      <w:tr>
        <w:trPr>
          <w:cantSplit/>
        </w:trPr>
        <w:tc>
          <w:tcPr>
            <w:tcW w:w="5103" w:type="dxa"/>
          </w:tcPr>
          <w:p>
            <w:pPr>
              <w:pStyle w:val="yTable"/>
              <w:spacing w:after="40"/>
            </w:pPr>
            <w:r>
              <w:t> — radical orchidectomy, abdominal approach</w:t>
            </w:r>
          </w:p>
        </w:tc>
        <w:tc>
          <w:tcPr>
            <w:tcW w:w="1276" w:type="dxa"/>
          </w:tcPr>
          <w:p>
            <w:pPr>
              <w:pStyle w:val="yTable"/>
              <w:keepNext/>
              <w:spacing w:after="40"/>
              <w:jc w:val="center"/>
            </w:pPr>
            <w:r>
              <w:t>6</w:t>
            </w:r>
          </w:p>
        </w:tc>
      </w:tr>
      <w:tr>
        <w:trPr>
          <w:cantSplit/>
        </w:trPr>
        <w:tc>
          <w:tcPr>
            <w:tcW w:w="5103" w:type="dxa"/>
          </w:tcPr>
          <w:p>
            <w:pPr>
              <w:pStyle w:val="yTable"/>
              <w:spacing w:after="40"/>
            </w:pPr>
            <w:r>
              <w:t> — orchiopexy, unilateral or bilateral</w:t>
            </w:r>
          </w:p>
        </w:tc>
        <w:tc>
          <w:tcPr>
            <w:tcW w:w="1276" w:type="dxa"/>
          </w:tcPr>
          <w:p>
            <w:pPr>
              <w:pStyle w:val="yTable"/>
              <w:keepNext/>
              <w:spacing w:after="40"/>
              <w:jc w:val="center"/>
            </w:pPr>
            <w:r>
              <w:t>4</w:t>
            </w:r>
          </w:p>
        </w:tc>
      </w:tr>
      <w:tr>
        <w:trPr>
          <w:cantSplit/>
        </w:trPr>
        <w:tc>
          <w:tcPr>
            <w:tcW w:w="5103" w:type="dxa"/>
          </w:tcPr>
          <w:p>
            <w:pPr>
              <w:pStyle w:val="yTable"/>
              <w:spacing w:after="40"/>
            </w:pPr>
            <w:r>
              <w:t> — complete amputation of the penis</w:t>
            </w:r>
          </w:p>
        </w:tc>
        <w:tc>
          <w:tcPr>
            <w:tcW w:w="1276" w:type="dxa"/>
          </w:tcPr>
          <w:p>
            <w:pPr>
              <w:pStyle w:val="yTable"/>
              <w:keepNext/>
              <w:spacing w:after="40"/>
              <w:jc w:val="center"/>
            </w:pPr>
            <w:r>
              <w:t>4</w:t>
            </w:r>
          </w:p>
        </w:tc>
      </w:tr>
      <w:tr>
        <w:trPr>
          <w:cantSplit/>
        </w:trPr>
        <w:tc>
          <w:tcPr>
            <w:tcW w:w="5103" w:type="dxa"/>
          </w:tcPr>
          <w:p>
            <w:pPr>
              <w:pStyle w:val="yTable"/>
              <w:tabs>
                <w:tab w:val="left" w:pos="567"/>
              </w:tabs>
              <w:spacing w:after="40"/>
              <w:ind w:left="397" w:hanging="397"/>
            </w:pPr>
            <w:r>
              <w:t> — complete amputation of the penis with bilateral inguinal lymphadenectomy</w:t>
            </w:r>
          </w:p>
        </w:tc>
        <w:tc>
          <w:tcPr>
            <w:tcW w:w="1276" w:type="dxa"/>
          </w:tcPr>
          <w:p>
            <w:pPr>
              <w:pStyle w:val="yTable"/>
              <w:keepNext/>
              <w:spacing w:after="40"/>
              <w:jc w:val="center"/>
            </w:pPr>
            <w:r>
              <w:br/>
              <w:t>6</w:t>
            </w:r>
          </w:p>
        </w:tc>
      </w:tr>
      <w:tr>
        <w:trPr>
          <w:cantSplit/>
        </w:trPr>
        <w:tc>
          <w:tcPr>
            <w:tcW w:w="5103" w:type="dxa"/>
          </w:tcPr>
          <w:p>
            <w:pPr>
              <w:pStyle w:val="yTable"/>
              <w:spacing w:after="40"/>
              <w:ind w:left="397" w:hanging="397"/>
            </w:pPr>
            <w:r>
              <w:t> — complete amputation of the penis with bilateral inguinal and iliac lymphadenectomy</w:t>
            </w:r>
          </w:p>
        </w:tc>
        <w:tc>
          <w:tcPr>
            <w:tcW w:w="1276" w:type="dxa"/>
          </w:tcPr>
          <w:p>
            <w:pPr>
              <w:pStyle w:val="yTable"/>
              <w:keepNext/>
              <w:spacing w:after="40"/>
              <w:jc w:val="center"/>
            </w:pPr>
            <w:r>
              <w:br/>
              <w:t>8</w:t>
            </w:r>
          </w:p>
        </w:tc>
      </w:tr>
      <w:tr>
        <w:trPr>
          <w:cantSplit/>
        </w:trPr>
        <w:tc>
          <w:tcPr>
            <w:tcW w:w="5103" w:type="dxa"/>
          </w:tcPr>
          <w:p>
            <w:pPr>
              <w:pStyle w:val="yTable"/>
              <w:spacing w:after="40"/>
            </w:pPr>
            <w:r>
              <w:t> — insertion of penile prosthesis (perianal approach)</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vaginal procedures (including biopsy of labia, vagina, cervix or endometrium) unless otherwise specified</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 — colpotomy, colpectomy, colporrhaphy</w:t>
            </w:r>
          </w:p>
        </w:tc>
        <w:tc>
          <w:tcPr>
            <w:tcW w:w="1276" w:type="dxa"/>
          </w:tcPr>
          <w:p>
            <w:pPr>
              <w:pStyle w:val="yTable"/>
              <w:keepNext/>
              <w:spacing w:after="40"/>
              <w:jc w:val="center"/>
            </w:pPr>
            <w:r>
              <w:t>5</w:t>
            </w:r>
          </w:p>
        </w:tc>
      </w:tr>
      <w:tr>
        <w:trPr>
          <w:cantSplit/>
        </w:trPr>
        <w:tc>
          <w:tcPr>
            <w:tcW w:w="5103" w:type="dxa"/>
          </w:tcPr>
          <w:p>
            <w:pPr>
              <w:pStyle w:val="yTable"/>
              <w:spacing w:after="40"/>
            </w:pPr>
            <w:r>
              <w:t> — transvaginal assisted reproductive services</w:t>
            </w:r>
          </w:p>
        </w:tc>
        <w:tc>
          <w:tcPr>
            <w:tcW w:w="1276" w:type="dxa"/>
          </w:tcPr>
          <w:p>
            <w:pPr>
              <w:pStyle w:val="yTable"/>
              <w:keepNext/>
              <w:spacing w:after="40"/>
              <w:jc w:val="center"/>
            </w:pPr>
            <w:r>
              <w:t>4</w:t>
            </w:r>
          </w:p>
        </w:tc>
      </w:tr>
      <w:tr>
        <w:trPr>
          <w:cantSplit/>
        </w:trPr>
        <w:tc>
          <w:tcPr>
            <w:tcW w:w="5103" w:type="dxa"/>
          </w:tcPr>
          <w:p>
            <w:pPr>
              <w:pStyle w:val="yTable"/>
              <w:spacing w:after="40"/>
            </w:pPr>
            <w:r>
              <w:t> — vaginal hysterectomy</w:t>
            </w:r>
          </w:p>
        </w:tc>
        <w:tc>
          <w:tcPr>
            <w:tcW w:w="1276" w:type="dxa"/>
          </w:tcPr>
          <w:p>
            <w:pPr>
              <w:pStyle w:val="yTable"/>
              <w:keepNext/>
              <w:spacing w:after="40"/>
              <w:jc w:val="center"/>
            </w:pPr>
            <w:r>
              <w:t>6</w:t>
            </w:r>
          </w:p>
        </w:tc>
      </w:tr>
      <w:tr>
        <w:trPr>
          <w:cantSplit/>
        </w:trPr>
        <w:tc>
          <w:tcPr>
            <w:tcW w:w="5103" w:type="dxa"/>
          </w:tcPr>
          <w:p>
            <w:pPr>
              <w:pStyle w:val="yTable"/>
              <w:spacing w:after="40"/>
            </w:pPr>
            <w:r>
              <w:t> — vaginal delivery</w:t>
            </w:r>
          </w:p>
        </w:tc>
        <w:tc>
          <w:tcPr>
            <w:tcW w:w="1276" w:type="dxa"/>
          </w:tcPr>
          <w:p>
            <w:pPr>
              <w:pStyle w:val="yTable"/>
              <w:keepNext/>
              <w:spacing w:after="40"/>
              <w:jc w:val="center"/>
            </w:pPr>
            <w:r>
              <w:t>6</w:t>
            </w:r>
          </w:p>
        </w:tc>
      </w:tr>
      <w:tr>
        <w:trPr>
          <w:cantSplit/>
        </w:trPr>
        <w:tc>
          <w:tcPr>
            <w:tcW w:w="5103" w:type="dxa"/>
          </w:tcPr>
          <w:p>
            <w:pPr>
              <w:pStyle w:val="yTable"/>
              <w:spacing w:after="40"/>
            </w:pPr>
            <w:r>
              <w:t> — purse string ligation of cervix</w:t>
            </w:r>
          </w:p>
        </w:tc>
        <w:tc>
          <w:tcPr>
            <w:tcW w:w="1276" w:type="dxa"/>
          </w:tcPr>
          <w:p>
            <w:pPr>
              <w:pStyle w:val="yTable"/>
              <w:keepNext/>
              <w:spacing w:after="40"/>
              <w:jc w:val="center"/>
            </w:pPr>
            <w:r>
              <w:t>4</w:t>
            </w:r>
          </w:p>
        </w:tc>
      </w:tr>
      <w:tr>
        <w:trPr>
          <w:cantSplit/>
        </w:trPr>
        <w:tc>
          <w:tcPr>
            <w:tcW w:w="5103" w:type="dxa"/>
          </w:tcPr>
          <w:p>
            <w:pPr>
              <w:pStyle w:val="yTable"/>
              <w:spacing w:after="40"/>
            </w:pPr>
            <w:r>
              <w:t> — culdoscopy</w:t>
            </w:r>
          </w:p>
        </w:tc>
        <w:tc>
          <w:tcPr>
            <w:tcW w:w="1276" w:type="dxa"/>
          </w:tcPr>
          <w:p>
            <w:pPr>
              <w:pStyle w:val="yTable"/>
              <w:keepNext/>
              <w:spacing w:after="40"/>
              <w:jc w:val="center"/>
            </w:pPr>
            <w:r>
              <w:t>5</w:t>
            </w:r>
          </w:p>
        </w:tc>
      </w:tr>
      <w:tr>
        <w:trPr>
          <w:cantSplit/>
        </w:trPr>
        <w:tc>
          <w:tcPr>
            <w:tcW w:w="5103" w:type="dxa"/>
          </w:tcPr>
          <w:p>
            <w:pPr>
              <w:pStyle w:val="yTable"/>
              <w:spacing w:after="40"/>
            </w:pPr>
            <w:r>
              <w:t> — hysteroscopy</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endometrial ablation or resection in association with hysteroscopy</w:t>
            </w:r>
          </w:p>
        </w:tc>
        <w:tc>
          <w:tcPr>
            <w:tcW w:w="1276" w:type="dxa"/>
          </w:tcPr>
          <w:p>
            <w:pPr>
              <w:pStyle w:val="yTable"/>
              <w:keepNext/>
              <w:spacing w:after="40"/>
              <w:jc w:val="center"/>
            </w:pPr>
            <w:r>
              <w:br/>
              <w:t>5</w:t>
            </w:r>
          </w:p>
        </w:tc>
      </w:tr>
      <w:tr>
        <w:trPr>
          <w:cantSplit/>
        </w:trPr>
        <w:tc>
          <w:tcPr>
            <w:tcW w:w="5103" w:type="dxa"/>
          </w:tcPr>
          <w:p>
            <w:pPr>
              <w:pStyle w:val="yTable"/>
              <w:spacing w:after="40"/>
            </w:pPr>
            <w:r>
              <w:t> — correction of inverted uterus</w:t>
            </w:r>
          </w:p>
        </w:tc>
        <w:tc>
          <w:tcPr>
            <w:tcW w:w="1276" w:type="dxa"/>
          </w:tcPr>
          <w:p>
            <w:pPr>
              <w:pStyle w:val="yTable"/>
              <w:keepNext/>
              <w:spacing w:after="40"/>
              <w:jc w:val="center"/>
            </w:pPr>
            <w:r>
              <w:t>8</w:t>
            </w:r>
          </w:p>
        </w:tc>
      </w:tr>
      <w:tr>
        <w:trPr>
          <w:cantSplit/>
        </w:trPr>
        <w:tc>
          <w:tcPr>
            <w:tcW w:w="5103" w:type="dxa"/>
          </w:tcPr>
          <w:p>
            <w:pPr>
              <w:pStyle w:val="yTable"/>
              <w:spacing w:after="40"/>
            </w:pPr>
            <w:r>
              <w:t>Anaesthesia for evacuation of retained products of conception, as a complication of confinement</w:t>
            </w:r>
          </w:p>
        </w:tc>
        <w:tc>
          <w:tcPr>
            <w:tcW w:w="1276" w:type="dxa"/>
          </w:tcPr>
          <w:p>
            <w:pPr>
              <w:pStyle w:val="yTable"/>
              <w:keepNext/>
              <w:spacing w:after="40"/>
              <w:jc w:val="center"/>
            </w:pPr>
            <w:r>
              <w:br/>
              <w:t>4</w:t>
            </w:r>
          </w:p>
        </w:tc>
      </w:tr>
      <w:tr>
        <w:trPr>
          <w:cantSplit/>
        </w:trPr>
        <w:tc>
          <w:tcPr>
            <w:tcW w:w="5103" w:type="dxa"/>
          </w:tcPr>
          <w:p>
            <w:pPr>
              <w:pStyle w:val="yTable"/>
              <w:tabs>
                <w:tab w:val="left" w:pos="567"/>
              </w:tabs>
              <w:spacing w:after="40"/>
              <w:ind w:left="397" w:hanging="397"/>
            </w:pPr>
            <w:r>
              <w:t> — for the manual removal of retained placenta or for repair of vaginal or perineal tear following delivery</w:t>
            </w:r>
          </w:p>
        </w:tc>
        <w:tc>
          <w:tcPr>
            <w:tcW w:w="1276" w:type="dxa"/>
          </w:tcPr>
          <w:p>
            <w:pPr>
              <w:pStyle w:val="yTable"/>
              <w:keepNext/>
              <w:spacing w:after="40"/>
              <w:jc w:val="center"/>
            </w:pPr>
            <w:r>
              <w:br/>
            </w:r>
            <w:r>
              <w:br/>
              <w:t>5</w:t>
            </w:r>
          </w:p>
        </w:tc>
      </w:tr>
      <w:tr>
        <w:trPr>
          <w:cantSplit/>
        </w:trPr>
        <w:tc>
          <w:tcPr>
            <w:tcW w:w="5103" w:type="dxa"/>
          </w:tcPr>
          <w:p>
            <w:pPr>
              <w:pStyle w:val="yTable"/>
              <w:tabs>
                <w:tab w:val="left" w:pos="567"/>
              </w:tabs>
              <w:spacing w:after="40"/>
              <w:ind w:left="397" w:hanging="397"/>
            </w:pPr>
            <w:r>
              <w:t> — for vaginal procedures in the management of post partum haemorrhage</w:t>
            </w:r>
          </w:p>
        </w:tc>
        <w:tc>
          <w:tcPr>
            <w:tcW w:w="1276" w:type="dxa"/>
          </w:tcPr>
          <w:p>
            <w:pPr>
              <w:pStyle w:val="yTable"/>
              <w:keepNext/>
              <w:spacing w:after="40"/>
              <w:jc w:val="center"/>
            </w:pPr>
            <w:r>
              <w:br/>
              <w:t>7</w:t>
            </w:r>
          </w:p>
        </w:tc>
      </w:tr>
      <w:tr>
        <w:trPr>
          <w:cantSplit/>
        </w:trPr>
        <w:tc>
          <w:tcPr>
            <w:tcW w:w="5103" w:type="dxa"/>
          </w:tcPr>
          <w:p>
            <w:pPr>
              <w:pStyle w:val="yTable"/>
              <w:spacing w:before="240" w:after="20"/>
            </w:pPr>
            <w:r>
              <w:rPr>
                <w:b/>
              </w:rPr>
              <w:t>Pelvis — except hip</w:t>
            </w:r>
          </w:p>
        </w:tc>
        <w:tc>
          <w:tcPr>
            <w:tcW w:w="1276" w:type="dxa"/>
          </w:tcPr>
          <w:p>
            <w:pPr>
              <w:pStyle w:val="yTable"/>
              <w:keepNext/>
              <w:spacing w:before="40" w:after="20"/>
              <w:jc w:val="center"/>
            </w:pPr>
          </w:p>
        </w:tc>
      </w:tr>
      <w:tr>
        <w:trPr>
          <w:cantSplit/>
        </w:trPr>
        <w:tc>
          <w:tcPr>
            <w:tcW w:w="5103" w:type="dxa"/>
          </w:tcPr>
          <w:p>
            <w:pPr>
              <w:pStyle w:val="yTable"/>
              <w:spacing w:after="40"/>
            </w:pPr>
            <w:r>
              <w:t>Anaesthesia for all procedures on the skin and subcutaneous tissue of the pelvic region, except external genitalia</w:t>
            </w:r>
          </w:p>
        </w:tc>
        <w:tc>
          <w:tcPr>
            <w:tcW w:w="1276" w:type="dxa"/>
          </w:tcPr>
          <w:p>
            <w:pPr>
              <w:pStyle w:val="yTable"/>
              <w:keepNext/>
              <w:spacing w:after="40"/>
              <w:jc w:val="center"/>
            </w:pPr>
            <w:r>
              <w:br/>
            </w:r>
            <w:r>
              <w:br/>
              <w:t>3</w:t>
            </w:r>
          </w:p>
        </w:tc>
      </w:tr>
      <w:tr>
        <w:trPr>
          <w:cantSplit/>
        </w:trPr>
        <w:tc>
          <w:tcPr>
            <w:tcW w:w="5103" w:type="dxa"/>
          </w:tcPr>
          <w:p>
            <w:pPr>
              <w:pStyle w:val="yTable"/>
              <w:spacing w:after="40"/>
            </w:pPr>
            <w:r>
              <w:t>Anaesthesia for percutaneous bone marrow biopsy of the anterior iliac crest</w:t>
            </w:r>
          </w:p>
        </w:tc>
        <w:tc>
          <w:tcPr>
            <w:tcW w:w="1276" w:type="dxa"/>
          </w:tcPr>
          <w:p>
            <w:pPr>
              <w:pStyle w:val="yTable"/>
              <w:keepNext/>
              <w:spacing w:after="40"/>
              <w:jc w:val="center"/>
            </w:pPr>
            <w:r>
              <w:br/>
              <w:t>4</w:t>
            </w:r>
          </w:p>
        </w:tc>
      </w:tr>
      <w:tr>
        <w:trPr>
          <w:cantSplit/>
        </w:trPr>
        <w:tc>
          <w:tcPr>
            <w:tcW w:w="5103" w:type="dxa"/>
          </w:tcPr>
          <w:p>
            <w:pPr>
              <w:pStyle w:val="yTable"/>
              <w:tabs>
                <w:tab w:val="left" w:pos="567"/>
              </w:tabs>
              <w:spacing w:after="40"/>
              <w:ind w:left="397" w:hanging="397"/>
            </w:pPr>
            <w:r>
              <w:t> — percutaneous bone marrow biopsy of the posterior iliac crest</w:t>
            </w:r>
          </w:p>
        </w:tc>
        <w:tc>
          <w:tcPr>
            <w:tcW w:w="1276" w:type="dxa"/>
          </w:tcPr>
          <w:p>
            <w:pPr>
              <w:pStyle w:val="yTable"/>
              <w:keepNext/>
              <w:spacing w:after="40"/>
              <w:jc w:val="center"/>
            </w:pPr>
            <w:r>
              <w:br/>
              <w:t>5</w:t>
            </w:r>
          </w:p>
        </w:tc>
      </w:tr>
      <w:tr>
        <w:trPr>
          <w:cantSplit/>
        </w:trPr>
        <w:tc>
          <w:tcPr>
            <w:tcW w:w="5103" w:type="dxa"/>
          </w:tcPr>
          <w:p>
            <w:pPr>
              <w:pStyle w:val="yTable"/>
              <w:spacing w:before="40" w:after="40"/>
            </w:pPr>
            <w:r>
              <w:t>Anaesthesia for percutaneous bone marrow harvesting from the pelvis</w:t>
            </w:r>
          </w:p>
        </w:tc>
        <w:tc>
          <w:tcPr>
            <w:tcW w:w="1276" w:type="dxa"/>
          </w:tcPr>
          <w:p>
            <w:pPr>
              <w:pStyle w:val="yTable"/>
              <w:keepNext/>
              <w:spacing w:before="40" w:after="40"/>
              <w:jc w:val="center"/>
            </w:pPr>
            <w:r>
              <w:br/>
              <w:t>6</w:t>
            </w:r>
          </w:p>
        </w:tc>
      </w:tr>
      <w:tr>
        <w:trPr>
          <w:cantSplit/>
        </w:trPr>
        <w:tc>
          <w:tcPr>
            <w:tcW w:w="5103" w:type="dxa"/>
          </w:tcPr>
          <w:p>
            <w:pPr>
              <w:pStyle w:val="yTable"/>
              <w:spacing w:before="40" w:after="40"/>
            </w:pPr>
            <w:r>
              <w:t>Anaesthesia for procedures on bony pelvis</w:t>
            </w:r>
          </w:p>
        </w:tc>
        <w:tc>
          <w:tcPr>
            <w:tcW w:w="1276" w:type="dxa"/>
          </w:tcPr>
          <w:p>
            <w:pPr>
              <w:pStyle w:val="yTable"/>
              <w:keepNext/>
              <w:spacing w:before="40" w:after="40"/>
              <w:jc w:val="center"/>
            </w:pPr>
            <w:r>
              <w:t>6</w:t>
            </w:r>
          </w:p>
        </w:tc>
      </w:tr>
      <w:tr>
        <w:trPr>
          <w:cantSplit/>
        </w:trPr>
        <w:tc>
          <w:tcPr>
            <w:tcW w:w="5103" w:type="dxa"/>
          </w:tcPr>
          <w:p>
            <w:pPr>
              <w:pStyle w:val="yTable"/>
              <w:spacing w:before="40" w:after="40"/>
            </w:pPr>
            <w:r>
              <w:t>Anaesthesia for body cast application or revision</w:t>
            </w:r>
          </w:p>
        </w:tc>
        <w:tc>
          <w:tcPr>
            <w:tcW w:w="1276" w:type="dxa"/>
          </w:tcPr>
          <w:p>
            <w:pPr>
              <w:pStyle w:val="yTable"/>
              <w:keepNext/>
              <w:spacing w:before="40" w:after="40"/>
              <w:jc w:val="center"/>
            </w:pPr>
            <w:r>
              <w:t>3</w:t>
            </w:r>
          </w:p>
        </w:tc>
      </w:tr>
      <w:tr>
        <w:trPr>
          <w:cantSplit/>
        </w:trPr>
        <w:tc>
          <w:tcPr>
            <w:tcW w:w="5103" w:type="dxa"/>
          </w:tcPr>
          <w:p>
            <w:pPr>
              <w:pStyle w:val="yTable"/>
              <w:spacing w:before="40" w:after="40"/>
            </w:pPr>
            <w:r>
              <w:t>Anaesthesia for interpelviabdominal (hind quarter) amputation</w:t>
            </w:r>
          </w:p>
        </w:tc>
        <w:tc>
          <w:tcPr>
            <w:tcW w:w="1276" w:type="dxa"/>
          </w:tcPr>
          <w:p>
            <w:pPr>
              <w:pStyle w:val="yTable"/>
              <w:keepNext/>
              <w:spacing w:before="40" w:after="40"/>
              <w:jc w:val="center"/>
            </w:pPr>
            <w:r>
              <w:br/>
              <w:t>15</w:t>
            </w:r>
          </w:p>
        </w:tc>
      </w:tr>
      <w:tr>
        <w:trPr>
          <w:cantSplit/>
        </w:trPr>
        <w:tc>
          <w:tcPr>
            <w:tcW w:w="5103" w:type="dxa"/>
          </w:tcPr>
          <w:p>
            <w:pPr>
              <w:pStyle w:val="yTable"/>
              <w:spacing w:before="40" w:after="40"/>
            </w:pPr>
            <w:r>
              <w:t>Anaesthesia for radical procedures for tumour of pelvis, except hind quarter amputation</w:t>
            </w:r>
          </w:p>
        </w:tc>
        <w:tc>
          <w:tcPr>
            <w:tcW w:w="1276" w:type="dxa"/>
          </w:tcPr>
          <w:p>
            <w:pPr>
              <w:pStyle w:val="yTable"/>
              <w:keepNext/>
              <w:spacing w:before="40" w:after="40"/>
              <w:jc w:val="center"/>
            </w:pPr>
            <w:r>
              <w:br/>
              <w:t>10</w:t>
            </w:r>
          </w:p>
        </w:tc>
      </w:tr>
      <w:tr>
        <w:trPr>
          <w:cantSplit/>
        </w:trPr>
        <w:tc>
          <w:tcPr>
            <w:tcW w:w="5103" w:type="dxa"/>
          </w:tcPr>
          <w:p>
            <w:pPr>
              <w:pStyle w:val="yTable"/>
              <w:spacing w:before="40" w:after="40"/>
            </w:pPr>
            <w:r>
              <w:t>Anaesthesia for closed procedures involving symphysis pubis or sacroiliac joint</w:t>
            </w:r>
          </w:p>
        </w:tc>
        <w:tc>
          <w:tcPr>
            <w:tcW w:w="1276" w:type="dxa"/>
          </w:tcPr>
          <w:p>
            <w:pPr>
              <w:pStyle w:val="yTable"/>
              <w:keepNext/>
              <w:spacing w:before="40" w:after="40"/>
              <w:jc w:val="center"/>
            </w:pPr>
            <w:r>
              <w:br/>
              <w:t>4</w:t>
            </w:r>
          </w:p>
        </w:tc>
      </w:tr>
      <w:tr>
        <w:trPr>
          <w:cantSplit/>
        </w:trPr>
        <w:tc>
          <w:tcPr>
            <w:tcW w:w="5103" w:type="dxa"/>
          </w:tcPr>
          <w:p>
            <w:pPr>
              <w:pStyle w:val="yTable"/>
              <w:spacing w:before="40" w:after="40"/>
            </w:pPr>
            <w:r>
              <w:t>Anaesthesia for open procedures involving symphysis pubis or sacroiliac joint</w:t>
            </w:r>
          </w:p>
        </w:tc>
        <w:tc>
          <w:tcPr>
            <w:tcW w:w="1276" w:type="dxa"/>
          </w:tcPr>
          <w:p>
            <w:pPr>
              <w:pStyle w:val="yTable"/>
              <w:keepNext/>
              <w:spacing w:before="40" w:after="40"/>
              <w:jc w:val="center"/>
            </w:pPr>
            <w:r>
              <w:br/>
              <w:t>8</w:t>
            </w:r>
          </w:p>
        </w:tc>
      </w:tr>
      <w:tr>
        <w:trPr>
          <w:cantSplit/>
        </w:trPr>
        <w:tc>
          <w:tcPr>
            <w:tcW w:w="5103" w:type="dxa"/>
          </w:tcPr>
          <w:p>
            <w:pPr>
              <w:pStyle w:val="yTable"/>
              <w:spacing w:before="160" w:after="40"/>
            </w:pPr>
            <w:r>
              <w:rPr>
                <w:b/>
              </w:rPr>
              <w:t>Upper leg — except knee</w:t>
            </w:r>
          </w:p>
        </w:tc>
        <w:tc>
          <w:tcPr>
            <w:tcW w:w="1276" w:type="dxa"/>
          </w:tcPr>
          <w:p>
            <w:pPr>
              <w:pStyle w:val="yTable"/>
              <w:keepNext/>
              <w:spacing w:before="40" w:after="40"/>
              <w:jc w:val="center"/>
            </w:pPr>
          </w:p>
        </w:tc>
      </w:tr>
      <w:tr>
        <w:trPr>
          <w:cantSplit/>
        </w:trPr>
        <w:tc>
          <w:tcPr>
            <w:tcW w:w="5103" w:type="dxa"/>
          </w:tcPr>
          <w:p>
            <w:pPr>
              <w:pStyle w:val="yTable"/>
              <w:spacing w:before="40" w:after="40"/>
            </w:pPr>
            <w:r>
              <w:t>Anaesthesia for all procedures on the skin or subcutaneous tissue of the upper leg</w:t>
            </w:r>
          </w:p>
        </w:tc>
        <w:tc>
          <w:tcPr>
            <w:tcW w:w="1276" w:type="dxa"/>
          </w:tcPr>
          <w:p>
            <w:pPr>
              <w:pStyle w:val="yTable"/>
              <w:keepNext/>
              <w:spacing w:before="40" w:after="40"/>
              <w:jc w:val="center"/>
            </w:pPr>
            <w:r>
              <w:br/>
              <w:t>3</w:t>
            </w:r>
          </w:p>
        </w:tc>
      </w:tr>
      <w:tr>
        <w:trPr>
          <w:cantSplit/>
        </w:trPr>
        <w:tc>
          <w:tcPr>
            <w:tcW w:w="5103" w:type="dxa"/>
          </w:tcPr>
          <w:p>
            <w:pPr>
              <w:pStyle w:val="yTable"/>
              <w:spacing w:before="40" w:after="40"/>
              <w:ind w:left="397" w:hanging="397"/>
            </w:pPr>
            <w:r>
              <w:t> — on the nerves, muscles, tendons, fascia, or bursae of the upper leg</w:t>
            </w:r>
          </w:p>
        </w:tc>
        <w:tc>
          <w:tcPr>
            <w:tcW w:w="1276" w:type="dxa"/>
          </w:tcPr>
          <w:p>
            <w:pPr>
              <w:pStyle w:val="yTable"/>
              <w:keepNext/>
              <w:spacing w:before="40" w:after="40"/>
              <w:jc w:val="center"/>
            </w:pPr>
            <w:r>
              <w:br/>
              <w:t>4</w:t>
            </w:r>
          </w:p>
        </w:tc>
      </w:tr>
      <w:tr>
        <w:trPr>
          <w:cantSplit/>
        </w:trPr>
        <w:tc>
          <w:tcPr>
            <w:tcW w:w="5103" w:type="dxa"/>
          </w:tcPr>
          <w:p>
            <w:pPr>
              <w:pStyle w:val="yTable"/>
              <w:spacing w:after="40"/>
            </w:pPr>
            <w:r>
              <w:t>Anaesthesia for all closed procedures involving hip joint</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arthroscopic procedures of hip joint</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all open procedures involving hip joint unless otherwise specified</w:t>
            </w:r>
          </w:p>
        </w:tc>
        <w:tc>
          <w:tcPr>
            <w:tcW w:w="1276" w:type="dxa"/>
          </w:tcPr>
          <w:p>
            <w:pPr>
              <w:pStyle w:val="yTable"/>
              <w:keepNext/>
              <w:spacing w:after="40"/>
              <w:jc w:val="center"/>
            </w:pPr>
            <w:r>
              <w:br/>
              <w:t>6</w:t>
            </w:r>
          </w:p>
        </w:tc>
      </w:tr>
      <w:tr>
        <w:trPr>
          <w:cantSplit/>
        </w:trPr>
        <w:tc>
          <w:tcPr>
            <w:tcW w:w="5103" w:type="dxa"/>
          </w:tcPr>
          <w:p>
            <w:pPr>
              <w:pStyle w:val="yTable"/>
              <w:spacing w:after="40"/>
            </w:pPr>
            <w:r>
              <w:t> — hip disarticulation</w:t>
            </w:r>
          </w:p>
        </w:tc>
        <w:tc>
          <w:tcPr>
            <w:tcW w:w="1276" w:type="dxa"/>
          </w:tcPr>
          <w:p>
            <w:pPr>
              <w:pStyle w:val="yTable"/>
              <w:keepNext/>
              <w:spacing w:after="40"/>
              <w:jc w:val="center"/>
            </w:pPr>
            <w:r>
              <w:t>10</w:t>
            </w:r>
          </w:p>
        </w:tc>
      </w:tr>
      <w:tr>
        <w:trPr>
          <w:cantSplit/>
        </w:trPr>
        <w:tc>
          <w:tcPr>
            <w:tcW w:w="5103" w:type="dxa"/>
          </w:tcPr>
          <w:p>
            <w:pPr>
              <w:pStyle w:val="yTable"/>
              <w:spacing w:after="40"/>
            </w:pPr>
            <w:r>
              <w:t> — total hip replacement or revision</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bilateral total hip replacement</w:t>
            </w:r>
          </w:p>
        </w:tc>
        <w:tc>
          <w:tcPr>
            <w:tcW w:w="1276" w:type="dxa"/>
          </w:tcPr>
          <w:p>
            <w:pPr>
              <w:pStyle w:val="yTable"/>
              <w:keepNext/>
              <w:spacing w:after="40"/>
              <w:jc w:val="center"/>
            </w:pPr>
            <w:r>
              <w:t>14</w:t>
            </w:r>
          </w:p>
        </w:tc>
      </w:tr>
      <w:tr>
        <w:trPr>
          <w:cantSplit/>
        </w:trPr>
        <w:tc>
          <w:tcPr>
            <w:tcW w:w="5103" w:type="dxa"/>
          </w:tcPr>
          <w:p>
            <w:pPr>
              <w:pStyle w:val="yTable"/>
              <w:spacing w:after="40"/>
            </w:pPr>
            <w:r>
              <w:t>Anaesthesia for all closed procedures involving upper 2/3 of femur</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open procedures involving upper 2/3 of femur unless otherwise specified</w:t>
            </w:r>
          </w:p>
        </w:tc>
        <w:tc>
          <w:tcPr>
            <w:tcW w:w="1276" w:type="dxa"/>
          </w:tcPr>
          <w:p>
            <w:pPr>
              <w:pStyle w:val="yTable"/>
              <w:keepNext/>
              <w:spacing w:after="40"/>
              <w:jc w:val="center"/>
            </w:pPr>
            <w:r>
              <w:br/>
              <w:t>6</w:t>
            </w:r>
          </w:p>
        </w:tc>
      </w:tr>
      <w:tr>
        <w:trPr>
          <w:cantSplit/>
        </w:trPr>
        <w:tc>
          <w:tcPr>
            <w:tcW w:w="5103" w:type="dxa"/>
          </w:tcPr>
          <w:p>
            <w:pPr>
              <w:pStyle w:val="yTable"/>
              <w:spacing w:after="40"/>
            </w:pPr>
            <w:r>
              <w:t> — amputation</w:t>
            </w:r>
          </w:p>
        </w:tc>
        <w:tc>
          <w:tcPr>
            <w:tcW w:w="1276" w:type="dxa"/>
          </w:tcPr>
          <w:p>
            <w:pPr>
              <w:pStyle w:val="yTable"/>
              <w:keepNext/>
              <w:spacing w:after="40"/>
              <w:jc w:val="center"/>
            </w:pPr>
            <w:r>
              <w:t>5</w:t>
            </w:r>
          </w:p>
        </w:tc>
      </w:tr>
      <w:tr>
        <w:trPr>
          <w:cantSplit/>
        </w:trPr>
        <w:tc>
          <w:tcPr>
            <w:tcW w:w="5103" w:type="dxa"/>
          </w:tcPr>
          <w:p>
            <w:pPr>
              <w:pStyle w:val="yTable"/>
              <w:spacing w:after="40"/>
            </w:pPr>
            <w:r>
              <w:t> — radical resection</w:t>
            </w:r>
          </w:p>
        </w:tc>
        <w:tc>
          <w:tcPr>
            <w:tcW w:w="1276" w:type="dxa"/>
          </w:tcPr>
          <w:p>
            <w:pPr>
              <w:pStyle w:val="yTable"/>
              <w:keepNext/>
              <w:spacing w:after="40"/>
              <w:jc w:val="center"/>
            </w:pPr>
            <w:r>
              <w:t>8</w:t>
            </w:r>
          </w:p>
        </w:tc>
      </w:tr>
      <w:tr>
        <w:trPr>
          <w:cantSplit/>
        </w:trPr>
        <w:tc>
          <w:tcPr>
            <w:tcW w:w="5103" w:type="dxa"/>
          </w:tcPr>
          <w:p>
            <w:pPr>
              <w:pStyle w:val="yTable"/>
              <w:spacing w:after="40"/>
            </w:pPr>
            <w:r>
              <w:t>Anaesthesia for all procedures involving veins of the upper leg including exploration</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procedures involving arteries of the upper leg, including bypass graft, unless otherwise specified</w:t>
            </w:r>
          </w:p>
        </w:tc>
        <w:tc>
          <w:tcPr>
            <w:tcW w:w="1276" w:type="dxa"/>
          </w:tcPr>
          <w:p>
            <w:pPr>
              <w:pStyle w:val="yTable"/>
              <w:keepNext/>
              <w:spacing w:after="40"/>
              <w:jc w:val="center"/>
            </w:pPr>
            <w:r>
              <w:br/>
            </w:r>
            <w:r>
              <w:br/>
              <w:t>8</w:t>
            </w:r>
          </w:p>
        </w:tc>
      </w:tr>
      <w:tr>
        <w:trPr>
          <w:cantSplit/>
        </w:trPr>
        <w:tc>
          <w:tcPr>
            <w:tcW w:w="5103" w:type="dxa"/>
          </w:tcPr>
          <w:p>
            <w:pPr>
              <w:pStyle w:val="yTable"/>
              <w:spacing w:after="40"/>
            </w:pPr>
            <w:r>
              <w:t> — femoral artery ligation</w:t>
            </w:r>
          </w:p>
        </w:tc>
        <w:tc>
          <w:tcPr>
            <w:tcW w:w="1276" w:type="dxa"/>
          </w:tcPr>
          <w:p>
            <w:pPr>
              <w:pStyle w:val="yTable"/>
              <w:keepNext/>
              <w:spacing w:after="40"/>
              <w:jc w:val="center"/>
            </w:pPr>
            <w:r>
              <w:t>4</w:t>
            </w:r>
          </w:p>
        </w:tc>
      </w:tr>
      <w:tr>
        <w:trPr>
          <w:cantSplit/>
        </w:trPr>
        <w:tc>
          <w:tcPr>
            <w:tcW w:w="5103" w:type="dxa"/>
          </w:tcPr>
          <w:p>
            <w:pPr>
              <w:pStyle w:val="yTable"/>
              <w:spacing w:after="40"/>
            </w:pPr>
            <w:r>
              <w:t> — femoral artery embolectomy</w:t>
            </w:r>
          </w:p>
        </w:tc>
        <w:tc>
          <w:tcPr>
            <w:tcW w:w="1276" w:type="dxa"/>
          </w:tcPr>
          <w:p>
            <w:pPr>
              <w:pStyle w:val="yTable"/>
              <w:keepNext/>
              <w:spacing w:after="40"/>
              <w:jc w:val="center"/>
            </w:pPr>
            <w:r>
              <w:t>6</w:t>
            </w:r>
          </w:p>
        </w:tc>
      </w:tr>
      <w:tr>
        <w:trPr>
          <w:cantSplit/>
        </w:trPr>
        <w:tc>
          <w:tcPr>
            <w:tcW w:w="5103" w:type="dxa"/>
          </w:tcPr>
          <w:p>
            <w:pPr>
              <w:pStyle w:val="yTable"/>
              <w:spacing w:after="40"/>
            </w:pPr>
            <w:r>
              <w:t> — for microsurgical reimplantation of upper leg</w:t>
            </w:r>
          </w:p>
        </w:tc>
        <w:tc>
          <w:tcPr>
            <w:tcW w:w="1276" w:type="dxa"/>
          </w:tcPr>
          <w:p>
            <w:pPr>
              <w:pStyle w:val="yTable"/>
              <w:keepNext/>
              <w:spacing w:after="40"/>
              <w:jc w:val="center"/>
            </w:pPr>
            <w:r>
              <w:t>15</w:t>
            </w:r>
          </w:p>
        </w:tc>
      </w:tr>
      <w:tr>
        <w:trPr>
          <w:cantSplit/>
        </w:trPr>
        <w:tc>
          <w:tcPr>
            <w:tcW w:w="5103" w:type="dxa"/>
          </w:tcPr>
          <w:p>
            <w:pPr>
              <w:pStyle w:val="yTable"/>
              <w:spacing w:before="240" w:after="40"/>
            </w:pPr>
            <w:r>
              <w:rPr>
                <w:b/>
              </w:rPr>
              <w:t>Knee and popliteal area</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and subcutaneous tissue of the knee and/or popliteal area</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nerves, muscles, tendons, fascia and bursae of the knee and/or popliteal area</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Anaesthesia for all closed procedures on the lower 1/3 of femur</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open procedures on the lower 1/3 of femur</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all closed procedures on the knee joint</w:t>
            </w:r>
          </w:p>
        </w:tc>
        <w:tc>
          <w:tcPr>
            <w:tcW w:w="1276" w:type="dxa"/>
          </w:tcPr>
          <w:p>
            <w:pPr>
              <w:pStyle w:val="yTable"/>
              <w:keepNext/>
              <w:spacing w:after="40"/>
              <w:jc w:val="center"/>
            </w:pPr>
            <w:r>
              <w:t>3</w:t>
            </w:r>
          </w:p>
        </w:tc>
      </w:tr>
      <w:tr>
        <w:trPr>
          <w:cantSplit/>
        </w:trPr>
        <w:tc>
          <w:tcPr>
            <w:tcW w:w="5103" w:type="dxa"/>
          </w:tcPr>
          <w:p>
            <w:pPr>
              <w:pStyle w:val="yTable"/>
              <w:spacing w:after="40"/>
            </w:pPr>
            <w:r>
              <w:t>Anaesthesia for arthroscopic procedures of the knee joint</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closed procedures on upper ends of the tibia and fibula, and/or patella</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open procedures on upper ends of the tibia and fibula, and/or patella</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open procedures on the knee joint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knee replacement</w:t>
            </w:r>
          </w:p>
        </w:tc>
        <w:tc>
          <w:tcPr>
            <w:tcW w:w="1276" w:type="dxa"/>
          </w:tcPr>
          <w:p>
            <w:pPr>
              <w:pStyle w:val="yTable"/>
              <w:keepNext/>
              <w:spacing w:after="40"/>
              <w:jc w:val="center"/>
            </w:pPr>
            <w:r>
              <w:t>7</w:t>
            </w:r>
          </w:p>
        </w:tc>
      </w:tr>
      <w:tr>
        <w:trPr>
          <w:cantSplit/>
        </w:trPr>
        <w:tc>
          <w:tcPr>
            <w:tcW w:w="5103" w:type="dxa"/>
          </w:tcPr>
          <w:p>
            <w:pPr>
              <w:pStyle w:val="yTable"/>
              <w:spacing w:after="40"/>
            </w:pPr>
            <w:r>
              <w:t> — bilateral knee replacement</w:t>
            </w:r>
          </w:p>
        </w:tc>
        <w:tc>
          <w:tcPr>
            <w:tcW w:w="1276" w:type="dxa"/>
          </w:tcPr>
          <w:p>
            <w:pPr>
              <w:pStyle w:val="yTable"/>
              <w:keepNext/>
              <w:spacing w:after="40"/>
              <w:jc w:val="center"/>
            </w:pPr>
            <w:r>
              <w:t>10</w:t>
            </w:r>
          </w:p>
        </w:tc>
      </w:tr>
      <w:tr>
        <w:trPr>
          <w:cantSplit/>
        </w:trPr>
        <w:tc>
          <w:tcPr>
            <w:tcW w:w="5103" w:type="dxa"/>
          </w:tcPr>
          <w:p>
            <w:pPr>
              <w:pStyle w:val="yTable"/>
              <w:spacing w:after="40"/>
            </w:pPr>
            <w:r>
              <w:t> — disarticulation of knee</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all cast applications, removal, or repair involving the knee joint</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the veins of the knee and popliteal area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repair of arteriovenous fistula</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all procedures on the arteries of the knee and popliteal area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before="240" w:after="40"/>
            </w:pPr>
            <w:r>
              <w:rPr>
                <w:b/>
              </w:rPr>
              <w:t>Lower leg — below knee (</w:t>
            </w:r>
            <w:r>
              <w:rPr>
                <w:b/>
                <w:i/>
              </w:rPr>
              <w:t>includes ankle and foot</w:t>
            </w:r>
            <w:r>
              <w:rPr>
                <w:b/>
              </w:rPr>
              <w:t>)</w:t>
            </w:r>
          </w:p>
        </w:tc>
        <w:tc>
          <w:tcPr>
            <w:tcW w:w="1276" w:type="dxa"/>
          </w:tcPr>
          <w:p>
            <w:pPr>
              <w:pStyle w:val="yTable"/>
              <w:keepNext/>
              <w:spacing w:before="0"/>
              <w:jc w:val="center"/>
            </w:pPr>
          </w:p>
        </w:tc>
      </w:tr>
      <w:tr>
        <w:trPr>
          <w:cantSplit/>
        </w:trPr>
        <w:tc>
          <w:tcPr>
            <w:tcW w:w="5103" w:type="dxa"/>
          </w:tcPr>
          <w:p>
            <w:pPr>
              <w:pStyle w:val="yTable"/>
              <w:spacing w:after="40"/>
            </w:pPr>
            <w:r>
              <w:t>Anaesthesia for all procedures on the skin or subcutaneous tissue of the lower leg, ankle and foot</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the nerves, muscles, tendons and fascia of the lower leg, ankle, and foot unless otherwise specified</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Anaesthesia for all closed procedures on the lower leg, ankle and foot</w:t>
            </w:r>
          </w:p>
        </w:tc>
        <w:tc>
          <w:tcPr>
            <w:tcW w:w="1276" w:type="dxa"/>
          </w:tcPr>
          <w:p>
            <w:pPr>
              <w:pStyle w:val="yTable"/>
              <w:keepNext/>
              <w:spacing w:after="40"/>
              <w:jc w:val="center"/>
            </w:pPr>
            <w:r>
              <w:br/>
              <w:t>3</w:t>
            </w:r>
          </w:p>
        </w:tc>
      </w:tr>
      <w:tr>
        <w:trPr>
          <w:cantSplit/>
        </w:trPr>
        <w:tc>
          <w:tcPr>
            <w:tcW w:w="5103" w:type="dxa"/>
          </w:tcPr>
          <w:p>
            <w:pPr>
              <w:pStyle w:val="yTable"/>
              <w:keepNext/>
              <w:keepLines/>
              <w:spacing w:after="40"/>
            </w:pPr>
            <w:r>
              <w:t>Anaesthesia for arthroscopic procedure of ankle joint</w:t>
            </w:r>
          </w:p>
        </w:tc>
        <w:tc>
          <w:tcPr>
            <w:tcW w:w="1276" w:type="dxa"/>
          </w:tcPr>
          <w:p>
            <w:pPr>
              <w:pStyle w:val="yTable"/>
              <w:keepNext/>
              <w:spacing w:after="40"/>
              <w:jc w:val="center"/>
            </w:pPr>
            <w:r>
              <w:t>4</w:t>
            </w:r>
          </w:p>
        </w:tc>
      </w:tr>
      <w:tr>
        <w:trPr>
          <w:cantSplit/>
        </w:trPr>
        <w:tc>
          <w:tcPr>
            <w:tcW w:w="5103" w:type="dxa"/>
          </w:tcPr>
          <w:p>
            <w:pPr>
              <w:pStyle w:val="yTable"/>
              <w:keepNext/>
              <w:keepLines/>
              <w:spacing w:after="40"/>
            </w:pPr>
            <w:r>
              <w:t> — gastrocnemius recession</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all open procedures on the bones of the lower leg, ankle and foot, including amputation, unless otherwise specified</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 — radical resection</w:t>
            </w:r>
          </w:p>
        </w:tc>
        <w:tc>
          <w:tcPr>
            <w:tcW w:w="1276" w:type="dxa"/>
          </w:tcPr>
          <w:p>
            <w:pPr>
              <w:pStyle w:val="yTable"/>
              <w:keepNext/>
              <w:spacing w:after="40"/>
              <w:jc w:val="center"/>
            </w:pPr>
            <w:r>
              <w:t>5</w:t>
            </w:r>
          </w:p>
        </w:tc>
      </w:tr>
      <w:tr>
        <w:trPr>
          <w:cantSplit/>
        </w:trPr>
        <w:tc>
          <w:tcPr>
            <w:tcW w:w="5103" w:type="dxa"/>
          </w:tcPr>
          <w:p>
            <w:pPr>
              <w:pStyle w:val="yTable"/>
              <w:spacing w:after="40"/>
            </w:pPr>
            <w:r>
              <w:t> — osteotomy or osteoplasty of tibia and fibula</w:t>
            </w:r>
          </w:p>
        </w:tc>
        <w:tc>
          <w:tcPr>
            <w:tcW w:w="1276" w:type="dxa"/>
          </w:tcPr>
          <w:p>
            <w:pPr>
              <w:pStyle w:val="yTable"/>
              <w:keepNext/>
              <w:spacing w:after="40"/>
              <w:jc w:val="center"/>
            </w:pPr>
            <w:r>
              <w:t>5</w:t>
            </w:r>
          </w:p>
        </w:tc>
      </w:tr>
      <w:tr>
        <w:trPr>
          <w:cantSplit/>
        </w:trPr>
        <w:tc>
          <w:tcPr>
            <w:tcW w:w="5103" w:type="dxa"/>
          </w:tcPr>
          <w:p>
            <w:pPr>
              <w:pStyle w:val="yTable"/>
              <w:spacing w:after="40"/>
            </w:pPr>
            <w:r>
              <w:t> — total ankle replacement</w:t>
            </w:r>
          </w:p>
        </w:tc>
        <w:tc>
          <w:tcPr>
            <w:tcW w:w="1276" w:type="dxa"/>
          </w:tcPr>
          <w:p>
            <w:pPr>
              <w:pStyle w:val="yTable"/>
              <w:keepNext/>
              <w:spacing w:after="40"/>
              <w:jc w:val="center"/>
            </w:pPr>
            <w:r>
              <w:t>7</w:t>
            </w:r>
          </w:p>
        </w:tc>
      </w:tr>
      <w:tr>
        <w:trPr>
          <w:cantSplit/>
        </w:trPr>
        <w:tc>
          <w:tcPr>
            <w:tcW w:w="5103" w:type="dxa"/>
          </w:tcPr>
          <w:p>
            <w:pPr>
              <w:pStyle w:val="yTable"/>
              <w:spacing w:after="40"/>
            </w:pPr>
            <w:r>
              <w:t>Anaesthesia for lower leg cast application, removal or repair</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arteries of the lower leg, including bypass graft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after="40"/>
            </w:pPr>
            <w:r>
              <w:t> — embolectomy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all procedures on the veins of the lower leg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venous thrombectomy</w:t>
            </w:r>
          </w:p>
        </w:tc>
        <w:tc>
          <w:tcPr>
            <w:tcW w:w="1276" w:type="dxa"/>
          </w:tcPr>
          <w:p>
            <w:pPr>
              <w:pStyle w:val="yTable"/>
              <w:keepNext/>
              <w:spacing w:after="40"/>
              <w:jc w:val="center"/>
            </w:pPr>
            <w:r>
              <w:t>5</w:t>
            </w:r>
          </w:p>
        </w:tc>
      </w:tr>
      <w:tr>
        <w:trPr>
          <w:cantSplit/>
        </w:trPr>
        <w:tc>
          <w:tcPr>
            <w:tcW w:w="5103" w:type="dxa"/>
          </w:tcPr>
          <w:p>
            <w:pPr>
              <w:pStyle w:val="yTable"/>
              <w:tabs>
                <w:tab w:val="left" w:pos="567"/>
              </w:tabs>
              <w:spacing w:after="40"/>
              <w:ind w:left="567" w:hanging="567"/>
            </w:pPr>
            <w:r>
              <w:t> — for microsurgical reimplantation of the lower leg, ankle or foot</w:t>
            </w:r>
          </w:p>
        </w:tc>
        <w:tc>
          <w:tcPr>
            <w:tcW w:w="1276" w:type="dxa"/>
          </w:tcPr>
          <w:p>
            <w:pPr>
              <w:pStyle w:val="yTable"/>
              <w:keepNext/>
              <w:spacing w:after="40"/>
              <w:jc w:val="center"/>
            </w:pPr>
            <w:r>
              <w:br/>
              <w:t>15</w:t>
            </w:r>
          </w:p>
        </w:tc>
      </w:tr>
      <w:tr>
        <w:trPr>
          <w:cantSplit/>
        </w:trPr>
        <w:tc>
          <w:tcPr>
            <w:tcW w:w="5103" w:type="dxa"/>
          </w:tcPr>
          <w:p>
            <w:pPr>
              <w:pStyle w:val="yTable"/>
              <w:spacing w:after="40"/>
            </w:pPr>
            <w:r>
              <w:t> — for microsurgical reimplantation of the toe</w:t>
            </w:r>
          </w:p>
        </w:tc>
        <w:tc>
          <w:tcPr>
            <w:tcW w:w="1276" w:type="dxa"/>
          </w:tcPr>
          <w:p>
            <w:pPr>
              <w:pStyle w:val="yTable"/>
              <w:keepNext/>
              <w:spacing w:after="40"/>
              <w:jc w:val="center"/>
            </w:pPr>
            <w:r>
              <w:t>8</w:t>
            </w:r>
          </w:p>
        </w:tc>
      </w:tr>
      <w:tr>
        <w:trPr>
          <w:cantSplit/>
        </w:trPr>
        <w:tc>
          <w:tcPr>
            <w:tcW w:w="5103" w:type="dxa"/>
          </w:tcPr>
          <w:p>
            <w:pPr>
              <w:pStyle w:val="yTable"/>
              <w:spacing w:before="240" w:after="40"/>
            </w:pPr>
            <w:r>
              <w:rPr>
                <w:b/>
              </w:rPr>
              <w:t>Shoulder and axilla (</w:t>
            </w:r>
            <w:r>
              <w:rPr>
                <w:b/>
                <w:i/>
              </w:rPr>
              <w:t>includes humeral head and neck, sternoclavicular joint, acromioclavicular joint and shoulder joint</w:t>
            </w:r>
            <w:r>
              <w:rPr>
                <w:b/>
              </w:rPr>
              <w:t>)</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shoulder or axilla</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nerves, muscles, tendons, fascia and bursae of shoulder and axilla, including axillary dissection</w:t>
            </w:r>
          </w:p>
        </w:tc>
        <w:tc>
          <w:tcPr>
            <w:tcW w:w="1276" w:type="dxa"/>
          </w:tcPr>
          <w:p>
            <w:pPr>
              <w:pStyle w:val="yTable"/>
              <w:keepNext/>
              <w:spacing w:after="40"/>
              <w:jc w:val="center"/>
            </w:pPr>
            <w:r>
              <w:br/>
            </w:r>
            <w:r>
              <w:br/>
              <w:t>5</w:t>
            </w:r>
          </w:p>
        </w:tc>
      </w:tr>
      <w:tr>
        <w:trPr>
          <w:cantSplit/>
        </w:trPr>
        <w:tc>
          <w:tcPr>
            <w:tcW w:w="5103" w:type="dxa"/>
          </w:tcPr>
          <w:p>
            <w:pPr>
              <w:pStyle w:val="yTable"/>
              <w:spacing w:after="40"/>
            </w:pPr>
            <w:r>
              <w:t>Anaesthesia for all closed procedures on humeral head and neck, sternoclavicular joint, acromioclavicular joint or the shoulder joint</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Anaesthesia for all arthroscopic procedures of the shoulder joint</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all open procedures on the humeral head and neck, sternoclavicular joint, acromioclavicular joint or the shoulder joint unless otherwise specified</w:t>
            </w:r>
          </w:p>
        </w:tc>
        <w:tc>
          <w:tcPr>
            <w:tcW w:w="1276" w:type="dxa"/>
          </w:tcPr>
          <w:p>
            <w:pPr>
              <w:pStyle w:val="yTable"/>
              <w:keepNext/>
              <w:spacing w:after="40"/>
              <w:jc w:val="center"/>
            </w:pPr>
            <w:r>
              <w:br/>
            </w:r>
            <w:r>
              <w:br/>
            </w:r>
            <w:r>
              <w:br/>
              <w:t>5</w:t>
            </w:r>
          </w:p>
        </w:tc>
      </w:tr>
      <w:tr>
        <w:trPr>
          <w:cantSplit/>
        </w:trPr>
        <w:tc>
          <w:tcPr>
            <w:tcW w:w="5103" w:type="dxa"/>
          </w:tcPr>
          <w:p>
            <w:pPr>
              <w:pStyle w:val="yTable"/>
              <w:spacing w:after="40"/>
            </w:pPr>
            <w:r>
              <w:t> — radical resection</w:t>
            </w:r>
          </w:p>
        </w:tc>
        <w:tc>
          <w:tcPr>
            <w:tcW w:w="1276" w:type="dxa"/>
          </w:tcPr>
          <w:p>
            <w:pPr>
              <w:pStyle w:val="yTable"/>
              <w:keepNext/>
              <w:spacing w:after="40"/>
              <w:jc w:val="center"/>
            </w:pPr>
            <w:r>
              <w:t>6</w:t>
            </w:r>
          </w:p>
        </w:tc>
      </w:tr>
      <w:tr>
        <w:trPr>
          <w:cantSplit/>
        </w:trPr>
        <w:tc>
          <w:tcPr>
            <w:tcW w:w="5103" w:type="dxa"/>
          </w:tcPr>
          <w:p>
            <w:pPr>
              <w:pStyle w:val="yTable"/>
              <w:spacing w:after="40"/>
            </w:pPr>
            <w:r>
              <w:t> — shoulder disarticulation</w:t>
            </w:r>
          </w:p>
        </w:tc>
        <w:tc>
          <w:tcPr>
            <w:tcW w:w="1276" w:type="dxa"/>
          </w:tcPr>
          <w:p>
            <w:pPr>
              <w:pStyle w:val="yTable"/>
              <w:keepNext/>
              <w:spacing w:after="40"/>
              <w:jc w:val="center"/>
            </w:pPr>
            <w:r>
              <w:t>9</w:t>
            </w:r>
          </w:p>
        </w:tc>
      </w:tr>
      <w:tr>
        <w:trPr>
          <w:cantSplit/>
        </w:trPr>
        <w:tc>
          <w:tcPr>
            <w:tcW w:w="5103" w:type="dxa"/>
          </w:tcPr>
          <w:p>
            <w:pPr>
              <w:pStyle w:val="yTable"/>
              <w:spacing w:after="40"/>
            </w:pPr>
            <w:r>
              <w:t> — interthoracoscapular (forequarter) amputation</w:t>
            </w:r>
          </w:p>
        </w:tc>
        <w:tc>
          <w:tcPr>
            <w:tcW w:w="1276" w:type="dxa"/>
          </w:tcPr>
          <w:p>
            <w:pPr>
              <w:pStyle w:val="yTable"/>
              <w:keepNext/>
              <w:spacing w:after="40"/>
              <w:jc w:val="center"/>
            </w:pPr>
            <w:r>
              <w:t>15</w:t>
            </w:r>
          </w:p>
        </w:tc>
      </w:tr>
      <w:tr>
        <w:trPr>
          <w:cantSplit/>
        </w:trPr>
        <w:tc>
          <w:tcPr>
            <w:tcW w:w="5103" w:type="dxa"/>
          </w:tcPr>
          <w:p>
            <w:pPr>
              <w:pStyle w:val="yTable"/>
              <w:spacing w:after="40"/>
            </w:pPr>
            <w:r>
              <w:t> — total shoulder replacement</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all procedures on arteries of shoulder and axilla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after="40"/>
            </w:pPr>
            <w:r>
              <w:t> — axillary</w:t>
            </w:r>
            <w:r>
              <w:noBreakHyphen/>
              <w:t>brachial aneurysm</w:t>
            </w:r>
          </w:p>
        </w:tc>
        <w:tc>
          <w:tcPr>
            <w:tcW w:w="1276" w:type="dxa"/>
          </w:tcPr>
          <w:p>
            <w:pPr>
              <w:pStyle w:val="yTable"/>
              <w:keepNext/>
              <w:spacing w:after="40"/>
              <w:jc w:val="center"/>
            </w:pPr>
            <w:r>
              <w:t>10</w:t>
            </w:r>
          </w:p>
        </w:tc>
      </w:tr>
      <w:tr>
        <w:trPr>
          <w:cantSplit/>
        </w:trPr>
        <w:tc>
          <w:tcPr>
            <w:tcW w:w="5103" w:type="dxa"/>
          </w:tcPr>
          <w:p>
            <w:pPr>
              <w:pStyle w:val="yTable"/>
              <w:spacing w:after="40"/>
            </w:pPr>
            <w:r>
              <w:t> — bypass graft</w:t>
            </w:r>
          </w:p>
        </w:tc>
        <w:tc>
          <w:tcPr>
            <w:tcW w:w="1276" w:type="dxa"/>
          </w:tcPr>
          <w:p>
            <w:pPr>
              <w:pStyle w:val="yTable"/>
              <w:keepNext/>
              <w:spacing w:after="40"/>
              <w:jc w:val="center"/>
            </w:pPr>
            <w:r>
              <w:t>8</w:t>
            </w:r>
          </w:p>
        </w:tc>
      </w:tr>
      <w:tr>
        <w:trPr>
          <w:cantSplit/>
        </w:trPr>
        <w:tc>
          <w:tcPr>
            <w:tcW w:w="5103" w:type="dxa"/>
          </w:tcPr>
          <w:p>
            <w:pPr>
              <w:pStyle w:val="yTable"/>
              <w:spacing w:after="40"/>
            </w:pPr>
            <w:r>
              <w:t> — axillary</w:t>
            </w:r>
            <w:r>
              <w:noBreakHyphen/>
              <w:t>femoral bypass graft</w:t>
            </w:r>
          </w:p>
        </w:tc>
        <w:tc>
          <w:tcPr>
            <w:tcW w:w="1276" w:type="dxa"/>
          </w:tcPr>
          <w:p>
            <w:pPr>
              <w:pStyle w:val="yTable"/>
              <w:keepNext/>
              <w:spacing w:after="40"/>
              <w:jc w:val="center"/>
            </w:pPr>
            <w:r>
              <w:t>10</w:t>
            </w:r>
          </w:p>
        </w:tc>
      </w:tr>
      <w:tr>
        <w:trPr>
          <w:cantSplit/>
        </w:trPr>
        <w:tc>
          <w:tcPr>
            <w:tcW w:w="5103" w:type="dxa"/>
          </w:tcPr>
          <w:p>
            <w:pPr>
              <w:pStyle w:val="yTable"/>
              <w:spacing w:after="40"/>
            </w:pPr>
            <w:r>
              <w:t>Anaesthesia for all procedures on veins of shoulder and axilla</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shoulder cast application, removal or repair unless otherwise specified</w:t>
            </w:r>
          </w:p>
        </w:tc>
        <w:tc>
          <w:tcPr>
            <w:tcW w:w="1276" w:type="dxa"/>
          </w:tcPr>
          <w:p>
            <w:pPr>
              <w:pStyle w:val="yTable"/>
              <w:keepNext/>
              <w:spacing w:after="40"/>
              <w:jc w:val="center"/>
            </w:pPr>
            <w:r>
              <w:br/>
              <w:t>3</w:t>
            </w:r>
          </w:p>
        </w:tc>
      </w:tr>
      <w:tr>
        <w:trPr>
          <w:cantSplit/>
        </w:trPr>
        <w:tc>
          <w:tcPr>
            <w:tcW w:w="5103" w:type="dxa"/>
          </w:tcPr>
          <w:p>
            <w:pPr>
              <w:pStyle w:val="yTable"/>
              <w:spacing w:after="40"/>
            </w:pPr>
            <w:r>
              <w:t> — shoulder spica</w:t>
            </w:r>
          </w:p>
        </w:tc>
        <w:tc>
          <w:tcPr>
            <w:tcW w:w="1276" w:type="dxa"/>
          </w:tcPr>
          <w:p>
            <w:pPr>
              <w:pStyle w:val="yTable"/>
              <w:keepNext/>
              <w:spacing w:after="40"/>
              <w:jc w:val="center"/>
            </w:pPr>
            <w:r>
              <w:t>4</w:t>
            </w:r>
          </w:p>
        </w:tc>
      </w:tr>
      <w:tr>
        <w:trPr>
          <w:cantSplit/>
        </w:trPr>
        <w:tc>
          <w:tcPr>
            <w:tcW w:w="5103" w:type="dxa"/>
          </w:tcPr>
          <w:p>
            <w:pPr>
              <w:pStyle w:val="yTable"/>
              <w:spacing w:before="240" w:after="40"/>
            </w:pPr>
            <w:r>
              <w:rPr>
                <w:b/>
              </w:rPr>
              <w:t>Upper arm and elbow</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all procedures on the skin or subcutaneous tissue of the upper arm and elbow</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all procedures on the nerves, muscles, tendons, fascia and bursae of upper arm and elbow, unless otherwise specified</w:t>
            </w:r>
          </w:p>
        </w:tc>
        <w:tc>
          <w:tcPr>
            <w:tcW w:w="1276" w:type="dxa"/>
          </w:tcPr>
          <w:p>
            <w:pPr>
              <w:pStyle w:val="yTable"/>
              <w:keepNext/>
              <w:spacing w:after="40"/>
              <w:jc w:val="center"/>
            </w:pPr>
            <w:r>
              <w:br/>
            </w:r>
            <w:r>
              <w:br/>
              <w:t>4</w:t>
            </w:r>
          </w:p>
        </w:tc>
      </w:tr>
      <w:tr>
        <w:trPr>
          <w:cantSplit/>
        </w:trPr>
        <w:tc>
          <w:tcPr>
            <w:tcW w:w="5103" w:type="dxa"/>
          </w:tcPr>
          <w:p>
            <w:pPr>
              <w:pStyle w:val="yTable"/>
              <w:spacing w:after="40"/>
            </w:pPr>
            <w:r>
              <w:t> — tenotomy, elbow to shoulder, open</w:t>
            </w:r>
          </w:p>
        </w:tc>
        <w:tc>
          <w:tcPr>
            <w:tcW w:w="1276" w:type="dxa"/>
          </w:tcPr>
          <w:p>
            <w:pPr>
              <w:pStyle w:val="yTable"/>
              <w:keepNext/>
              <w:spacing w:after="40"/>
              <w:jc w:val="center"/>
            </w:pPr>
            <w:r>
              <w:t>5</w:t>
            </w:r>
          </w:p>
        </w:tc>
      </w:tr>
      <w:tr>
        <w:trPr>
          <w:cantSplit/>
        </w:trPr>
        <w:tc>
          <w:tcPr>
            <w:tcW w:w="5103" w:type="dxa"/>
          </w:tcPr>
          <w:p>
            <w:pPr>
              <w:pStyle w:val="yTable"/>
              <w:spacing w:after="40"/>
            </w:pPr>
            <w:r>
              <w:t> — tenoplasty, elbow to shoulder</w:t>
            </w:r>
          </w:p>
        </w:tc>
        <w:tc>
          <w:tcPr>
            <w:tcW w:w="1276" w:type="dxa"/>
          </w:tcPr>
          <w:p>
            <w:pPr>
              <w:pStyle w:val="yTable"/>
              <w:keepNext/>
              <w:spacing w:after="40"/>
              <w:jc w:val="center"/>
            </w:pPr>
            <w:r>
              <w:t>5</w:t>
            </w:r>
          </w:p>
        </w:tc>
      </w:tr>
      <w:tr>
        <w:trPr>
          <w:cantSplit/>
        </w:trPr>
        <w:tc>
          <w:tcPr>
            <w:tcW w:w="5103" w:type="dxa"/>
          </w:tcPr>
          <w:p>
            <w:pPr>
              <w:pStyle w:val="yTable"/>
              <w:spacing w:after="40"/>
            </w:pPr>
            <w:r>
              <w:t> — tenodesis, rupture of long tendon of biceps</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all closed procedures on the humerus and elbow</w:t>
            </w:r>
          </w:p>
        </w:tc>
        <w:tc>
          <w:tcPr>
            <w:tcW w:w="1276" w:type="dxa"/>
          </w:tcPr>
          <w:p>
            <w:pPr>
              <w:pStyle w:val="yTable"/>
              <w:keepNext/>
              <w:spacing w:after="40"/>
              <w:jc w:val="center"/>
            </w:pPr>
            <w:r>
              <w:br/>
              <w:t>3</w:t>
            </w:r>
          </w:p>
        </w:tc>
      </w:tr>
      <w:tr>
        <w:trPr>
          <w:cantSplit/>
        </w:trPr>
        <w:tc>
          <w:tcPr>
            <w:tcW w:w="5103" w:type="dxa"/>
          </w:tcPr>
          <w:p>
            <w:pPr>
              <w:pStyle w:val="yTable"/>
              <w:spacing w:after="40"/>
            </w:pPr>
            <w:r>
              <w:t>Anaesthesia for arthroscopic procedures of elbow joint</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open procedures on the humerus and elbow unless otherwise specified</w:t>
            </w:r>
          </w:p>
        </w:tc>
        <w:tc>
          <w:tcPr>
            <w:tcW w:w="1276" w:type="dxa"/>
          </w:tcPr>
          <w:p>
            <w:pPr>
              <w:pStyle w:val="yTable"/>
              <w:keepNext/>
              <w:spacing w:after="40"/>
              <w:jc w:val="center"/>
            </w:pPr>
            <w:r>
              <w:br/>
              <w:t>5</w:t>
            </w:r>
          </w:p>
        </w:tc>
      </w:tr>
      <w:tr>
        <w:trPr>
          <w:cantSplit/>
        </w:trPr>
        <w:tc>
          <w:tcPr>
            <w:tcW w:w="5103" w:type="dxa"/>
          </w:tcPr>
          <w:p>
            <w:pPr>
              <w:pStyle w:val="yTable"/>
              <w:spacing w:after="40"/>
            </w:pPr>
            <w:r>
              <w:t> — radical procedures</w:t>
            </w:r>
          </w:p>
        </w:tc>
        <w:tc>
          <w:tcPr>
            <w:tcW w:w="1276" w:type="dxa"/>
          </w:tcPr>
          <w:p>
            <w:pPr>
              <w:pStyle w:val="yTable"/>
              <w:keepNext/>
              <w:spacing w:after="40"/>
              <w:jc w:val="center"/>
            </w:pPr>
            <w:r>
              <w:t>6</w:t>
            </w:r>
          </w:p>
        </w:tc>
      </w:tr>
      <w:tr>
        <w:trPr>
          <w:cantSplit/>
        </w:trPr>
        <w:tc>
          <w:tcPr>
            <w:tcW w:w="5103" w:type="dxa"/>
          </w:tcPr>
          <w:p>
            <w:pPr>
              <w:pStyle w:val="yTable"/>
              <w:spacing w:after="40"/>
            </w:pPr>
            <w:r>
              <w:t> — total elbow replacement</w:t>
            </w:r>
          </w:p>
        </w:tc>
        <w:tc>
          <w:tcPr>
            <w:tcW w:w="1276" w:type="dxa"/>
          </w:tcPr>
          <w:p>
            <w:pPr>
              <w:pStyle w:val="yTable"/>
              <w:keepNext/>
              <w:spacing w:after="40"/>
              <w:jc w:val="center"/>
            </w:pPr>
            <w:r>
              <w:t>7</w:t>
            </w:r>
          </w:p>
        </w:tc>
      </w:tr>
      <w:tr>
        <w:trPr>
          <w:cantSplit/>
        </w:trPr>
        <w:tc>
          <w:tcPr>
            <w:tcW w:w="5103" w:type="dxa"/>
          </w:tcPr>
          <w:p>
            <w:pPr>
              <w:pStyle w:val="yTable"/>
              <w:spacing w:after="40"/>
            </w:pPr>
            <w:r>
              <w:t>Anaesthesia for all procedures on the arteries of the upper arm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after="40"/>
            </w:pPr>
            <w:r>
              <w:t> — embolectomy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all procedures on the veins of the upper arm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for microsurgical reimplantation of the upper arm</w:t>
            </w:r>
          </w:p>
        </w:tc>
        <w:tc>
          <w:tcPr>
            <w:tcW w:w="1276" w:type="dxa"/>
          </w:tcPr>
          <w:p>
            <w:pPr>
              <w:pStyle w:val="yTable"/>
              <w:keepNext/>
              <w:spacing w:after="40"/>
              <w:jc w:val="center"/>
            </w:pPr>
            <w:r>
              <w:t>15</w:t>
            </w:r>
          </w:p>
        </w:tc>
      </w:tr>
      <w:tr>
        <w:trPr>
          <w:cantSplit/>
        </w:trPr>
        <w:tc>
          <w:tcPr>
            <w:tcW w:w="5103" w:type="dxa"/>
          </w:tcPr>
          <w:p>
            <w:pPr>
              <w:pStyle w:val="yTable"/>
              <w:spacing w:before="240" w:after="40"/>
            </w:pPr>
            <w:r>
              <w:rPr>
                <w:b/>
              </w:rPr>
              <w:t>Forearm, wrist and hand</w:t>
            </w:r>
          </w:p>
        </w:tc>
        <w:tc>
          <w:tcPr>
            <w:tcW w:w="1276" w:type="dxa"/>
          </w:tcPr>
          <w:p>
            <w:pPr>
              <w:pStyle w:val="yTable"/>
              <w:keepNext/>
              <w:spacing w:before="40" w:after="40"/>
              <w:jc w:val="center"/>
            </w:pPr>
          </w:p>
        </w:tc>
      </w:tr>
      <w:tr>
        <w:trPr>
          <w:cantSplit/>
        </w:trPr>
        <w:tc>
          <w:tcPr>
            <w:tcW w:w="5103" w:type="dxa"/>
          </w:tcPr>
          <w:p>
            <w:pPr>
              <w:pStyle w:val="yTable"/>
              <w:spacing w:before="40" w:after="40"/>
            </w:pPr>
            <w:r>
              <w:t>Anaesthesia for all procedures on the skin or subcutaneous tissue of the forearm, wrist and hand</w:t>
            </w:r>
          </w:p>
        </w:tc>
        <w:tc>
          <w:tcPr>
            <w:tcW w:w="1276" w:type="dxa"/>
          </w:tcPr>
          <w:p>
            <w:pPr>
              <w:pStyle w:val="yTable"/>
              <w:keepNext/>
              <w:spacing w:before="40" w:after="40"/>
              <w:jc w:val="center"/>
            </w:pPr>
            <w:r>
              <w:br/>
              <w:t>3</w:t>
            </w:r>
          </w:p>
        </w:tc>
      </w:tr>
      <w:tr>
        <w:trPr>
          <w:cantSplit/>
        </w:trPr>
        <w:tc>
          <w:tcPr>
            <w:tcW w:w="5103" w:type="dxa"/>
          </w:tcPr>
          <w:p>
            <w:pPr>
              <w:pStyle w:val="yTable"/>
              <w:spacing w:before="40" w:after="40"/>
            </w:pPr>
            <w:r>
              <w:t>Anaesthesia for all procedures on the nerves, muscles, tendons, fascia and bursae of the forearm, wrist and hand</w:t>
            </w:r>
          </w:p>
        </w:tc>
        <w:tc>
          <w:tcPr>
            <w:tcW w:w="1276" w:type="dxa"/>
          </w:tcPr>
          <w:p>
            <w:pPr>
              <w:pStyle w:val="yTable"/>
              <w:keepNext/>
              <w:spacing w:before="40" w:after="40"/>
              <w:jc w:val="center"/>
            </w:pPr>
            <w:r>
              <w:br/>
            </w:r>
            <w:r>
              <w:br/>
              <w:t>4</w:t>
            </w:r>
          </w:p>
        </w:tc>
      </w:tr>
      <w:tr>
        <w:trPr>
          <w:cantSplit/>
        </w:trPr>
        <w:tc>
          <w:tcPr>
            <w:tcW w:w="5103" w:type="dxa"/>
          </w:tcPr>
          <w:p>
            <w:pPr>
              <w:pStyle w:val="yTable"/>
              <w:spacing w:before="40" w:after="40"/>
            </w:pPr>
            <w:r>
              <w:t>Anaesthesia for all closed procedures on radius, ulna, wrist, or hand bones</w:t>
            </w:r>
          </w:p>
        </w:tc>
        <w:tc>
          <w:tcPr>
            <w:tcW w:w="1276" w:type="dxa"/>
          </w:tcPr>
          <w:p>
            <w:pPr>
              <w:pStyle w:val="yTable"/>
              <w:keepNext/>
              <w:spacing w:before="40" w:after="40"/>
              <w:jc w:val="center"/>
            </w:pPr>
            <w:r>
              <w:br/>
              <w:t>3</w:t>
            </w:r>
          </w:p>
        </w:tc>
      </w:tr>
      <w:tr>
        <w:trPr>
          <w:cantSplit/>
        </w:trPr>
        <w:tc>
          <w:tcPr>
            <w:tcW w:w="5103" w:type="dxa"/>
          </w:tcPr>
          <w:p>
            <w:pPr>
              <w:pStyle w:val="yTable"/>
              <w:spacing w:after="40"/>
            </w:pPr>
            <w:r>
              <w:t>Anaesthesia for all open procedures on radius, ulna, wrist, or hand bones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 — total wrist replacement</w:t>
            </w:r>
          </w:p>
        </w:tc>
        <w:tc>
          <w:tcPr>
            <w:tcW w:w="1276" w:type="dxa"/>
          </w:tcPr>
          <w:p>
            <w:pPr>
              <w:pStyle w:val="yTable"/>
              <w:keepNext/>
              <w:spacing w:after="40"/>
              <w:jc w:val="center"/>
            </w:pPr>
            <w:r>
              <w:t>7</w:t>
            </w:r>
          </w:p>
        </w:tc>
      </w:tr>
      <w:tr>
        <w:trPr>
          <w:cantSplit/>
        </w:trPr>
        <w:tc>
          <w:tcPr>
            <w:tcW w:w="5103" w:type="dxa"/>
          </w:tcPr>
          <w:p>
            <w:pPr>
              <w:pStyle w:val="yTable"/>
              <w:spacing w:after="40"/>
            </w:pPr>
            <w:r>
              <w:t>Anaesthesia for arthroscopic procedures of the wrist joint</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all procedures on the arteries of the forearm, wrist, and hand unless otherwise specified</w:t>
            </w:r>
          </w:p>
        </w:tc>
        <w:tc>
          <w:tcPr>
            <w:tcW w:w="1276" w:type="dxa"/>
          </w:tcPr>
          <w:p>
            <w:pPr>
              <w:pStyle w:val="yTable"/>
              <w:keepNext/>
              <w:spacing w:after="40"/>
              <w:jc w:val="center"/>
            </w:pPr>
            <w:r>
              <w:br/>
              <w:t>8</w:t>
            </w:r>
          </w:p>
        </w:tc>
      </w:tr>
      <w:tr>
        <w:trPr>
          <w:cantSplit/>
        </w:trPr>
        <w:tc>
          <w:tcPr>
            <w:tcW w:w="5103" w:type="dxa"/>
          </w:tcPr>
          <w:p>
            <w:pPr>
              <w:pStyle w:val="yTable"/>
              <w:spacing w:after="40"/>
            </w:pPr>
            <w:r>
              <w:t> — embolectomy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all procedures on the veins of the forearm, wrist, and hand unless otherwise specified</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forearm, wrist, or hand cast application, removal or repair</w:t>
            </w:r>
          </w:p>
        </w:tc>
        <w:tc>
          <w:tcPr>
            <w:tcW w:w="1276" w:type="dxa"/>
          </w:tcPr>
          <w:p>
            <w:pPr>
              <w:pStyle w:val="yTable"/>
              <w:keepNext/>
              <w:spacing w:after="40"/>
              <w:jc w:val="center"/>
            </w:pPr>
            <w:r>
              <w:br/>
              <w:t>3</w:t>
            </w:r>
          </w:p>
        </w:tc>
      </w:tr>
      <w:tr>
        <w:trPr>
          <w:cantSplit/>
        </w:trPr>
        <w:tc>
          <w:tcPr>
            <w:tcW w:w="5103" w:type="dxa"/>
          </w:tcPr>
          <w:p>
            <w:pPr>
              <w:pStyle w:val="yTable"/>
              <w:tabs>
                <w:tab w:val="left" w:pos="567"/>
              </w:tabs>
              <w:spacing w:after="40"/>
              <w:ind w:left="567" w:hanging="567"/>
            </w:pPr>
            <w:r>
              <w:t> — for microsurgical reimplantation of forearm, wrist or hand</w:t>
            </w:r>
          </w:p>
        </w:tc>
        <w:tc>
          <w:tcPr>
            <w:tcW w:w="1276" w:type="dxa"/>
          </w:tcPr>
          <w:p>
            <w:pPr>
              <w:pStyle w:val="yTable"/>
              <w:keepNext/>
              <w:spacing w:after="40"/>
              <w:jc w:val="center"/>
            </w:pPr>
            <w:r>
              <w:br/>
              <w:t>15</w:t>
            </w:r>
          </w:p>
        </w:tc>
      </w:tr>
      <w:tr>
        <w:trPr>
          <w:cantSplit/>
        </w:trPr>
        <w:tc>
          <w:tcPr>
            <w:tcW w:w="5103" w:type="dxa"/>
          </w:tcPr>
          <w:p>
            <w:pPr>
              <w:pStyle w:val="yTable"/>
              <w:spacing w:after="40"/>
            </w:pPr>
            <w:r>
              <w:t> — for microsurgical reimplantation of a finger</w:t>
            </w:r>
          </w:p>
        </w:tc>
        <w:tc>
          <w:tcPr>
            <w:tcW w:w="1276" w:type="dxa"/>
          </w:tcPr>
          <w:p>
            <w:pPr>
              <w:pStyle w:val="yTable"/>
              <w:keepNext/>
              <w:spacing w:after="40"/>
              <w:jc w:val="center"/>
            </w:pPr>
            <w:r>
              <w:t>8</w:t>
            </w:r>
          </w:p>
        </w:tc>
      </w:tr>
      <w:tr>
        <w:trPr>
          <w:cantSplit/>
        </w:trPr>
        <w:tc>
          <w:tcPr>
            <w:tcW w:w="5103" w:type="dxa"/>
          </w:tcPr>
          <w:p>
            <w:pPr>
              <w:pStyle w:val="yTable"/>
              <w:spacing w:before="240" w:after="40"/>
              <w:rPr>
                <w:b/>
                <w:bCs/>
              </w:rPr>
            </w:pPr>
            <w:r>
              <w:rPr>
                <w:b/>
                <w:bCs/>
              </w:rPr>
              <w:t>Burns</w:t>
            </w:r>
          </w:p>
        </w:tc>
        <w:tc>
          <w:tcPr>
            <w:tcW w:w="1276" w:type="dxa"/>
          </w:tcPr>
          <w:p>
            <w:pPr>
              <w:pStyle w:val="yTable"/>
              <w:keepNext/>
              <w:spacing w:after="40"/>
              <w:jc w:val="center"/>
            </w:pPr>
          </w:p>
        </w:tc>
      </w:tr>
      <w:tr>
        <w:trPr>
          <w:cantSplit/>
        </w:trPr>
        <w:tc>
          <w:tcPr>
            <w:tcW w:w="5103" w:type="dxa"/>
          </w:tcPr>
          <w:p>
            <w:pPr>
              <w:pStyle w:val="yTable"/>
              <w:spacing w:after="40"/>
            </w:pPr>
            <w:r>
              <w:t>Anaesthesia for excision of debridement of burns with or without skin grafting</w:t>
            </w:r>
          </w:p>
        </w:tc>
        <w:tc>
          <w:tcPr>
            <w:tcW w:w="1276" w:type="dxa"/>
          </w:tcPr>
          <w:p>
            <w:pPr>
              <w:pStyle w:val="yTable"/>
              <w:keepNext/>
              <w:spacing w:after="40"/>
              <w:jc w:val="center"/>
            </w:pPr>
          </w:p>
        </w:tc>
      </w:tr>
      <w:tr>
        <w:trPr>
          <w:cantSplit/>
        </w:trPr>
        <w:tc>
          <w:tcPr>
            <w:tcW w:w="5103" w:type="dxa"/>
          </w:tcPr>
          <w:p>
            <w:pPr>
              <w:pStyle w:val="yTable"/>
              <w:tabs>
                <w:tab w:val="left" w:pos="567"/>
              </w:tabs>
              <w:spacing w:after="40"/>
              <w:ind w:left="397" w:hanging="397"/>
            </w:pPr>
            <w:r>
              <w:t> — where the burnt area involves not more than 3% of total body surface</w:t>
            </w:r>
          </w:p>
        </w:tc>
        <w:tc>
          <w:tcPr>
            <w:tcW w:w="1276" w:type="dxa"/>
          </w:tcPr>
          <w:p>
            <w:pPr>
              <w:pStyle w:val="yTable"/>
              <w:keepNext/>
              <w:spacing w:after="40"/>
              <w:jc w:val="center"/>
            </w:pPr>
            <w:r>
              <w:br/>
              <w:t>3</w:t>
            </w:r>
          </w:p>
        </w:tc>
      </w:tr>
      <w:tr>
        <w:trPr>
          <w:cantSplit/>
        </w:trPr>
        <w:tc>
          <w:tcPr>
            <w:tcW w:w="5103" w:type="dxa"/>
          </w:tcPr>
          <w:p>
            <w:pPr>
              <w:pStyle w:val="yTable"/>
              <w:tabs>
                <w:tab w:val="left" w:pos="567"/>
              </w:tabs>
              <w:spacing w:after="40"/>
              <w:ind w:left="397" w:hanging="397"/>
            </w:pPr>
            <w:r>
              <w:t> — where the burnt area involves more than 3% but less than 10% of total body surface</w:t>
            </w:r>
          </w:p>
        </w:tc>
        <w:tc>
          <w:tcPr>
            <w:tcW w:w="1276" w:type="dxa"/>
          </w:tcPr>
          <w:p>
            <w:pPr>
              <w:pStyle w:val="yTable"/>
              <w:keepNext/>
              <w:spacing w:after="40"/>
              <w:jc w:val="center"/>
            </w:pPr>
            <w:r>
              <w:br/>
              <w:t>5</w:t>
            </w:r>
          </w:p>
        </w:tc>
      </w:tr>
      <w:tr>
        <w:trPr>
          <w:cantSplit/>
        </w:trPr>
        <w:tc>
          <w:tcPr>
            <w:tcW w:w="5103" w:type="dxa"/>
          </w:tcPr>
          <w:p>
            <w:pPr>
              <w:pStyle w:val="yTable"/>
              <w:tabs>
                <w:tab w:val="left" w:pos="567"/>
              </w:tabs>
              <w:spacing w:after="40"/>
              <w:ind w:left="397" w:hanging="397"/>
            </w:pPr>
            <w:r>
              <w:t> — where the burnt area involves 10% or more but less than 20% of total body surface</w:t>
            </w:r>
          </w:p>
        </w:tc>
        <w:tc>
          <w:tcPr>
            <w:tcW w:w="1276" w:type="dxa"/>
          </w:tcPr>
          <w:p>
            <w:pPr>
              <w:pStyle w:val="yTable"/>
              <w:keepNext/>
              <w:spacing w:after="40"/>
              <w:jc w:val="center"/>
            </w:pPr>
            <w:r>
              <w:br/>
              <w:t>7</w:t>
            </w:r>
          </w:p>
        </w:tc>
      </w:tr>
      <w:tr>
        <w:trPr>
          <w:cantSplit/>
        </w:trPr>
        <w:tc>
          <w:tcPr>
            <w:tcW w:w="5103" w:type="dxa"/>
          </w:tcPr>
          <w:p>
            <w:pPr>
              <w:pStyle w:val="yTable"/>
              <w:tabs>
                <w:tab w:val="left" w:pos="567"/>
              </w:tabs>
              <w:spacing w:after="40"/>
              <w:ind w:left="397" w:hanging="397"/>
            </w:pPr>
            <w:r>
              <w:t> — where the burnt area involves 20% or more but less than 30% of total body surface</w:t>
            </w:r>
          </w:p>
        </w:tc>
        <w:tc>
          <w:tcPr>
            <w:tcW w:w="1276" w:type="dxa"/>
          </w:tcPr>
          <w:p>
            <w:pPr>
              <w:pStyle w:val="yTable"/>
              <w:keepNext/>
              <w:spacing w:after="40"/>
              <w:jc w:val="center"/>
            </w:pPr>
            <w:r>
              <w:br/>
              <w:t>9</w:t>
            </w:r>
          </w:p>
        </w:tc>
      </w:tr>
      <w:tr>
        <w:trPr>
          <w:cantSplit/>
        </w:trPr>
        <w:tc>
          <w:tcPr>
            <w:tcW w:w="5103" w:type="dxa"/>
          </w:tcPr>
          <w:p>
            <w:pPr>
              <w:pStyle w:val="yTable"/>
              <w:tabs>
                <w:tab w:val="left" w:pos="567"/>
              </w:tabs>
              <w:spacing w:after="40"/>
              <w:ind w:left="397" w:hanging="397"/>
            </w:pPr>
            <w:r>
              <w:t> — where the burnt area involves 30% or more but less than 40% of total body surface</w:t>
            </w:r>
          </w:p>
        </w:tc>
        <w:tc>
          <w:tcPr>
            <w:tcW w:w="1276" w:type="dxa"/>
          </w:tcPr>
          <w:p>
            <w:pPr>
              <w:pStyle w:val="yTable"/>
              <w:keepNext/>
              <w:spacing w:after="40"/>
              <w:jc w:val="center"/>
            </w:pPr>
            <w:r>
              <w:br/>
              <w:t>11</w:t>
            </w:r>
          </w:p>
        </w:tc>
      </w:tr>
      <w:tr>
        <w:trPr>
          <w:cantSplit/>
        </w:trPr>
        <w:tc>
          <w:tcPr>
            <w:tcW w:w="5103" w:type="dxa"/>
          </w:tcPr>
          <w:p>
            <w:pPr>
              <w:pStyle w:val="yTable"/>
              <w:tabs>
                <w:tab w:val="left" w:pos="567"/>
              </w:tabs>
              <w:spacing w:after="40"/>
              <w:ind w:left="397" w:hanging="397"/>
            </w:pPr>
            <w:r>
              <w:t> — where the burnt area involves 40% or more but less than 50% of total body surface</w:t>
            </w:r>
          </w:p>
        </w:tc>
        <w:tc>
          <w:tcPr>
            <w:tcW w:w="1276" w:type="dxa"/>
          </w:tcPr>
          <w:p>
            <w:pPr>
              <w:pStyle w:val="yTable"/>
              <w:keepNext/>
              <w:spacing w:after="40"/>
              <w:jc w:val="center"/>
            </w:pPr>
            <w:r>
              <w:br/>
              <w:t>13</w:t>
            </w:r>
          </w:p>
        </w:tc>
      </w:tr>
      <w:tr>
        <w:trPr>
          <w:cantSplit/>
        </w:trPr>
        <w:tc>
          <w:tcPr>
            <w:tcW w:w="5103" w:type="dxa"/>
          </w:tcPr>
          <w:p>
            <w:pPr>
              <w:pStyle w:val="yTable"/>
              <w:tabs>
                <w:tab w:val="left" w:pos="567"/>
              </w:tabs>
              <w:spacing w:after="40"/>
              <w:ind w:left="397" w:hanging="397"/>
            </w:pPr>
            <w:r>
              <w:t> — where the burnt area involves 50% or more but less than 60% of total body surface</w:t>
            </w:r>
          </w:p>
        </w:tc>
        <w:tc>
          <w:tcPr>
            <w:tcW w:w="1276" w:type="dxa"/>
          </w:tcPr>
          <w:p>
            <w:pPr>
              <w:pStyle w:val="yTable"/>
              <w:keepNext/>
              <w:spacing w:after="40"/>
              <w:jc w:val="center"/>
            </w:pPr>
            <w:r>
              <w:br/>
              <w:t>15</w:t>
            </w:r>
          </w:p>
        </w:tc>
      </w:tr>
      <w:tr>
        <w:trPr>
          <w:cantSplit/>
        </w:trPr>
        <w:tc>
          <w:tcPr>
            <w:tcW w:w="5103" w:type="dxa"/>
          </w:tcPr>
          <w:p>
            <w:pPr>
              <w:pStyle w:val="yTable"/>
              <w:tabs>
                <w:tab w:val="left" w:pos="567"/>
              </w:tabs>
              <w:spacing w:after="40"/>
              <w:ind w:left="397" w:hanging="397"/>
            </w:pPr>
            <w:r>
              <w:t> — where the burnt area involves 60% or more but less than 70% of total body surface</w:t>
            </w:r>
          </w:p>
        </w:tc>
        <w:tc>
          <w:tcPr>
            <w:tcW w:w="1276" w:type="dxa"/>
          </w:tcPr>
          <w:p>
            <w:pPr>
              <w:pStyle w:val="yTable"/>
              <w:keepNext/>
              <w:spacing w:after="40"/>
              <w:jc w:val="center"/>
            </w:pPr>
            <w:r>
              <w:br/>
              <w:t>17</w:t>
            </w:r>
          </w:p>
        </w:tc>
      </w:tr>
      <w:tr>
        <w:trPr>
          <w:cantSplit/>
        </w:trPr>
        <w:tc>
          <w:tcPr>
            <w:tcW w:w="5103" w:type="dxa"/>
          </w:tcPr>
          <w:p>
            <w:pPr>
              <w:pStyle w:val="yTable"/>
              <w:tabs>
                <w:tab w:val="left" w:pos="567"/>
              </w:tabs>
              <w:spacing w:after="40"/>
              <w:ind w:left="397" w:hanging="397"/>
            </w:pPr>
            <w:r>
              <w:t> — where the burnt area involves 70% or more but less than 80% of total body surface</w:t>
            </w:r>
          </w:p>
        </w:tc>
        <w:tc>
          <w:tcPr>
            <w:tcW w:w="1276" w:type="dxa"/>
          </w:tcPr>
          <w:p>
            <w:pPr>
              <w:pStyle w:val="yTable"/>
              <w:keepNext/>
              <w:spacing w:after="40"/>
              <w:jc w:val="center"/>
            </w:pPr>
            <w:r>
              <w:br/>
              <w:t>19</w:t>
            </w:r>
          </w:p>
        </w:tc>
      </w:tr>
      <w:tr>
        <w:trPr>
          <w:cantSplit/>
        </w:trPr>
        <w:tc>
          <w:tcPr>
            <w:tcW w:w="5103" w:type="dxa"/>
          </w:tcPr>
          <w:p>
            <w:pPr>
              <w:pStyle w:val="yTable"/>
              <w:tabs>
                <w:tab w:val="left" w:pos="567"/>
              </w:tabs>
              <w:spacing w:after="40"/>
              <w:ind w:left="397" w:hanging="397"/>
            </w:pPr>
            <w:r>
              <w:t> — where the burnt area involves 80% or more of total body surface</w:t>
            </w:r>
          </w:p>
        </w:tc>
        <w:tc>
          <w:tcPr>
            <w:tcW w:w="1276" w:type="dxa"/>
          </w:tcPr>
          <w:p>
            <w:pPr>
              <w:pStyle w:val="yTable"/>
              <w:keepNext/>
              <w:spacing w:after="40"/>
              <w:jc w:val="center"/>
            </w:pPr>
            <w:r>
              <w:br/>
              <w:t>21</w:t>
            </w:r>
          </w:p>
        </w:tc>
      </w:tr>
      <w:tr>
        <w:trPr>
          <w:cantSplit/>
        </w:trPr>
        <w:tc>
          <w:tcPr>
            <w:tcW w:w="5103" w:type="dxa"/>
          </w:tcPr>
          <w:p>
            <w:pPr>
              <w:pStyle w:val="yTable"/>
              <w:keepNext/>
              <w:keepLines/>
              <w:spacing w:before="240" w:after="40"/>
            </w:pPr>
            <w:r>
              <w:rPr>
                <w:b/>
              </w:rPr>
              <w:t>Other procedures</w:t>
            </w:r>
          </w:p>
        </w:tc>
        <w:tc>
          <w:tcPr>
            <w:tcW w:w="1276" w:type="dxa"/>
          </w:tcPr>
          <w:p>
            <w:pPr>
              <w:pStyle w:val="yTable"/>
              <w:keepNext/>
              <w:spacing w:before="40" w:after="40"/>
              <w:jc w:val="center"/>
            </w:pPr>
          </w:p>
        </w:tc>
      </w:tr>
      <w:tr>
        <w:trPr>
          <w:cantSplit/>
        </w:trPr>
        <w:tc>
          <w:tcPr>
            <w:tcW w:w="5103" w:type="dxa"/>
          </w:tcPr>
          <w:p>
            <w:pPr>
              <w:pStyle w:val="yTable"/>
              <w:spacing w:after="40"/>
            </w:pPr>
            <w:r>
              <w:t>Anaesthesia for injection procedure for myelography:</w:t>
            </w:r>
          </w:p>
        </w:tc>
        <w:tc>
          <w:tcPr>
            <w:tcW w:w="1276" w:type="dxa"/>
          </w:tcPr>
          <w:p>
            <w:pPr>
              <w:pStyle w:val="yTable"/>
              <w:keepNext/>
              <w:spacing w:after="40"/>
              <w:jc w:val="center"/>
            </w:pPr>
          </w:p>
        </w:tc>
      </w:tr>
      <w:tr>
        <w:trPr>
          <w:cantSplit/>
        </w:trPr>
        <w:tc>
          <w:tcPr>
            <w:tcW w:w="5103" w:type="dxa"/>
          </w:tcPr>
          <w:p>
            <w:pPr>
              <w:pStyle w:val="yTable"/>
              <w:spacing w:after="40"/>
            </w:pPr>
            <w:r>
              <w:t> — lumbar or thoracic</w:t>
            </w:r>
          </w:p>
        </w:tc>
        <w:tc>
          <w:tcPr>
            <w:tcW w:w="1276" w:type="dxa"/>
          </w:tcPr>
          <w:p>
            <w:pPr>
              <w:pStyle w:val="yTable"/>
              <w:keepNext/>
              <w:spacing w:after="40"/>
              <w:jc w:val="center"/>
            </w:pPr>
            <w:r>
              <w:t>5</w:t>
            </w:r>
          </w:p>
        </w:tc>
      </w:tr>
      <w:tr>
        <w:trPr>
          <w:cantSplit/>
        </w:trPr>
        <w:tc>
          <w:tcPr>
            <w:tcW w:w="5103" w:type="dxa"/>
          </w:tcPr>
          <w:p>
            <w:pPr>
              <w:pStyle w:val="yTable"/>
              <w:spacing w:after="40"/>
            </w:pPr>
            <w:r>
              <w:t> — cervical</w:t>
            </w:r>
          </w:p>
        </w:tc>
        <w:tc>
          <w:tcPr>
            <w:tcW w:w="1276" w:type="dxa"/>
          </w:tcPr>
          <w:p>
            <w:pPr>
              <w:pStyle w:val="yTable"/>
              <w:keepNext/>
              <w:spacing w:after="40"/>
              <w:jc w:val="center"/>
            </w:pPr>
            <w:r>
              <w:t>6</w:t>
            </w:r>
          </w:p>
        </w:tc>
      </w:tr>
      <w:tr>
        <w:trPr>
          <w:cantSplit/>
        </w:trPr>
        <w:tc>
          <w:tcPr>
            <w:tcW w:w="5103" w:type="dxa"/>
          </w:tcPr>
          <w:p>
            <w:pPr>
              <w:pStyle w:val="yTable"/>
              <w:spacing w:after="40"/>
            </w:pPr>
            <w:r>
              <w:t> — posterior fossa</w:t>
            </w:r>
          </w:p>
        </w:tc>
        <w:tc>
          <w:tcPr>
            <w:tcW w:w="1276" w:type="dxa"/>
          </w:tcPr>
          <w:p>
            <w:pPr>
              <w:pStyle w:val="yTable"/>
              <w:keepNext/>
              <w:spacing w:after="40"/>
              <w:jc w:val="center"/>
            </w:pPr>
            <w:r>
              <w:t>9</w:t>
            </w:r>
          </w:p>
        </w:tc>
      </w:tr>
      <w:tr>
        <w:trPr>
          <w:cantSplit/>
        </w:trPr>
        <w:tc>
          <w:tcPr>
            <w:tcW w:w="5103" w:type="dxa"/>
          </w:tcPr>
          <w:p>
            <w:pPr>
              <w:pStyle w:val="yTable"/>
              <w:spacing w:after="40"/>
            </w:pPr>
            <w:r>
              <w:t>Anaesthesia for injection procedure for discography:</w:t>
            </w:r>
          </w:p>
        </w:tc>
        <w:tc>
          <w:tcPr>
            <w:tcW w:w="1276" w:type="dxa"/>
          </w:tcPr>
          <w:p>
            <w:pPr>
              <w:pStyle w:val="yTable"/>
              <w:keepNext/>
              <w:spacing w:after="40"/>
              <w:jc w:val="center"/>
            </w:pPr>
          </w:p>
        </w:tc>
      </w:tr>
      <w:tr>
        <w:trPr>
          <w:cantSplit/>
        </w:trPr>
        <w:tc>
          <w:tcPr>
            <w:tcW w:w="5103" w:type="dxa"/>
          </w:tcPr>
          <w:p>
            <w:pPr>
              <w:pStyle w:val="yTable"/>
              <w:spacing w:after="40"/>
            </w:pPr>
            <w:r>
              <w:t> — lumbar or thoracic</w:t>
            </w:r>
          </w:p>
        </w:tc>
        <w:tc>
          <w:tcPr>
            <w:tcW w:w="1276" w:type="dxa"/>
          </w:tcPr>
          <w:p>
            <w:pPr>
              <w:pStyle w:val="yTable"/>
              <w:keepNext/>
              <w:spacing w:after="40"/>
              <w:jc w:val="center"/>
            </w:pPr>
            <w:r>
              <w:t>5</w:t>
            </w:r>
          </w:p>
        </w:tc>
      </w:tr>
      <w:tr>
        <w:trPr>
          <w:cantSplit/>
        </w:trPr>
        <w:tc>
          <w:tcPr>
            <w:tcW w:w="5103" w:type="dxa"/>
          </w:tcPr>
          <w:p>
            <w:pPr>
              <w:pStyle w:val="yTable"/>
              <w:spacing w:after="40"/>
            </w:pPr>
            <w:r>
              <w:t> — cervical</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peripheral arteriogram</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arteriograms:</w:t>
            </w:r>
          </w:p>
        </w:tc>
        <w:tc>
          <w:tcPr>
            <w:tcW w:w="1276" w:type="dxa"/>
          </w:tcPr>
          <w:p>
            <w:pPr>
              <w:pStyle w:val="yTable"/>
              <w:keepNext/>
              <w:spacing w:after="40"/>
              <w:jc w:val="center"/>
            </w:pPr>
          </w:p>
        </w:tc>
      </w:tr>
      <w:tr>
        <w:trPr>
          <w:cantSplit/>
        </w:trPr>
        <w:tc>
          <w:tcPr>
            <w:tcW w:w="5103" w:type="dxa"/>
          </w:tcPr>
          <w:p>
            <w:pPr>
              <w:pStyle w:val="yTable"/>
              <w:spacing w:after="40"/>
            </w:pPr>
            <w:r>
              <w:t> — carotid, cerebral or vertebral</w:t>
            </w:r>
          </w:p>
        </w:tc>
        <w:tc>
          <w:tcPr>
            <w:tcW w:w="1276" w:type="dxa"/>
          </w:tcPr>
          <w:p>
            <w:pPr>
              <w:pStyle w:val="yTable"/>
              <w:keepNext/>
              <w:spacing w:after="40"/>
              <w:jc w:val="center"/>
            </w:pPr>
            <w:r>
              <w:t>5</w:t>
            </w:r>
          </w:p>
        </w:tc>
      </w:tr>
      <w:tr>
        <w:trPr>
          <w:cantSplit/>
        </w:trPr>
        <w:tc>
          <w:tcPr>
            <w:tcW w:w="5103" w:type="dxa"/>
          </w:tcPr>
          <w:p>
            <w:pPr>
              <w:pStyle w:val="yTable"/>
              <w:spacing w:after="40"/>
            </w:pPr>
            <w:r>
              <w:t> — retrograde, brachial or femoral</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computerised axial tomography scanning, magnetic resonance scanning, ultrasound scanning or digital subtraction angiography scanning</w:t>
            </w:r>
          </w:p>
        </w:tc>
        <w:tc>
          <w:tcPr>
            <w:tcW w:w="1276" w:type="dxa"/>
          </w:tcPr>
          <w:p>
            <w:pPr>
              <w:pStyle w:val="yTable"/>
              <w:keepNext/>
              <w:spacing w:after="40"/>
              <w:jc w:val="center"/>
            </w:pPr>
            <w:r>
              <w:br/>
            </w:r>
            <w:r>
              <w:br/>
              <w:t>7</w:t>
            </w:r>
          </w:p>
        </w:tc>
      </w:tr>
      <w:tr>
        <w:trPr>
          <w:cantSplit/>
        </w:trPr>
        <w:tc>
          <w:tcPr>
            <w:tcW w:w="5103" w:type="dxa"/>
          </w:tcPr>
          <w:p>
            <w:pPr>
              <w:pStyle w:val="yTable"/>
              <w:spacing w:after="40"/>
            </w:pPr>
            <w:r>
              <w:t>Anaesthesia for radiology unless otherwise specified</w:t>
            </w:r>
          </w:p>
        </w:tc>
        <w:tc>
          <w:tcPr>
            <w:tcW w:w="1276" w:type="dxa"/>
          </w:tcPr>
          <w:p>
            <w:pPr>
              <w:pStyle w:val="yTable"/>
              <w:keepNext/>
              <w:spacing w:after="40"/>
              <w:jc w:val="center"/>
            </w:pPr>
            <w:r>
              <w:t>4</w:t>
            </w:r>
          </w:p>
        </w:tc>
      </w:tr>
      <w:tr>
        <w:trPr>
          <w:cantSplit/>
        </w:trPr>
        <w:tc>
          <w:tcPr>
            <w:tcW w:w="5103" w:type="dxa"/>
          </w:tcPr>
          <w:p>
            <w:pPr>
              <w:pStyle w:val="yTable"/>
              <w:spacing w:after="40"/>
            </w:pPr>
            <w:r>
              <w:t>Anaesthesia for retrograde cystography, retrograde urethrography or retrograde cystourethrography</w:t>
            </w:r>
          </w:p>
        </w:tc>
        <w:tc>
          <w:tcPr>
            <w:tcW w:w="1276" w:type="dxa"/>
          </w:tcPr>
          <w:p>
            <w:pPr>
              <w:pStyle w:val="yTable"/>
              <w:keepNext/>
              <w:spacing w:after="40"/>
              <w:jc w:val="center"/>
            </w:pPr>
            <w:r>
              <w:br/>
              <w:t>4</w:t>
            </w:r>
          </w:p>
        </w:tc>
      </w:tr>
      <w:tr>
        <w:trPr>
          <w:cantSplit/>
        </w:trPr>
        <w:tc>
          <w:tcPr>
            <w:tcW w:w="5103" w:type="dxa"/>
          </w:tcPr>
          <w:p>
            <w:pPr>
              <w:pStyle w:val="yTable"/>
              <w:spacing w:after="40"/>
            </w:pPr>
            <w:r>
              <w:t>Anaesthesia for flouroscopy</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small bowel enema, barium or other opaque study of the small bowel</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bronchography</w:t>
            </w:r>
          </w:p>
        </w:tc>
        <w:tc>
          <w:tcPr>
            <w:tcW w:w="1276" w:type="dxa"/>
          </w:tcPr>
          <w:p>
            <w:pPr>
              <w:pStyle w:val="yTable"/>
              <w:keepNext/>
              <w:spacing w:after="40"/>
              <w:jc w:val="center"/>
            </w:pPr>
            <w:r>
              <w:t>6</w:t>
            </w:r>
          </w:p>
        </w:tc>
      </w:tr>
      <w:tr>
        <w:trPr>
          <w:cantSplit/>
        </w:trPr>
        <w:tc>
          <w:tcPr>
            <w:tcW w:w="5103" w:type="dxa"/>
          </w:tcPr>
          <w:p>
            <w:pPr>
              <w:pStyle w:val="yTable"/>
              <w:spacing w:after="40"/>
            </w:pPr>
            <w:r>
              <w:t>Anaesthesia for phlebography</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heart, 2 dimensional real time transoesophageal examination</w:t>
            </w:r>
          </w:p>
        </w:tc>
        <w:tc>
          <w:tcPr>
            <w:tcW w:w="1276" w:type="dxa"/>
          </w:tcPr>
          <w:p>
            <w:pPr>
              <w:pStyle w:val="yTable"/>
              <w:keepNext/>
              <w:spacing w:after="40"/>
              <w:jc w:val="center"/>
            </w:pPr>
            <w:r>
              <w:br/>
              <w:t>6</w:t>
            </w:r>
          </w:p>
        </w:tc>
      </w:tr>
      <w:tr>
        <w:trPr>
          <w:cantSplit/>
        </w:trPr>
        <w:tc>
          <w:tcPr>
            <w:tcW w:w="5103" w:type="dxa"/>
          </w:tcPr>
          <w:p>
            <w:pPr>
              <w:pStyle w:val="yTable"/>
              <w:spacing w:after="40"/>
            </w:pPr>
            <w:r>
              <w:t>Anaesthesia for peripheral venous cannulation</w:t>
            </w:r>
          </w:p>
        </w:tc>
        <w:tc>
          <w:tcPr>
            <w:tcW w:w="1276" w:type="dxa"/>
          </w:tcPr>
          <w:p>
            <w:pPr>
              <w:pStyle w:val="yTable"/>
              <w:keepNext/>
              <w:spacing w:after="40"/>
              <w:jc w:val="center"/>
            </w:pPr>
            <w:r>
              <w:t>3</w:t>
            </w:r>
          </w:p>
        </w:tc>
      </w:tr>
      <w:tr>
        <w:trPr>
          <w:cantSplit/>
        </w:trPr>
        <w:tc>
          <w:tcPr>
            <w:tcW w:w="5103" w:type="dxa"/>
          </w:tcPr>
          <w:p>
            <w:pPr>
              <w:pStyle w:val="yTable"/>
              <w:spacing w:after="40"/>
            </w:pPr>
            <w:r>
              <w:t>Anaesthesia for cardiac catheterisation including coronary arteriography, ventriculography, cardiac mapping, insertion of automatic defibrillator or transvenous pacemaker</w:t>
            </w:r>
          </w:p>
        </w:tc>
        <w:tc>
          <w:tcPr>
            <w:tcW w:w="1276" w:type="dxa"/>
          </w:tcPr>
          <w:p>
            <w:pPr>
              <w:pStyle w:val="yTable"/>
              <w:keepNext/>
              <w:spacing w:after="40"/>
              <w:jc w:val="center"/>
            </w:pPr>
            <w:r>
              <w:br/>
            </w:r>
            <w:r>
              <w:br/>
            </w:r>
            <w:r>
              <w:br/>
              <w:t>7</w:t>
            </w:r>
          </w:p>
        </w:tc>
      </w:tr>
      <w:tr>
        <w:trPr>
          <w:cantSplit/>
        </w:trPr>
        <w:tc>
          <w:tcPr>
            <w:tcW w:w="5103" w:type="dxa"/>
          </w:tcPr>
          <w:p>
            <w:pPr>
              <w:pStyle w:val="yTable"/>
              <w:spacing w:after="40"/>
            </w:pPr>
            <w:r>
              <w:t>Anaesthesia for cardiac electrophysiological procedures including radio frequency ablation</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central vein catheterisation or insertion of right heart balloon catheter</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lumbar puncture, cisternal puncture, or epidural injection</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harvesting of bone marrow for the purpose of transplantation</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muscle biopsy for malignant hyperpyrexia</w:t>
            </w:r>
          </w:p>
        </w:tc>
        <w:tc>
          <w:tcPr>
            <w:tcW w:w="1276" w:type="dxa"/>
          </w:tcPr>
          <w:p>
            <w:pPr>
              <w:pStyle w:val="yTable"/>
              <w:keepNext/>
              <w:spacing w:after="40"/>
              <w:jc w:val="center"/>
            </w:pPr>
            <w:r>
              <w:br/>
              <w:t>10</w:t>
            </w:r>
          </w:p>
        </w:tc>
      </w:tr>
      <w:tr>
        <w:trPr>
          <w:cantSplit/>
        </w:trPr>
        <w:tc>
          <w:tcPr>
            <w:tcW w:w="5103" w:type="dxa"/>
          </w:tcPr>
          <w:p>
            <w:pPr>
              <w:pStyle w:val="yTable"/>
              <w:spacing w:after="40"/>
            </w:pPr>
            <w:r>
              <w:t>Anaesthesia for electroencephalography</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brain stem evoked audiometry</w:t>
            </w:r>
          </w:p>
        </w:tc>
        <w:tc>
          <w:tcPr>
            <w:tcW w:w="1276" w:type="dxa"/>
          </w:tcPr>
          <w:p>
            <w:pPr>
              <w:pStyle w:val="yTable"/>
              <w:keepNext/>
              <w:spacing w:after="40"/>
              <w:jc w:val="center"/>
            </w:pPr>
            <w:r>
              <w:t>5</w:t>
            </w:r>
          </w:p>
        </w:tc>
      </w:tr>
      <w:tr>
        <w:trPr>
          <w:cantSplit/>
        </w:trPr>
        <w:tc>
          <w:tcPr>
            <w:tcW w:w="5103" w:type="dxa"/>
          </w:tcPr>
          <w:p>
            <w:pPr>
              <w:pStyle w:val="yTable"/>
              <w:spacing w:after="40"/>
            </w:pPr>
            <w:r>
              <w:t>Anaesthesia for electrocochleography by extratympanic method or transtympanic membrane insertion method</w:t>
            </w:r>
          </w:p>
        </w:tc>
        <w:tc>
          <w:tcPr>
            <w:tcW w:w="1276" w:type="dxa"/>
          </w:tcPr>
          <w:p>
            <w:pPr>
              <w:pStyle w:val="yTable"/>
              <w:keepNext/>
              <w:spacing w:after="40"/>
              <w:jc w:val="center"/>
            </w:pPr>
            <w:r>
              <w:br/>
            </w:r>
            <w:r>
              <w:br/>
              <w:t>5</w:t>
            </w:r>
          </w:p>
        </w:tc>
      </w:tr>
      <w:tr>
        <w:trPr>
          <w:cantSplit/>
        </w:trPr>
        <w:tc>
          <w:tcPr>
            <w:tcW w:w="5103" w:type="dxa"/>
          </w:tcPr>
          <w:p>
            <w:pPr>
              <w:pStyle w:val="yTable"/>
              <w:spacing w:after="40"/>
            </w:pPr>
            <w:r>
              <w:t>Anaesthesia for a therapeutic procedure where it can be demonstrated that there is a clinical need for anaesthesia</w:t>
            </w:r>
          </w:p>
        </w:tc>
        <w:tc>
          <w:tcPr>
            <w:tcW w:w="1276" w:type="dxa"/>
          </w:tcPr>
          <w:p>
            <w:pPr>
              <w:pStyle w:val="yTable"/>
              <w:keepNext/>
              <w:spacing w:after="40"/>
              <w:jc w:val="center"/>
            </w:pPr>
            <w:r>
              <w:br/>
            </w:r>
            <w:r>
              <w:br/>
              <w:t>5</w:t>
            </w:r>
          </w:p>
        </w:tc>
      </w:tr>
      <w:tr>
        <w:trPr>
          <w:cantSplit/>
        </w:trPr>
        <w:tc>
          <w:tcPr>
            <w:tcW w:w="5103" w:type="dxa"/>
          </w:tcPr>
          <w:p>
            <w:pPr>
              <w:pStyle w:val="yTable"/>
              <w:spacing w:after="40"/>
            </w:pPr>
            <w:r>
              <w:t>Anaesthesia during hyperbaric therapy where the medical practitioner is not confined in the chamber (including the administration of oxygen)</w:t>
            </w:r>
          </w:p>
        </w:tc>
        <w:tc>
          <w:tcPr>
            <w:tcW w:w="1276" w:type="dxa"/>
          </w:tcPr>
          <w:p>
            <w:pPr>
              <w:pStyle w:val="yTable"/>
              <w:keepNext/>
              <w:spacing w:after="40"/>
              <w:jc w:val="center"/>
            </w:pPr>
            <w:r>
              <w:br/>
            </w:r>
            <w:r>
              <w:br/>
              <w:t>8</w:t>
            </w:r>
          </w:p>
        </w:tc>
      </w:tr>
      <w:tr>
        <w:trPr>
          <w:cantSplit/>
        </w:trPr>
        <w:tc>
          <w:tcPr>
            <w:tcW w:w="5103" w:type="dxa"/>
          </w:tcPr>
          <w:p>
            <w:pPr>
              <w:pStyle w:val="yTable"/>
              <w:spacing w:after="40"/>
            </w:pPr>
            <w:r>
              <w:t>Anaesthesia during hyperbaric therapy where the medical practitioner is confined in the chamber (including the administration of oxygen)</w:t>
            </w:r>
          </w:p>
        </w:tc>
        <w:tc>
          <w:tcPr>
            <w:tcW w:w="1276" w:type="dxa"/>
          </w:tcPr>
          <w:p>
            <w:pPr>
              <w:pStyle w:val="yTable"/>
              <w:keepNext/>
              <w:spacing w:after="40"/>
              <w:jc w:val="center"/>
            </w:pPr>
            <w:r>
              <w:br/>
            </w:r>
            <w:r>
              <w:br/>
              <w:t>15</w:t>
            </w:r>
          </w:p>
        </w:tc>
      </w:tr>
      <w:tr>
        <w:trPr>
          <w:cantSplit/>
        </w:trPr>
        <w:tc>
          <w:tcPr>
            <w:tcW w:w="5103" w:type="dxa"/>
          </w:tcPr>
          <w:p>
            <w:pPr>
              <w:pStyle w:val="yTable"/>
              <w:spacing w:after="40"/>
            </w:pPr>
            <w:r>
              <w:t>Anaesthesia for brachytherapy using radioactive sealed sources</w:t>
            </w:r>
          </w:p>
        </w:tc>
        <w:tc>
          <w:tcPr>
            <w:tcW w:w="1276" w:type="dxa"/>
          </w:tcPr>
          <w:p>
            <w:pPr>
              <w:pStyle w:val="yTable"/>
              <w:keepNext/>
              <w:spacing w:after="40"/>
              <w:jc w:val="center"/>
            </w:pPr>
            <w:r>
              <w:br/>
              <w:t>5</w:t>
            </w:r>
          </w:p>
        </w:tc>
      </w:tr>
      <w:tr>
        <w:trPr>
          <w:cantSplit/>
        </w:trPr>
        <w:tc>
          <w:tcPr>
            <w:tcW w:w="5103" w:type="dxa"/>
          </w:tcPr>
          <w:p>
            <w:pPr>
              <w:pStyle w:val="yTable"/>
              <w:spacing w:after="40"/>
            </w:pPr>
            <w:r>
              <w:t>Anaesthesia for therapeutic nuclear medicine</w:t>
            </w:r>
          </w:p>
        </w:tc>
        <w:tc>
          <w:tcPr>
            <w:tcW w:w="1276" w:type="dxa"/>
          </w:tcPr>
          <w:p>
            <w:pPr>
              <w:pStyle w:val="yTable"/>
              <w:keepNext/>
              <w:spacing w:after="40"/>
              <w:jc w:val="center"/>
            </w:pPr>
            <w:r>
              <w:t>5</w:t>
            </w:r>
          </w:p>
        </w:tc>
      </w:tr>
      <w:tr>
        <w:trPr>
          <w:cantSplit/>
        </w:trPr>
        <w:tc>
          <w:tcPr>
            <w:tcW w:w="5103" w:type="dxa"/>
          </w:tcPr>
          <w:p>
            <w:pPr>
              <w:pStyle w:val="yTable"/>
              <w:keepNext/>
              <w:keepLines/>
              <w:spacing w:after="40"/>
            </w:pPr>
            <w:r>
              <w:t>Anaesthesia for radiotherapy</w:t>
            </w:r>
          </w:p>
        </w:tc>
        <w:tc>
          <w:tcPr>
            <w:tcW w:w="1276" w:type="dxa"/>
          </w:tcPr>
          <w:p>
            <w:pPr>
              <w:pStyle w:val="yTable"/>
              <w:keepNext/>
              <w:spacing w:after="40"/>
              <w:jc w:val="center"/>
            </w:pPr>
            <w:r>
              <w:t>7</w:t>
            </w:r>
          </w:p>
        </w:tc>
      </w:tr>
      <w:tr>
        <w:trPr>
          <w:cantSplit/>
        </w:trPr>
        <w:tc>
          <w:tcPr>
            <w:tcW w:w="5103" w:type="dxa"/>
            <w:tcBorders>
              <w:bottom w:val="single" w:sz="4" w:space="0" w:color="auto"/>
            </w:tcBorders>
          </w:tcPr>
          <w:p>
            <w:pPr>
              <w:pStyle w:val="yTable"/>
              <w:keepNext/>
              <w:keepLines/>
              <w:spacing w:after="40"/>
            </w:pPr>
            <w:r>
              <w:t>Anaesthesia where no procedure ensues</w:t>
            </w:r>
          </w:p>
        </w:tc>
        <w:tc>
          <w:tcPr>
            <w:tcW w:w="1276" w:type="dxa"/>
            <w:tcBorders>
              <w:bottom w:val="single" w:sz="4" w:space="0" w:color="auto"/>
            </w:tcBorders>
          </w:tcPr>
          <w:p>
            <w:pPr>
              <w:pStyle w:val="yTable"/>
              <w:keepNext/>
              <w:spacing w:after="40"/>
              <w:jc w:val="center"/>
            </w:pPr>
            <w:r>
              <w:t>3</w:t>
            </w:r>
          </w:p>
        </w:tc>
      </w:tr>
    </w:tbl>
    <w:p>
      <w:pPr>
        <w:pStyle w:val="yTable"/>
        <w:spacing w:before="120"/>
        <w:ind w:left="709"/>
      </w:pPr>
      <w:r>
        <w:rPr>
          <w:b/>
        </w:rPr>
        <w:t>Note — Unlisted anaesthetic procedures</w:t>
      </w:r>
    </w:p>
    <w:tbl>
      <w:tblPr>
        <w:tblW w:w="0" w:type="auto"/>
        <w:tblInd w:w="709" w:type="dxa"/>
        <w:tblLayout w:type="fixed"/>
        <w:tblCellMar>
          <w:left w:w="142" w:type="dxa"/>
          <w:right w:w="142" w:type="dxa"/>
        </w:tblCellMar>
        <w:tblLook w:val="0000" w:firstRow="0" w:lastRow="0" w:firstColumn="0" w:lastColumn="0" w:noHBand="0" w:noVBand="0"/>
      </w:tblPr>
      <w:tblGrid>
        <w:gridCol w:w="6379"/>
      </w:tblGrid>
      <w:tr>
        <w:trPr>
          <w:cantSplit/>
        </w:trPr>
        <w:tc>
          <w:tcPr>
            <w:tcW w:w="6379" w:type="dxa"/>
          </w:tcPr>
          <w:p>
            <w:pPr>
              <w:pStyle w:val="yTable"/>
              <w:spacing w:after="40"/>
            </w:pPr>
            <w:r>
              <w:rPr>
                <w:i/>
              </w:rPr>
              <w:t>The AMA recognise that in determining the number of units applicable, the anaesthetist shall have regard to equivalent procedures</w:t>
            </w:r>
          </w:p>
        </w:tc>
      </w:tr>
    </w:tbl>
    <w:p>
      <w:pPr>
        <w:pStyle w:val="yTable"/>
        <w:spacing w:before="360" w:after="120"/>
        <w:ind w:left="567"/>
        <w:jc w:val="center"/>
        <w:rPr>
          <w:b/>
        </w:rPr>
      </w:pPr>
      <w:r>
        <w:rPr>
          <w:b/>
        </w:rPr>
        <w:t>PART B — THERAPEUTIC AND DIAGNOSTIC SERVICES</w:t>
      </w:r>
    </w:p>
    <w:tbl>
      <w:tblPr>
        <w:tblW w:w="0" w:type="auto"/>
        <w:tblInd w:w="680" w:type="dxa"/>
        <w:tblLayout w:type="fixed"/>
        <w:tblCellMar>
          <w:left w:w="113" w:type="dxa"/>
          <w:right w:w="113" w:type="dxa"/>
        </w:tblCellMar>
        <w:tblLook w:val="0000" w:firstRow="0" w:lastRow="0" w:firstColumn="0" w:lastColumn="0" w:noHBand="0" w:noVBand="0"/>
      </w:tblPr>
      <w:tblGrid>
        <w:gridCol w:w="3402"/>
        <w:gridCol w:w="1039"/>
        <w:gridCol w:w="1040"/>
        <w:gridCol w:w="898"/>
      </w:tblGrid>
      <w:tr>
        <w:trPr>
          <w:cantSplit/>
          <w:tblHeader/>
        </w:trPr>
        <w:tc>
          <w:tcPr>
            <w:tcW w:w="3402" w:type="dxa"/>
            <w:tcBorders>
              <w:top w:val="single" w:sz="4" w:space="0" w:color="auto"/>
              <w:bottom w:val="single" w:sz="4" w:space="0" w:color="auto"/>
            </w:tcBorders>
          </w:tcPr>
          <w:p>
            <w:pPr>
              <w:pStyle w:val="yTable"/>
              <w:spacing w:after="40"/>
            </w:pPr>
            <w:r>
              <w:rPr>
                <w:b/>
              </w:rPr>
              <w:t>Description of service, etc.</w:t>
            </w:r>
          </w:p>
        </w:tc>
        <w:tc>
          <w:tcPr>
            <w:tcW w:w="1039" w:type="dxa"/>
            <w:tcBorders>
              <w:top w:val="single" w:sz="4" w:space="0" w:color="auto"/>
              <w:bottom w:val="single" w:sz="4" w:space="0" w:color="auto"/>
            </w:tcBorders>
          </w:tcPr>
          <w:p>
            <w:pPr>
              <w:pStyle w:val="yTable"/>
              <w:spacing w:after="40"/>
              <w:jc w:val="center"/>
            </w:pPr>
            <w:r>
              <w:rPr>
                <w:b/>
              </w:rPr>
              <w:t>Mus</w:t>
            </w:r>
          </w:p>
        </w:tc>
        <w:tc>
          <w:tcPr>
            <w:tcW w:w="1040" w:type="dxa"/>
            <w:tcBorders>
              <w:top w:val="single" w:sz="4" w:space="0" w:color="auto"/>
              <w:bottom w:val="single" w:sz="4" w:space="0" w:color="auto"/>
            </w:tcBorders>
          </w:tcPr>
          <w:p>
            <w:pPr>
              <w:pStyle w:val="yTable"/>
              <w:spacing w:after="40"/>
              <w:jc w:val="center"/>
            </w:pPr>
            <w:r>
              <w:rPr>
                <w:b/>
              </w:rPr>
              <w:t>TUs</w:t>
            </w:r>
          </w:p>
        </w:tc>
        <w:tc>
          <w:tcPr>
            <w:tcW w:w="898" w:type="dxa"/>
            <w:tcBorders>
              <w:top w:val="single" w:sz="4" w:space="0" w:color="auto"/>
              <w:bottom w:val="single" w:sz="4" w:space="0" w:color="auto"/>
            </w:tcBorders>
          </w:tcPr>
          <w:p>
            <w:pPr>
              <w:pStyle w:val="yTable"/>
              <w:spacing w:after="40"/>
              <w:jc w:val="center"/>
            </w:pPr>
            <w:r>
              <w:rPr>
                <w:b/>
              </w:rPr>
              <w:t>BUs</w:t>
            </w:r>
          </w:p>
        </w:tc>
      </w:tr>
      <w:tr>
        <w:trPr>
          <w:cantSplit/>
        </w:trPr>
        <w:tc>
          <w:tcPr>
            <w:tcW w:w="3402" w:type="dxa"/>
          </w:tcPr>
          <w:p>
            <w:pPr>
              <w:pStyle w:val="yTable"/>
              <w:spacing w:after="40"/>
            </w:pPr>
            <w:r>
              <w:t>Collection of blood for autologous transfusion or when homologous blood is required for immediate transfusion in an emergency situation</w:t>
            </w:r>
          </w:p>
        </w:tc>
        <w:tc>
          <w:tcPr>
            <w:tcW w:w="1039" w:type="dxa"/>
          </w:tcPr>
          <w:p>
            <w:pPr>
              <w:pStyle w:val="yTable"/>
              <w:spacing w:after="40"/>
              <w:jc w:val="center"/>
            </w:pPr>
            <w:r>
              <w:br/>
            </w:r>
            <w:r>
              <w:br/>
            </w:r>
            <w:r>
              <w:br/>
            </w:r>
            <w:r>
              <w:br/>
              <w:t>no</w:t>
            </w:r>
          </w:p>
        </w:tc>
        <w:tc>
          <w:tcPr>
            <w:tcW w:w="1040" w:type="dxa"/>
          </w:tcPr>
          <w:p>
            <w:pPr>
              <w:pStyle w:val="yTable"/>
              <w:spacing w:after="40"/>
              <w:jc w:val="center"/>
            </w:pPr>
            <w:r>
              <w:br/>
            </w:r>
            <w:r>
              <w:br/>
            </w:r>
            <w:r>
              <w:br/>
            </w:r>
            <w:r>
              <w:br/>
              <w:t>no</w:t>
            </w:r>
          </w:p>
        </w:tc>
        <w:tc>
          <w:tcPr>
            <w:tcW w:w="898" w:type="dxa"/>
          </w:tcPr>
          <w:p>
            <w:pPr>
              <w:pStyle w:val="yTable"/>
              <w:spacing w:after="40"/>
              <w:jc w:val="center"/>
            </w:pPr>
            <w:r>
              <w:br/>
            </w:r>
            <w:r>
              <w:br/>
            </w:r>
            <w:r>
              <w:br/>
            </w:r>
            <w:r>
              <w:br/>
              <w:t>3</w:t>
            </w:r>
          </w:p>
        </w:tc>
      </w:tr>
      <w:tr>
        <w:trPr>
          <w:cantSplit/>
        </w:trPr>
        <w:tc>
          <w:tcPr>
            <w:tcW w:w="3402" w:type="dxa"/>
          </w:tcPr>
          <w:p>
            <w:pPr>
              <w:pStyle w:val="yTable"/>
              <w:spacing w:after="40"/>
            </w:pPr>
            <w:r>
              <w:t>Administration of blood or bone marrow already collected when performed in association with the administration of anaesthesia</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4</w:t>
            </w:r>
          </w:p>
        </w:tc>
      </w:tr>
      <w:tr>
        <w:trPr>
          <w:cantSplit/>
        </w:trPr>
        <w:tc>
          <w:tcPr>
            <w:tcW w:w="3402" w:type="dxa"/>
          </w:tcPr>
          <w:p>
            <w:pPr>
              <w:pStyle w:val="yTable"/>
              <w:spacing w:after="40"/>
            </w:pPr>
            <w:r>
              <w:t>Venous cannulation and blood transfusion (or blood products) not associated with anaesthesia</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5</w:t>
            </w:r>
          </w:p>
        </w:tc>
      </w:tr>
      <w:tr>
        <w:trPr>
          <w:cantSplit/>
        </w:trPr>
        <w:tc>
          <w:tcPr>
            <w:tcW w:w="3402" w:type="dxa"/>
          </w:tcPr>
          <w:p>
            <w:pPr>
              <w:pStyle w:val="yTable"/>
              <w:spacing w:after="40"/>
            </w:pPr>
            <w:r>
              <w:t>Intubation, endotracheal, emergency procedure, where the patient’s airway is unsecured and at high risk of occlusion, (eg. epiglottitis or haematoma post thyroidectomy) not associated with surgery</w:t>
            </w:r>
          </w:p>
        </w:tc>
        <w:tc>
          <w:tcPr>
            <w:tcW w:w="1039" w:type="dxa"/>
          </w:tcPr>
          <w:p>
            <w:pPr>
              <w:pStyle w:val="yTable"/>
              <w:spacing w:after="40"/>
              <w:jc w:val="center"/>
            </w:pPr>
            <w:r>
              <w:br/>
            </w:r>
            <w:r>
              <w:br/>
            </w:r>
            <w:r>
              <w:br/>
            </w:r>
            <w:r>
              <w:br/>
            </w:r>
            <w:r>
              <w:br/>
            </w:r>
            <w:r>
              <w:br/>
              <w:t>yes</w:t>
            </w:r>
          </w:p>
        </w:tc>
        <w:tc>
          <w:tcPr>
            <w:tcW w:w="1040" w:type="dxa"/>
          </w:tcPr>
          <w:p>
            <w:pPr>
              <w:pStyle w:val="yTable"/>
              <w:spacing w:after="40"/>
              <w:jc w:val="center"/>
            </w:pPr>
            <w:r>
              <w:br/>
            </w:r>
            <w:r>
              <w:br/>
            </w:r>
            <w:r>
              <w:br/>
            </w:r>
            <w:r>
              <w:br/>
            </w:r>
            <w:r>
              <w:br/>
            </w:r>
            <w:r>
              <w:br/>
              <w:t>yes</w:t>
            </w:r>
          </w:p>
        </w:tc>
        <w:tc>
          <w:tcPr>
            <w:tcW w:w="898" w:type="dxa"/>
          </w:tcPr>
          <w:p>
            <w:pPr>
              <w:pStyle w:val="yTable"/>
              <w:spacing w:after="40"/>
              <w:jc w:val="center"/>
            </w:pPr>
            <w:r>
              <w:br/>
            </w:r>
            <w:r>
              <w:br/>
            </w:r>
            <w:r>
              <w:br/>
            </w:r>
            <w:r>
              <w:br/>
            </w:r>
            <w:r>
              <w:br/>
            </w:r>
            <w:r>
              <w:br/>
              <w:t>15</w:t>
            </w:r>
          </w:p>
        </w:tc>
      </w:tr>
      <w:tr>
        <w:trPr>
          <w:cantSplit/>
        </w:trPr>
        <w:tc>
          <w:tcPr>
            <w:tcW w:w="3402" w:type="dxa"/>
          </w:tcPr>
          <w:p>
            <w:pPr>
              <w:pStyle w:val="yTable"/>
              <w:spacing w:after="40"/>
            </w:pPr>
            <w:r>
              <w:t>Intubation, endotracheal, not associated with anaesthesia, when subsequent management is not in an intensive care unit</w:t>
            </w:r>
          </w:p>
        </w:tc>
        <w:tc>
          <w:tcPr>
            <w:tcW w:w="1039" w:type="dxa"/>
          </w:tcPr>
          <w:p>
            <w:pPr>
              <w:pStyle w:val="yTable"/>
              <w:spacing w:after="40"/>
              <w:jc w:val="center"/>
            </w:pPr>
            <w:r>
              <w:br/>
            </w:r>
            <w:r>
              <w:br/>
            </w:r>
            <w:r>
              <w:br/>
              <w:t>yes</w:t>
            </w:r>
          </w:p>
        </w:tc>
        <w:tc>
          <w:tcPr>
            <w:tcW w:w="1040" w:type="dxa"/>
          </w:tcPr>
          <w:p>
            <w:pPr>
              <w:pStyle w:val="yTable"/>
              <w:spacing w:after="40"/>
              <w:jc w:val="center"/>
            </w:pPr>
            <w:r>
              <w:br/>
            </w:r>
            <w:r>
              <w:br/>
            </w:r>
            <w:r>
              <w:br/>
              <w:t>yes</w:t>
            </w:r>
          </w:p>
        </w:tc>
        <w:tc>
          <w:tcPr>
            <w:tcW w:w="898" w:type="dxa"/>
          </w:tcPr>
          <w:p>
            <w:pPr>
              <w:pStyle w:val="yTable"/>
              <w:spacing w:after="40"/>
              <w:jc w:val="center"/>
            </w:pPr>
            <w:r>
              <w:br/>
            </w:r>
            <w:r>
              <w:br/>
            </w:r>
            <w:r>
              <w:br/>
              <w:t>4</w:t>
            </w:r>
          </w:p>
        </w:tc>
      </w:tr>
      <w:tr>
        <w:trPr>
          <w:cantSplit/>
        </w:trPr>
        <w:tc>
          <w:tcPr>
            <w:tcW w:w="3402" w:type="dxa"/>
          </w:tcPr>
          <w:p>
            <w:pPr>
              <w:pStyle w:val="yTable"/>
              <w:spacing w:after="40"/>
            </w:pPr>
            <w:r>
              <w:t>Awake endotracheal intubation with flexible fibreoptic scope, associated with difficult airway, when performed in association with the administration of anaesthesia</w:t>
            </w:r>
          </w:p>
        </w:tc>
        <w:tc>
          <w:tcPr>
            <w:tcW w:w="1039" w:type="dxa"/>
          </w:tcPr>
          <w:p>
            <w:pPr>
              <w:pStyle w:val="yTable"/>
              <w:spacing w:after="40"/>
              <w:jc w:val="center"/>
            </w:pPr>
            <w:r>
              <w:br/>
            </w:r>
            <w:r>
              <w:br/>
            </w:r>
            <w:r>
              <w:br/>
            </w:r>
            <w:r>
              <w:br/>
              <w:t>no</w:t>
            </w:r>
          </w:p>
        </w:tc>
        <w:tc>
          <w:tcPr>
            <w:tcW w:w="1040" w:type="dxa"/>
          </w:tcPr>
          <w:p>
            <w:pPr>
              <w:pStyle w:val="yTable"/>
              <w:spacing w:after="40"/>
              <w:jc w:val="center"/>
            </w:pPr>
            <w:r>
              <w:br/>
            </w:r>
            <w:r>
              <w:br/>
            </w:r>
            <w:r>
              <w:br/>
            </w:r>
            <w:r>
              <w:br/>
              <w:t>no</w:t>
            </w:r>
          </w:p>
        </w:tc>
        <w:tc>
          <w:tcPr>
            <w:tcW w:w="898" w:type="dxa"/>
          </w:tcPr>
          <w:p>
            <w:pPr>
              <w:pStyle w:val="yTable"/>
              <w:spacing w:after="40"/>
              <w:jc w:val="center"/>
            </w:pPr>
            <w:r>
              <w:br/>
            </w:r>
            <w:r>
              <w:br/>
            </w:r>
            <w:r>
              <w:br/>
            </w:r>
            <w:r>
              <w:br/>
              <w:t>4</w:t>
            </w:r>
          </w:p>
        </w:tc>
      </w:tr>
      <w:tr>
        <w:trPr>
          <w:cantSplit/>
        </w:trPr>
        <w:tc>
          <w:tcPr>
            <w:tcW w:w="3402" w:type="dxa"/>
          </w:tcPr>
          <w:p>
            <w:pPr>
              <w:pStyle w:val="yTable"/>
              <w:spacing w:after="40"/>
            </w:pPr>
            <w:r>
              <w:t>Double lumen endobronchial tube or bronchial blocker, insertion of, when performed in association with the administration of anaesthesia</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4</w:t>
            </w:r>
          </w:p>
        </w:tc>
      </w:tr>
      <w:tr>
        <w:trPr>
          <w:cantSplit/>
        </w:trPr>
        <w:tc>
          <w:tcPr>
            <w:tcW w:w="3402" w:type="dxa"/>
          </w:tcPr>
          <w:p>
            <w:pPr>
              <w:pStyle w:val="yTable"/>
              <w:spacing w:after="40"/>
            </w:pPr>
            <w:r>
              <w:t>Monitoring of depth of anaesthesia, incorporating continuous measurement of the EEG during anaesthesia for the diagnosis of awareness</w:t>
            </w:r>
          </w:p>
        </w:tc>
        <w:tc>
          <w:tcPr>
            <w:tcW w:w="1039" w:type="dxa"/>
          </w:tcPr>
          <w:p>
            <w:pPr>
              <w:pStyle w:val="yTable"/>
              <w:spacing w:after="40"/>
              <w:jc w:val="center"/>
            </w:pPr>
            <w:r>
              <w:br/>
            </w:r>
            <w:r>
              <w:br/>
            </w:r>
            <w:r>
              <w:br/>
            </w:r>
            <w:r>
              <w:br/>
              <w:t>no</w:t>
            </w:r>
          </w:p>
        </w:tc>
        <w:tc>
          <w:tcPr>
            <w:tcW w:w="1040" w:type="dxa"/>
          </w:tcPr>
          <w:p>
            <w:pPr>
              <w:pStyle w:val="yTable"/>
              <w:spacing w:after="40"/>
              <w:jc w:val="center"/>
            </w:pPr>
            <w:r>
              <w:br/>
            </w:r>
            <w:r>
              <w:br/>
            </w:r>
            <w:r>
              <w:br/>
            </w:r>
            <w:r>
              <w:br/>
              <w:t>no</w:t>
            </w:r>
          </w:p>
        </w:tc>
        <w:tc>
          <w:tcPr>
            <w:tcW w:w="898" w:type="dxa"/>
          </w:tcPr>
          <w:p>
            <w:pPr>
              <w:pStyle w:val="yTable"/>
              <w:spacing w:after="40"/>
              <w:jc w:val="center"/>
            </w:pPr>
            <w:r>
              <w:br/>
            </w:r>
            <w:r>
              <w:br/>
            </w:r>
            <w:r>
              <w:br/>
            </w:r>
            <w:r>
              <w:br/>
              <w:t>3</w:t>
            </w:r>
          </w:p>
        </w:tc>
      </w:tr>
      <w:tr>
        <w:trPr>
          <w:cantSplit/>
        </w:trPr>
        <w:tc>
          <w:tcPr>
            <w:tcW w:w="3402" w:type="dxa"/>
          </w:tcPr>
          <w:p>
            <w:pPr>
              <w:pStyle w:val="yTable"/>
              <w:spacing w:after="40"/>
            </w:pPr>
            <w:r>
              <w:t>Venous cannulation and commencement of intravenous infusion, under age of 3 years, not associated with anaesthesia</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3</w:t>
            </w:r>
          </w:p>
        </w:tc>
      </w:tr>
      <w:tr>
        <w:trPr>
          <w:cantSplit/>
        </w:trPr>
        <w:tc>
          <w:tcPr>
            <w:tcW w:w="3402" w:type="dxa"/>
          </w:tcPr>
          <w:p>
            <w:pPr>
              <w:pStyle w:val="yTable"/>
              <w:spacing w:after="40"/>
            </w:pPr>
            <w:r>
              <w:t>Venous cannulation, cutdown</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spacing w:after="40"/>
            </w:pPr>
            <w:r>
              <w:t>Venous cannulation and commencement of intravenous infusion not associated with anaesthesia</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2</w:t>
            </w:r>
          </w:p>
        </w:tc>
      </w:tr>
      <w:tr>
        <w:trPr>
          <w:cantSplit/>
        </w:trPr>
        <w:tc>
          <w:tcPr>
            <w:tcW w:w="3402" w:type="dxa"/>
          </w:tcPr>
          <w:p>
            <w:pPr>
              <w:pStyle w:val="yTable"/>
              <w:spacing w:after="40"/>
            </w:pPr>
            <w:r>
              <w:t>Right heart balloon catheter, insertion of, including pulmonary wedge pressure and cardiac output measurement</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7</w:t>
            </w:r>
          </w:p>
        </w:tc>
      </w:tr>
      <w:tr>
        <w:trPr>
          <w:cantSplit/>
        </w:trPr>
        <w:tc>
          <w:tcPr>
            <w:tcW w:w="3402" w:type="dxa"/>
          </w:tcPr>
          <w:p>
            <w:pPr>
              <w:pStyle w:val="yTable"/>
              <w:spacing w:after="40"/>
            </w:pPr>
            <w:r>
              <w:t>Pulmonary artery pressure monitoring</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3</w:t>
            </w:r>
          </w:p>
        </w:tc>
      </w:tr>
      <w:tr>
        <w:trPr>
          <w:cantSplit/>
        </w:trPr>
        <w:tc>
          <w:tcPr>
            <w:tcW w:w="3402" w:type="dxa"/>
          </w:tcPr>
          <w:p>
            <w:pPr>
              <w:pStyle w:val="yTable"/>
              <w:spacing w:after="40"/>
            </w:pPr>
            <w:r>
              <w:t>Left atrial pressure monitoring via left atrial catheter</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3</w:t>
            </w:r>
          </w:p>
        </w:tc>
      </w:tr>
      <w:tr>
        <w:trPr>
          <w:cantSplit/>
        </w:trPr>
        <w:tc>
          <w:tcPr>
            <w:tcW w:w="3402" w:type="dxa"/>
          </w:tcPr>
          <w:p>
            <w:pPr>
              <w:pStyle w:val="yTable"/>
              <w:spacing w:after="40"/>
            </w:pPr>
            <w:r>
              <w:t>Invasive pressure monitoring, not otherwise listed</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3</w:t>
            </w:r>
          </w:p>
        </w:tc>
      </w:tr>
      <w:tr>
        <w:trPr>
          <w:cantSplit/>
        </w:trPr>
        <w:tc>
          <w:tcPr>
            <w:tcW w:w="3402" w:type="dxa"/>
          </w:tcPr>
          <w:p>
            <w:pPr>
              <w:pStyle w:val="yTable"/>
              <w:spacing w:after="40"/>
            </w:pPr>
            <w:r>
              <w:t>Measurement of the mechanical or gas exchange function of the respiration system, or of respiratory muscle function, or of ventilatory control mechanisms, using measurements of parameters including pressures, volumes, flow, gas concentrations in inspired or expired air, alveolar gas or blood and incorporating serial arterial blood gas analysis and a written record of the results, when performed in association with the administration of anaesthesia</w:t>
            </w:r>
          </w:p>
        </w:tc>
        <w:tc>
          <w:tcPr>
            <w:tcW w:w="1039" w:type="dxa"/>
          </w:tcPr>
          <w:p>
            <w:pPr>
              <w:pStyle w:val="yTable"/>
              <w:spacing w:after="40"/>
              <w:jc w:val="center"/>
            </w:pPr>
            <w:r>
              <w:br/>
            </w:r>
            <w:r>
              <w:br/>
            </w:r>
            <w:r>
              <w:br/>
            </w:r>
            <w:r>
              <w:br/>
            </w:r>
            <w:r>
              <w:br/>
            </w:r>
            <w:r>
              <w:br/>
            </w:r>
            <w:r>
              <w:br/>
            </w:r>
            <w:r>
              <w:br/>
            </w:r>
            <w:r>
              <w:br/>
            </w:r>
            <w:r>
              <w:br/>
            </w:r>
            <w:r>
              <w:br/>
            </w:r>
            <w:r>
              <w:br/>
            </w:r>
            <w:r>
              <w:br/>
              <w:t>no</w:t>
            </w:r>
          </w:p>
        </w:tc>
        <w:tc>
          <w:tcPr>
            <w:tcW w:w="1040" w:type="dxa"/>
          </w:tcPr>
          <w:p>
            <w:pPr>
              <w:pStyle w:val="yTable"/>
              <w:spacing w:after="40"/>
              <w:jc w:val="center"/>
            </w:pPr>
            <w:r>
              <w:br/>
            </w:r>
            <w:r>
              <w:br/>
            </w:r>
            <w:r>
              <w:br/>
            </w:r>
            <w:r>
              <w:br/>
            </w:r>
            <w:r>
              <w:br/>
            </w:r>
            <w:r>
              <w:br/>
            </w:r>
            <w:r>
              <w:br/>
            </w:r>
            <w:r>
              <w:br/>
            </w:r>
            <w:r>
              <w:br/>
            </w:r>
            <w:r>
              <w:br/>
            </w:r>
            <w:r>
              <w:br/>
            </w:r>
            <w:r>
              <w:br/>
            </w:r>
            <w:r>
              <w:br/>
              <w:t>no</w:t>
            </w:r>
          </w:p>
        </w:tc>
        <w:tc>
          <w:tcPr>
            <w:tcW w:w="898" w:type="dxa"/>
          </w:tcPr>
          <w:p>
            <w:pPr>
              <w:pStyle w:val="yTable"/>
              <w:spacing w:after="40"/>
              <w:jc w:val="center"/>
            </w:pPr>
            <w:r>
              <w:br/>
            </w:r>
            <w:r>
              <w:br/>
            </w:r>
            <w:r>
              <w:br/>
            </w:r>
            <w:r>
              <w:br/>
            </w:r>
            <w:r>
              <w:br/>
            </w:r>
            <w:r>
              <w:br/>
            </w:r>
            <w:r>
              <w:br/>
            </w:r>
            <w:r>
              <w:br/>
            </w:r>
            <w:r>
              <w:br/>
            </w:r>
            <w:r>
              <w:br/>
            </w:r>
            <w:r>
              <w:br/>
            </w:r>
            <w:r>
              <w:br/>
            </w:r>
            <w:r>
              <w:br/>
              <w:t>7</w:t>
            </w:r>
          </w:p>
        </w:tc>
      </w:tr>
      <w:tr>
        <w:trPr>
          <w:cantSplit/>
        </w:trPr>
        <w:tc>
          <w:tcPr>
            <w:tcW w:w="3402" w:type="dxa"/>
          </w:tcPr>
          <w:p>
            <w:pPr>
              <w:pStyle w:val="yTable"/>
              <w:spacing w:after="40"/>
            </w:pPr>
            <w:r>
              <w:t>Central vein catheterization, percutaneous via jugular, subclavian or femoral vein</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3</w:t>
            </w:r>
          </w:p>
        </w:tc>
      </w:tr>
      <w:tr>
        <w:trPr>
          <w:cantSplit/>
        </w:trPr>
        <w:tc>
          <w:tcPr>
            <w:tcW w:w="3402" w:type="dxa"/>
          </w:tcPr>
          <w:p>
            <w:pPr>
              <w:pStyle w:val="yTable"/>
              <w:spacing w:after="40"/>
            </w:pPr>
            <w:r>
              <w:t>Central vein catheterization by cutdown</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5</w:t>
            </w:r>
          </w:p>
        </w:tc>
      </w:tr>
      <w:tr>
        <w:trPr>
          <w:cantSplit/>
        </w:trPr>
        <w:tc>
          <w:tcPr>
            <w:tcW w:w="3402" w:type="dxa"/>
          </w:tcPr>
          <w:p>
            <w:pPr>
              <w:pStyle w:val="yTable"/>
              <w:spacing w:after="40"/>
            </w:pPr>
            <w:r>
              <w:t>Central venous pressure monitoring</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3</w:t>
            </w:r>
          </w:p>
        </w:tc>
      </w:tr>
      <w:tr>
        <w:trPr>
          <w:cantSplit/>
        </w:trPr>
        <w:tc>
          <w:tcPr>
            <w:tcW w:w="3402" w:type="dxa"/>
          </w:tcPr>
          <w:p>
            <w:pPr>
              <w:pStyle w:val="yTable"/>
              <w:spacing w:after="40"/>
            </w:pPr>
            <w:r>
              <w:t>Arterial cannulation, percutaneous</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3</w:t>
            </w:r>
          </w:p>
        </w:tc>
      </w:tr>
      <w:tr>
        <w:trPr>
          <w:cantSplit/>
        </w:trPr>
        <w:tc>
          <w:tcPr>
            <w:tcW w:w="3402" w:type="dxa"/>
          </w:tcPr>
          <w:p>
            <w:pPr>
              <w:pStyle w:val="yTable"/>
              <w:spacing w:after="40"/>
            </w:pPr>
            <w:r>
              <w:t>Arterial puncture, withdrawal of blood for diagnosis</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1</w:t>
            </w:r>
          </w:p>
        </w:tc>
      </w:tr>
      <w:tr>
        <w:trPr>
          <w:cantSplit/>
        </w:trPr>
        <w:tc>
          <w:tcPr>
            <w:tcW w:w="3402" w:type="dxa"/>
          </w:tcPr>
          <w:p>
            <w:pPr>
              <w:pStyle w:val="yTable"/>
              <w:spacing w:after="40"/>
            </w:pPr>
            <w:r>
              <w:t>Arterial cannulation, by cutdown</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spacing w:after="40"/>
            </w:pPr>
            <w:r>
              <w:t>Intra arterial pressure monitoring</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3</w:t>
            </w:r>
          </w:p>
        </w:tc>
      </w:tr>
      <w:tr>
        <w:trPr>
          <w:cantSplit/>
        </w:trPr>
        <w:tc>
          <w:tcPr>
            <w:tcW w:w="3402" w:type="dxa"/>
          </w:tcPr>
          <w:p>
            <w:pPr>
              <w:pStyle w:val="yTable"/>
              <w:spacing w:after="40"/>
            </w:pPr>
            <w:r>
              <w:t>Catheterization, umbilical artery, newborn, for diagnosis, or therapy</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5</w:t>
            </w:r>
          </w:p>
        </w:tc>
      </w:tr>
      <w:tr>
        <w:trPr>
          <w:cantSplit/>
        </w:trPr>
        <w:tc>
          <w:tcPr>
            <w:tcW w:w="3402" w:type="dxa"/>
          </w:tcPr>
          <w:p>
            <w:pPr>
              <w:pStyle w:val="yTable"/>
              <w:spacing w:after="40"/>
            </w:pPr>
            <w:r>
              <w:t>Intra</w:t>
            </w:r>
            <w:r>
              <w:noBreakHyphen/>
              <w:t>arterial infusion or retrograde intravenous perfusion of a sympatholytic agent</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4</w:t>
            </w:r>
          </w:p>
        </w:tc>
      </w:tr>
      <w:tr>
        <w:trPr>
          <w:cantSplit/>
        </w:trPr>
        <w:tc>
          <w:tcPr>
            <w:tcW w:w="3402" w:type="dxa"/>
          </w:tcPr>
          <w:p>
            <w:pPr>
              <w:pStyle w:val="yTable"/>
              <w:spacing w:after="40"/>
            </w:pPr>
            <w:r>
              <w:t>Intravenous regional anaesthesia of limb by retrograde perfusion</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4</w:t>
            </w:r>
          </w:p>
        </w:tc>
      </w:tr>
      <w:tr>
        <w:trPr>
          <w:cantSplit/>
        </w:trPr>
        <w:tc>
          <w:tcPr>
            <w:tcW w:w="3402" w:type="dxa"/>
          </w:tcPr>
          <w:p>
            <w:pPr>
              <w:pStyle w:val="yTable"/>
              <w:spacing w:after="40"/>
            </w:pPr>
            <w:r>
              <w:t>Perfusion of limb or organ</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12</w:t>
            </w:r>
          </w:p>
        </w:tc>
      </w:tr>
      <w:tr>
        <w:trPr>
          <w:cantSplit/>
        </w:trPr>
        <w:tc>
          <w:tcPr>
            <w:tcW w:w="3402" w:type="dxa"/>
          </w:tcPr>
          <w:p>
            <w:pPr>
              <w:pStyle w:val="yTable"/>
              <w:spacing w:after="40"/>
            </w:pPr>
            <w:r>
              <w:t>Medical management of cardio</w:t>
            </w:r>
            <w:r>
              <w:noBreakHyphen/>
              <w:t>pulmonary bypass perfusion using heart/lung machine</w:t>
            </w:r>
          </w:p>
        </w:tc>
        <w:tc>
          <w:tcPr>
            <w:tcW w:w="1039" w:type="dxa"/>
          </w:tcPr>
          <w:p>
            <w:pPr>
              <w:pStyle w:val="yTable"/>
              <w:spacing w:after="40"/>
              <w:jc w:val="center"/>
            </w:pPr>
            <w:r>
              <w:br/>
            </w:r>
            <w:r>
              <w:br/>
              <w:t>yes</w:t>
            </w:r>
          </w:p>
        </w:tc>
        <w:tc>
          <w:tcPr>
            <w:tcW w:w="1040" w:type="dxa"/>
          </w:tcPr>
          <w:p>
            <w:pPr>
              <w:pStyle w:val="yTable"/>
              <w:spacing w:after="40"/>
              <w:jc w:val="center"/>
            </w:pPr>
            <w:r>
              <w:br/>
            </w:r>
            <w:r>
              <w:br/>
              <w:t>yes</w:t>
            </w:r>
          </w:p>
        </w:tc>
        <w:tc>
          <w:tcPr>
            <w:tcW w:w="898" w:type="dxa"/>
          </w:tcPr>
          <w:p>
            <w:pPr>
              <w:pStyle w:val="yTable"/>
              <w:spacing w:after="40"/>
              <w:jc w:val="center"/>
            </w:pPr>
            <w:r>
              <w:br/>
            </w:r>
            <w:r>
              <w:br/>
              <w:t>20</w:t>
            </w:r>
          </w:p>
        </w:tc>
      </w:tr>
      <w:tr>
        <w:trPr>
          <w:cantSplit/>
        </w:trPr>
        <w:tc>
          <w:tcPr>
            <w:tcW w:w="3402" w:type="dxa"/>
          </w:tcPr>
          <w:p>
            <w:pPr>
              <w:pStyle w:val="yTable"/>
              <w:spacing w:after="40"/>
            </w:pPr>
            <w:r>
              <w:t>Hypothermia, total body</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spacing w:after="40"/>
            </w:pPr>
            <w:r>
              <w:t>Cardioplegia, blood or crystalloid, administration by any route</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10</w:t>
            </w:r>
          </w:p>
        </w:tc>
      </w:tr>
      <w:tr>
        <w:trPr>
          <w:cantSplit/>
        </w:trPr>
        <w:tc>
          <w:tcPr>
            <w:tcW w:w="3402" w:type="dxa"/>
          </w:tcPr>
          <w:p>
            <w:pPr>
              <w:pStyle w:val="yTable"/>
              <w:spacing w:after="40"/>
            </w:pPr>
            <w:r>
              <w:t>Deep hypothermia to a core temperature of less than 22 degrees in association with circulatory arrest</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15</w:t>
            </w:r>
          </w:p>
        </w:tc>
      </w:tr>
      <w:tr>
        <w:trPr>
          <w:cantSplit/>
        </w:trPr>
        <w:tc>
          <w:tcPr>
            <w:tcW w:w="3402" w:type="dxa"/>
          </w:tcPr>
          <w:p>
            <w:pPr>
              <w:pStyle w:val="yTable"/>
              <w:spacing w:after="40"/>
            </w:pPr>
            <w:r>
              <w:t>Standby medical management of cardio</w:t>
            </w:r>
            <w:r>
              <w:noBreakHyphen/>
              <w:t>pulmonary bypass perfusion using heart/lung machine</w:t>
            </w:r>
          </w:p>
        </w:tc>
        <w:tc>
          <w:tcPr>
            <w:tcW w:w="1039" w:type="dxa"/>
          </w:tcPr>
          <w:p>
            <w:pPr>
              <w:pStyle w:val="yTable"/>
              <w:spacing w:after="40"/>
              <w:jc w:val="center"/>
            </w:pPr>
            <w:r>
              <w:br/>
            </w:r>
            <w:r>
              <w:br/>
              <w:t>no</w:t>
            </w:r>
          </w:p>
        </w:tc>
        <w:tc>
          <w:tcPr>
            <w:tcW w:w="1040" w:type="dxa"/>
          </w:tcPr>
          <w:p>
            <w:pPr>
              <w:pStyle w:val="yTable"/>
              <w:spacing w:after="40"/>
              <w:jc w:val="center"/>
            </w:pPr>
            <w:r>
              <w:br/>
            </w:r>
            <w:r>
              <w:br/>
              <w:t>yes</w:t>
            </w:r>
          </w:p>
        </w:tc>
        <w:tc>
          <w:tcPr>
            <w:tcW w:w="898" w:type="dxa"/>
          </w:tcPr>
          <w:p>
            <w:pPr>
              <w:pStyle w:val="yTable"/>
              <w:spacing w:after="40"/>
              <w:jc w:val="center"/>
            </w:pPr>
            <w:r>
              <w:br/>
            </w:r>
            <w:r>
              <w:br/>
              <w:t>5</w:t>
            </w:r>
          </w:p>
        </w:tc>
      </w:tr>
      <w:tr>
        <w:trPr>
          <w:cantSplit/>
        </w:trPr>
        <w:tc>
          <w:tcPr>
            <w:tcW w:w="3402" w:type="dxa"/>
          </w:tcPr>
          <w:p>
            <w:pPr>
              <w:pStyle w:val="yTable"/>
              <w:spacing w:after="40"/>
            </w:pPr>
            <w:r>
              <w:t>Major nerve block (proximal to the elbow or knee), including intercostal nerve clock(s) or plexus block to provide post operative pain relief</w:t>
            </w:r>
          </w:p>
        </w:tc>
        <w:tc>
          <w:tcPr>
            <w:tcW w:w="1039" w:type="dxa"/>
          </w:tcPr>
          <w:p>
            <w:pPr>
              <w:pStyle w:val="yTable"/>
              <w:spacing w:after="40"/>
              <w:jc w:val="center"/>
            </w:pPr>
            <w:r>
              <w:br/>
            </w:r>
            <w:r>
              <w:br/>
            </w:r>
            <w:r>
              <w:br/>
            </w:r>
            <w:r>
              <w:br/>
              <w:t>no</w:t>
            </w:r>
          </w:p>
        </w:tc>
        <w:tc>
          <w:tcPr>
            <w:tcW w:w="1040" w:type="dxa"/>
          </w:tcPr>
          <w:p>
            <w:pPr>
              <w:pStyle w:val="yTable"/>
              <w:spacing w:after="40"/>
              <w:jc w:val="center"/>
            </w:pPr>
            <w:r>
              <w:br/>
            </w:r>
            <w:r>
              <w:br/>
            </w:r>
            <w:r>
              <w:br/>
            </w:r>
            <w:r>
              <w:br/>
              <w:t>no</w:t>
            </w:r>
          </w:p>
        </w:tc>
        <w:tc>
          <w:tcPr>
            <w:tcW w:w="898" w:type="dxa"/>
          </w:tcPr>
          <w:p>
            <w:pPr>
              <w:pStyle w:val="yTable"/>
              <w:spacing w:after="40"/>
              <w:jc w:val="center"/>
            </w:pPr>
            <w:r>
              <w:br/>
            </w:r>
            <w:r>
              <w:br/>
            </w:r>
            <w:r>
              <w:br/>
            </w:r>
            <w:r>
              <w:br/>
              <w:t>4</w:t>
            </w:r>
          </w:p>
        </w:tc>
      </w:tr>
      <w:tr>
        <w:trPr>
          <w:cantSplit/>
        </w:trPr>
        <w:tc>
          <w:tcPr>
            <w:tcW w:w="3402" w:type="dxa"/>
          </w:tcPr>
          <w:p>
            <w:pPr>
              <w:pStyle w:val="yTable"/>
              <w:spacing w:after="40"/>
            </w:pPr>
            <w:r>
              <w:t>Minor nerve block (specify type) to provide post operative pain relief (does not include subcutaneous infiltration)</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2</w:t>
            </w:r>
          </w:p>
        </w:tc>
      </w:tr>
      <w:tr>
        <w:trPr>
          <w:cantSplit/>
        </w:trPr>
        <w:tc>
          <w:tcPr>
            <w:tcW w:w="3402" w:type="dxa"/>
          </w:tcPr>
          <w:p>
            <w:pPr>
              <w:pStyle w:val="yTable"/>
              <w:spacing w:after="40"/>
            </w:pPr>
            <w:r>
              <w:t>Intrathecal or epidural injection (initial) of a therapeutic substance, with or without insertion of a catheter, in association with anaesthesia and surgery, for post operative pain management</w:t>
            </w:r>
          </w:p>
        </w:tc>
        <w:tc>
          <w:tcPr>
            <w:tcW w:w="1039" w:type="dxa"/>
          </w:tcPr>
          <w:p>
            <w:pPr>
              <w:pStyle w:val="yTable"/>
              <w:spacing w:after="40"/>
              <w:jc w:val="center"/>
            </w:pPr>
            <w:r>
              <w:br/>
            </w:r>
            <w:r>
              <w:br/>
            </w:r>
            <w:r>
              <w:br/>
            </w:r>
            <w:r>
              <w:br/>
            </w:r>
            <w:r>
              <w:br/>
              <w:t>no</w:t>
            </w:r>
          </w:p>
        </w:tc>
        <w:tc>
          <w:tcPr>
            <w:tcW w:w="1040" w:type="dxa"/>
          </w:tcPr>
          <w:p>
            <w:pPr>
              <w:pStyle w:val="yTable"/>
              <w:spacing w:after="40"/>
              <w:jc w:val="center"/>
            </w:pPr>
            <w:r>
              <w:br/>
            </w:r>
            <w:r>
              <w:br/>
            </w:r>
            <w:r>
              <w:br/>
            </w:r>
            <w:r>
              <w:br/>
            </w:r>
            <w:r>
              <w:br/>
              <w:t>no</w:t>
            </w:r>
          </w:p>
        </w:tc>
        <w:tc>
          <w:tcPr>
            <w:tcW w:w="898" w:type="dxa"/>
          </w:tcPr>
          <w:p>
            <w:pPr>
              <w:pStyle w:val="yTable"/>
              <w:spacing w:after="40"/>
              <w:jc w:val="center"/>
            </w:pPr>
            <w:r>
              <w:br/>
            </w:r>
            <w:r>
              <w:br/>
            </w:r>
            <w:r>
              <w:br/>
            </w:r>
            <w:r>
              <w:br/>
            </w:r>
            <w:r>
              <w:br/>
              <w:t>5</w:t>
            </w:r>
          </w:p>
        </w:tc>
      </w:tr>
      <w:tr>
        <w:trPr>
          <w:cantSplit/>
        </w:trPr>
        <w:tc>
          <w:tcPr>
            <w:tcW w:w="3402" w:type="dxa"/>
          </w:tcPr>
          <w:p>
            <w:pPr>
              <w:pStyle w:val="yTable"/>
              <w:spacing w:after="40"/>
            </w:pPr>
            <w:r>
              <w:t>Intrathecal or epidural injection (subsequent) of a therapeutic substance, in association with anaesthesia and surgery, for post operative pain management</w:t>
            </w:r>
          </w:p>
        </w:tc>
        <w:tc>
          <w:tcPr>
            <w:tcW w:w="1039" w:type="dxa"/>
          </w:tcPr>
          <w:p>
            <w:pPr>
              <w:pStyle w:val="yTable"/>
              <w:spacing w:after="40"/>
              <w:jc w:val="center"/>
            </w:pPr>
            <w:r>
              <w:br/>
            </w:r>
            <w:r>
              <w:br/>
            </w:r>
            <w:r>
              <w:br/>
            </w:r>
            <w:r>
              <w:br/>
              <w:t>no</w:t>
            </w:r>
          </w:p>
        </w:tc>
        <w:tc>
          <w:tcPr>
            <w:tcW w:w="1040" w:type="dxa"/>
          </w:tcPr>
          <w:p>
            <w:pPr>
              <w:pStyle w:val="yTable"/>
              <w:spacing w:after="40"/>
              <w:jc w:val="center"/>
            </w:pPr>
            <w:r>
              <w:br/>
            </w:r>
            <w:r>
              <w:br/>
            </w:r>
            <w:r>
              <w:br/>
            </w:r>
            <w:r>
              <w:br/>
              <w:t>no</w:t>
            </w:r>
          </w:p>
        </w:tc>
        <w:tc>
          <w:tcPr>
            <w:tcW w:w="898" w:type="dxa"/>
          </w:tcPr>
          <w:p>
            <w:pPr>
              <w:pStyle w:val="yTable"/>
              <w:spacing w:after="40"/>
              <w:jc w:val="center"/>
            </w:pPr>
            <w:r>
              <w:br/>
            </w:r>
            <w:r>
              <w:br/>
            </w:r>
            <w:r>
              <w:br/>
            </w:r>
            <w:r>
              <w:br/>
              <w:t>3</w:t>
            </w:r>
          </w:p>
        </w:tc>
      </w:tr>
      <w:tr>
        <w:trPr>
          <w:cantSplit/>
        </w:trPr>
        <w:tc>
          <w:tcPr>
            <w:tcW w:w="3402" w:type="dxa"/>
          </w:tcPr>
          <w:p>
            <w:pPr>
              <w:pStyle w:val="yTable"/>
              <w:spacing w:after="40"/>
            </w:pPr>
            <w:r>
              <w:t>Subarachnoid puncture, lumbar, diagnostic</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5</w:t>
            </w:r>
          </w:p>
        </w:tc>
      </w:tr>
      <w:tr>
        <w:trPr>
          <w:cantSplit/>
        </w:trPr>
        <w:tc>
          <w:tcPr>
            <w:tcW w:w="3402" w:type="dxa"/>
          </w:tcPr>
          <w:p>
            <w:pPr>
              <w:pStyle w:val="yTable"/>
              <w:spacing w:after="40"/>
            </w:pPr>
            <w:r>
              <w:t>Insertion of subarachnoid drain</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spacing w:after="40"/>
            </w:pPr>
            <w:r>
              <w:t>Intrathecal, or epidural or injection, (initial or commencement of infusion) of a therapeutic substance, including up to one hour of continuous attendance by a medical practitioner</w:t>
            </w:r>
          </w:p>
        </w:tc>
        <w:tc>
          <w:tcPr>
            <w:tcW w:w="1039" w:type="dxa"/>
          </w:tcPr>
          <w:p>
            <w:pPr>
              <w:pStyle w:val="yTable"/>
              <w:spacing w:after="40"/>
              <w:jc w:val="center"/>
            </w:pPr>
            <w:r>
              <w:br/>
            </w:r>
            <w:r>
              <w:br/>
            </w:r>
            <w:r>
              <w:br/>
            </w:r>
            <w:r>
              <w:br/>
            </w:r>
            <w:r>
              <w:br/>
              <w:t>no</w:t>
            </w:r>
          </w:p>
        </w:tc>
        <w:tc>
          <w:tcPr>
            <w:tcW w:w="1040" w:type="dxa"/>
          </w:tcPr>
          <w:p>
            <w:pPr>
              <w:pStyle w:val="yTable"/>
              <w:spacing w:after="40"/>
              <w:jc w:val="center"/>
            </w:pPr>
            <w:r>
              <w:br/>
            </w:r>
            <w:r>
              <w:br/>
            </w:r>
            <w:r>
              <w:br/>
            </w:r>
            <w:r>
              <w:br/>
            </w:r>
            <w:r>
              <w:br/>
              <w:t>no</w:t>
            </w:r>
          </w:p>
        </w:tc>
        <w:tc>
          <w:tcPr>
            <w:tcW w:w="898" w:type="dxa"/>
          </w:tcPr>
          <w:p>
            <w:pPr>
              <w:pStyle w:val="yTable"/>
              <w:spacing w:after="40"/>
              <w:jc w:val="center"/>
            </w:pPr>
            <w:r>
              <w:br/>
            </w:r>
            <w:r>
              <w:br/>
            </w:r>
            <w:r>
              <w:br/>
            </w:r>
            <w:r>
              <w:br/>
            </w:r>
            <w:r>
              <w:br/>
              <w:t>8</w:t>
            </w:r>
          </w:p>
        </w:tc>
      </w:tr>
      <w:tr>
        <w:trPr>
          <w:cantSplit/>
        </w:trPr>
        <w:tc>
          <w:tcPr>
            <w:tcW w:w="3402" w:type="dxa"/>
          </w:tcPr>
          <w:p>
            <w:pPr>
              <w:pStyle w:val="yTable"/>
              <w:spacing w:after="40"/>
            </w:pPr>
            <w:r>
              <w:t>Intrathecal, or epidural or injection, (initial or commencement of infusion) of a therapeutic substance, where continuous attendance by a medical practitioner extends beyond the first hour. Derived fee being 8 units for the first hour plus one unit for each additional 15 minutes or part thereof</w:t>
            </w:r>
          </w:p>
        </w:tc>
        <w:tc>
          <w:tcPr>
            <w:tcW w:w="1039" w:type="dxa"/>
          </w:tcPr>
          <w:p>
            <w:pPr>
              <w:pStyle w:val="yTable"/>
              <w:spacing w:after="40"/>
              <w:jc w:val="center"/>
            </w:pPr>
            <w:r>
              <w:br/>
            </w:r>
            <w:r>
              <w:br/>
            </w:r>
            <w:r>
              <w:br/>
            </w:r>
            <w:r>
              <w:br/>
            </w:r>
            <w:r>
              <w:br/>
            </w:r>
            <w:r>
              <w:br/>
            </w:r>
            <w:r>
              <w:br/>
            </w:r>
            <w:r>
              <w:br/>
            </w:r>
            <w:r>
              <w:br/>
              <w:t>no</w:t>
            </w:r>
          </w:p>
        </w:tc>
        <w:tc>
          <w:tcPr>
            <w:tcW w:w="1040" w:type="dxa"/>
          </w:tcPr>
          <w:p>
            <w:pPr>
              <w:pStyle w:val="yTable"/>
              <w:spacing w:after="40"/>
              <w:jc w:val="center"/>
            </w:pPr>
            <w:r>
              <w:br/>
            </w:r>
            <w:r>
              <w:br/>
            </w:r>
            <w:r>
              <w:br/>
            </w:r>
            <w:r>
              <w:br/>
            </w:r>
            <w:r>
              <w:br/>
            </w:r>
            <w:r>
              <w:br/>
            </w:r>
            <w:r>
              <w:br/>
            </w:r>
            <w:r>
              <w:br/>
            </w:r>
            <w:r>
              <w:br/>
              <w:t>no</w:t>
            </w:r>
          </w:p>
        </w:tc>
        <w:tc>
          <w:tcPr>
            <w:tcW w:w="898" w:type="dxa"/>
          </w:tcPr>
          <w:p>
            <w:pPr>
              <w:pStyle w:val="yTable"/>
              <w:spacing w:after="40"/>
              <w:jc w:val="center"/>
            </w:pPr>
            <w:r>
              <w:br/>
            </w:r>
            <w:r>
              <w:br/>
            </w:r>
            <w:r>
              <w:br/>
            </w:r>
            <w:r>
              <w:br/>
            </w:r>
            <w:r>
              <w:br/>
            </w:r>
            <w:r>
              <w:br/>
            </w:r>
            <w:r>
              <w:br/>
            </w:r>
            <w:r>
              <w:br/>
            </w:r>
            <w:r>
              <w:br/>
              <w:t>0</w:t>
            </w:r>
          </w:p>
        </w:tc>
      </w:tr>
      <w:tr>
        <w:trPr>
          <w:cantSplit/>
        </w:trPr>
        <w:tc>
          <w:tcPr>
            <w:tcW w:w="3402" w:type="dxa"/>
          </w:tcPr>
          <w:p>
            <w:pPr>
              <w:pStyle w:val="yTable"/>
              <w:spacing w:after="40"/>
            </w:pPr>
            <w:r>
              <w:t xml:space="preserve">Intrathecal, or epidural or injection, (initial or commencement of infusion) of a therapeutic substance, where continuous </w:t>
            </w:r>
            <w:r>
              <w:rPr>
                <w:b/>
              </w:rPr>
              <w:t>after hours</w:t>
            </w:r>
            <w:r>
              <w:t xml:space="preserve"> attendance by a medical practitioner extends beyond the first hour for a patient in labour. Derived fee being 15 units for the first hour plus one unit for each additional 15 minutes or part thereof</w:t>
            </w:r>
          </w:p>
        </w:tc>
        <w:tc>
          <w:tcPr>
            <w:tcW w:w="1039" w:type="dxa"/>
          </w:tcPr>
          <w:p>
            <w:pPr>
              <w:pStyle w:val="yTable"/>
              <w:spacing w:after="40"/>
              <w:jc w:val="center"/>
            </w:pPr>
            <w:r>
              <w:br/>
            </w:r>
            <w:r>
              <w:br/>
            </w:r>
            <w:r>
              <w:br/>
            </w:r>
            <w:r>
              <w:br/>
            </w:r>
            <w:r>
              <w:br/>
            </w:r>
            <w:r>
              <w:br/>
            </w:r>
            <w:r>
              <w:br/>
            </w:r>
            <w:r>
              <w:br/>
            </w:r>
            <w:r>
              <w:br/>
            </w:r>
            <w:r>
              <w:br/>
              <w:t>no</w:t>
            </w:r>
          </w:p>
        </w:tc>
        <w:tc>
          <w:tcPr>
            <w:tcW w:w="1040" w:type="dxa"/>
          </w:tcPr>
          <w:p>
            <w:pPr>
              <w:pStyle w:val="yTable"/>
              <w:spacing w:after="40"/>
              <w:jc w:val="center"/>
            </w:pPr>
            <w:r>
              <w:br/>
            </w:r>
            <w:r>
              <w:br/>
            </w:r>
            <w:r>
              <w:br/>
            </w:r>
            <w:r>
              <w:br/>
            </w:r>
            <w:r>
              <w:br/>
            </w:r>
            <w:r>
              <w:br/>
            </w:r>
            <w:r>
              <w:br/>
            </w:r>
            <w:r>
              <w:br/>
            </w:r>
            <w:r>
              <w:br/>
            </w:r>
            <w:r>
              <w:br/>
              <w:t>no</w:t>
            </w:r>
          </w:p>
        </w:tc>
        <w:tc>
          <w:tcPr>
            <w:tcW w:w="898" w:type="dxa"/>
          </w:tcPr>
          <w:p>
            <w:pPr>
              <w:pStyle w:val="yTable"/>
              <w:spacing w:after="40"/>
              <w:jc w:val="center"/>
            </w:pPr>
            <w:r>
              <w:br/>
            </w:r>
            <w:r>
              <w:br/>
            </w:r>
            <w:r>
              <w:br/>
            </w:r>
            <w:r>
              <w:br/>
            </w:r>
            <w:r>
              <w:br/>
            </w:r>
            <w:r>
              <w:br/>
            </w:r>
            <w:r>
              <w:br/>
            </w:r>
            <w:r>
              <w:br/>
            </w:r>
            <w:r>
              <w:br/>
            </w:r>
            <w:r>
              <w:br/>
              <w:t>0</w:t>
            </w:r>
          </w:p>
        </w:tc>
      </w:tr>
      <w:tr>
        <w:trPr>
          <w:cantSplit/>
        </w:trPr>
        <w:tc>
          <w:tcPr>
            <w:tcW w:w="3402" w:type="dxa"/>
          </w:tcPr>
          <w:p>
            <w:pPr>
              <w:pStyle w:val="yTable"/>
              <w:spacing w:after="40"/>
            </w:pPr>
            <w:r>
              <w:t xml:space="preserve">Intrathecal, or epidural or injection, (initial or commencement of infusion) of a therapeutic substance, where continuous </w:t>
            </w:r>
            <w:r>
              <w:rPr>
                <w:b/>
              </w:rPr>
              <w:t>after hours</w:t>
            </w:r>
            <w:r>
              <w:t xml:space="preserve"> attendance by a medical practitioner extends beyond the first hour, add one unit for each 15 minutes of the first hour for a patient in labour</w:t>
            </w:r>
          </w:p>
        </w:tc>
        <w:tc>
          <w:tcPr>
            <w:tcW w:w="1039" w:type="dxa"/>
          </w:tcPr>
          <w:p>
            <w:pPr>
              <w:pStyle w:val="yTable"/>
              <w:spacing w:after="40"/>
              <w:jc w:val="center"/>
            </w:pPr>
            <w:r>
              <w:br/>
            </w:r>
            <w:r>
              <w:br/>
            </w:r>
            <w:r>
              <w:br/>
            </w:r>
            <w:r>
              <w:br/>
            </w:r>
            <w:r>
              <w:br/>
            </w:r>
            <w:r>
              <w:br/>
            </w:r>
            <w:r>
              <w:br/>
            </w:r>
            <w:r>
              <w:br/>
              <w:t>no</w:t>
            </w:r>
          </w:p>
        </w:tc>
        <w:tc>
          <w:tcPr>
            <w:tcW w:w="1040" w:type="dxa"/>
          </w:tcPr>
          <w:p>
            <w:pPr>
              <w:pStyle w:val="yTable"/>
              <w:spacing w:after="40"/>
              <w:jc w:val="center"/>
            </w:pPr>
            <w:r>
              <w:br/>
            </w:r>
            <w:r>
              <w:br/>
            </w:r>
            <w:r>
              <w:br/>
            </w:r>
            <w:r>
              <w:br/>
            </w:r>
            <w:r>
              <w:br/>
            </w:r>
            <w:r>
              <w:br/>
            </w:r>
            <w:r>
              <w:br/>
            </w:r>
            <w:r>
              <w:br/>
              <w:t>no</w:t>
            </w:r>
          </w:p>
        </w:tc>
        <w:tc>
          <w:tcPr>
            <w:tcW w:w="898" w:type="dxa"/>
          </w:tcPr>
          <w:p>
            <w:pPr>
              <w:pStyle w:val="yTable"/>
              <w:spacing w:after="40"/>
              <w:jc w:val="center"/>
            </w:pPr>
            <w:r>
              <w:br/>
            </w:r>
            <w:r>
              <w:br/>
            </w:r>
            <w:r>
              <w:br/>
            </w:r>
            <w:r>
              <w:br/>
            </w:r>
            <w:r>
              <w:br/>
            </w:r>
            <w:r>
              <w:br/>
            </w:r>
            <w:r>
              <w:br/>
            </w:r>
            <w:r>
              <w:br/>
              <w:t>0</w:t>
            </w:r>
          </w:p>
        </w:tc>
      </w:tr>
      <w:tr>
        <w:trPr>
          <w:cantSplit/>
        </w:trPr>
        <w:tc>
          <w:tcPr>
            <w:tcW w:w="3402" w:type="dxa"/>
          </w:tcPr>
          <w:p>
            <w:pPr>
              <w:pStyle w:val="yTable"/>
              <w:spacing w:after="40"/>
            </w:pPr>
            <w:r>
              <w:t>Subsequent injection (or revision of infusion) of a therapeutic substance to maintain regional anaesthesia or analgesia where the period of continuous medical practitioner attendance is 15 minutes or less</w:t>
            </w:r>
          </w:p>
        </w:tc>
        <w:tc>
          <w:tcPr>
            <w:tcW w:w="1039" w:type="dxa"/>
          </w:tcPr>
          <w:p>
            <w:pPr>
              <w:pStyle w:val="yTable"/>
              <w:spacing w:after="40"/>
              <w:jc w:val="center"/>
            </w:pPr>
            <w:r>
              <w:br/>
            </w:r>
            <w:r>
              <w:br/>
            </w:r>
            <w:r>
              <w:br/>
            </w:r>
            <w:r>
              <w:br/>
            </w:r>
            <w:r>
              <w:br/>
              <w:t>no</w:t>
            </w:r>
          </w:p>
        </w:tc>
        <w:tc>
          <w:tcPr>
            <w:tcW w:w="1040" w:type="dxa"/>
          </w:tcPr>
          <w:p>
            <w:pPr>
              <w:pStyle w:val="yTable"/>
              <w:spacing w:after="40"/>
              <w:jc w:val="center"/>
            </w:pPr>
            <w:r>
              <w:br/>
            </w:r>
            <w:r>
              <w:br/>
            </w:r>
            <w:r>
              <w:br/>
            </w:r>
            <w:r>
              <w:br/>
            </w:r>
            <w:r>
              <w:br/>
              <w:t>no</w:t>
            </w:r>
          </w:p>
        </w:tc>
        <w:tc>
          <w:tcPr>
            <w:tcW w:w="898" w:type="dxa"/>
          </w:tcPr>
          <w:p>
            <w:pPr>
              <w:pStyle w:val="yTable"/>
              <w:spacing w:after="40"/>
              <w:jc w:val="center"/>
            </w:pPr>
            <w:r>
              <w:br/>
            </w:r>
            <w:r>
              <w:br/>
            </w:r>
            <w:r>
              <w:br/>
            </w:r>
            <w:r>
              <w:br/>
            </w:r>
            <w:r>
              <w:br/>
              <w:t>3</w:t>
            </w:r>
          </w:p>
        </w:tc>
      </w:tr>
      <w:tr>
        <w:trPr>
          <w:cantSplit/>
        </w:trPr>
        <w:tc>
          <w:tcPr>
            <w:tcW w:w="3402" w:type="dxa"/>
          </w:tcPr>
          <w:p>
            <w:pPr>
              <w:pStyle w:val="yTable"/>
              <w:spacing w:after="40"/>
            </w:pPr>
            <w:r>
              <w:t>Subsequent injection (or revision of infusion) of a therapeutic substance to maintain regional anaesthesia or analgesia where the period of continuous medical practitioner attendance is more than 15 minutes</w:t>
            </w:r>
          </w:p>
        </w:tc>
        <w:tc>
          <w:tcPr>
            <w:tcW w:w="1039" w:type="dxa"/>
          </w:tcPr>
          <w:p>
            <w:pPr>
              <w:pStyle w:val="yTable"/>
              <w:spacing w:after="40"/>
              <w:jc w:val="center"/>
            </w:pPr>
            <w:r>
              <w:br/>
            </w:r>
            <w:r>
              <w:br/>
            </w:r>
            <w:r>
              <w:br/>
            </w:r>
            <w:r>
              <w:br/>
            </w:r>
            <w:r>
              <w:br/>
              <w:t>no</w:t>
            </w:r>
          </w:p>
        </w:tc>
        <w:tc>
          <w:tcPr>
            <w:tcW w:w="1040" w:type="dxa"/>
          </w:tcPr>
          <w:p>
            <w:pPr>
              <w:pStyle w:val="yTable"/>
              <w:spacing w:after="40"/>
              <w:jc w:val="center"/>
            </w:pPr>
            <w:r>
              <w:br/>
            </w:r>
            <w:r>
              <w:br/>
            </w:r>
            <w:r>
              <w:br/>
            </w:r>
            <w:r>
              <w:br/>
            </w:r>
            <w:r>
              <w:br/>
              <w:t>no</w:t>
            </w:r>
          </w:p>
        </w:tc>
        <w:tc>
          <w:tcPr>
            <w:tcW w:w="898" w:type="dxa"/>
          </w:tcPr>
          <w:p>
            <w:pPr>
              <w:pStyle w:val="yTable"/>
              <w:spacing w:after="40"/>
              <w:jc w:val="center"/>
            </w:pPr>
            <w:r>
              <w:br/>
            </w:r>
            <w:r>
              <w:br/>
            </w:r>
            <w:r>
              <w:br/>
            </w:r>
            <w:r>
              <w:br/>
            </w:r>
            <w:r>
              <w:br/>
              <w:t>4</w:t>
            </w:r>
          </w:p>
        </w:tc>
      </w:tr>
      <w:tr>
        <w:trPr>
          <w:cantSplit/>
        </w:trPr>
        <w:tc>
          <w:tcPr>
            <w:tcW w:w="3402" w:type="dxa"/>
          </w:tcPr>
          <w:p>
            <w:pPr>
              <w:pStyle w:val="yTable"/>
              <w:spacing w:after="40"/>
            </w:pPr>
            <w:r>
              <w:t>Interpleural block, initial injection or commencement of infusion of a therapeutic substance</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5</w:t>
            </w:r>
          </w:p>
        </w:tc>
      </w:tr>
      <w:tr>
        <w:trPr>
          <w:cantSplit/>
        </w:trPr>
        <w:tc>
          <w:tcPr>
            <w:tcW w:w="3402" w:type="dxa"/>
          </w:tcPr>
          <w:p>
            <w:pPr>
              <w:pStyle w:val="yTable"/>
              <w:spacing w:after="40"/>
            </w:pPr>
            <w:r>
              <w:t>Intrathecal, epidural or caudal injection of neurolytic substance</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20</w:t>
            </w:r>
          </w:p>
        </w:tc>
      </w:tr>
      <w:tr>
        <w:trPr>
          <w:cantSplit/>
        </w:trPr>
        <w:tc>
          <w:tcPr>
            <w:tcW w:w="3402" w:type="dxa"/>
          </w:tcPr>
          <w:p>
            <w:pPr>
              <w:pStyle w:val="yTable"/>
              <w:spacing w:after="40"/>
            </w:pPr>
            <w:r>
              <w:t>Intrathecal, epidural or caudal injection of substance other than anaesthetic, contrast or neurolytic solutions, not being a service to which another item in the Group applies</w:t>
            </w:r>
          </w:p>
        </w:tc>
        <w:tc>
          <w:tcPr>
            <w:tcW w:w="1039" w:type="dxa"/>
          </w:tcPr>
          <w:p>
            <w:pPr>
              <w:pStyle w:val="yTable"/>
              <w:spacing w:after="40"/>
              <w:jc w:val="center"/>
            </w:pPr>
            <w:r>
              <w:br/>
            </w:r>
            <w:r>
              <w:br/>
            </w:r>
            <w:r>
              <w:br/>
            </w:r>
            <w:r>
              <w:br/>
            </w:r>
            <w:r>
              <w:br/>
              <w:t>no</w:t>
            </w:r>
          </w:p>
        </w:tc>
        <w:tc>
          <w:tcPr>
            <w:tcW w:w="1040" w:type="dxa"/>
          </w:tcPr>
          <w:p>
            <w:pPr>
              <w:pStyle w:val="yTable"/>
              <w:spacing w:after="40"/>
              <w:jc w:val="center"/>
            </w:pPr>
            <w:r>
              <w:br/>
            </w:r>
            <w:r>
              <w:br/>
            </w:r>
            <w:r>
              <w:br/>
            </w:r>
            <w:r>
              <w:br/>
            </w:r>
            <w:r>
              <w:br/>
              <w:t>no</w:t>
            </w:r>
          </w:p>
        </w:tc>
        <w:tc>
          <w:tcPr>
            <w:tcW w:w="898" w:type="dxa"/>
          </w:tcPr>
          <w:p>
            <w:pPr>
              <w:pStyle w:val="yTable"/>
              <w:spacing w:after="40"/>
              <w:jc w:val="center"/>
            </w:pPr>
            <w:r>
              <w:br/>
            </w:r>
            <w:r>
              <w:br/>
            </w:r>
            <w:r>
              <w:br/>
            </w:r>
            <w:r>
              <w:br/>
            </w:r>
            <w:r>
              <w:br/>
              <w:t>8</w:t>
            </w:r>
          </w:p>
        </w:tc>
      </w:tr>
      <w:tr>
        <w:trPr>
          <w:cantSplit/>
        </w:trPr>
        <w:tc>
          <w:tcPr>
            <w:tcW w:w="3402" w:type="dxa"/>
          </w:tcPr>
          <w:p>
            <w:pPr>
              <w:pStyle w:val="yTable"/>
              <w:spacing w:after="40"/>
            </w:pPr>
            <w:r>
              <w:t>Epidural injection of blood for blood patch</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8</w:t>
            </w:r>
          </w:p>
        </w:tc>
      </w:tr>
      <w:tr>
        <w:trPr>
          <w:cantSplit/>
        </w:trPr>
        <w:tc>
          <w:tcPr>
            <w:tcW w:w="3402" w:type="dxa"/>
          </w:tcPr>
          <w:p>
            <w:pPr>
              <w:pStyle w:val="yTable"/>
              <w:keepNext/>
              <w:keepLines/>
              <w:spacing w:after="40"/>
            </w:pPr>
            <w:r>
              <w:t>Injection of an anaesthetic agent</w:t>
            </w:r>
          </w:p>
        </w:tc>
        <w:tc>
          <w:tcPr>
            <w:tcW w:w="1039" w:type="dxa"/>
          </w:tcPr>
          <w:p>
            <w:pPr>
              <w:pStyle w:val="zytable"/>
              <w:keepNext/>
              <w:spacing w:after="40"/>
              <w:ind w:left="0"/>
              <w:jc w:val="center"/>
            </w:pPr>
          </w:p>
        </w:tc>
        <w:tc>
          <w:tcPr>
            <w:tcW w:w="1040" w:type="dxa"/>
          </w:tcPr>
          <w:p>
            <w:pPr>
              <w:pStyle w:val="zytable"/>
              <w:keepNext/>
              <w:spacing w:after="40"/>
              <w:ind w:left="0"/>
              <w:jc w:val="center"/>
            </w:pPr>
          </w:p>
        </w:tc>
        <w:tc>
          <w:tcPr>
            <w:tcW w:w="898" w:type="dxa"/>
          </w:tcPr>
          <w:p>
            <w:pPr>
              <w:pStyle w:val="yTable"/>
              <w:keepNext/>
              <w:spacing w:after="40"/>
              <w:jc w:val="center"/>
            </w:pPr>
          </w:p>
        </w:tc>
      </w:tr>
      <w:tr>
        <w:trPr>
          <w:cantSplit/>
        </w:trPr>
        <w:tc>
          <w:tcPr>
            <w:tcW w:w="3402" w:type="dxa"/>
          </w:tcPr>
          <w:p>
            <w:pPr>
              <w:pStyle w:val="yTable"/>
              <w:keepNext/>
              <w:keepLines/>
              <w:tabs>
                <w:tab w:val="left" w:pos="596"/>
              </w:tabs>
              <w:spacing w:after="40"/>
              <w:ind w:left="397" w:hanging="397"/>
            </w:pPr>
            <w:r>
              <w:t> — trigeminal nerve, primary division of</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10</w:t>
            </w:r>
          </w:p>
        </w:tc>
      </w:tr>
      <w:tr>
        <w:trPr>
          <w:cantSplit/>
        </w:trPr>
        <w:tc>
          <w:tcPr>
            <w:tcW w:w="3402" w:type="dxa"/>
          </w:tcPr>
          <w:p>
            <w:pPr>
              <w:pStyle w:val="yTable"/>
              <w:tabs>
                <w:tab w:val="left" w:pos="596"/>
              </w:tabs>
              <w:spacing w:after="40"/>
              <w:ind w:left="397" w:hanging="397"/>
            </w:pPr>
            <w:r>
              <w:t> — trigeminal nerve, peripheral branch of</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5</w:t>
            </w:r>
          </w:p>
        </w:tc>
      </w:tr>
      <w:tr>
        <w:trPr>
          <w:cantSplit/>
        </w:trPr>
        <w:tc>
          <w:tcPr>
            <w:tcW w:w="3402" w:type="dxa"/>
          </w:tcPr>
          <w:p>
            <w:pPr>
              <w:pStyle w:val="yTable"/>
              <w:tabs>
                <w:tab w:val="left" w:pos="596"/>
              </w:tabs>
              <w:spacing w:after="40"/>
              <w:ind w:left="596" w:hanging="596"/>
            </w:pPr>
            <w:r>
              <w:t> — facial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3</w:t>
            </w:r>
          </w:p>
        </w:tc>
      </w:tr>
      <w:tr>
        <w:trPr>
          <w:cantSplit/>
        </w:trPr>
        <w:tc>
          <w:tcPr>
            <w:tcW w:w="3402" w:type="dxa"/>
          </w:tcPr>
          <w:p>
            <w:pPr>
              <w:pStyle w:val="yTable"/>
              <w:tabs>
                <w:tab w:val="left" w:pos="596"/>
              </w:tabs>
              <w:spacing w:after="40"/>
              <w:ind w:left="596" w:hanging="596"/>
            </w:pPr>
            <w:r>
              <w:t> — retrobulbar or peribulbar</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greater occipital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3</w:t>
            </w:r>
          </w:p>
        </w:tc>
      </w:tr>
      <w:tr>
        <w:trPr>
          <w:cantSplit/>
        </w:trPr>
        <w:tc>
          <w:tcPr>
            <w:tcW w:w="3402" w:type="dxa"/>
          </w:tcPr>
          <w:p>
            <w:pPr>
              <w:pStyle w:val="yTable"/>
              <w:tabs>
                <w:tab w:val="left" w:pos="596"/>
              </w:tabs>
              <w:spacing w:after="40"/>
              <w:ind w:left="596" w:hanging="596"/>
            </w:pPr>
            <w:r>
              <w:t> — vagus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tabs>
                <w:tab w:val="left" w:pos="596"/>
              </w:tabs>
              <w:spacing w:after="40"/>
              <w:ind w:left="596" w:hanging="596"/>
            </w:pPr>
            <w:r>
              <w:t> — glossopharyngeal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tabs>
                <w:tab w:val="left" w:pos="596"/>
              </w:tabs>
              <w:spacing w:after="40"/>
              <w:ind w:left="596" w:hanging="596"/>
            </w:pPr>
            <w:r>
              <w:t> — phrenic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7</w:t>
            </w:r>
          </w:p>
        </w:tc>
      </w:tr>
      <w:tr>
        <w:trPr>
          <w:cantSplit/>
        </w:trPr>
        <w:tc>
          <w:tcPr>
            <w:tcW w:w="3402" w:type="dxa"/>
          </w:tcPr>
          <w:p>
            <w:pPr>
              <w:pStyle w:val="yTable"/>
              <w:tabs>
                <w:tab w:val="left" w:pos="596"/>
              </w:tabs>
              <w:spacing w:after="40"/>
              <w:ind w:left="596" w:hanging="596"/>
            </w:pPr>
            <w:r>
              <w:t> — spinal accessory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cervical plexus</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tabs>
                <w:tab w:val="left" w:pos="596"/>
              </w:tabs>
              <w:spacing w:after="40"/>
              <w:ind w:left="596" w:hanging="596"/>
            </w:pPr>
            <w:r>
              <w:t> — brachial plexus</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tabs>
                <w:tab w:val="left" w:pos="596"/>
              </w:tabs>
              <w:spacing w:after="40"/>
              <w:ind w:left="596" w:hanging="596"/>
            </w:pPr>
            <w:r>
              <w:t> — suprascapular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intercostal nerve, single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intercostal nerves, multiple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7</w:t>
            </w:r>
          </w:p>
        </w:tc>
      </w:tr>
      <w:tr>
        <w:trPr>
          <w:cantSplit/>
        </w:trPr>
        <w:tc>
          <w:tcPr>
            <w:tcW w:w="3402" w:type="dxa"/>
          </w:tcPr>
          <w:p>
            <w:pPr>
              <w:pStyle w:val="yTable"/>
              <w:tabs>
                <w:tab w:val="left" w:pos="596"/>
              </w:tabs>
              <w:spacing w:after="40"/>
              <w:ind w:left="397" w:hanging="397"/>
            </w:pPr>
            <w:r>
              <w:t> — ilioinguinal, iliohypogastric or genito femoral nerves, one or more of</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5</w:t>
            </w:r>
          </w:p>
        </w:tc>
      </w:tr>
      <w:tr>
        <w:trPr>
          <w:cantSplit/>
        </w:trPr>
        <w:tc>
          <w:tcPr>
            <w:tcW w:w="3402" w:type="dxa"/>
          </w:tcPr>
          <w:p>
            <w:pPr>
              <w:pStyle w:val="yTable"/>
              <w:tabs>
                <w:tab w:val="left" w:pos="596"/>
              </w:tabs>
              <w:spacing w:after="40"/>
              <w:ind w:left="596" w:hanging="596"/>
            </w:pPr>
            <w:r>
              <w:t> — pudendal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8</w:t>
            </w:r>
          </w:p>
        </w:tc>
      </w:tr>
      <w:tr>
        <w:trPr>
          <w:cantSplit/>
        </w:trPr>
        <w:tc>
          <w:tcPr>
            <w:tcW w:w="3402" w:type="dxa"/>
          </w:tcPr>
          <w:p>
            <w:pPr>
              <w:pStyle w:val="yTable"/>
              <w:tabs>
                <w:tab w:val="left" w:pos="596"/>
              </w:tabs>
              <w:spacing w:after="40"/>
              <w:ind w:left="397" w:hanging="397"/>
            </w:pPr>
            <w:r>
              <w:t> — ulnar, radial or median nerve of main trunk, one or more of, not being associated with a brachial plexus block</w:t>
            </w:r>
          </w:p>
        </w:tc>
        <w:tc>
          <w:tcPr>
            <w:tcW w:w="1039" w:type="dxa"/>
          </w:tcPr>
          <w:p>
            <w:pPr>
              <w:pStyle w:val="yTable"/>
              <w:spacing w:after="40"/>
              <w:jc w:val="center"/>
            </w:pPr>
            <w:r>
              <w:br/>
            </w:r>
            <w:r>
              <w:br/>
            </w:r>
            <w:r>
              <w:br/>
              <w:t>no</w:t>
            </w:r>
          </w:p>
        </w:tc>
        <w:tc>
          <w:tcPr>
            <w:tcW w:w="1040" w:type="dxa"/>
          </w:tcPr>
          <w:p>
            <w:pPr>
              <w:pStyle w:val="yTable"/>
              <w:spacing w:after="40"/>
              <w:jc w:val="center"/>
            </w:pPr>
            <w:r>
              <w:br/>
            </w:r>
            <w:r>
              <w:br/>
            </w:r>
            <w:r>
              <w:br/>
              <w:t>no</w:t>
            </w:r>
          </w:p>
        </w:tc>
        <w:tc>
          <w:tcPr>
            <w:tcW w:w="898" w:type="dxa"/>
          </w:tcPr>
          <w:p>
            <w:pPr>
              <w:pStyle w:val="yTable"/>
              <w:spacing w:after="40"/>
              <w:jc w:val="center"/>
            </w:pPr>
            <w:r>
              <w:br/>
            </w:r>
            <w:r>
              <w:br/>
            </w:r>
            <w:r>
              <w:br/>
              <w:t>5</w:t>
            </w:r>
          </w:p>
        </w:tc>
      </w:tr>
      <w:tr>
        <w:trPr>
          <w:cantSplit/>
        </w:trPr>
        <w:tc>
          <w:tcPr>
            <w:tcW w:w="3402" w:type="dxa"/>
          </w:tcPr>
          <w:p>
            <w:pPr>
              <w:pStyle w:val="yTable"/>
              <w:tabs>
                <w:tab w:val="left" w:pos="596"/>
              </w:tabs>
              <w:spacing w:after="40"/>
              <w:ind w:left="596" w:hanging="596"/>
            </w:pPr>
            <w:r>
              <w:t> — paracervical (uterine)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obturator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7</w:t>
            </w:r>
          </w:p>
        </w:tc>
      </w:tr>
      <w:tr>
        <w:trPr>
          <w:cantSplit/>
        </w:trPr>
        <w:tc>
          <w:tcPr>
            <w:tcW w:w="3402" w:type="dxa"/>
          </w:tcPr>
          <w:p>
            <w:pPr>
              <w:pStyle w:val="yTable"/>
              <w:tabs>
                <w:tab w:val="left" w:pos="596"/>
              </w:tabs>
              <w:spacing w:after="40"/>
              <w:ind w:left="596" w:hanging="596"/>
            </w:pPr>
            <w:r>
              <w:t> — femoral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7</w:t>
            </w:r>
          </w:p>
        </w:tc>
      </w:tr>
      <w:tr>
        <w:trPr>
          <w:cantSplit/>
        </w:trPr>
        <w:tc>
          <w:tcPr>
            <w:tcW w:w="3402" w:type="dxa"/>
          </w:tcPr>
          <w:p>
            <w:pPr>
              <w:pStyle w:val="yTable"/>
              <w:tabs>
                <w:tab w:val="left" w:pos="596"/>
              </w:tabs>
              <w:spacing w:after="40"/>
              <w:ind w:left="397" w:hanging="397"/>
            </w:pPr>
            <w:r>
              <w:t> — saphenous, sural, popliteal or posterior tibial nerve of main trunk, one or more of</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5</w:t>
            </w:r>
          </w:p>
        </w:tc>
      </w:tr>
      <w:tr>
        <w:trPr>
          <w:cantSplit/>
        </w:trPr>
        <w:tc>
          <w:tcPr>
            <w:tcW w:w="3402" w:type="dxa"/>
          </w:tcPr>
          <w:p>
            <w:pPr>
              <w:pStyle w:val="yTable"/>
              <w:tabs>
                <w:tab w:val="left" w:pos="596"/>
              </w:tabs>
              <w:spacing w:after="40"/>
              <w:ind w:left="397" w:hanging="397"/>
            </w:pPr>
            <w:r>
              <w:t> — paravertebral, cervical, thoracic, lumbar, sacral or coccygeal nerves, single vertebral level</w:t>
            </w:r>
          </w:p>
        </w:tc>
        <w:tc>
          <w:tcPr>
            <w:tcW w:w="1039" w:type="dxa"/>
          </w:tcPr>
          <w:p>
            <w:pPr>
              <w:pStyle w:val="yTable"/>
              <w:spacing w:after="40"/>
              <w:jc w:val="center"/>
            </w:pPr>
            <w:r>
              <w:br/>
            </w:r>
            <w:r>
              <w:br/>
              <w:t>no</w:t>
            </w:r>
          </w:p>
        </w:tc>
        <w:tc>
          <w:tcPr>
            <w:tcW w:w="1040" w:type="dxa"/>
          </w:tcPr>
          <w:p>
            <w:pPr>
              <w:pStyle w:val="yTable"/>
              <w:spacing w:after="40"/>
              <w:jc w:val="center"/>
            </w:pPr>
            <w:r>
              <w:br/>
            </w:r>
            <w:r>
              <w:br/>
              <w:t>no</w:t>
            </w:r>
          </w:p>
        </w:tc>
        <w:tc>
          <w:tcPr>
            <w:tcW w:w="898" w:type="dxa"/>
          </w:tcPr>
          <w:p>
            <w:pPr>
              <w:pStyle w:val="yTable"/>
              <w:spacing w:after="40"/>
              <w:jc w:val="center"/>
            </w:pPr>
            <w:r>
              <w:br/>
            </w:r>
            <w:r>
              <w:br/>
              <w:t>7</w:t>
            </w:r>
          </w:p>
        </w:tc>
      </w:tr>
      <w:tr>
        <w:trPr>
          <w:cantSplit/>
        </w:trPr>
        <w:tc>
          <w:tcPr>
            <w:tcW w:w="3402" w:type="dxa"/>
          </w:tcPr>
          <w:p>
            <w:pPr>
              <w:pStyle w:val="yTable"/>
              <w:tabs>
                <w:tab w:val="left" w:pos="596"/>
              </w:tabs>
              <w:spacing w:after="40"/>
              <w:ind w:left="397" w:hanging="397"/>
            </w:pPr>
            <w:r>
              <w:t> — paravertebral nerves, multiple levels</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10</w:t>
            </w:r>
          </w:p>
        </w:tc>
      </w:tr>
      <w:tr>
        <w:trPr>
          <w:cantSplit/>
        </w:trPr>
        <w:tc>
          <w:tcPr>
            <w:tcW w:w="3402" w:type="dxa"/>
          </w:tcPr>
          <w:p>
            <w:pPr>
              <w:pStyle w:val="yTable"/>
              <w:spacing w:after="40"/>
            </w:pPr>
            <w:r>
              <w:t> — sciatic nerve</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7</w:t>
            </w:r>
          </w:p>
        </w:tc>
      </w:tr>
      <w:tr>
        <w:trPr>
          <w:cantSplit/>
        </w:trPr>
        <w:tc>
          <w:tcPr>
            <w:tcW w:w="3402" w:type="dxa"/>
          </w:tcPr>
          <w:p>
            <w:pPr>
              <w:pStyle w:val="yTable"/>
              <w:tabs>
                <w:tab w:val="left" w:pos="596"/>
              </w:tabs>
              <w:spacing w:after="40"/>
              <w:ind w:left="596" w:hanging="596"/>
            </w:pPr>
            <w:r>
              <w:t> — other peripheral nerve or branch</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5</w:t>
            </w:r>
          </w:p>
        </w:tc>
      </w:tr>
      <w:tr>
        <w:trPr>
          <w:cantSplit/>
        </w:trPr>
        <w:tc>
          <w:tcPr>
            <w:tcW w:w="3402" w:type="dxa"/>
          </w:tcPr>
          <w:p>
            <w:pPr>
              <w:pStyle w:val="yTable"/>
              <w:tabs>
                <w:tab w:val="left" w:pos="596"/>
              </w:tabs>
              <w:spacing w:after="40"/>
              <w:ind w:left="596" w:hanging="596"/>
            </w:pPr>
            <w:r>
              <w:t> — sphenopalatine ganglion</w:t>
            </w:r>
          </w:p>
        </w:tc>
        <w:tc>
          <w:tcPr>
            <w:tcW w:w="1039" w:type="dxa"/>
          </w:tcPr>
          <w:p>
            <w:pPr>
              <w:pStyle w:val="yTable"/>
              <w:spacing w:after="40"/>
              <w:jc w:val="center"/>
            </w:pPr>
            <w:r>
              <w:t>no</w:t>
            </w:r>
          </w:p>
        </w:tc>
        <w:tc>
          <w:tcPr>
            <w:tcW w:w="1040" w:type="dxa"/>
          </w:tcPr>
          <w:p>
            <w:pPr>
              <w:pStyle w:val="yTable"/>
              <w:spacing w:after="40"/>
              <w:jc w:val="center"/>
            </w:pPr>
            <w:r>
              <w:t>no</w:t>
            </w:r>
          </w:p>
        </w:tc>
        <w:tc>
          <w:tcPr>
            <w:tcW w:w="898" w:type="dxa"/>
          </w:tcPr>
          <w:p>
            <w:pPr>
              <w:pStyle w:val="yTable"/>
              <w:spacing w:after="40"/>
              <w:jc w:val="center"/>
            </w:pPr>
            <w:r>
              <w:t>10</w:t>
            </w:r>
          </w:p>
        </w:tc>
      </w:tr>
      <w:tr>
        <w:trPr>
          <w:cantSplit/>
        </w:trPr>
        <w:tc>
          <w:tcPr>
            <w:tcW w:w="3402" w:type="dxa"/>
          </w:tcPr>
          <w:p>
            <w:pPr>
              <w:pStyle w:val="yTable"/>
              <w:tabs>
                <w:tab w:val="left" w:pos="596"/>
              </w:tabs>
              <w:spacing w:after="40"/>
              <w:ind w:left="397" w:hanging="397"/>
            </w:pPr>
            <w:r>
              <w:t> — carotid sinus, as an independent percutaneous procedure</w:t>
            </w:r>
          </w:p>
        </w:tc>
        <w:tc>
          <w:tcPr>
            <w:tcW w:w="1039" w:type="dxa"/>
          </w:tcPr>
          <w:p>
            <w:pPr>
              <w:pStyle w:val="yTable"/>
              <w:spacing w:after="40"/>
              <w:jc w:val="center"/>
            </w:pPr>
            <w:r>
              <w:br/>
              <w:t>no</w:t>
            </w:r>
          </w:p>
        </w:tc>
        <w:tc>
          <w:tcPr>
            <w:tcW w:w="1040" w:type="dxa"/>
          </w:tcPr>
          <w:p>
            <w:pPr>
              <w:pStyle w:val="yTable"/>
              <w:spacing w:after="40"/>
              <w:jc w:val="center"/>
            </w:pPr>
            <w:r>
              <w:br/>
              <w:t>no</w:t>
            </w:r>
          </w:p>
        </w:tc>
        <w:tc>
          <w:tcPr>
            <w:tcW w:w="898" w:type="dxa"/>
          </w:tcPr>
          <w:p>
            <w:pPr>
              <w:pStyle w:val="yTable"/>
              <w:spacing w:after="40"/>
              <w:jc w:val="center"/>
            </w:pPr>
            <w:r>
              <w:br/>
              <w:t>8</w:t>
            </w:r>
          </w:p>
        </w:tc>
      </w:tr>
      <w:tr>
        <w:trPr>
          <w:cantSplit/>
        </w:trPr>
        <w:tc>
          <w:tcPr>
            <w:tcW w:w="3402" w:type="dxa"/>
          </w:tcPr>
          <w:p>
            <w:pPr>
              <w:pStyle w:val="yTable"/>
              <w:tabs>
                <w:tab w:val="left" w:pos="596"/>
              </w:tabs>
              <w:spacing w:before="40" w:after="40"/>
              <w:ind w:left="397" w:hanging="397"/>
            </w:pPr>
            <w:r>
              <w:t> — stellate ganglion (cervical sympathetic block)</w:t>
            </w:r>
          </w:p>
        </w:tc>
        <w:tc>
          <w:tcPr>
            <w:tcW w:w="1039" w:type="dxa"/>
          </w:tcPr>
          <w:p>
            <w:pPr>
              <w:pStyle w:val="yTable"/>
              <w:spacing w:before="40" w:after="40"/>
              <w:jc w:val="center"/>
            </w:pPr>
            <w:r>
              <w:br/>
              <w:t>no</w:t>
            </w:r>
          </w:p>
        </w:tc>
        <w:tc>
          <w:tcPr>
            <w:tcW w:w="1040" w:type="dxa"/>
          </w:tcPr>
          <w:p>
            <w:pPr>
              <w:pStyle w:val="yTable"/>
              <w:spacing w:before="40" w:after="40"/>
              <w:jc w:val="center"/>
            </w:pPr>
            <w:r>
              <w:br/>
              <w:t>no</w:t>
            </w:r>
          </w:p>
        </w:tc>
        <w:tc>
          <w:tcPr>
            <w:tcW w:w="898" w:type="dxa"/>
          </w:tcPr>
          <w:p>
            <w:pPr>
              <w:pStyle w:val="yTable"/>
              <w:spacing w:before="40" w:after="40"/>
              <w:jc w:val="center"/>
            </w:pPr>
            <w:r>
              <w:br/>
              <w:t>8</w:t>
            </w:r>
          </w:p>
        </w:tc>
      </w:tr>
      <w:tr>
        <w:trPr>
          <w:cantSplit/>
        </w:trPr>
        <w:tc>
          <w:tcPr>
            <w:tcW w:w="3402" w:type="dxa"/>
          </w:tcPr>
          <w:p>
            <w:pPr>
              <w:pStyle w:val="yTable"/>
              <w:tabs>
                <w:tab w:val="left" w:pos="596"/>
              </w:tabs>
              <w:spacing w:before="40" w:after="40"/>
              <w:ind w:left="397" w:hanging="397"/>
            </w:pPr>
            <w:r>
              <w:t> — lumbar or thoracic nerves (paravertebral sympathetic block)</w:t>
            </w:r>
          </w:p>
        </w:tc>
        <w:tc>
          <w:tcPr>
            <w:tcW w:w="1039" w:type="dxa"/>
          </w:tcPr>
          <w:p>
            <w:pPr>
              <w:pStyle w:val="yTable"/>
              <w:spacing w:before="40" w:after="40"/>
              <w:jc w:val="center"/>
            </w:pPr>
            <w:r>
              <w:br/>
            </w:r>
            <w:r>
              <w:br/>
              <w:t>no</w:t>
            </w:r>
          </w:p>
        </w:tc>
        <w:tc>
          <w:tcPr>
            <w:tcW w:w="1040" w:type="dxa"/>
          </w:tcPr>
          <w:p>
            <w:pPr>
              <w:pStyle w:val="yTable"/>
              <w:spacing w:before="40" w:after="40"/>
              <w:jc w:val="center"/>
            </w:pPr>
            <w:r>
              <w:br/>
            </w:r>
            <w:r>
              <w:br/>
              <w:t>no</w:t>
            </w:r>
          </w:p>
        </w:tc>
        <w:tc>
          <w:tcPr>
            <w:tcW w:w="898" w:type="dxa"/>
          </w:tcPr>
          <w:p>
            <w:pPr>
              <w:pStyle w:val="yTable"/>
              <w:spacing w:before="40" w:after="40"/>
              <w:jc w:val="center"/>
            </w:pPr>
            <w:r>
              <w:br/>
            </w:r>
            <w:r>
              <w:br/>
              <w:t>8</w:t>
            </w:r>
          </w:p>
        </w:tc>
      </w:tr>
      <w:tr>
        <w:trPr>
          <w:cantSplit/>
        </w:trPr>
        <w:tc>
          <w:tcPr>
            <w:tcW w:w="3402" w:type="dxa"/>
          </w:tcPr>
          <w:p>
            <w:pPr>
              <w:pStyle w:val="yTable"/>
              <w:tabs>
                <w:tab w:val="left" w:pos="596"/>
              </w:tabs>
              <w:spacing w:before="40" w:after="40"/>
              <w:ind w:left="397" w:hanging="397"/>
            </w:pPr>
            <w:r>
              <w:t> — coeliac plexus or splanchnic nerves</w:t>
            </w:r>
          </w:p>
        </w:tc>
        <w:tc>
          <w:tcPr>
            <w:tcW w:w="1039" w:type="dxa"/>
          </w:tcPr>
          <w:p>
            <w:pPr>
              <w:pStyle w:val="yTable"/>
              <w:spacing w:before="40" w:after="40"/>
              <w:jc w:val="center"/>
            </w:pPr>
            <w:r>
              <w:br/>
              <w:t>no</w:t>
            </w:r>
          </w:p>
        </w:tc>
        <w:tc>
          <w:tcPr>
            <w:tcW w:w="1040" w:type="dxa"/>
          </w:tcPr>
          <w:p>
            <w:pPr>
              <w:pStyle w:val="yTable"/>
              <w:spacing w:before="40" w:after="40"/>
              <w:jc w:val="center"/>
            </w:pPr>
            <w:r>
              <w:br/>
              <w:t>no</w:t>
            </w:r>
          </w:p>
        </w:tc>
        <w:tc>
          <w:tcPr>
            <w:tcW w:w="898" w:type="dxa"/>
          </w:tcPr>
          <w:p>
            <w:pPr>
              <w:pStyle w:val="yTable"/>
              <w:spacing w:before="40" w:after="40"/>
              <w:jc w:val="center"/>
            </w:pPr>
            <w:r>
              <w:br/>
              <w:t>10</w:t>
            </w:r>
          </w:p>
        </w:tc>
      </w:tr>
      <w:tr>
        <w:trPr>
          <w:cantSplit/>
        </w:trPr>
        <w:tc>
          <w:tcPr>
            <w:tcW w:w="3402" w:type="dxa"/>
          </w:tcPr>
          <w:p>
            <w:pPr>
              <w:pStyle w:val="yTable"/>
              <w:spacing w:before="40" w:after="40"/>
            </w:pPr>
            <w:r>
              <w:t>Cranial nerve other than trigeminal, destruction by a neurolytic agent, not being a service associated with the injection of botulinum toxin</w:t>
            </w:r>
          </w:p>
        </w:tc>
        <w:tc>
          <w:tcPr>
            <w:tcW w:w="1039" w:type="dxa"/>
          </w:tcPr>
          <w:p>
            <w:pPr>
              <w:spacing w:before="40" w:after="40"/>
              <w:jc w:val="center"/>
              <w:rPr>
                <w:sz w:val="22"/>
              </w:rPr>
            </w:pPr>
            <w:r>
              <w:rPr>
                <w:sz w:val="22"/>
              </w:rPr>
              <w:br/>
            </w:r>
            <w:r>
              <w:rPr>
                <w:sz w:val="22"/>
              </w:rPr>
              <w:br/>
            </w:r>
            <w:r>
              <w:rPr>
                <w:sz w:val="22"/>
              </w:rPr>
              <w:br/>
              <w:t>no</w:t>
            </w:r>
          </w:p>
        </w:tc>
        <w:tc>
          <w:tcPr>
            <w:tcW w:w="1040" w:type="dxa"/>
          </w:tcPr>
          <w:p>
            <w:pPr>
              <w:spacing w:before="40" w:after="40"/>
              <w:jc w:val="center"/>
              <w:rPr>
                <w:sz w:val="22"/>
              </w:rPr>
            </w:pPr>
            <w:r>
              <w:rPr>
                <w:sz w:val="22"/>
              </w:rPr>
              <w:br/>
            </w:r>
            <w:r>
              <w:rPr>
                <w:sz w:val="22"/>
              </w:rPr>
              <w:br/>
            </w:r>
            <w:r>
              <w:rPr>
                <w:sz w:val="22"/>
              </w:rPr>
              <w:br/>
              <w:t>no</w:t>
            </w:r>
          </w:p>
        </w:tc>
        <w:tc>
          <w:tcPr>
            <w:tcW w:w="898" w:type="dxa"/>
          </w:tcPr>
          <w:p>
            <w:pPr>
              <w:spacing w:before="40" w:after="40"/>
              <w:jc w:val="center"/>
              <w:rPr>
                <w:sz w:val="22"/>
              </w:rPr>
            </w:pPr>
            <w:r>
              <w:rPr>
                <w:sz w:val="22"/>
              </w:rPr>
              <w:br/>
            </w:r>
            <w:r>
              <w:rPr>
                <w:sz w:val="22"/>
              </w:rPr>
              <w:br/>
            </w:r>
            <w:r>
              <w:rPr>
                <w:sz w:val="22"/>
              </w:rPr>
              <w:br/>
              <w:t>20</w:t>
            </w:r>
          </w:p>
        </w:tc>
      </w:tr>
      <w:tr>
        <w:trPr>
          <w:cantSplit/>
        </w:trPr>
        <w:tc>
          <w:tcPr>
            <w:tcW w:w="3402" w:type="dxa"/>
          </w:tcPr>
          <w:p>
            <w:pPr>
              <w:pStyle w:val="yTable"/>
              <w:spacing w:before="40" w:after="40"/>
            </w:pPr>
            <w:r>
              <w:t>Nerve branch, not covered by any other item in this Group, destruction by a neurolytic agent, not being a service associated with the injection of botulinum toxin</w:t>
            </w:r>
          </w:p>
        </w:tc>
        <w:tc>
          <w:tcPr>
            <w:tcW w:w="1039" w:type="dxa"/>
          </w:tcPr>
          <w:p>
            <w:pPr>
              <w:spacing w:before="40" w:after="40"/>
              <w:jc w:val="center"/>
              <w:rPr>
                <w:sz w:val="22"/>
              </w:rPr>
            </w:pPr>
            <w:r>
              <w:rPr>
                <w:sz w:val="22"/>
              </w:rPr>
              <w:br/>
            </w:r>
            <w:r>
              <w:rPr>
                <w:sz w:val="22"/>
              </w:rPr>
              <w:br/>
            </w:r>
            <w:r>
              <w:rPr>
                <w:sz w:val="22"/>
              </w:rPr>
              <w:br/>
            </w:r>
            <w:r>
              <w:rPr>
                <w:sz w:val="22"/>
              </w:rPr>
              <w:br/>
              <w:t>no</w:t>
            </w:r>
          </w:p>
        </w:tc>
        <w:tc>
          <w:tcPr>
            <w:tcW w:w="1040" w:type="dxa"/>
          </w:tcPr>
          <w:p>
            <w:pPr>
              <w:spacing w:before="40" w:after="40"/>
              <w:jc w:val="center"/>
              <w:rPr>
                <w:sz w:val="22"/>
              </w:rPr>
            </w:pPr>
            <w:r>
              <w:rPr>
                <w:sz w:val="22"/>
              </w:rPr>
              <w:br/>
            </w:r>
            <w:r>
              <w:rPr>
                <w:sz w:val="22"/>
              </w:rPr>
              <w:br/>
            </w:r>
            <w:r>
              <w:rPr>
                <w:sz w:val="22"/>
              </w:rPr>
              <w:br/>
            </w:r>
            <w:r>
              <w:rPr>
                <w:sz w:val="22"/>
              </w:rPr>
              <w:br/>
              <w:t>no</w:t>
            </w:r>
          </w:p>
        </w:tc>
        <w:tc>
          <w:tcPr>
            <w:tcW w:w="898" w:type="dxa"/>
          </w:tcPr>
          <w:p>
            <w:pPr>
              <w:spacing w:before="40" w:after="40"/>
              <w:jc w:val="center"/>
              <w:rPr>
                <w:sz w:val="22"/>
              </w:rPr>
            </w:pPr>
            <w:r>
              <w:rPr>
                <w:sz w:val="22"/>
              </w:rPr>
              <w:br/>
            </w:r>
            <w:r>
              <w:rPr>
                <w:sz w:val="22"/>
              </w:rPr>
              <w:br/>
            </w:r>
            <w:r>
              <w:rPr>
                <w:sz w:val="22"/>
              </w:rPr>
              <w:br/>
            </w:r>
            <w:r>
              <w:rPr>
                <w:sz w:val="22"/>
              </w:rPr>
              <w:br/>
              <w:t>10</w:t>
            </w:r>
          </w:p>
        </w:tc>
      </w:tr>
      <w:tr>
        <w:trPr>
          <w:cantSplit/>
        </w:trPr>
        <w:tc>
          <w:tcPr>
            <w:tcW w:w="3402" w:type="dxa"/>
          </w:tcPr>
          <w:p>
            <w:pPr>
              <w:pStyle w:val="yTable"/>
              <w:spacing w:before="40" w:after="40"/>
            </w:pPr>
            <w:r>
              <w:t>Coeliac plexus or splanchnic nerves, destruction by a neurolytic agent</w:t>
            </w:r>
          </w:p>
        </w:tc>
        <w:tc>
          <w:tcPr>
            <w:tcW w:w="1039" w:type="dxa"/>
          </w:tcPr>
          <w:p>
            <w:pPr>
              <w:spacing w:before="40" w:after="40"/>
              <w:jc w:val="center"/>
              <w:rPr>
                <w:sz w:val="22"/>
              </w:rPr>
            </w:pPr>
            <w:r>
              <w:rPr>
                <w:sz w:val="22"/>
              </w:rPr>
              <w:br/>
            </w:r>
            <w:r>
              <w:rPr>
                <w:sz w:val="22"/>
              </w:rPr>
              <w:br/>
              <w:t>no</w:t>
            </w:r>
          </w:p>
        </w:tc>
        <w:tc>
          <w:tcPr>
            <w:tcW w:w="1040" w:type="dxa"/>
          </w:tcPr>
          <w:p>
            <w:pPr>
              <w:spacing w:before="40" w:after="40"/>
              <w:jc w:val="center"/>
              <w:rPr>
                <w:sz w:val="22"/>
              </w:rPr>
            </w:pPr>
            <w:r>
              <w:rPr>
                <w:sz w:val="22"/>
              </w:rPr>
              <w:br/>
            </w:r>
            <w:r>
              <w:rPr>
                <w:sz w:val="22"/>
              </w:rPr>
              <w:br/>
              <w:t>no</w:t>
            </w:r>
          </w:p>
        </w:tc>
        <w:tc>
          <w:tcPr>
            <w:tcW w:w="898" w:type="dxa"/>
          </w:tcPr>
          <w:p>
            <w:pPr>
              <w:spacing w:before="40" w:after="40"/>
              <w:jc w:val="center"/>
              <w:rPr>
                <w:sz w:val="22"/>
              </w:rPr>
            </w:pPr>
            <w:r>
              <w:rPr>
                <w:sz w:val="22"/>
              </w:rPr>
              <w:br/>
            </w:r>
            <w:r>
              <w:rPr>
                <w:sz w:val="22"/>
              </w:rPr>
              <w:br/>
              <w:t>20</w:t>
            </w:r>
          </w:p>
        </w:tc>
      </w:tr>
      <w:tr>
        <w:trPr>
          <w:cantSplit/>
        </w:trPr>
        <w:tc>
          <w:tcPr>
            <w:tcW w:w="3402" w:type="dxa"/>
          </w:tcPr>
          <w:p>
            <w:pPr>
              <w:pStyle w:val="yTable"/>
              <w:spacing w:before="40" w:after="40"/>
            </w:pPr>
            <w:r>
              <w:t>Lumbar sympathetic chain, destruction by a neurolytic agent</w:t>
            </w:r>
          </w:p>
        </w:tc>
        <w:tc>
          <w:tcPr>
            <w:tcW w:w="1039" w:type="dxa"/>
          </w:tcPr>
          <w:p>
            <w:pPr>
              <w:spacing w:before="40" w:after="40"/>
              <w:jc w:val="center"/>
              <w:rPr>
                <w:sz w:val="22"/>
              </w:rPr>
            </w:pPr>
            <w:r>
              <w:rPr>
                <w:sz w:val="22"/>
              </w:rPr>
              <w:br/>
              <w:t>no</w:t>
            </w:r>
          </w:p>
        </w:tc>
        <w:tc>
          <w:tcPr>
            <w:tcW w:w="1040" w:type="dxa"/>
          </w:tcPr>
          <w:p>
            <w:pPr>
              <w:spacing w:before="40" w:after="40"/>
              <w:jc w:val="center"/>
              <w:rPr>
                <w:sz w:val="22"/>
              </w:rPr>
            </w:pPr>
            <w:r>
              <w:rPr>
                <w:sz w:val="22"/>
              </w:rPr>
              <w:br/>
              <w:t>no</w:t>
            </w:r>
          </w:p>
        </w:tc>
        <w:tc>
          <w:tcPr>
            <w:tcW w:w="898" w:type="dxa"/>
          </w:tcPr>
          <w:p>
            <w:pPr>
              <w:spacing w:before="40" w:after="40"/>
              <w:jc w:val="center"/>
              <w:rPr>
                <w:sz w:val="22"/>
              </w:rPr>
            </w:pPr>
            <w:r>
              <w:rPr>
                <w:sz w:val="22"/>
              </w:rPr>
              <w:br/>
              <w:t>15</w:t>
            </w:r>
          </w:p>
        </w:tc>
      </w:tr>
      <w:tr>
        <w:trPr>
          <w:cantSplit/>
        </w:trPr>
        <w:tc>
          <w:tcPr>
            <w:tcW w:w="3402" w:type="dxa"/>
          </w:tcPr>
          <w:p>
            <w:pPr>
              <w:pStyle w:val="yTable"/>
              <w:spacing w:before="40" w:after="40"/>
            </w:pPr>
            <w:r>
              <w:t>Cervical or thoracic sympathetic chain, destruction by a neurolytic agent</w:t>
            </w:r>
          </w:p>
        </w:tc>
        <w:tc>
          <w:tcPr>
            <w:tcW w:w="1039" w:type="dxa"/>
          </w:tcPr>
          <w:p>
            <w:pPr>
              <w:spacing w:before="40" w:after="40"/>
              <w:jc w:val="center"/>
              <w:rPr>
                <w:sz w:val="22"/>
              </w:rPr>
            </w:pPr>
            <w:r>
              <w:rPr>
                <w:sz w:val="22"/>
              </w:rPr>
              <w:br/>
            </w:r>
            <w:r>
              <w:rPr>
                <w:sz w:val="22"/>
              </w:rPr>
              <w:br/>
              <w:t>no</w:t>
            </w:r>
          </w:p>
        </w:tc>
        <w:tc>
          <w:tcPr>
            <w:tcW w:w="1040" w:type="dxa"/>
          </w:tcPr>
          <w:p>
            <w:pPr>
              <w:spacing w:before="40" w:after="40"/>
              <w:jc w:val="center"/>
              <w:rPr>
                <w:sz w:val="22"/>
              </w:rPr>
            </w:pPr>
            <w:r>
              <w:rPr>
                <w:sz w:val="22"/>
              </w:rPr>
              <w:br/>
            </w:r>
            <w:r>
              <w:rPr>
                <w:sz w:val="22"/>
              </w:rPr>
              <w:br/>
              <w:t>no</w:t>
            </w:r>
          </w:p>
        </w:tc>
        <w:tc>
          <w:tcPr>
            <w:tcW w:w="898" w:type="dxa"/>
          </w:tcPr>
          <w:p>
            <w:pPr>
              <w:spacing w:before="40" w:after="40"/>
              <w:jc w:val="center"/>
              <w:rPr>
                <w:sz w:val="22"/>
              </w:rPr>
            </w:pPr>
            <w:r>
              <w:rPr>
                <w:sz w:val="22"/>
              </w:rPr>
              <w:br/>
            </w:r>
            <w:r>
              <w:rPr>
                <w:sz w:val="22"/>
              </w:rPr>
              <w:br/>
              <w:t>20</w:t>
            </w:r>
          </w:p>
        </w:tc>
      </w:tr>
      <w:tr>
        <w:trPr>
          <w:cantSplit/>
        </w:trPr>
        <w:tc>
          <w:tcPr>
            <w:tcW w:w="3402" w:type="dxa"/>
          </w:tcPr>
          <w:p>
            <w:pPr>
              <w:pStyle w:val="yTable"/>
              <w:spacing w:before="40" w:after="40"/>
            </w:pPr>
            <w:r>
              <w:t>Cardioversion, elective, electrical conversion of arrhythmia, external</w:t>
            </w:r>
          </w:p>
        </w:tc>
        <w:tc>
          <w:tcPr>
            <w:tcW w:w="1039" w:type="dxa"/>
          </w:tcPr>
          <w:p>
            <w:pPr>
              <w:spacing w:before="40" w:after="40"/>
              <w:jc w:val="center"/>
              <w:rPr>
                <w:sz w:val="22"/>
              </w:rPr>
            </w:pPr>
            <w:r>
              <w:rPr>
                <w:sz w:val="22"/>
              </w:rPr>
              <w:br/>
              <w:t>no</w:t>
            </w:r>
          </w:p>
        </w:tc>
        <w:tc>
          <w:tcPr>
            <w:tcW w:w="1040" w:type="dxa"/>
          </w:tcPr>
          <w:p>
            <w:pPr>
              <w:spacing w:before="40" w:after="40"/>
              <w:jc w:val="center"/>
              <w:rPr>
                <w:sz w:val="22"/>
              </w:rPr>
            </w:pPr>
            <w:r>
              <w:rPr>
                <w:sz w:val="22"/>
              </w:rPr>
              <w:br/>
              <w:t>no</w:t>
            </w:r>
          </w:p>
        </w:tc>
        <w:tc>
          <w:tcPr>
            <w:tcW w:w="898" w:type="dxa"/>
          </w:tcPr>
          <w:p>
            <w:pPr>
              <w:spacing w:before="40" w:after="40"/>
              <w:jc w:val="center"/>
              <w:rPr>
                <w:sz w:val="22"/>
              </w:rPr>
            </w:pPr>
            <w:r>
              <w:rPr>
                <w:sz w:val="22"/>
              </w:rPr>
              <w:br/>
              <w:t>4</w:t>
            </w:r>
          </w:p>
        </w:tc>
      </w:tr>
      <w:tr>
        <w:trPr>
          <w:cantSplit/>
        </w:trPr>
        <w:tc>
          <w:tcPr>
            <w:tcW w:w="3402" w:type="dxa"/>
          </w:tcPr>
          <w:p>
            <w:pPr>
              <w:pStyle w:val="yTable"/>
              <w:spacing w:before="40" w:after="40"/>
            </w:pPr>
            <w:r>
              <w:t>Hyperbaric oxygen treatment when the specialist is inside the chamber</w:t>
            </w:r>
          </w:p>
        </w:tc>
        <w:tc>
          <w:tcPr>
            <w:tcW w:w="1039" w:type="dxa"/>
          </w:tcPr>
          <w:p>
            <w:pPr>
              <w:spacing w:before="40" w:after="40"/>
              <w:jc w:val="center"/>
              <w:rPr>
                <w:sz w:val="22"/>
              </w:rPr>
            </w:pPr>
            <w:r>
              <w:rPr>
                <w:sz w:val="22"/>
              </w:rPr>
              <w:br/>
              <w:t>yes</w:t>
            </w:r>
          </w:p>
        </w:tc>
        <w:tc>
          <w:tcPr>
            <w:tcW w:w="1040" w:type="dxa"/>
          </w:tcPr>
          <w:p>
            <w:pPr>
              <w:spacing w:before="40" w:after="40"/>
              <w:jc w:val="center"/>
              <w:rPr>
                <w:sz w:val="22"/>
              </w:rPr>
            </w:pPr>
            <w:r>
              <w:rPr>
                <w:sz w:val="22"/>
              </w:rPr>
              <w:br/>
              <w:t>yes</w:t>
            </w:r>
          </w:p>
        </w:tc>
        <w:tc>
          <w:tcPr>
            <w:tcW w:w="898" w:type="dxa"/>
          </w:tcPr>
          <w:p>
            <w:pPr>
              <w:spacing w:before="40" w:after="40"/>
              <w:jc w:val="center"/>
              <w:rPr>
                <w:sz w:val="22"/>
              </w:rPr>
            </w:pPr>
            <w:r>
              <w:rPr>
                <w:sz w:val="22"/>
              </w:rPr>
              <w:br/>
              <w:t>15</w:t>
            </w:r>
          </w:p>
        </w:tc>
      </w:tr>
      <w:tr>
        <w:trPr>
          <w:cantSplit/>
        </w:trPr>
        <w:tc>
          <w:tcPr>
            <w:tcW w:w="3402" w:type="dxa"/>
          </w:tcPr>
          <w:p>
            <w:pPr>
              <w:pStyle w:val="yTable"/>
              <w:spacing w:before="40" w:after="40"/>
            </w:pPr>
            <w:r>
              <w:t>Hyperbaric oxygen treatment when the specialist is outside the chamber</w:t>
            </w:r>
          </w:p>
        </w:tc>
        <w:tc>
          <w:tcPr>
            <w:tcW w:w="1039" w:type="dxa"/>
          </w:tcPr>
          <w:p>
            <w:pPr>
              <w:spacing w:before="40" w:after="40"/>
              <w:jc w:val="center"/>
              <w:rPr>
                <w:sz w:val="22"/>
              </w:rPr>
            </w:pPr>
            <w:r>
              <w:rPr>
                <w:sz w:val="22"/>
              </w:rPr>
              <w:br/>
              <w:t>yes</w:t>
            </w:r>
          </w:p>
        </w:tc>
        <w:tc>
          <w:tcPr>
            <w:tcW w:w="1040" w:type="dxa"/>
          </w:tcPr>
          <w:p>
            <w:pPr>
              <w:spacing w:before="40" w:after="40"/>
              <w:jc w:val="center"/>
              <w:rPr>
                <w:sz w:val="22"/>
              </w:rPr>
            </w:pPr>
            <w:r>
              <w:rPr>
                <w:sz w:val="22"/>
              </w:rPr>
              <w:br/>
              <w:t>yes</w:t>
            </w:r>
          </w:p>
        </w:tc>
        <w:tc>
          <w:tcPr>
            <w:tcW w:w="898" w:type="dxa"/>
          </w:tcPr>
          <w:p>
            <w:pPr>
              <w:spacing w:before="40" w:after="40"/>
              <w:jc w:val="center"/>
              <w:rPr>
                <w:sz w:val="22"/>
              </w:rPr>
            </w:pPr>
            <w:r>
              <w:rPr>
                <w:sz w:val="22"/>
              </w:rPr>
              <w:br/>
              <w:t>8</w:t>
            </w:r>
          </w:p>
        </w:tc>
      </w:tr>
      <w:tr>
        <w:trPr>
          <w:cantSplit/>
        </w:trPr>
        <w:tc>
          <w:tcPr>
            <w:tcW w:w="3402" w:type="dxa"/>
          </w:tcPr>
          <w:p>
            <w:pPr>
              <w:pStyle w:val="yTable"/>
              <w:spacing w:before="40" w:after="40"/>
            </w:pPr>
            <w:r>
              <w:t xml:space="preserve">Heart, 2 dimensional real time transoesophageal examination of, at least 2 oesophageal windows performed using a mechanical sector scanner or phased array transducer with — </w:t>
            </w:r>
          </w:p>
        </w:tc>
        <w:tc>
          <w:tcPr>
            <w:tcW w:w="1039" w:type="dxa"/>
          </w:tcPr>
          <w:p>
            <w:pPr>
              <w:spacing w:before="40" w:after="40"/>
              <w:jc w:val="center"/>
              <w:rPr>
                <w:sz w:val="22"/>
              </w:rPr>
            </w:pPr>
            <w:r>
              <w:rPr>
                <w:sz w:val="22"/>
              </w:rPr>
              <w:br/>
            </w:r>
            <w:r>
              <w:rPr>
                <w:sz w:val="22"/>
              </w:rPr>
              <w:br/>
            </w:r>
            <w:r>
              <w:rPr>
                <w:sz w:val="22"/>
              </w:rPr>
              <w:br/>
            </w:r>
            <w:r>
              <w:rPr>
                <w:sz w:val="22"/>
              </w:rPr>
              <w:br/>
            </w:r>
            <w:r>
              <w:rPr>
                <w:sz w:val="22"/>
              </w:rPr>
              <w:br/>
            </w:r>
          </w:p>
        </w:tc>
        <w:tc>
          <w:tcPr>
            <w:tcW w:w="1040" w:type="dxa"/>
          </w:tcPr>
          <w:p>
            <w:pPr>
              <w:spacing w:before="40" w:after="40"/>
              <w:jc w:val="center"/>
              <w:rPr>
                <w:sz w:val="22"/>
              </w:rPr>
            </w:pPr>
            <w:r>
              <w:rPr>
                <w:sz w:val="22"/>
              </w:rPr>
              <w:br/>
            </w:r>
            <w:r>
              <w:rPr>
                <w:sz w:val="22"/>
              </w:rPr>
              <w:br/>
            </w:r>
            <w:r>
              <w:rPr>
                <w:sz w:val="22"/>
              </w:rPr>
              <w:br/>
            </w:r>
            <w:r>
              <w:rPr>
                <w:sz w:val="22"/>
              </w:rPr>
              <w:br/>
            </w:r>
            <w:r>
              <w:rPr>
                <w:sz w:val="22"/>
              </w:rPr>
              <w:br/>
            </w:r>
          </w:p>
        </w:tc>
        <w:tc>
          <w:tcPr>
            <w:tcW w:w="898" w:type="dxa"/>
          </w:tcPr>
          <w:p>
            <w:pPr>
              <w:spacing w:before="40" w:after="40"/>
              <w:jc w:val="center"/>
              <w:rPr>
                <w:sz w:val="22"/>
              </w:rPr>
            </w:pPr>
            <w:r>
              <w:rPr>
                <w:sz w:val="22"/>
              </w:rPr>
              <w:br/>
            </w:r>
            <w:r>
              <w:rPr>
                <w:sz w:val="22"/>
              </w:rPr>
              <w:br/>
            </w:r>
            <w:r>
              <w:rPr>
                <w:sz w:val="22"/>
              </w:rPr>
              <w:br/>
            </w:r>
          </w:p>
          <w:p>
            <w:pPr>
              <w:spacing w:before="40" w:after="40"/>
              <w:jc w:val="center"/>
              <w:rPr>
                <w:sz w:val="22"/>
              </w:rPr>
            </w:pPr>
            <w:r>
              <w:rPr>
                <w:sz w:val="22"/>
              </w:rPr>
              <w:br/>
            </w:r>
          </w:p>
        </w:tc>
      </w:tr>
      <w:tr>
        <w:trPr>
          <w:cantSplit/>
        </w:trPr>
        <w:tc>
          <w:tcPr>
            <w:tcW w:w="3402" w:type="dxa"/>
          </w:tcPr>
          <w:p>
            <w:pPr>
              <w:pStyle w:val="yTable"/>
              <w:tabs>
                <w:tab w:val="left" w:pos="313"/>
                <w:tab w:val="left" w:pos="738"/>
              </w:tabs>
              <w:spacing w:after="40"/>
              <w:ind w:left="738" w:hanging="738"/>
            </w:pPr>
            <w:r>
              <w:tab/>
              <w:t>(a)</w:t>
            </w:r>
            <w:r>
              <w:tab/>
              <w:t>measurement blood flow velocities across the cardiac valves using pulsed wave and continuous Doppler techniques;</w:t>
            </w:r>
          </w:p>
        </w:tc>
        <w:tc>
          <w:tcPr>
            <w:tcW w:w="1039" w:type="dxa"/>
          </w:tcPr>
          <w:p>
            <w:pPr>
              <w:spacing w:before="60" w:after="40"/>
              <w:jc w:val="center"/>
              <w:rPr>
                <w:sz w:val="22"/>
              </w:rPr>
            </w:pPr>
          </w:p>
        </w:tc>
        <w:tc>
          <w:tcPr>
            <w:tcW w:w="1040" w:type="dxa"/>
          </w:tcPr>
          <w:p>
            <w:pPr>
              <w:spacing w:before="60" w:after="40"/>
              <w:jc w:val="center"/>
              <w:rPr>
                <w:sz w:val="22"/>
              </w:rPr>
            </w:pPr>
          </w:p>
        </w:tc>
        <w:tc>
          <w:tcPr>
            <w:tcW w:w="898" w:type="dxa"/>
          </w:tcPr>
          <w:p>
            <w:pPr>
              <w:spacing w:before="60" w:after="40"/>
              <w:jc w:val="center"/>
              <w:rPr>
                <w:sz w:val="22"/>
              </w:rPr>
            </w:pPr>
          </w:p>
        </w:tc>
      </w:tr>
      <w:tr>
        <w:trPr>
          <w:cantSplit/>
        </w:trPr>
        <w:tc>
          <w:tcPr>
            <w:tcW w:w="3402" w:type="dxa"/>
          </w:tcPr>
          <w:p>
            <w:pPr>
              <w:pStyle w:val="yTable"/>
              <w:tabs>
                <w:tab w:val="left" w:pos="313"/>
                <w:tab w:val="left" w:pos="738"/>
              </w:tabs>
              <w:spacing w:before="0" w:after="40"/>
              <w:ind w:left="738" w:hanging="738"/>
            </w:pPr>
            <w:r>
              <w:tab/>
              <w:t>(b)</w:t>
            </w:r>
            <w:r>
              <w:tab/>
              <w:t xml:space="preserve">real time colour flow mapping from at least 2 oesophageal windows; and </w:t>
            </w:r>
          </w:p>
          <w:p>
            <w:pPr>
              <w:pStyle w:val="yTable"/>
              <w:tabs>
                <w:tab w:val="left" w:pos="313"/>
                <w:tab w:val="left" w:pos="738"/>
              </w:tabs>
              <w:spacing w:before="0" w:after="40"/>
              <w:ind w:left="738" w:hanging="738"/>
            </w:pPr>
            <w:r>
              <w:tab/>
              <w:t>(c)</w:t>
            </w:r>
            <w:r>
              <w:tab/>
              <w:t>recording on video tape</w:t>
            </w:r>
          </w:p>
        </w:tc>
        <w:tc>
          <w:tcPr>
            <w:tcW w:w="1039" w:type="dxa"/>
          </w:tcPr>
          <w:p>
            <w:pPr>
              <w:spacing w:after="40"/>
              <w:jc w:val="center"/>
              <w:rPr>
                <w:sz w:val="22"/>
              </w:rPr>
            </w:pPr>
            <w:r>
              <w:rPr>
                <w:sz w:val="22"/>
              </w:rPr>
              <w:br/>
            </w:r>
            <w:r>
              <w:rPr>
                <w:sz w:val="22"/>
              </w:rPr>
              <w:br/>
            </w:r>
            <w:r>
              <w:rPr>
                <w:sz w:val="22"/>
              </w:rPr>
              <w:br/>
            </w:r>
          </w:p>
          <w:p>
            <w:pPr>
              <w:spacing w:after="40"/>
              <w:jc w:val="center"/>
              <w:rPr>
                <w:sz w:val="22"/>
              </w:rPr>
            </w:pPr>
            <w:r>
              <w:rPr>
                <w:sz w:val="22"/>
              </w:rPr>
              <w:t>no</w:t>
            </w:r>
          </w:p>
        </w:tc>
        <w:tc>
          <w:tcPr>
            <w:tcW w:w="1040" w:type="dxa"/>
          </w:tcPr>
          <w:p>
            <w:pPr>
              <w:spacing w:before="60" w:after="40"/>
              <w:jc w:val="center"/>
              <w:rPr>
                <w:sz w:val="22"/>
              </w:rPr>
            </w:pPr>
            <w:r>
              <w:rPr>
                <w:sz w:val="22"/>
              </w:rPr>
              <w:br/>
            </w:r>
            <w:r>
              <w:rPr>
                <w:sz w:val="22"/>
              </w:rPr>
              <w:br/>
            </w:r>
            <w:r>
              <w:rPr>
                <w:sz w:val="22"/>
              </w:rPr>
              <w:br/>
            </w:r>
          </w:p>
          <w:p>
            <w:pPr>
              <w:spacing w:before="60" w:after="40"/>
              <w:jc w:val="center"/>
              <w:rPr>
                <w:sz w:val="22"/>
              </w:rPr>
            </w:pPr>
            <w:r>
              <w:rPr>
                <w:sz w:val="22"/>
              </w:rPr>
              <w:t>no</w:t>
            </w:r>
          </w:p>
        </w:tc>
        <w:tc>
          <w:tcPr>
            <w:tcW w:w="898" w:type="dxa"/>
          </w:tcPr>
          <w:p>
            <w:pPr>
              <w:spacing w:before="60" w:after="40"/>
              <w:jc w:val="center"/>
              <w:rPr>
                <w:sz w:val="22"/>
              </w:rPr>
            </w:pPr>
            <w:r>
              <w:rPr>
                <w:sz w:val="22"/>
              </w:rPr>
              <w:br/>
            </w:r>
            <w:r>
              <w:rPr>
                <w:sz w:val="22"/>
              </w:rPr>
              <w:br/>
            </w:r>
            <w:r>
              <w:rPr>
                <w:sz w:val="22"/>
              </w:rPr>
              <w:br/>
            </w:r>
          </w:p>
          <w:p>
            <w:pPr>
              <w:spacing w:before="60" w:after="40"/>
              <w:jc w:val="center"/>
              <w:rPr>
                <w:sz w:val="22"/>
              </w:rPr>
            </w:pPr>
            <w:r>
              <w:rPr>
                <w:sz w:val="22"/>
              </w:rPr>
              <w:t>10</w:t>
            </w:r>
          </w:p>
        </w:tc>
      </w:tr>
      <w:tr>
        <w:trPr>
          <w:cantSplit/>
        </w:trPr>
        <w:tc>
          <w:tcPr>
            <w:tcW w:w="3402" w:type="dxa"/>
          </w:tcPr>
          <w:p>
            <w:pPr>
              <w:pStyle w:val="yTable"/>
              <w:spacing w:after="40"/>
            </w:pPr>
            <w:r>
              <w:t>Intra</w:t>
            </w:r>
            <w:r>
              <w:noBreakHyphen/>
              <w:t>operative 2 dimensional real time transoesophageal echocardiography incorporating Doppler techniques with colour flow mapping and recording onto video tape, performed during cardiac surgery incorporating sequential assessment of cardiac function before and after the surgical procedure</w:t>
            </w:r>
          </w:p>
        </w:tc>
        <w:tc>
          <w:tcPr>
            <w:tcW w:w="1039" w:type="dxa"/>
          </w:tcPr>
          <w:p>
            <w:pPr>
              <w:spacing w:before="60" w:after="40"/>
              <w:jc w:val="center"/>
              <w:rPr>
                <w:sz w:val="22"/>
              </w:rPr>
            </w:pPr>
            <w:r>
              <w:rPr>
                <w:sz w:val="22"/>
              </w:rPr>
              <w:br/>
            </w:r>
            <w:r>
              <w:rPr>
                <w:sz w:val="22"/>
              </w:rPr>
              <w:br/>
            </w:r>
            <w:r>
              <w:rPr>
                <w:sz w:val="22"/>
              </w:rPr>
              <w:br/>
            </w:r>
            <w:r>
              <w:rPr>
                <w:sz w:val="22"/>
              </w:rPr>
              <w:br/>
            </w:r>
            <w:r>
              <w:rPr>
                <w:sz w:val="22"/>
              </w:rPr>
              <w:br/>
            </w:r>
            <w:r>
              <w:rPr>
                <w:sz w:val="22"/>
              </w:rPr>
              <w:br/>
            </w:r>
            <w:r>
              <w:rPr>
                <w:sz w:val="22"/>
              </w:rPr>
              <w:br/>
            </w:r>
            <w:r>
              <w:rPr>
                <w:sz w:val="22"/>
              </w:rPr>
              <w:br/>
            </w:r>
            <w:r>
              <w:rPr>
                <w:sz w:val="22"/>
              </w:rPr>
              <w:br/>
              <w:t>no</w:t>
            </w:r>
          </w:p>
        </w:tc>
        <w:tc>
          <w:tcPr>
            <w:tcW w:w="1040" w:type="dxa"/>
          </w:tcPr>
          <w:p>
            <w:pPr>
              <w:spacing w:before="60" w:after="40"/>
              <w:jc w:val="center"/>
              <w:rPr>
                <w:sz w:val="22"/>
              </w:rPr>
            </w:pPr>
            <w:r>
              <w:rPr>
                <w:sz w:val="22"/>
              </w:rPr>
              <w:br/>
            </w:r>
            <w:r>
              <w:rPr>
                <w:sz w:val="22"/>
              </w:rPr>
              <w:br/>
            </w:r>
            <w:r>
              <w:rPr>
                <w:sz w:val="22"/>
              </w:rPr>
              <w:br/>
            </w:r>
            <w:r>
              <w:rPr>
                <w:sz w:val="22"/>
              </w:rPr>
              <w:br/>
            </w:r>
            <w:r>
              <w:rPr>
                <w:sz w:val="22"/>
              </w:rPr>
              <w:br/>
            </w:r>
            <w:r>
              <w:rPr>
                <w:sz w:val="22"/>
              </w:rPr>
              <w:br/>
            </w:r>
            <w:r>
              <w:rPr>
                <w:sz w:val="22"/>
              </w:rPr>
              <w:br/>
            </w:r>
            <w:r>
              <w:rPr>
                <w:sz w:val="22"/>
              </w:rPr>
              <w:br/>
            </w:r>
            <w:r>
              <w:rPr>
                <w:sz w:val="22"/>
              </w:rPr>
              <w:br/>
              <w:t>no</w:t>
            </w:r>
          </w:p>
        </w:tc>
        <w:tc>
          <w:tcPr>
            <w:tcW w:w="898" w:type="dxa"/>
          </w:tcPr>
          <w:p>
            <w:pPr>
              <w:spacing w:before="60" w:after="40"/>
              <w:jc w:val="center"/>
              <w:rPr>
                <w:sz w:val="22"/>
              </w:rPr>
            </w:pPr>
            <w:r>
              <w:rPr>
                <w:sz w:val="22"/>
              </w:rPr>
              <w:br/>
            </w:r>
            <w:r>
              <w:rPr>
                <w:sz w:val="22"/>
              </w:rPr>
              <w:br/>
            </w:r>
            <w:r>
              <w:rPr>
                <w:sz w:val="22"/>
              </w:rPr>
              <w:br/>
            </w:r>
            <w:r>
              <w:rPr>
                <w:sz w:val="22"/>
              </w:rPr>
              <w:br/>
            </w:r>
            <w:r>
              <w:rPr>
                <w:sz w:val="22"/>
              </w:rPr>
              <w:br/>
            </w:r>
            <w:r>
              <w:rPr>
                <w:sz w:val="22"/>
              </w:rPr>
              <w:br/>
            </w:r>
            <w:r>
              <w:rPr>
                <w:sz w:val="22"/>
              </w:rPr>
              <w:br/>
            </w:r>
            <w:r>
              <w:rPr>
                <w:sz w:val="22"/>
              </w:rPr>
              <w:br/>
            </w:r>
            <w:r>
              <w:rPr>
                <w:sz w:val="22"/>
              </w:rPr>
              <w:br/>
              <w:t>14</w:t>
            </w:r>
          </w:p>
        </w:tc>
      </w:tr>
      <w:tr>
        <w:trPr>
          <w:cantSplit/>
        </w:trPr>
        <w:tc>
          <w:tcPr>
            <w:tcW w:w="3402" w:type="dxa"/>
          </w:tcPr>
          <w:p>
            <w:pPr>
              <w:pStyle w:val="yTable"/>
              <w:spacing w:after="40"/>
            </w:pPr>
            <w:r>
              <w:t>The use of 2 dimensional imaging ultrasound guidance to assist percutaneous major vascular access involving catheterisation of the jugular, subclavian or femoral vein</w:t>
            </w:r>
          </w:p>
        </w:tc>
        <w:tc>
          <w:tcPr>
            <w:tcW w:w="1039" w:type="dxa"/>
          </w:tcPr>
          <w:p>
            <w:pPr>
              <w:spacing w:before="60" w:after="40"/>
              <w:jc w:val="center"/>
              <w:rPr>
                <w:sz w:val="22"/>
              </w:rPr>
            </w:pPr>
            <w:r>
              <w:rPr>
                <w:sz w:val="22"/>
              </w:rPr>
              <w:br/>
            </w:r>
            <w:r>
              <w:rPr>
                <w:sz w:val="22"/>
              </w:rPr>
              <w:br/>
            </w:r>
            <w:r>
              <w:rPr>
                <w:sz w:val="22"/>
              </w:rPr>
              <w:br/>
            </w:r>
            <w:r>
              <w:rPr>
                <w:sz w:val="22"/>
              </w:rPr>
              <w:br/>
              <w:t>no</w:t>
            </w:r>
          </w:p>
        </w:tc>
        <w:tc>
          <w:tcPr>
            <w:tcW w:w="1040" w:type="dxa"/>
          </w:tcPr>
          <w:p>
            <w:pPr>
              <w:spacing w:before="60" w:after="40"/>
              <w:jc w:val="center"/>
              <w:rPr>
                <w:sz w:val="22"/>
              </w:rPr>
            </w:pPr>
            <w:r>
              <w:rPr>
                <w:sz w:val="22"/>
              </w:rPr>
              <w:br/>
            </w:r>
            <w:r>
              <w:rPr>
                <w:sz w:val="22"/>
              </w:rPr>
              <w:br/>
            </w:r>
            <w:r>
              <w:rPr>
                <w:sz w:val="22"/>
              </w:rPr>
              <w:br/>
            </w:r>
            <w:r>
              <w:rPr>
                <w:sz w:val="22"/>
              </w:rPr>
              <w:br/>
              <w:t>no</w:t>
            </w:r>
          </w:p>
        </w:tc>
        <w:tc>
          <w:tcPr>
            <w:tcW w:w="898" w:type="dxa"/>
          </w:tcPr>
          <w:p>
            <w:pPr>
              <w:spacing w:before="60" w:after="40"/>
              <w:jc w:val="center"/>
              <w:rPr>
                <w:sz w:val="22"/>
              </w:rPr>
            </w:pPr>
            <w:r>
              <w:rPr>
                <w:sz w:val="22"/>
              </w:rPr>
              <w:br/>
            </w:r>
            <w:r>
              <w:rPr>
                <w:sz w:val="22"/>
              </w:rPr>
              <w:br/>
            </w:r>
            <w:r>
              <w:rPr>
                <w:sz w:val="22"/>
              </w:rPr>
              <w:br/>
            </w:r>
            <w:r>
              <w:rPr>
                <w:sz w:val="22"/>
              </w:rPr>
              <w:br/>
              <w:t>3</w:t>
            </w:r>
          </w:p>
        </w:tc>
      </w:tr>
      <w:tr>
        <w:trPr>
          <w:cantSplit/>
        </w:trPr>
        <w:tc>
          <w:tcPr>
            <w:tcW w:w="3402" w:type="dxa"/>
          </w:tcPr>
          <w:p>
            <w:pPr>
              <w:pStyle w:val="yTable"/>
              <w:spacing w:after="40"/>
            </w:pPr>
            <w:r>
              <w:t>The use of 2 dimensional imaging ultrasound guidance to assist percutaneous neural blockade involving the branchial plexus, or femoral and/or sciatic nerve</w:t>
            </w:r>
          </w:p>
        </w:tc>
        <w:tc>
          <w:tcPr>
            <w:tcW w:w="1039" w:type="dxa"/>
          </w:tcPr>
          <w:p>
            <w:pPr>
              <w:spacing w:before="60" w:after="40"/>
              <w:jc w:val="center"/>
              <w:rPr>
                <w:sz w:val="22"/>
              </w:rPr>
            </w:pPr>
            <w:r>
              <w:rPr>
                <w:sz w:val="22"/>
              </w:rPr>
              <w:br/>
            </w:r>
            <w:r>
              <w:rPr>
                <w:sz w:val="22"/>
              </w:rPr>
              <w:br/>
            </w:r>
            <w:r>
              <w:rPr>
                <w:sz w:val="22"/>
              </w:rPr>
              <w:br/>
            </w:r>
            <w:r>
              <w:rPr>
                <w:sz w:val="22"/>
              </w:rPr>
              <w:br/>
              <w:t>no</w:t>
            </w:r>
          </w:p>
        </w:tc>
        <w:tc>
          <w:tcPr>
            <w:tcW w:w="1040" w:type="dxa"/>
          </w:tcPr>
          <w:p>
            <w:pPr>
              <w:spacing w:before="60" w:after="40"/>
              <w:jc w:val="center"/>
              <w:rPr>
                <w:sz w:val="22"/>
              </w:rPr>
            </w:pPr>
            <w:r>
              <w:rPr>
                <w:sz w:val="22"/>
              </w:rPr>
              <w:br/>
            </w:r>
            <w:r>
              <w:rPr>
                <w:sz w:val="22"/>
              </w:rPr>
              <w:br/>
            </w:r>
            <w:r>
              <w:rPr>
                <w:sz w:val="22"/>
              </w:rPr>
              <w:br/>
            </w:r>
            <w:r>
              <w:rPr>
                <w:sz w:val="22"/>
              </w:rPr>
              <w:br/>
              <w:t>no</w:t>
            </w:r>
          </w:p>
        </w:tc>
        <w:tc>
          <w:tcPr>
            <w:tcW w:w="898" w:type="dxa"/>
          </w:tcPr>
          <w:p>
            <w:pPr>
              <w:spacing w:before="60" w:after="40"/>
              <w:jc w:val="center"/>
              <w:rPr>
                <w:sz w:val="22"/>
              </w:rPr>
            </w:pPr>
            <w:r>
              <w:rPr>
                <w:sz w:val="22"/>
              </w:rPr>
              <w:br/>
            </w:r>
            <w:r>
              <w:rPr>
                <w:sz w:val="22"/>
              </w:rPr>
              <w:br/>
            </w:r>
            <w:r>
              <w:rPr>
                <w:sz w:val="22"/>
              </w:rPr>
              <w:br/>
            </w:r>
            <w:r>
              <w:rPr>
                <w:sz w:val="22"/>
              </w:rPr>
              <w:br/>
              <w:t>3</w:t>
            </w:r>
          </w:p>
        </w:tc>
      </w:tr>
      <w:tr>
        <w:trPr>
          <w:cantSplit/>
        </w:trPr>
        <w:tc>
          <w:tcPr>
            <w:tcW w:w="3402" w:type="dxa"/>
          </w:tcPr>
          <w:p>
            <w:pPr>
              <w:pStyle w:val="yTable"/>
              <w:spacing w:after="40"/>
            </w:pPr>
            <w:r>
              <w:t>Skin testing for allergy to anaesthetic agents</w:t>
            </w:r>
          </w:p>
        </w:tc>
        <w:tc>
          <w:tcPr>
            <w:tcW w:w="1039" w:type="dxa"/>
          </w:tcPr>
          <w:p>
            <w:pPr>
              <w:spacing w:before="60" w:after="40"/>
              <w:jc w:val="center"/>
              <w:rPr>
                <w:sz w:val="22"/>
              </w:rPr>
            </w:pPr>
            <w:r>
              <w:rPr>
                <w:sz w:val="22"/>
              </w:rPr>
              <w:br/>
              <w:t>no</w:t>
            </w:r>
          </w:p>
        </w:tc>
        <w:tc>
          <w:tcPr>
            <w:tcW w:w="1040" w:type="dxa"/>
          </w:tcPr>
          <w:p>
            <w:pPr>
              <w:spacing w:before="60" w:after="40"/>
              <w:jc w:val="center"/>
              <w:rPr>
                <w:sz w:val="22"/>
              </w:rPr>
            </w:pPr>
            <w:r>
              <w:rPr>
                <w:sz w:val="22"/>
              </w:rPr>
              <w:br/>
              <w:t>yes</w:t>
            </w:r>
          </w:p>
        </w:tc>
        <w:tc>
          <w:tcPr>
            <w:tcW w:w="898" w:type="dxa"/>
          </w:tcPr>
          <w:p>
            <w:pPr>
              <w:spacing w:before="60" w:after="40"/>
              <w:jc w:val="center"/>
              <w:rPr>
                <w:sz w:val="22"/>
              </w:rPr>
            </w:pPr>
            <w:r>
              <w:rPr>
                <w:sz w:val="22"/>
              </w:rPr>
              <w:br/>
              <w:t>4</w:t>
            </w:r>
          </w:p>
        </w:tc>
      </w:tr>
      <w:tr>
        <w:trPr>
          <w:cantSplit/>
        </w:trPr>
        <w:tc>
          <w:tcPr>
            <w:tcW w:w="3402" w:type="dxa"/>
            <w:tcBorders>
              <w:bottom w:val="single" w:sz="4" w:space="0" w:color="auto"/>
            </w:tcBorders>
          </w:tcPr>
          <w:p>
            <w:pPr>
              <w:pStyle w:val="yTable"/>
              <w:spacing w:after="40"/>
            </w:pPr>
            <w:r>
              <w:t>Assistance in the administration of an anaesthetic</w:t>
            </w:r>
          </w:p>
        </w:tc>
        <w:tc>
          <w:tcPr>
            <w:tcW w:w="1039" w:type="dxa"/>
            <w:tcBorders>
              <w:bottom w:val="single" w:sz="4" w:space="0" w:color="auto"/>
            </w:tcBorders>
          </w:tcPr>
          <w:p>
            <w:pPr>
              <w:spacing w:before="60" w:after="40"/>
              <w:jc w:val="center"/>
              <w:rPr>
                <w:sz w:val="22"/>
              </w:rPr>
            </w:pPr>
            <w:r>
              <w:rPr>
                <w:sz w:val="22"/>
              </w:rPr>
              <w:br/>
              <w:t>yes</w:t>
            </w:r>
          </w:p>
        </w:tc>
        <w:tc>
          <w:tcPr>
            <w:tcW w:w="1040" w:type="dxa"/>
            <w:tcBorders>
              <w:bottom w:val="single" w:sz="4" w:space="0" w:color="auto"/>
            </w:tcBorders>
          </w:tcPr>
          <w:p>
            <w:pPr>
              <w:spacing w:before="60" w:after="40"/>
              <w:jc w:val="center"/>
              <w:rPr>
                <w:sz w:val="22"/>
              </w:rPr>
            </w:pPr>
            <w:r>
              <w:rPr>
                <w:sz w:val="22"/>
              </w:rPr>
              <w:br/>
              <w:t>yes</w:t>
            </w:r>
          </w:p>
        </w:tc>
        <w:tc>
          <w:tcPr>
            <w:tcW w:w="898" w:type="dxa"/>
            <w:tcBorders>
              <w:bottom w:val="single" w:sz="4" w:space="0" w:color="auto"/>
            </w:tcBorders>
          </w:tcPr>
          <w:p>
            <w:pPr>
              <w:spacing w:before="60" w:after="40"/>
              <w:jc w:val="center"/>
              <w:rPr>
                <w:sz w:val="22"/>
              </w:rPr>
            </w:pPr>
            <w:r>
              <w:rPr>
                <w:sz w:val="22"/>
              </w:rPr>
              <w:br/>
              <w:t>5</w:t>
            </w:r>
          </w:p>
        </w:tc>
      </w:tr>
    </w:tbl>
    <w:p>
      <w:pPr>
        <w:pStyle w:val="yTable"/>
        <w:tabs>
          <w:tab w:val="left" w:pos="709"/>
        </w:tabs>
        <w:spacing w:before="120" w:after="60"/>
      </w:pPr>
      <w:r>
        <w:rPr>
          <w:b/>
        </w:rPr>
        <w:tab/>
        <w:t>Note — Unlisted services</w:t>
      </w:r>
    </w:p>
    <w:tbl>
      <w:tblPr>
        <w:tblW w:w="0" w:type="auto"/>
        <w:tblInd w:w="680" w:type="dxa"/>
        <w:tblLayout w:type="fixed"/>
        <w:tblCellMar>
          <w:left w:w="113" w:type="dxa"/>
          <w:right w:w="113" w:type="dxa"/>
        </w:tblCellMar>
        <w:tblLook w:val="0000" w:firstRow="0" w:lastRow="0" w:firstColumn="0" w:lastColumn="0" w:noHBand="0" w:noVBand="0"/>
      </w:tblPr>
      <w:tblGrid>
        <w:gridCol w:w="6379"/>
      </w:tblGrid>
      <w:tr>
        <w:trPr>
          <w:cantSplit/>
        </w:trPr>
        <w:tc>
          <w:tcPr>
            <w:tcW w:w="6379" w:type="dxa"/>
          </w:tcPr>
          <w:p>
            <w:pPr>
              <w:pStyle w:val="yTable"/>
            </w:pPr>
            <w:r>
              <w:rPr>
                <w:i/>
              </w:rPr>
              <w:t>For an unlisted service, the number of units is to be determined by reference to the nearest listed anaesthetic procedure</w:t>
            </w:r>
          </w:p>
        </w:tc>
      </w:tr>
    </w:tbl>
    <w:p>
      <w:pPr>
        <w:pStyle w:val="yFootnotesection"/>
        <w:keepLines w:val="0"/>
        <w:tabs>
          <w:tab w:val="clear" w:pos="893"/>
          <w:tab w:val="left" w:pos="567"/>
        </w:tabs>
        <w:ind w:left="567" w:hanging="567"/>
      </w:pPr>
      <w:r>
        <w:tab/>
        <w:t>[Part 1 inserted in Gazette 20 Jul 1999 p. 3250</w:t>
      </w:r>
      <w:r>
        <w:noBreakHyphen/>
        <w:t>69; amended in Gazette 31 Aug 1999 p. 4244-5; 21 Dec 2000 p. 7626-34; 28 Dec 2001 p. 6692-7; 23 Sep 2003 p. 4174-7; 19 Mar 2004 p. 864</w:t>
      </w:r>
      <w:r>
        <w:noBreakHyphen/>
        <w:t>96; 29 Oct 2004 p. 4941</w:t>
      </w:r>
      <w:r>
        <w:noBreakHyphen/>
        <w:t>2; 21 Jan 2005 p. 279</w:t>
      </w:r>
      <w:r>
        <w:noBreakHyphen/>
        <w:t>81; 10 Jan 2006 p. 44-52; 22 Dec 2006 p. 5759-68.]</w:t>
      </w:r>
    </w:p>
    <w:p>
      <w:pPr>
        <w:pStyle w:val="yHeading3"/>
      </w:pPr>
      <w:bookmarkStart w:id="106" w:name="_Toc154553092"/>
      <w:bookmarkStart w:id="107" w:name="_Toc124579584"/>
      <w:bookmarkStart w:id="108" w:name="_Toc125442033"/>
      <w:bookmarkStart w:id="109" w:name="_Toc126569070"/>
      <w:bookmarkStart w:id="110" w:name="_Toc127601210"/>
      <w:bookmarkStart w:id="111" w:name="_Toc127668233"/>
      <w:bookmarkStart w:id="112" w:name="_Toc128452292"/>
      <w:bookmarkStart w:id="113" w:name="_Toc128796276"/>
      <w:bookmarkStart w:id="114" w:name="_Toc128796600"/>
      <w:bookmarkStart w:id="115" w:name="_Toc128807364"/>
      <w:bookmarkStart w:id="116" w:name="_Toc128807555"/>
      <w:bookmarkStart w:id="117" w:name="_Toc130871687"/>
      <w:bookmarkStart w:id="118" w:name="_Toc133913834"/>
      <w:bookmarkStart w:id="119" w:name="_Toc133915031"/>
      <w:r>
        <w:rPr>
          <w:rStyle w:val="CharSDivNo"/>
        </w:rPr>
        <w:t>Part 2</w:t>
      </w:r>
      <w:r>
        <w:t> — </w:t>
      </w:r>
      <w:r>
        <w:rPr>
          <w:rStyle w:val="CharSDivText"/>
        </w:rPr>
        <w:t>Medical procedures</w:t>
      </w:r>
      <w:bookmarkEnd w:id="106"/>
    </w:p>
    <w:p>
      <w:pPr>
        <w:pStyle w:val="yFootnoteheading"/>
        <w:spacing w:after="80"/>
      </w:pPr>
      <w:r>
        <w:tab/>
        <w:t>[Heading inserted in Gazette 22 Dec 2006 p. 5768.]</w:t>
      </w:r>
    </w:p>
    <w:tbl>
      <w:tblPr>
        <w:tblW w:w="0" w:type="auto"/>
        <w:tblInd w:w="113" w:type="dxa"/>
        <w:tblLayout w:type="fixed"/>
        <w:tblCellMar>
          <w:left w:w="113" w:type="dxa"/>
          <w:right w:w="113" w:type="dxa"/>
        </w:tblCellMar>
        <w:tblLook w:val="0000" w:firstRow="0" w:lastRow="0" w:firstColumn="0" w:lastColumn="0" w:noHBand="0" w:noVBand="0"/>
      </w:tblPr>
      <w:tblGrid>
        <w:gridCol w:w="5103"/>
        <w:gridCol w:w="112"/>
        <w:gridCol w:w="21"/>
        <w:gridCol w:w="9"/>
        <w:gridCol w:w="1418"/>
      </w:tblGrid>
      <w:tr>
        <w:trPr>
          <w:tblHeader/>
        </w:trPr>
        <w:tc>
          <w:tcPr>
            <w:tcW w:w="5236" w:type="dxa"/>
            <w:gridSpan w:val="3"/>
          </w:tcPr>
          <w:p>
            <w:pPr>
              <w:pStyle w:val="yTable"/>
              <w:keepNext/>
              <w:rPr>
                <w:b/>
              </w:rPr>
            </w:pPr>
            <w:r>
              <w:rPr>
                <w:b/>
              </w:rPr>
              <w:t>Type of procedure</w:t>
            </w:r>
          </w:p>
        </w:tc>
        <w:tc>
          <w:tcPr>
            <w:tcW w:w="1427" w:type="dxa"/>
            <w:gridSpan w:val="2"/>
          </w:tcPr>
          <w:p>
            <w:pPr>
              <w:pStyle w:val="yTable"/>
              <w:keepNext/>
              <w:jc w:val="center"/>
              <w:rPr>
                <w:b/>
              </w:rPr>
            </w:pPr>
            <w:r>
              <w:rPr>
                <w:b/>
              </w:rPr>
              <w:t>Fee</w:t>
            </w:r>
            <w:r>
              <w:rPr>
                <w:b/>
              </w:rPr>
              <w:br/>
              <w:t>$</w:t>
            </w:r>
          </w:p>
        </w:tc>
      </w:tr>
      <w:tr>
        <w:tc>
          <w:tcPr>
            <w:tcW w:w="5245" w:type="dxa"/>
            <w:gridSpan w:val="4"/>
          </w:tcPr>
          <w:p>
            <w:pPr>
              <w:pStyle w:val="yTable"/>
            </w:pPr>
            <w:r>
              <w:t>GENERAL</w:t>
            </w:r>
          </w:p>
        </w:tc>
        <w:tc>
          <w:tcPr>
            <w:tcW w:w="1418" w:type="dxa"/>
          </w:tcPr>
          <w:p>
            <w:pPr>
              <w:pStyle w:val="yTable"/>
              <w:tabs>
                <w:tab w:val="decimal" w:pos="879"/>
              </w:tabs>
              <w:ind w:right="29"/>
            </w:pPr>
          </w:p>
        </w:tc>
      </w:tr>
      <w:tr>
        <w:tc>
          <w:tcPr>
            <w:tcW w:w="5245" w:type="dxa"/>
            <w:gridSpan w:val="4"/>
          </w:tcPr>
          <w:p>
            <w:pPr>
              <w:pStyle w:val="yTable"/>
            </w:pPr>
            <w:r>
              <w:t>Localised burns</w:t>
            </w:r>
          </w:p>
        </w:tc>
        <w:tc>
          <w:tcPr>
            <w:tcW w:w="1418" w:type="dxa"/>
          </w:tcPr>
          <w:p>
            <w:pPr>
              <w:pStyle w:val="yTable"/>
              <w:tabs>
                <w:tab w:val="decimal" w:pos="879"/>
              </w:tabs>
              <w:ind w:left="426" w:right="29"/>
            </w:pPr>
            <w:r>
              <w:t>44.55</w:t>
            </w:r>
          </w:p>
        </w:tc>
      </w:tr>
      <w:tr>
        <w:tc>
          <w:tcPr>
            <w:tcW w:w="5245" w:type="dxa"/>
            <w:gridSpan w:val="4"/>
          </w:tcPr>
          <w:p>
            <w:pPr>
              <w:pStyle w:val="yTable"/>
              <w:ind w:left="596" w:hanging="596"/>
            </w:pPr>
            <w:r>
              <w:t>Localised burns, including dressing of, under general anaesthetic</w:t>
            </w:r>
          </w:p>
        </w:tc>
        <w:tc>
          <w:tcPr>
            <w:tcW w:w="1418" w:type="dxa"/>
          </w:tcPr>
          <w:p>
            <w:pPr>
              <w:pStyle w:val="yTable"/>
              <w:tabs>
                <w:tab w:val="decimal" w:pos="879"/>
              </w:tabs>
              <w:ind w:left="426" w:right="29"/>
            </w:pPr>
            <w:r>
              <w:br/>
              <w:t>126.85</w:t>
            </w:r>
          </w:p>
        </w:tc>
      </w:tr>
      <w:tr>
        <w:tc>
          <w:tcPr>
            <w:tcW w:w="5245" w:type="dxa"/>
            <w:gridSpan w:val="4"/>
          </w:tcPr>
          <w:p>
            <w:pPr>
              <w:pStyle w:val="yTable"/>
            </w:pPr>
            <w:r>
              <w:t>Extensive burns</w:t>
            </w:r>
          </w:p>
        </w:tc>
        <w:tc>
          <w:tcPr>
            <w:tcW w:w="1418" w:type="dxa"/>
          </w:tcPr>
          <w:p>
            <w:pPr>
              <w:pStyle w:val="yTable"/>
              <w:tabs>
                <w:tab w:val="decimal" w:pos="879"/>
              </w:tabs>
              <w:ind w:left="426" w:right="29"/>
            </w:pPr>
            <w:r>
              <w:t>76.85</w:t>
            </w:r>
          </w:p>
        </w:tc>
      </w:tr>
      <w:tr>
        <w:tc>
          <w:tcPr>
            <w:tcW w:w="5245" w:type="dxa"/>
            <w:gridSpan w:val="4"/>
          </w:tcPr>
          <w:p>
            <w:pPr>
              <w:pStyle w:val="yTable"/>
              <w:ind w:left="596" w:hanging="596"/>
            </w:pPr>
            <w:r>
              <w:t>Extensive burns, including dressing of, under general anaesthetic</w:t>
            </w:r>
          </w:p>
        </w:tc>
        <w:tc>
          <w:tcPr>
            <w:tcW w:w="1418" w:type="dxa"/>
          </w:tcPr>
          <w:p>
            <w:pPr>
              <w:pStyle w:val="yTable"/>
              <w:tabs>
                <w:tab w:val="decimal" w:pos="879"/>
              </w:tabs>
              <w:ind w:left="426"/>
            </w:pPr>
            <w:r>
              <w:br/>
              <w:t>268.35</w:t>
            </w:r>
          </w:p>
        </w:tc>
      </w:tr>
      <w:tr>
        <w:tc>
          <w:tcPr>
            <w:tcW w:w="5245" w:type="dxa"/>
            <w:gridSpan w:val="4"/>
          </w:tcPr>
          <w:p>
            <w:pPr>
              <w:pStyle w:val="yTable"/>
            </w:pPr>
            <w:r>
              <w:t>Dressing of wounds, under general anaesthetic</w:t>
            </w:r>
          </w:p>
        </w:tc>
        <w:tc>
          <w:tcPr>
            <w:tcW w:w="1418" w:type="dxa"/>
          </w:tcPr>
          <w:p>
            <w:pPr>
              <w:pStyle w:val="yTable"/>
              <w:tabs>
                <w:tab w:val="decimal" w:pos="879"/>
              </w:tabs>
              <w:ind w:left="426"/>
            </w:pPr>
            <w:r>
              <w:t>126.85</w:t>
            </w:r>
          </w:p>
        </w:tc>
      </w:tr>
      <w:tr>
        <w:tc>
          <w:tcPr>
            <w:tcW w:w="5245" w:type="dxa"/>
            <w:gridSpan w:val="4"/>
          </w:tcPr>
          <w:p>
            <w:pPr>
              <w:pStyle w:val="yTable"/>
            </w:pPr>
            <w:r>
              <w:t>Acupuncture, including consultation</w:t>
            </w:r>
          </w:p>
        </w:tc>
        <w:tc>
          <w:tcPr>
            <w:tcW w:w="1418" w:type="dxa"/>
          </w:tcPr>
          <w:p>
            <w:pPr>
              <w:pStyle w:val="yTable"/>
              <w:tabs>
                <w:tab w:val="decimal" w:pos="879"/>
              </w:tabs>
              <w:ind w:left="426"/>
            </w:pPr>
            <w:r>
              <w:t>59.15</w:t>
            </w:r>
          </w:p>
        </w:tc>
      </w:tr>
      <w:tr>
        <w:tc>
          <w:tcPr>
            <w:tcW w:w="5245" w:type="dxa"/>
            <w:gridSpan w:val="4"/>
          </w:tcPr>
          <w:p>
            <w:pPr>
              <w:pStyle w:val="yTable"/>
            </w:pPr>
            <w:r>
              <w:t>DISLOCATIONS</w:t>
            </w:r>
          </w:p>
        </w:tc>
        <w:tc>
          <w:tcPr>
            <w:tcW w:w="1418" w:type="dxa"/>
          </w:tcPr>
          <w:p>
            <w:pPr>
              <w:pStyle w:val="yTable"/>
              <w:jc w:val="center"/>
            </w:pPr>
          </w:p>
        </w:tc>
      </w:tr>
      <w:tr>
        <w:tc>
          <w:tcPr>
            <w:tcW w:w="5245" w:type="dxa"/>
            <w:gridSpan w:val="4"/>
          </w:tcPr>
          <w:p>
            <w:pPr>
              <w:pStyle w:val="yDefstart"/>
              <w:tabs>
                <w:tab w:val="clear" w:pos="879"/>
                <w:tab w:val="left" w:pos="607"/>
                <w:tab w:val="left" w:pos="1087"/>
              </w:tabs>
              <w:ind w:left="1119" w:hanging="1119"/>
            </w:pPr>
            <w:r>
              <w:tab/>
            </w:r>
            <w:r>
              <w:rPr>
                <w:b/>
                <w:sz w:val="18"/>
              </w:rPr>
              <w:t>“</w:t>
            </w:r>
            <w:r>
              <w:rPr>
                <w:rStyle w:val="CharDefText"/>
                <w:sz w:val="18"/>
              </w:rPr>
              <w:t>closed reduction</w:t>
            </w:r>
            <w:r>
              <w:rPr>
                <w:b/>
                <w:sz w:val="18"/>
              </w:rPr>
              <w:t>”</w:t>
            </w:r>
            <w:r>
              <w:rPr>
                <w:sz w:val="18"/>
              </w:rPr>
              <w:t xml:space="preserve"> means</w:t>
            </w:r>
            <w:r>
              <w:t xml:space="preserve"> </w:t>
            </w:r>
            <w:r>
              <w:rPr>
                <w:sz w:val="18"/>
              </w:rPr>
              <w:t>non</w:t>
            </w:r>
            <w:r>
              <w:rPr>
                <w:sz w:val="18"/>
              </w:rPr>
              <w:noBreakHyphen/>
              <w:t>operative reduction of the dislocation, and included percutaneous fixation and/or external splintage by cast or splint.</w:t>
            </w:r>
          </w:p>
        </w:tc>
        <w:tc>
          <w:tcPr>
            <w:tcW w:w="1418" w:type="dxa"/>
          </w:tcPr>
          <w:p>
            <w:pPr>
              <w:pStyle w:val="yTable"/>
            </w:pPr>
          </w:p>
        </w:tc>
      </w:tr>
      <w:tr>
        <w:tc>
          <w:tcPr>
            <w:tcW w:w="5245" w:type="dxa"/>
            <w:gridSpan w:val="4"/>
          </w:tcPr>
          <w:p>
            <w:pPr>
              <w:pStyle w:val="yDefstart"/>
              <w:tabs>
                <w:tab w:val="clear" w:pos="879"/>
                <w:tab w:val="left" w:pos="607"/>
                <w:tab w:val="left" w:pos="1087"/>
              </w:tabs>
              <w:ind w:left="1119" w:hanging="1119"/>
            </w:pPr>
            <w:r>
              <w:rPr>
                <w:sz w:val="18"/>
              </w:rPr>
              <w:tab/>
            </w:r>
            <w:r>
              <w:rPr>
                <w:b/>
                <w:sz w:val="18"/>
              </w:rPr>
              <w:t>“</w:t>
            </w:r>
            <w:r>
              <w:rPr>
                <w:rStyle w:val="CharDefText"/>
                <w:sz w:val="18"/>
              </w:rPr>
              <w:t>open reduction</w:t>
            </w:r>
            <w:r>
              <w:rPr>
                <w:b/>
                <w:sz w:val="18"/>
              </w:rPr>
              <w:t>”</w:t>
            </w:r>
            <w:r>
              <w:rPr>
                <w:sz w:val="18"/>
              </w:rPr>
              <w:t xml:space="preserve"> means treatment by either closed reduction and intra</w:t>
            </w:r>
            <w:r>
              <w:rPr>
                <w:sz w:val="18"/>
              </w:rPr>
              <w:noBreakHyphen/>
              <w:t>medullary fixation or treatment by operative exposure of the dislocation including internal or external fixation.</w:t>
            </w:r>
          </w:p>
        </w:tc>
        <w:tc>
          <w:tcPr>
            <w:tcW w:w="1418" w:type="dxa"/>
          </w:tcPr>
          <w:p>
            <w:pPr>
              <w:pStyle w:val="yTable"/>
            </w:pPr>
          </w:p>
        </w:tc>
      </w:tr>
      <w:tr>
        <w:tc>
          <w:tcPr>
            <w:tcW w:w="5245" w:type="dxa"/>
            <w:gridSpan w:val="4"/>
          </w:tcPr>
          <w:p>
            <w:pPr>
              <w:pStyle w:val="yDefstart"/>
              <w:tabs>
                <w:tab w:val="clear" w:pos="879"/>
                <w:tab w:val="left" w:pos="607"/>
                <w:tab w:val="left" w:pos="1087"/>
              </w:tabs>
              <w:ind w:left="1119" w:hanging="1119"/>
            </w:pPr>
            <w:r>
              <w:rPr>
                <w:sz w:val="18"/>
              </w:rPr>
              <w:tab/>
            </w:r>
            <w:r>
              <w:rPr>
                <w:b/>
                <w:sz w:val="18"/>
              </w:rPr>
              <w:t>“</w:t>
            </w:r>
            <w:r>
              <w:rPr>
                <w:rStyle w:val="CharDefText"/>
                <w:sz w:val="18"/>
              </w:rPr>
              <w:t>other</w:t>
            </w:r>
            <w:r>
              <w:rPr>
                <w:b/>
                <w:sz w:val="18"/>
              </w:rPr>
              <w:t>”</w:t>
            </w:r>
            <w:r>
              <w:rPr>
                <w:sz w:val="18"/>
              </w:rPr>
              <w:t xml:space="preserve"> means treatment by any other method and includes the use of external splintage.</w:t>
            </w:r>
          </w:p>
        </w:tc>
        <w:tc>
          <w:tcPr>
            <w:tcW w:w="1418" w:type="dxa"/>
          </w:tcPr>
          <w:p>
            <w:pPr>
              <w:pStyle w:val="yTable"/>
            </w:pPr>
          </w:p>
        </w:tc>
      </w:tr>
      <w:tr>
        <w:tc>
          <w:tcPr>
            <w:tcW w:w="5245" w:type="dxa"/>
            <w:gridSpan w:val="4"/>
          </w:tcPr>
          <w:p>
            <w:pPr>
              <w:pStyle w:val="yTable"/>
              <w:rPr>
                <w:b/>
                <w:sz w:val="18"/>
              </w:rPr>
            </w:pPr>
            <w:r>
              <w:rPr>
                <w:b/>
                <w:sz w:val="18"/>
              </w:rPr>
              <w:t>[Where injuries are associated with a compound (open)</w:t>
            </w:r>
          </w:p>
          <w:p>
            <w:pPr>
              <w:pStyle w:val="yTable"/>
              <w:spacing w:before="0"/>
            </w:pPr>
            <w:r>
              <w:rPr>
                <w:b/>
                <w:sz w:val="18"/>
              </w:rPr>
              <w:t xml:space="preserve"> wound, an additional fee of 50% of the fee listed is to apply.]</w:t>
            </w:r>
          </w:p>
        </w:tc>
        <w:tc>
          <w:tcPr>
            <w:tcW w:w="1418" w:type="dxa"/>
          </w:tcPr>
          <w:p>
            <w:pPr>
              <w:pStyle w:val="yTable"/>
              <w:spacing w:before="0"/>
              <w:jc w:val="center"/>
            </w:pPr>
            <w:r>
              <w:br/>
            </w:r>
          </w:p>
        </w:tc>
      </w:tr>
      <w:tr>
        <w:tc>
          <w:tcPr>
            <w:tcW w:w="5245" w:type="dxa"/>
            <w:gridSpan w:val="4"/>
          </w:tcPr>
          <w:p>
            <w:pPr>
              <w:pStyle w:val="yTable"/>
            </w:pPr>
            <w:r>
              <w:t>Elbow, by closed reduction</w:t>
            </w:r>
          </w:p>
        </w:tc>
        <w:tc>
          <w:tcPr>
            <w:tcW w:w="1418" w:type="dxa"/>
          </w:tcPr>
          <w:p>
            <w:pPr>
              <w:pStyle w:val="yTable"/>
              <w:tabs>
                <w:tab w:val="decimal" w:pos="879"/>
              </w:tabs>
              <w:spacing w:before="0"/>
              <w:ind w:left="426" w:right="29"/>
            </w:pPr>
            <w:r>
              <w:t>239.10</w:t>
            </w:r>
          </w:p>
        </w:tc>
      </w:tr>
      <w:tr>
        <w:tc>
          <w:tcPr>
            <w:tcW w:w="5245" w:type="dxa"/>
            <w:gridSpan w:val="4"/>
          </w:tcPr>
          <w:p>
            <w:pPr>
              <w:pStyle w:val="yTable"/>
              <w:spacing w:before="0"/>
            </w:pPr>
            <w:r>
              <w:t>Elbow, by open reduction</w:t>
            </w:r>
          </w:p>
        </w:tc>
        <w:tc>
          <w:tcPr>
            <w:tcW w:w="1418" w:type="dxa"/>
          </w:tcPr>
          <w:p>
            <w:pPr>
              <w:pStyle w:val="yTable"/>
              <w:tabs>
                <w:tab w:val="decimal" w:pos="879"/>
              </w:tabs>
              <w:spacing w:before="0"/>
              <w:ind w:left="426" w:right="29"/>
            </w:pPr>
            <w:r>
              <w:t>317.05</w:t>
            </w:r>
          </w:p>
        </w:tc>
      </w:tr>
      <w:tr>
        <w:tc>
          <w:tcPr>
            <w:tcW w:w="5245" w:type="dxa"/>
            <w:gridSpan w:val="4"/>
          </w:tcPr>
          <w:p>
            <w:pPr>
              <w:pStyle w:val="yTable"/>
            </w:pPr>
            <w:r>
              <w:t>Interphalangeal joint, by closed reduction</w:t>
            </w:r>
          </w:p>
        </w:tc>
        <w:tc>
          <w:tcPr>
            <w:tcW w:w="1418" w:type="dxa"/>
          </w:tcPr>
          <w:p>
            <w:pPr>
              <w:pStyle w:val="yTable"/>
              <w:tabs>
                <w:tab w:val="decimal" w:pos="879"/>
              </w:tabs>
              <w:ind w:left="426" w:right="29"/>
            </w:pPr>
            <w:r>
              <w:t>102.50</w:t>
            </w:r>
          </w:p>
        </w:tc>
      </w:tr>
      <w:tr>
        <w:tc>
          <w:tcPr>
            <w:tcW w:w="5245" w:type="dxa"/>
            <w:gridSpan w:val="4"/>
          </w:tcPr>
          <w:p>
            <w:pPr>
              <w:pStyle w:val="yTable"/>
              <w:spacing w:before="0"/>
            </w:pPr>
            <w:r>
              <w:t>Interphalangeal joint, by open reduction</w:t>
            </w:r>
          </w:p>
        </w:tc>
        <w:tc>
          <w:tcPr>
            <w:tcW w:w="1418" w:type="dxa"/>
          </w:tcPr>
          <w:p>
            <w:pPr>
              <w:pStyle w:val="yTable"/>
              <w:tabs>
                <w:tab w:val="decimal" w:pos="879"/>
              </w:tabs>
              <w:spacing w:before="0"/>
              <w:ind w:left="426" w:right="29"/>
            </w:pPr>
            <w:r>
              <w:t>136.65</w:t>
            </w:r>
          </w:p>
        </w:tc>
      </w:tr>
      <w:tr>
        <w:tc>
          <w:tcPr>
            <w:tcW w:w="5245" w:type="dxa"/>
            <w:gridSpan w:val="4"/>
          </w:tcPr>
          <w:p>
            <w:pPr>
              <w:pStyle w:val="yTable"/>
            </w:pPr>
            <w:r>
              <w:t>Mandible, by closed reduction</w:t>
            </w:r>
          </w:p>
        </w:tc>
        <w:tc>
          <w:tcPr>
            <w:tcW w:w="1418" w:type="dxa"/>
          </w:tcPr>
          <w:p>
            <w:pPr>
              <w:pStyle w:val="yTable"/>
              <w:tabs>
                <w:tab w:val="decimal" w:pos="879"/>
              </w:tabs>
              <w:ind w:left="426" w:right="29"/>
            </w:pPr>
            <w:r>
              <w:t>85.45</w:t>
            </w:r>
          </w:p>
        </w:tc>
      </w:tr>
      <w:tr>
        <w:tc>
          <w:tcPr>
            <w:tcW w:w="5245" w:type="dxa"/>
            <w:gridSpan w:val="4"/>
          </w:tcPr>
          <w:p>
            <w:pPr>
              <w:pStyle w:val="yTable"/>
            </w:pPr>
            <w:r>
              <w:t>Clavicle, by closed reduction</w:t>
            </w:r>
          </w:p>
        </w:tc>
        <w:tc>
          <w:tcPr>
            <w:tcW w:w="1418" w:type="dxa"/>
          </w:tcPr>
          <w:p>
            <w:pPr>
              <w:pStyle w:val="yTable"/>
              <w:tabs>
                <w:tab w:val="decimal" w:pos="879"/>
              </w:tabs>
              <w:ind w:left="426" w:right="29"/>
            </w:pPr>
            <w:r>
              <w:t>101.30</w:t>
            </w:r>
          </w:p>
        </w:tc>
      </w:tr>
      <w:tr>
        <w:tc>
          <w:tcPr>
            <w:tcW w:w="5245" w:type="dxa"/>
            <w:gridSpan w:val="4"/>
          </w:tcPr>
          <w:p>
            <w:pPr>
              <w:pStyle w:val="yTable"/>
              <w:spacing w:before="0"/>
            </w:pPr>
            <w:r>
              <w:t>Clavicle, by open reduction</w:t>
            </w:r>
          </w:p>
        </w:tc>
        <w:tc>
          <w:tcPr>
            <w:tcW w:w="1418" w:type="dxa"/>
          </w:tcPr>
          <w:p>
            <w:pPr>
              <w:pStyle w:val="yTable"/>
              <w:tabs>
                <w:tab w:val="decimal" w:pos="879"/>
              </w:tabs>
              <w:spacing w:before="0"/>
              <w:ind w:left="426" w:right="29"/>
            </w:pPr>
            <w:r>
              <w:t>204.95</w:t>
            </w:r>
          </w:p>
        </w:tc>
      </w:tr>
      <w:tr>
        <w:tc>
          <w:tcPr>
            <w:tcW w:w="5245" w:type="dxa"/>
            <w:gridSpan w:val="4"/>
          </w:tcPr>
          <w:p>
            <w:pPr>
              <w:pStyle w:val="yTable"/>
            </w:pPr>
            <w:r>
              <w:t>Shoulder, not requiring general anaesthetic</w:t>
            </w:r>
          </w:p>
        </w:tc>
        <w:tc>
          <w:tcPr>
            <w:tcW w:w="1418" w:type="dxa"/>
          </w:tcPr>
          <w:p>
            <w:pPr>
              <w:pStyle w:val="yTable"/>
              <w:tabs>
                <w:tab w:val="decimal" w:pos="879"/>
              </w:tabs>
              <w:ind w:left="426" w:right="29"/>
            </w:pPr>
            <w:r>
              <w:t>114.00</w:t>
            </w:r>
          </w:p>
        </w:tc>
      </w:tr>
      <w:tr>
        <w:tc>
          <w:tcPr>
            <w:tcW w:w="5245" w:type="dxa"/>
            <w:gridSpan w:val="4"/>
          </w:tcPr>
          <w:p>
            <w:pPr>
              <w:pStyle w:val="yTable"/>
              <w:spacing w:before="0"/>
            </w:pPr>
            <w:r>
              <w:t>Shoulder, by open reduction, with general anaesthetic</w:t>
            </w:r>
          </w:p>
        </w:tc>
        <w:tc>
          <w:tcPr>
            <w:tcW w:w="1418" w:type="dxa"/>
          </w:tcPr>
          <w:p>
            <w:pPr>
              <w:pStyle w:val="yTable"/>
              <w:tabs>
                <w:tab w:val="decimal" w:pos="879"/>
              </w:tabs>
              <w:spacing w:before="0"/>
              <w:ind w:left="426" w:right="29"/>
            </w:pPr>
            <w:r>
              <w:t>408.65</w:t>
            </w:r>
          </w:p>
        </w:tc>
      </w:tr>
      <w:tr>
        <w:tc>
          <w:tcPr>
            <w:tcW w:w="5245" w:type="dxa"/>
            <w:gridSpan w:val="4"/>
          </w:tcPr>
          <w:p>
            <w:pPr>
              <w:pStyle w:val="yTable"/>
              <w:spacing w:before="0"/>
            </w:pPr>
            <w:r>
              <w:t>Shoulder, other, with general anaesthetic</w:t>
            </w:r>
          </w:p>
        </w:tc>
        <w:tc>
          <w:tcPr>
            <w:tcW w:w="1418" w:type="dxa"/>
          </w:tcPr>
          <w:p>
            <w:pPr>
              <w:pStyle w:val="yTable"/>
              <w:tabs>
                <w:tab w:val="decimal" w:pos="879"/>
              </w:tabs>
              <w:spacing w:before="0"/>
              <w:ind w:left="426" w:right="29"/>
            </w:pPr>
            <w:r>
              <w:t>202.45</w:t>
            </w:r>
          </w:p>
        </w:tc>
      </w:tr>
      <w:tr>
        <w:tc>
          <w:tcPr>
            <w:tcW w:w="5245" w:type="dxa"/>
            <w:gridSpan w:val="4"/>
          </w:tcPr>
          <w:p>
            <w:pPr>
              <w:pStyle w:val="yTable"/>
            </w:pPr>
            <w:r>
              <w:t>Metacarpophalangeal joint, by closed reduction</w:t>
            </w:r>
          </w:p>
        </w:tc>
        <w:tc>
          <w:tcPr>
            <w:tcW w:w="1418" w:type="dxa"/>
          </w:tcPr>
          <w:p>
            <w:pPr>
              <w:pStyle w:val="yTable"/>
              <w:tabs>
                <w:tab w:val="decimal" w:pos="879"/>
              </w:tabs>
              <w:ind w:left="426" w:right="29"/>
            </w:pPr>
            <w:r>
              <w:t>136.65</w:t>
            </w:r>
          </w:p>
        </w:tc>
      </w:tr>
      <w:tr>
        <w:tc>
          <w:tcPr>
            <w:tcW w:w="5245" w:type="dxa"/>
            <w:gridSpan w:val="4"/>
          </w:tcPr>
          <w:p>
            <w:pPr>
              <w:pStyle w:val="yTable"/>
              <w:spacing w:before="0"/>
            </w:pPr>
            <w:r>
              <w:t>Metacarpophalangeal joint, by open reduction</w:t>
            </w:r>
          </w:p>
        </w:tc>
        <w:tc>
          <w:tcPr>
            <w:tcW w:w="1418" w:type="dxa"/>
          </w:tcPr>
          <w:p>
            <w:pPr>
              <w:pStyle w:val="yTable"/>
              <w:tabs>
                <w:tab w:val="decimal" w:pos="879"/>
              </w:tabs>
              <w:spacing w:before="0"/>
              <w:ind w:left="426" w:right="29"/>
            </w:pPr>
            <w:r>
              <w:t>183.00</w:t>
            </w:r>
          </w:p>
        </w:tc>
      </w:tr>
      <w:tr>
        <w:tc>
          <w:tcPr>
            <w:tcW w:w="5245" w:type="dxa"/>
            <w:gridSpan w:val="4"/>
          </w:tcPr>
          <w:p>
            <w:pPr>
              <w:pStyle w:val="yTable"/>
            </w:pPr>
            <w:r>
              <w:t>Patella, by closed reduction</w:t>
            </w:r>
          </w:p>
        </w:tc>
        <w:tc>
          <w:tcPr>
            <w:tcW w:w="1418" w:type="dxa"/>
          </w:tcPr>
          <w:p>
            <w:pPr>
              <w:pStyle w:val="yTable"/>
              <w:tabs>
                <w:tab w:val="decimal" w:pos="879"/>
              </w:tabs>
              <w:ind w:left="426" w:right="29"/>
            </w:pPr>
            <w:r>
              <w:t>153.65</w:t>
            </w:r>
          </w:p>
        </w:tc>
      </w:tr>
      <w:tr>
        <w:tc>
          <w:tcPr>
            <w:tcW w:w="5245" w:type="dxa"/>
            <w:gridSpan w:val="4"/>
          </w:tcPr>
          <w:p>
            <w:pPr>
              <w:pStyle w:val="yTable"/>
              <w:spacing w:before="0"/>
            </w:pPr>
            <w:r>
              <w:t>Patella, by open reduction</w:t>
            </w:r>
          </w:p>
        </w:tc>
        <w:tc>
          <w:tcPr>
            <w:tcW w:w="1418" w:type="dxa"/>
          </w:tcPr>
          <w:p>
            <w:pPr>
              <w:pStyle w:val="yTable"/>
              <w:tabs>
                <w:tab w:val="decimal" w:pos="879"/>
              </w:tabs>
              <w:spacing w:before="0"/>
              <w:ind w:left="426" w:right="29"/>
            </w:pPr>
            <w:r>
              <w:t>204.95</w:t>
            </w:r>
          </w:p>
        </w:tc>
      </w:tr>
      <w:tr>
        <w:tc>
          <w:tcPr>
            <w:tcW w:w="5245" w:type="dxa"/>
            <w:gridSpan w:val="4"/>
          </w:tcPr>
          <w:p>
            <w:pPr>
              <w:pStyle w:val="yTable"/>
            </w:pPr>
            <w:r>
              <w:t>Radioulnar joint, by closed reduction</w:t>
            </w:r>
          </w:p>
        </w:tc>
        <w:tc>
          <w:tcPr>
            <w:tcW w:w="1418" w:type="dxa"/>
          </w:tcPr>
          <w:p>
            <w:pPr>
              <w:pStyle w:val="yTable"/>
              <w:tabs>
                <w:tab w:val="decimal" w:pos="879"/>
              </w:tabs>
              <w:ind w:left="426" w:right="29"/>
            </w:pPr>
            <w:r>
              <w:t>239.10</w:t>
            </w:r>
          </w:p>
        </w:tc>
      </w:tr>
      <w:tr>
        <w:tc>
          <w:tcPr>
            <w:tcW w:w="5245" w:type="dxa"/>
            <w:gridSpan w:val="4"/>
          </w:tcPr>
          <w:p>
            <w:pPr>
              <w:pStyle w:val="yTable"/>
              <w:spacing w:before="0"/>
            </w:pPr>
            <w:r>
              <w:t>Radioulnar joint, by open reduction</w:t>
            </w:r>
          </w:p>
        </w:tc>
        <w:tc>
          <w:tcPr>
            <w:tcW w:w="1418" w:type="dxa"/>
          </w:tcPr>
          <w:p>
            <w:pPr>
              <w:pStyle w:val="yTable"/>
              <w:tabs>
                <w:tab w:val="decimal" w:pos="879"/>
              </w:tabs>
              <w:spacing w:before="0"/>
              <w:ind w:left="426" w:right="29"/>
            </w:pPr>
            <w:r>
              <w:t>317.05</w:t>
            </w:r>
          </w:p>
        </w:tc>
      </w:tr>
      <w:tr>
        <w:tc>
          <w:tcPr>
            <w:tcW w:w="5245" w:type="dxa"/>
            <w:gridSpan w:val="4"/>
          </w:tcPr>
          <w:p>
            <w:pPr>
              <w:pStyle w:val="yTable"/>
            </w:pPr>
            <w:r>
              <w:t>Toe, by closed reduction</w:t>
            </w:r>
          </w:p>
        </w:tc>
        <w:tc>
          <w:tcPr>
            <w:tcW w:w="1418" w:type="dxa"/>
          </w:tcPr>
          <w:p>
            <w:pPr>
              <w:pStyle w:val="yTable"/>
              <w:tabs>
                <w:tab w:val="decimal" w:pos="879"/>
              </w:tabs>
              <w:ind w:left="426" w:right="29"/>
            </w:pPr>
            <w:r>
              <w:t>85.45</w:t>
            </w:r>
          </w:p>
        </w:tc>
      </w:tr>
      <w:tr>
        <w:tc>
          <w:tcPr>
            <w:tcW w:w="5245" w:type="dxa"/>
            <w:gridSpan w:val="4"/>
          </w:tcPr>
          <w:p>
            <w:pPr>
              <w:pStyle w:val="yTable"/>
              <w:spacing w:before="0"/>
            </w:pPr>
            <w:r>
              <w:t>Toe, by open reduction</w:t>
            </w:r>
          </w:p>
        </w:tc>
        <w:tc>
          <w:tcPr>
            <w:tcW w:w="1418" w:type="dxa"/>
          </w:tcPr>
          <w:p>
            <w:pPr>
              <w:pStyle w:val="yTable"/>
              <w:tabs>
                <w:tab w:val="decimal" w:pos="879"/>
              </w:tabs>
              <w:spacing w:before="0"/>
              <w:ind w:left="426" w:right="29"/>
            </w:pPr>
            <w:r>
              <w:t>113.45</w:t>
            </w:r>
          </w:p>
        </w:tc>
      </w:tr>
      <w:tr>
        <w:tc>
          <w:tcPr>
            <w:tcW w:w="5245" w:type="dxa"/>
            <w:gridSpan w:val="4"/>
          </w:tcPr>
          <w:p>
            <w:pPr>
              <w:pStyle w:val="yTable"/>
            </w:pPr>
          </w:p>
        </w:tc>
        <w:tc>
          <w:tcPr>
            <w:tcW w:w="1418" w:type="dxa"/>
          </w:tcPr>
          <w:p>
            <w:pPr>
              <w:pStyle w:val="yTable"/>
              <w:tabs>
                <w:tab w:val="right" w:pos="1163"/>
              </w:tabs>
              <w:ind w:left="426" w:right="294"/>
              <w:jc w:val="right"/>
            </w:pPr>
          </w:p>
        </w:tc>
      </w:tr>
      <w:tr>
        <w:tc>
          <w:tcPr>
            <w:tcW w:w="5245" w:type="dxa"/>
            <w:gridSpan w:val="4"/>
          </w:tcPr>
          <w:p>
            <w:pPr>
              <w:pStyle w:val="yTable"/>
            </w:pPr>
            <w:r>
              <w:t>REMOVAL OF FOREIGN BODIES — </w:t>
            </w:r>
          </w:p>
        </w:tc>
        <w:tc>
          <w:tcPr>
            <w:tcW w:w="1418" w:type="dxa"/>
          </w:tcPr>
          <w:p>
            <w:pPr>
              <w:pStyle w:val="yTable"/>
              <w:jc w:val="center"/>
            </w:pPr>
          </w:p>
        </w:tc>
      </w:tr>
      <w:tr>
        <w:tc>
          <w:tcPr>
            <w:tcW w:w="5245" w:type="dxa"/>
            <w:gridSpan w:val="4"/>
          </w:tcPr>
          <w:p>
            <w:pPr>
              <w:pStyle w:val="yTable"/>
            </w:pPr>
            <w:r>
              <w:tab/>
              <w:t>as independent procedure</w:t>
            </w:r>
          </w:p>
        </w:tc>
        <w:tc>
          <w:tcPr>
            <w:tcW w:w="1418" w:type="dxa"/>
          </w:tcPr>
          <w:p>
            <w:pPr>
              <w:pStyle w:val="yTable"/>
              <w:tabs>
                <w:tab w:val="decimal" w:pos="879"/>
              </w:tabs>
              <w:ind w:left="426" w:right="29"/>
            </w:pPr>
            <w:r>
              <w:t>37.20</w:t>
            </w:r>
          </w:p>
        </w:tc>
      </w:tr>
      <w:tr>
        <w:tc>
          <w:tcPr>
            <w:tcW w:w="5245" w:type="dxa"/>
            <w:gridSpan w:val="4"/>
          </w:tcPr>
          <w:p>
            <w:pPr>
              <w:pStyle w:val="yTable"/>
              <w:spacing w:before="0"/>
            </w:pPr>
            <w:r>
              <w:tab/>
              <w:t>superficial</w:t>
            </w:r>
          </w:p>
        </w:tc>
        <w:tc>
          <w:tcPr>
            <w:tcW w:w="1418" w:type="dxa"/>
          </w:tcPr>
          <w:p>
            <w:pPr>
              <w:pStyle w:val="yTable"/>
              <w:tabs>
                <w:tab w:val="decimal" w:pos="879"/>
              </w:tabs>
              <w:spacing w:before="0"/>
              <w:ind w:left="426" w:right="29"/>
            </w:pPr>
            <w:r>
              <w:t>165.85</w:t>
            </w:r>
          </w:p>
        </w:tc>
      </w:tr>
      <w:tr>
        <w:tc>
          <w:tcPr>
            <w:tcW w:w="5245" w:type="dxa"/>
            <w:gridSpan w:val="4"/>
          </w:tcPr>
          <w:p>
            <w:pPr>
              <w:pStyle w:val="yTable"/>
              <w:spacing w:before="0"/>
            </w:pPr>
            <w:r>
              <w:tab/>
              <w:t>deep tissue or muscle</w:t>
            </w:r>
          </w:p>
        </w:tc>
        <w:tc>
          <w:tcPr>
            <w:tcW w:w="1418" w:type="dxa"/>
          </w:tcPr>
          <w:p>
            <w:pPr>
              <w:pStyle w:val="yTable"/>
              <w:tabs>
                <w:tab w:val="decimal" w:pos="879"/>
              </w:tabs>
              <w:spacing w:before="0"/>
              <w:ind w:left="426" w:right="29"/>
            </w:pPr>
            <w:r>
              <w:t>463.55</w:t>
            </w:r>
          </w:p>
        </w:tc>
      </w:tr>
      <w:tr>
        <w:tc>
          <w:tcPr>
            <w:tcW w:w="5245" w:type="dxa"/>
            <w:gridSpan w:val="4"/>
          </w:tcPr>
          <w:p>
            <w:pPr>
              <w:pStyle w:val="yTable"/>
              <w:spacing w:before="0"/>
            </w:pPr>
            <w:r>
              <w:tab/>
              <w:t>ear, other than by syringing</w:t>
            </w:r>
          </w:p>
        </w:tc>
        <w:tc>
          <w:tcPr>
            <w:tcW w:w="1418" w:type="dxa"/>
          </w:tcPr>
          <w:p>
            <w:pPr>
              <w:pStyle w:val="yTable"/>
              <w:tabs>
                <w:tab w:val="decimal" w:pos="879"/>
              </w:tabs>
              <w:spacing w:before="0"/>
              <w:ind w:left="426" w:right="29"/>
            </w:pPr>
            <w:r>
              <w:t>119.50</w:t>
            </w:r>
          </w:p>
        </w:tc>
      </w:tr>
      <w:tr>
        <w:tc>
          <w:tcPr>
            <w:tcW w:w="5245" w:type="dxa"/>
            <w:gridSpan w:val="4"/>
          </w:tcPr>
          <w:p>
            <w:pPr>
              <w:pStyle w:val="yTable"/>
              <w:spacing w:before="0"/>
            </w:pPr>
            <w:r>
              <w:tab/>
              <w:t>nose, other than by simple probing</w:t>
            </w:r>
          </w:p>
        </w:tc>
        <w:tc>
          <w:tcPr>
            <w:tcW w:w="1418" w:type="dxa"/>
          </w:tcPr>
          <w:p>
            <w:pPr>
              <w:pStyle w:val="yTable"/>
              <w:tabs>
                <w:tab w:val="decimal" w:pos="879"/>
              </w:tabs>
              <w:spacing w:before="0"/>
              <w:ind w:left="426" w:right="29"/>
            </w:pPr>
            <w:r>
              <w:t>119.50</w:t>
            </w:r>
          </w:p>
        </w:tc>
      </w:tr>
      <w:tr>
        <w:tc>
          <w:tcPr>
            <w:tcW w:w="5245" w:type="dxa"/>
            <w:gridSpan w:val="4"/>
          </w:tcPr>
          <w:p>
            <w:pPr>
              <w:pStyle w:val="yTable"/>
              <w:spacing w:before="0"/>
            </w:pPr>
            <w:r>
              <w:tab/>
              <w:t>cornea or sclera, embedded</w:t>
            </w:r>
          </w:p>
        </w:tc>
        <w:tc>
          <w:tcPr>
            <w:tcW w:w="1418" w:type="dxa"/>
          </w:tcPr>
          <w:p>
            <w:pPr>
              <w:pStyle w:val="yTable"/>
              <w:tabs>
                <w:tab w:val="decimal" w:pos="879"/>
              </w:tabs>
              <w:spacing w:before="0"/>
              <w:ind w:left="426" w:right="29"/>
            </w:pPr>
            <w:r>
              <w:t>121.95</w:t>
            </w:r>
          </w:p>
        </w:tc>
      </w:tr>
      <w:tr>
        <w:tc>
          <w:tcPr>
            <w:tcW w:w="5215" w:type="dxa"/>
            <w:gridSpan w:val="2"/>
          </w:tcPr>
          <w:p>
            <w:pPr>
              <w:pStyle w:val="yTable"/>
              <w:keepNext/>
            </w:pPr>
            <w:r>
              <w:t>FRACTURES</w:t>
            </w:r>
          </w:p>
        </w:tc>
        <w:tc>
          <w:tcPr>
            <w:tcW w:w="1448" w:type="dxa"/>
            <w:gridSpan w:val="3"/>
          </w:tcPr>
          <w:p>
            <w:pPr>
              <w:pStyle w:val="yTable"/>
              <w:keepNext/>
              <w:jc w:val="center"/>
            </w:pPr>
          </w:p>
        </w:tc>
      </w:tr>
      <w:tr>
        <w:tc>
          <w:tcPr>
            <w:tcW w:w="5215" w:type="dxa"/>
            <w:gridSpan w:val="2"/>
          </w:tcPr>
          <w:p>
            <w:pPr>
              <w:pStyle w:val="yDefstart"/>
              <w:tabs>
                <w:tab w:val="clear" w:pos="879"/>
                <w:tab w:val="left" w:pos="607"/>
                <w:tab w:val="left" w:pos="1087"/>
              </w:tabs>
              <w:ind w:left="1119" w:hanging="1119"/>
            </w:pPr>
            <w:r>
              <w:tab/>
            </w:r>
            <w:r>
              <w:rPr>
                <w:b/>
                <w:sz w:val="18"/>
              </w:rPr>
              <w:t>“</w:t>
            </w:r>
            <w:r>
              <w:rPr>
                <w:rStyle w:val="CharDefText"/>
                <w:sz w:val="18"/>
              </w:rPr>
              <w:t>closed reduction</w:t>
            </w:r>
            <w:r>
              <w:rPr>
                <w:b/>
                <w:sz w:val="18"/>
              </w:rPr>
              <w:t xml:space="preserve">” </w:t>
            </w:r>
            <w:r>
              <w:rPr>
                <w:sz w:val="18"/>
              </w:rPr>
              <w:t>means non</w:t>
            </w:r>
            <w:r>
              <w:rPr>
                <w:sz w:val="18"/>
              </w:rPr>
              <w:noBreakHyphen/>
              <w:t>operative reduction of the fracture, and included percutaneous fixation and/or external splintage by cast or splint.</w:t>
            </w:r>
          </w:p>
        </w:tc>
        <w:tc>
          <w:tcPr>
            <w:tcW w:w="1448" w:type="dxa"/>
            <w:gridSpan w:val="3"/>
          </w:tcPr>
          <w:p>
            <w:pPr>
              <w:pStyle w:val="yTable"/>
              <w:keepNext/>
            </w:pPr>
          </w:p>
        </w:tc>
      </w:tr>
      <w:tr>
        <w:tc>
          <w:tcPr>
            <w:tcW w:w="5215" w:type="dxa"/>
            <w:gridSpan w:val="2"/>
          </w:tcPr>
          <w:p>
            <w:pPr>
              <w:pStyle w:val="yDefstart"/>
              <w:tabs>
                <w:tab w:val="clear" w:pos="879"/>
                <w:tab w:val="left" w:pos="607"/>
                <w:tab w:val="left" w:pos="1087"/>
              </w:tabs>
              <w:ind w:left="1119" w:hanging="1119"/>
            </w:pPr>
            <w:r>
              <w:rPr>
                <w:b/>
                <w:sz w:val="18"/>
              </w:rPr>
              <w:tab/>
              <w:t>“</w:t>
            </w:r>
            <w:r>
              <w:rPr>
                <w:rStyle w:val="CharDefText"/>
                <w:sz w:val="18"/>
              </w:rPr>
              <w:t>open reduction</w:t>
            </w:r>
            <w:r>
              <w:rPr>
                <w:b/>
                <w:sz w:val="18"/>
              </w:rPr>
              <w:t>”</w:t>
            </w:r>
            <w:r>
              <w:rPr>
                <w:sz w:val="18"/>
              </w:rPr>
              <w:t xml:space="preserve"> means treatment by either closed reduction and intra</w:t>
            </w:r>
            <w:r>
              <w:rPr>
                <w:sz w:val="18"/>
              </w:rPr>
              <w:noBreakHyphen/>
              <w:t>medullary fixation or treatment by operative exposure of the fracture including internal or external fixation.</w:t>
            </w:r>
          </w:p>
        </w:tc>
        <w:tc>
          <w:tcPr>
            <w:tcW w:w="1448" w:type="dxa"/>
            <w:gridSpan w:val="3"/>
          </w:tcPr>
          <w:p>
            <w:pPr>
              <w:pStyle w:val="yTable"/>
              <w:keepNext/>
            </w:pPr>
          </w:p>
        </w:tc>
      </w:tr>
      <w:tr>
        <w:tc>
          <w:tcPr>
            <w:tcW w:w="5215" w:type="dxa"/>
            <w:gridSpan w:val="2"/>
          </w:tcPr>
          <w:p>
            <w:pPr>
              <w:pStyle w:val="yDefstart"/>
              <w:tabs>
                <w:tab w:val="clear" w:pos="879"/>
                <w:tab w:val="left" w:pos="607"/>
                <w:tab w:val="left" w:pos="1087"/>
              </w:tabs>
              <w:ind w:left="1119" w:hanging="1119"/>
              <w:rPr>
                <w:sz w:val="18"/>
              </w:rPr>
            </w:pPr>
            <w:r>
              <w:rPr>
                <w:snapToGrid/>
                <w:sz w:val="18"/>
              </w:rPr>
              <w:tab/>
            </w:r>
            <w:r>
              <w:rPr>
                <w:b/>
                <w:snapToGrid/>
                <w:sz w:val="18"/>
              </w:rPr>
              <w:t>“</w:t>
            </w:r>
            <w:r>
              <w:rPr>
                <w:rStyle w:val="CharDefText"/>
                <w:sz w:val="18"/>
              </w:rPr>
              <w:t>other</w:t>
            </w:r>
            <w:r>
              <w:rPr>
                <w:b/>
                <w:snapToGrid/>
                <w:sz w:val="18"/>
              </w:rPr>
              <w:t>”</w:t>
            </w:r>
            <w:r>
              <w:rPr>
                <w:snapToGrid/>
                <w:sz w:val="18"/>
              </w:rPr>
              <w:t xml:space="preserve"> means </w:t>
            </w:r>
            <w:r>
              <w:rPr>
                <w:sz w:val="18"/>
              </w:rPr>
              <w:t>treatment</w:t>
            </w:r>
            <w:r>
              <w:rPr>
                <w:snapToGrid/>
                <w:sz w:val="18"/>
              </w:rPr>
              <w:t xml:space="preserve"> by any other method and includes the use of external splintage.</w:t>
            </w:r>
          </w:p>
        </w:tc>
        <w:tc>
          <w:tcPr>
            <w:tcW w:w="1448" w:type="dxa"/>
            <w:gridSpan w:val="3"/>
          </w:tcPr>
          <w:p>
            <w:pPr>
              <w:pStyle w:val="yTable"/>
              <w:keepNext/>
            </w:pPr>
          </w:p>
        </w:tc>
      </w:tr>
      <w:tr>
        <w:tc>
          <w:tcPr>
            <w:tcW w:w="5215" w:type="dxa"/>
            <w:gridSpan w:val="2"/>
          </w:tcPr>
          <w:p>
            <w:pPr>
              <w:pStyle w:val="yTable"/>
            </w:pPr>
            <w:r>
              <w:rPr>
                <w:b/>
                <w:sz w:val="18"/>
              </w:rPr>
              <w:t>[Where injuries are associated with a compound (open)</w:t>
            </w:r>
            <w:r>
              <w:rPr>
                <w:b/>
                <w:sz w:val="18"/>
              </w:rPr>
              <w:br/>
              <w:t xml:space="preserve"> wound, an additional fee of 50% of the fee listed is to apply.]</w:t>
            </w:r>
          </w:p>
        </w:tc>
        <w:tc>
          <w:tcPr>
            <w:tcW w:w="1448" w:type="dxa"/>
            <w:gridSpan w:val="3"/>
          </w:tcPr>
          <w:p>
            <w:pPr>
              <w:pStyle w:val="yTable"/>
              <w:keepNext/>
            </w:pPr>
          </w:p>
        </w:tc>
      </w:tr>
      <w:tr>
        <w:tc>
          <w:tcPr>
            <w:tcW w:w="5103" w:type="dxa"/>
          </w:tcPr>
          <w:p>
            <w:pPr>
              <w:pStyle w:val="yTable"/>
            </w:pPr>
            <w:r>
              <w:t>Distal phalanx of finger or thumb</w:t>
            </w:r>
          </w:p>
        </w:tc>
        <w:tc>
          <w:tcPr>
            <w:tcW w:w="1560" w:type="dxa"/>
            <w:gridSpan w:val="4"/>
          </w:tcPr>
          <w:p>
            <w:pPr>
              <w:pStyle w:val="yTable"/>
              <w:keepNext/>
              <w:tabs>
                <w:tab w:val="right" w:pos="1163"/>
              </w:tabs>
              <w:ind w:right="294"/>
            </w:pPr>
          </w:p>
        </w:tc>
      </w:tr>
      <w:tr>
        <w:tc>
          <w:tcPr>
            <w:tcW w:w="5103" w:type="dxa"/>
          </w:tcPr>
          <w:p>
            <w:pPr>
              <w:pStyle w:val="yTable"/>
              <w:spacing w:before="0"/>
              <w:ind w:left="284" w:hanging="284"/>
            </w:pPr>
            <w:r>
              <w:tab/>
              <w:t>fracture, by closed reduction</w:t>
            </w:r>
          </w:p>
        </w:tc>
        <w:tc>
          <w:tcPr>
            <w:tcW w:w="1560" w:type="dxa"/>
            <w:gridSpan w:val="4"/>
          </w:tcPr>
          <w:p>
            <w:pPr>
              <w:pStyle w:val="yTable"/>
              <w:tabs>
                <w:tab w:val="decimal" w:pos="1051"/>
              </w:tabs>
              <w:spacing w:before="0"/>
              <w:ind w:left="426" w:right="29"/>
            </w:pPr>
            <w:r>
              <w:t>153.65</w:t>
            </w:r>
          </w:p>
        </w:tc>
      </w:tr>
      <w:tr>
        <w:tc>
          <w:tcPr>
            <w:tcW w:w="5103" w:type="dxa"/>
          </w:tcPr>
          <w:p>
            <w:pPr>
              <w:pStyle w:val="yTable"/>
              <w:tabs>
                <w:tab w:val="left" w:pos="283"/>
              </w:tabs>
              <w:spacing w:before="0"/>
              <w:ind w:left="283" w:hanging="283"/>
            </w:pPr>
            <w:r>
              <w:tab/>
              <w:t>fracture, intra</w:t>
            </w:r>
            <w:r>
              <w:noBreakHyphen/>
              <w:t>articular, by closed reduction</w:t>
            </w:r>
          </w:p>
        </w:tc>
        <w:tc>
          <w:tcPr>
            <w:tcW w:w="1560" w:type="dxa"/>
            <w:gridSpan w:val="4"/>
          </w:tcPr>
          <w:p>
            <w:pPr>
              <w:pStyle w:val="yTable"/>
              <w:tabs>
                <w:tab w:val="decimal" w:pos="1051"/>
              </w:tabs>
              <w:spacing w:before="0"/>
              <w:ind w:left="426" w:right="29"/>
            </w:pPr>
            <w:r>
              <w:t>178.10</w:t>
            </w:r>
          </w:p>
        </w:tc>
      </w:tr>
      <w:tr>
        <w:tc>
          <w:tcPr>
            <w:tcW w:w="5103" w:type="dxa"/>
          </w:tcPr>
          <w:p>
            <w:pPr>
              <w:pStyle w:val="yTable"/>
              <w:tabs>
                <w:tab w:val="left" w:pos="283"/>
              </w:tabs>
              <w:spacing w:before="0"/>
              <w:ind w:left="283" w:hanging="283"/>
            </w:pPr>
            <w:r>
              <w:tab/>
              <w:t>fracture, by open reduction</w:t>
            </w:r>
          </w:p>
        </w:tc>
        <w:tc>
          <w:tcPr>
            <w:tcW w:w="1560" w:type="dxa"/>
            <w:gridSpan w:val="4"/>
          </w:tcPr>
          <w:p>
            <w:pPr>
              <w:pStyle w:val="yTable"/>
              <w:tabs>
                <w:tab w:val="decimal" w:pos="1051"/>
              </w:tabs>
              <w:spacing w:before="0"/>
              <w:ind w:left="426" w:right="29"/>
            </w:pPr>
            <w:r>
              <w:t>204.95</w:t>
            </w:r>
          </w:p>
        </w:tc>
      </w:tr>
      <w:tr>
        <w:tc>
          <w:tcPr>
            <w:tcW w:w="5103" w:type="dxa"/>
          </w:tcPr>
          <w:p>
            <w:pPr>
              <w:pStyle w:val="yTable"/>
              <w:tabs>
                <w:tab w:val="left" w:pos="283"/>
              </w:tabs>
              <w:spacing w:before="0"/>
              <w:ind w:left="283" w:hanging="283"/>
            </w:pPr>
            <w:r>
              <w:tab/>
              <w:t>fracture, intra</w:t>
            </w:r>
            <w:r>
              <w:noBreakHyphen/>
              <w:t>articular, by open reduction</w:t>
            </w:r>
          </w:p>
        </w:tc>
        <w:tc>
          <w:tcPr>
            <w:tcW w:w="1560" w:type="dxa"/>
            <w:gridSpan w:val="4"/>
          </w:tcPr>
          <w:p>
            <w:pPr>
              <w:pStyle w:val="yTable"/>
              <w:tabs>
                <w:tab w:val="decimal" w:pos="1051"/>
              </w:tabs>
              <w:spacing w:before="0"/>
              <w:ind w:left="426" w:right="29"/>
            </w:pPr>
            <w:r>
              <w:t>256.15</w:t>
            </w:r>
          </w:p>
        </w:tc>
      </w:tr>
      <w:tr>
        <w:tc>
          <w:tcPr>
            <w:tcW w:w="5103" w:type="dxa"/>
          </w:tcPr>
          <w:p>
            <w:pPr>
              <w:pStyle w:val="yTable"/>
            </w:pPr>
            <w:r>
              <w:t>Middle phalanx of finger</w:t>
            </w:r>
          </w:p>
        </w:tc>
        <w:tc>
          <w:tcPr>
            <w:tcW w:w="1560" w:type="dxa"/>
            <w:gridSpan w:val="4"/>
          </w:tcPr>
          <w:p>
            <w:pPr>
              <w:pStyle w:val="yTable"/>
              <w:keepNext/>
              <w:tabs>
                <w:tab w:val="decimal" w:pos="1051"/>
              </w:tabs>
              <w:ind w:left="426" w:right="29"/>
            </w:pPr>
          </w:p>
        </w:tc>
      </w:tr>
      <w:tr>
        <w:tc>
          <w:tcPr>
            <w:tcW w:w="5103" w:type="dxa"/>
          </w:tcPr>
          <w:p>
            <w:pPr>
              <w:pStyle w:val="yTable"/>
              <w:tabs>
                <w:tab w:val="left" w:pos="283"/>
              </w:tabs>
              <w:spacing w:before="0"/>
              <w:ind w:left="283" w:hanging="283"/>
            </w:pPr>
            <w:r>
              <w:tab/>
              <w:t>fracture, by closed reduction</w:t>
            </w:r>
          </w:p>
        </w:tc>
        <w:tc>
          <w:tcPr>
            <w:tcW w:w="1560" w:type="dxa"/>
            <w:gridSpan w:val="4"/>
          </w:tcPr>
          <w:p>
            <w:pPr>
              <w:pStyle w:val="yTable"/>
              <w:tabs>
                <w:tab w:val="decimal" w:pos="1051"/>
              </w:tabs>
              <w:spacing w:before="0"/>
              <w:ind w:left="426" w:right="29"/>
            </w:pPr>
            <w:r>
              <w:t>231.75</w:t>
            </w:r>
          </w:p>
        </w:tc>
      </w:tr>
      <w:tr>
        <w:tc>
          <w:tcPr>
            <w:tcW w:w="5103" w:type="dxa"/>
          </w:tcPr>
          <w:p>
            <w:pPr>
              <w:pStyle w:val="yTable"/>
              <w:tabs>
                <w:tab w:val="left" w:pos="283"/>
              </w:tabs>
              <w:spacing w:before="0"/>
              <w:ind w:left="283" w:hanging="283"/>
            </w:pPr>
            <w:r>
              <w:tab/>
              <w:t>fracture, intra</w:t>
            </w:r>
            <w:r>
              <w:noBreakHyphen/>
              <w:t>articular, by closed reduction</w:t>
            </w:r>
          </w:p>
        </w:tc>
        <w:tc>
          <w:tcPr>
            <w:tcW w:w="1560" w:type="dxa"/>
            <w:gridSpan w:val="4"/>
          </w:tcPr>
          <w:p>
            <w:pPr>
              <w:pStyle w:val="yTable"/>
              <w:tabs>
                <w:tab w:val="decimal" w:pos="1051"/>
              </w:tabs>
              <w:spacing w:before="0"/>
              <w:ind w:left="426" w:right="29"/>
            </w:pPr>
            <w:r>
              <w:t>262.20</w:t>
            </w:r>
          </w:p>
        </w:tc>
      </w:tr>
      <w:tr>
        <w:tc>
          <w:tcPr>
            <w:tcW w:w="5103" w:type="dxa"/>
          </w:tcPr>
          <w:p>
            <w:pPr>
              <w:pStyle w:val="yTable"/>
              <w:tabs>
                <w:tab w:val="left" w:pos="283"/>
              </w:tabs>
              <w:spacing w:before="0"/>
              <w:ind w:left="283" w:hanging="283"/>
            </w:pPr>
            <w:r>
              <w:tab/>
              <w:t>fracture, by open reduction</w:t>
            </w:r>
          </w:p>
        </w:tc>
        <w:tc>
          <w:tcPr>
            <w:tcW w:w="1560" w:type="dxa"/>
            <w:gridSpan w:val="4"/>
          </w:tcPr>
          <w:p>
            <w:pPr>
              <w:pStyle w:val="yTable"/>
              <w:tabs>
                <w:tab w:val="decimal" w:pos="1051"/>
              </w:tabs>
              <w:spacing w:before="0"/>
              <w:ind w:left="426" w:right="29"/>
            </w:pPr>
            <w:r>
              <w:t>304.90</w:t>
            </w:r>
          </w:p>
        </w:tc>
      </w:tr>
      <w:tr>
        <w:tc>
          <w:tcPr>
            <w:tcW w:w="5103" w:type="dxa"/>
          </w:tcPr>
          <w:p>
            <w:pPr>
              <w:pStyle w:val="yTable"/>
              <w:tabs>
                <w:tab w:val="left" w:pos="283"/>
              </w:tabs>
              <w:spacing w:before="0"/>
              <w:ind w:left="283" w:hanging="283"/>
            </w:pPr>
            <w:r>
              <w:tab/>
              <w:t>fracture, intra</w:t>
            </w:r>
            <w:r>
              <w:noBreakHyphen/>
              <w:t>articular, by open reduction</w:t>
            </w:r>
          </w:p>
        </w:tc>
        <w:tc>
          <w:tcPr>
            <w:tcW w:w="1560" w:type="dxa"/>
            <w:gridSpan w:val="4"/>
          </w:tcPr>
          <w:p>
            <w:pPr>
              <w:pStyle w:val="yTable"/>
              <w:tabs>
                <w:tab w:val="decimal" w:pos="1051"/>
              </w:tabs>
              <w:spacing w:before="0"/>
              <w:ind w:left="426" w:right="29"/>
            </w:pPr>
            <w:r>
              <w:t>384.15</w:t>
            </w:r>
          </w:p>
        </w:tc>
      </w:tr>
      <w:tr>
        <w:tc>
          <w:tcPr>
            <w:tcW w:w="5103" w:type="dxa"/>
          </w:tcPr>
          <w:p>
            <w:pPr>
              <w:pStyle w:val="yTable"/>
              <w:tabs>
                <w:tab w:val="left" w:pos="283"/>
              </w:tabs>
              <w:ind w:left="283" w:hanging="283"/>
            </w:pPr>
            <w:r>
              <w:t>Proximal phalanx of finger or thumb</w:t>
            </w:r>
          </w:p>
        </w:tc>
        <w:tc>
          <w:tcPr>
            <w:tcW w:w="1560" w:type="dxa"/>
            <w:gridSpan w:val="4"/>
          </w:tcPr>
          <w:p>
            <w:pPr>
              <w:pStyle w:val="yTable"/>
              <w:tabs>
                <w:tab w:val="decimal" w:pos="1051"/>
              </w:tabs>
              <w:ind w:left="426" w:right="29"/>
            </w:pPr>
          </w:p>
        </w:tc>
      </w:tr>
      <w:tr>
        <w:tc>
          <w:tcPr>
            <w:tcW w:w="5103" w:type="dxa"/>
          </w:tcPr>
          <w:p>
            <w:pPr>
              <w:pStyle w:val="yTable"/>
              <w:tabs>
                <w:tab w:val="left" w:pos="283"/>
              </w:tabs>
              <w:spacing w:before="0"/>
              <w:ind w:left="283" w:hanging="283"/>
            </w:pPr>
            <w:r>
              <w:tab/>
              <w:t>fracture, by closed reduction</w:t>
            </w:r>
          </w:p>
        </w:tc>
        <w:tc>
          <w:tcPr>
            <w:tcW w:w="1560" w:type="dxa"/>
            <w:gridSpan w:val="4"/>
          </w:tcPr>
          <w:p>
            <w:pPr>
              <w:pStyle w:val="yTable"/>
              <w:tabs>
                <w:tab w:val="decimal" w:pos="1051"/>
              </w:tabs>
              <w:spacing w:before="0"/>
              <w:ind w:left="426" w:right="29"/>
            </w:pPr>
            <w:r>
              <w:t>304.90</w:t>
            </w:r>
          </w:p>
        </w:tc>
      </w:tr>
      <w:tr>
        <w:tc>
          <w:tcPr>
            <w:tcW w:w="5103" w:type="dxa"/>
          </w:tcPr>
          <w:p>
            <w:pPr>
              <w:pStyle w:val="yTable"/>
              <w:tabs>
                <w:tab w:val="left" w:pos="283"/>
              </w:tabs>
              <w:spacing w:before="0"/>
              <w:ind w:left="283" w:hanging="283"/>
            </w:pPr>
            <w:r>
              <w:tab/>
              <w:t>fracture, intra</w:t>
            </w:r>
            <w:r>
              <w:noBreakHyphen/>
              <w:t>articular, by closed reduction</w:t>
            </w:r>
          </w:p>
        </w:tc>
        <w:tc>
          <w:tcPr>
            <w:tcW w:w="1560" w:type="dxa"/>
            <w:gridSpan w:val="4"/>
          </w:tcPr>
          <w:p>
            <w:pPr>
              <w:pStyle w:val="yTable"/>
              <w:tabs>
                <w:tab w:val="decimal" w:pos="1051"/>
              </w:tabs>
              <w:spacing w:before="0"/>
              <w:ind w:left="426" w:right="29"/>
            </w:pPr>
            <w:r>
              <w:t>359.75</w:t>
            </w:r>
          </w:p>
        </w:tc>
      </w:tr>
      <w:tr>
        <w:tc>
          <w:tcPr>
            <w:tcW w:w="5103" w:type="dxa"/>
          </w:tcPr>
          <w:p>
            <w:pPr>
              <w:pStyle w:val="yTable"/>
              <w:tabs>
                <w:tab w:val="left" w:pos="283"/>
              </w:tabs>
              <w:spacing w:before="0"/>
              <w:ind w:left="283" w:hanging="283"/>
            </w:pPr>
            <w:r>
              <w:tab/>
              <w:t>fracture, by open reduction</w:t>
            </w:r>
          </w:p>
        </w:tc>
        <w:tc>
          <w:tcPr>
            <w:tcW w:w="1560" w:type="dxa"/>
            <w:gridSpan w:val="4"/>
          </w:tcPr>
          <w:p>
            <w:pPr>
              <w:pStyle w:val="yTable"/>
              <w:tabs>
                <w:tab w:val="decimal" w:pos="1051"/>
              </w:tabs>
              <w:spacing w:before="0"/>
              <w:ind w:left="426" w:right="29"/>
            </w:pPr>
            <w:r>
              <w:t>408.65</w:t>
            </w:r>
          </w:p>
        </w:tc>
      </w:tr>
      <w:tr>
        <w:tc>
          <w:tcPr>
            <w:tcW w:w="5103" w:type="dxa"/>
          </w:tcPr>
          <w:p>
            <w:pPr>
              <w:pStyle w:val="yTable"/>
              <w:tabs>
                <w:tab w:val="left" w:pos="283"/>
              </w:tabs>
              <w:spacing w:before="0"/>
              <w:ind w:left="283" w:hanging="283"/>
            </w:pPr>
            <w:r>
              <w:tab/>
              <w:t>fracture, intra</w:t>
            </w:r>
            <w:r>
              <w:noBreakHyphen/>
              <w:t>articular, by open reduction</w:t>
            </w:r>
          </w:p>
        </w:tc>
        <w:tc>
          <w:tcPr>
            <w:tcW w:w="1560" w:type="dxa"/>
            <w:gridSpan w:val="4"/>
          </w:tcPr>
          <w:p>
            <w:pPr>
              <w:pStyle w:val="yTable"/>
              <w:tabs>
                <w:tab w:val="decimal" w:pos="1051"/>
              </w:tabs>
              <w:spacing w:before="0"/>
              <w:ind w:left="426" w:right="29"/>
            </w:pPr>
            <w:r>
              <w:t>512.30</w:t>
            </w:r>
          </w:p>
        </w:tc>
      </w:tr>
      <w:tr>
        <w:tc>
          <w:tcPr>
            <w:tcW w:w="5103" w:type="dxa"/>
          </w:tcPr>
          <w:p>
            <w:pPr>
              <w:pStyle w:val="yTable"/>
              <w:tabs>
                <w:tab w:val="left" w:pos="283"/>
              </w:tabs>
              <w:ind w:left="283" w:hanging="283"/>
            </w:pPr>
            <w:r>
              <w:t>Metacarpal</w:t>
            </w:r>
          </w:p>
        </w:tc>
        <w:tc>
          <w:tcPr>
            <w:tcW w:w="1560" w:type="dxa"/>
            <w:gridSpan w:val="4"/>
          </w:tcPr>
          <w:p>
            <w:pPr>
              <w:pStyle w:val="yTable"/>
              <w:tabs>
                <w:tab w:val="decimal" w:pos="1051"/>
              </w:tabs>
              <w:ind w:left="426" w:right="29"/>
            </w:pPr>
          </w:p>
        </w:tc>
      </w:tr>
      <w:tr>
        <w:tc>
          <w:tcPr>
            <w:tcW w:w="5103" w:type="dxa"/>
          </w:tcPr>
          <w:p>
            <w:pPr>
              <w:pStyle w:val="yTable"/>
              <w:tabs>
                <w:tab w:val="left" w:pos="283"/>
              </w:tabs>
              <w:spacing w:before="0"/>
              <w:ind w:left="283" w:hanging="283"/>
            </w:pPr>
            <w:r>
              <w:tab/>
              <w:t>fracture, by closed reduction</w:t>
            </w:r>
          </w:p>
        </w:tc>
        <w:tc>
          <w:tcPr>
            <w:tcW w:w="1560" w:type="dxa"/>
            <w:gridSpan w:val="4"/>
          </w:tcPr>
          <w:p>
            <w:pPr>
              <w:pStyle w:val="yTable"/>
              <w:tabs>
                <w:tab w:val="decimal" w:pos="1051"/>
              </w:tabs>
              <w:spacing w:before="0"/>
              <w:ind w:left="426" w:right="29"/>
            </w:pPr>
            <w:r>
              <w:t>304.90</w:t>
            </w:r>
          </w:p>
        </w:tc>
      </w:tr>
      <w:tr>
        <w:tc>
          <w:tcPr>
            <w:tcW w:w="5103" w:type="dxa"/>
          </w:tcPr>
          <w:p>
            <w:pPr>
              <w:pStyle w:val="yTable"/>
              <w:tabs>
                <w:tab w:val="left" w:pos="283"/>
              </w:tabs>
              <w:spacing w:before="0"/>
              <w:ind w:left="283" w:hanging="283"/>
            </w:pPr>
            <w:r>
              <w:tab/>
              <w:t>fracture, intra</w:t>
            </w:r>
            <w:r>
              <w:noBreakHyphen/>
              <w:t>articular, by closed reduction</w:t>
            </w:r>
          </w:p>
        </w:tc>
        <w:tc>
          <w:tcPr>
            <w:tcW w:w="1560" w:type="dxa"/>
            <w:gridSpan w:val="4"/>
          </w:tcPr>
          <w:p>
            <w:pPr>
              <w:pStyle w:val="yTable"/>
              <w:tabs>
                <w:tab w:val="decimal" w:pos="1051"/>
              </w:tabs>
              <w:spacing w:before="0"/>
              <w:ind w:left="426" w:right="29"/>
            </w:pPr>
            <w:r>
              <w:t>359.75</w:t>
            </w:r>
          </w:p>
        </w:tc>
      </w:tr>
      <w:tr>
        <w:tc>
          <w:tcPr>
            <w:tcW w:w="5103" w:type="dxa"/>
          </w:tcPr>
          <w:p>
            <w:pPr>
              <w:pStyle w:val="yTable"/>
              <w:tabs>
                <w:tab w:val="left" w:pos="283"/>
              </w:tabs>
              <w:spacing w:before="0"/>
              <w:ind w:left="283" w:hanging="283"/>
            </w:pPr>
            <w:r>
              <w:tab/>
              <w:t>fracture, by open reduction</w:t>
            </w:r>
          </w:p>
        </w:tc>
        <w:tc>
          <w:tcPr>
            <w:tcW w:w="1560" w:type="dxa"/>
            <w:gridSpan w:val="4"/>
          </w:tcPr>
          <w:p>
            <w:pPr>
              <w:pStyle w:val="yTable"/>
              <w:tabs>
                <w:tab w:val="decimal" w:pos="1051"/>
              </w:tabs>
              <w:spacing w:before="0"/>
              <w:ind w:left="426" w:right="29"/>
            </w:pPr>
            <w:r>
              <w:t>408.65</w:t>
            </w:r>
          </w:p>
        </w:tc>
      </w:tr>
      <w:tr>
        <w:tc>
          <w:tcPr>
            <w:tcW w:w="5103" w:type="dxa"/>
          </w:tcPr>
          <w:p>
            <w:pPr>
              <w:pStyle w:val="yTable"/>
              <w:tabs>
                <w:tab w:val="left" w:pos="283"/>
              </w:tabs>
              <w:spacing w:before="0"/>
              <w:ind w:left="283" w:hanging="283"/>
            </w:pPr>
            <w:r>
              <w:tab/>
              <w:t>fracture, intra</w:t>
            </w:r>
            <w:r>
              <w:noBreakHyphen/>
              <w:t>articular, by open reduction</w:t>
            </w:r>
          </w:p>
        </w:tc>
        <w:tc>
          <w:tcPr>
            <w:tcW w:w="1560" w:type="dxa"/>
            <w:gridSpan w:val="4"/>
          </w:tcPr>
          <w:p>
            <w:pPr>
              <w:pStyle w:val="yTable"/>
              <w:tabs>
                <w:tab w:val="decimal" w:pos="1051"/>
              </w:tabs>
              <w:spacing w:before="0"/>
              <w:ind w:left="426" w:right="29"/>
            </w:pPr>
            <w:r>
              <w:t>512.30</w:t>
            </w:r>
          </w:p>
        </w:tc>
      </w:tr>
      <w:tr>
        <w:tc>
          <w:tcPr>
            <w:tcW w:w="5103" w:type="dxa"/>
          </w:tcPr>
          <w:p>
            <w:pPr>
              <w:pStyle w:val="yTable"/>
            </w:pPr>
            <w:r>
              <w:t>Carpal Scaphoid, by open reduction</w:t>
            </w:r>
          </w:p>
        </w:tc>
        <w:tc>
          <w:tcPr>
            <w:tcW w:w="1560" w:type="dxa"/>
            <w:gridSpan w:val="4"/>
          </w:tcPr>
          <w:p>
            <w:pPr>
              <w:pStyle w:val="yTable"/>
              <w:tabs>
                <w:tab w:val="decimal" w:pos="1051"/>
              </w:tabs>
              <w:ind w:left="426" w:right="29"/>
            </w:pPr>
            <w:r>
              <w:t>683.00</w:t>
            </w:r>
          </w:p>
        </w:tc>
      </w:tr>
      <w:tr>
        <w:tc>
          <w:tcPr>
            <w:tcW w:w="5103" w:type="dxa"/>
          </w:tcPr>
          <w:p>
            <w:pPr>
              <w:pStyle w:val="yTable"/>
              <w:spacing w:before="0"/>
            </w:pPr>
            <w:r>
              <w:t>Carpal Scaphoid, other</w:t>
            </w:r>
          </w:p>
        </w:tc>
        <w:tc>
          <w:tcPr>
            <w:tcW w:w="1560" w:type="dxa"/>
            <w:gridSpan w:val="4"/>
          </w:tcPr>
          <w:p>
            <w:pPr>
              <w:pStyle w:val="yTable"/>
              <w:tabs>
                <w:tab w:val="decimal" w:pos="1051"/>
              </w:tabs>
              <w:spacing w:before="0"/>
              <w:ind w:left="426" w:right="29"/>
            </w:pPr>
            <w:r>
              <w:t>304.90</w:t>
            </w:r>
          </w:p>
        </w:tc>
      </w:tr>
      <w:tr>
        <w:tc>
          <w:tcPr>
            <w:tcW w:w="5103" w:type="dxa"/>
          </w:tcPr>
          <w:p>
            <w:pPr>
              <w:pStyle w:val="yTable"/>
              <w:spacing w:before="0"/>
            </w:pPr>
            <w:r>
              <w:t>Carpus (excluding Scaphoid), by open reduction</w:t>
            </w:r>
          </w:p>
        </w:tc>
        <w:tc>
          <w:tcPr>
            <w:tcW w:w="1560" w:type="dxa"/>
            <w:gridSpan w:val="4"/>
          </w:tcPr>
          <w:p>
            <w:pPr>
              <w:pStyle w:val="yTable"/>
              <w:tabs>
                <w:tab w:val="decimal" w:pos="1051"/>
              </w:tabs>
              <w:spacing w:before="0"/>
              <w:ind w:left="426" w:right="29"/>
            </w:pPr>
            <w:r>
              <w:t>426.85</w:t>
            </w:r>
          </w:p>
        </w:tc>
      </w:tr>
      <w:tr>
        <w:tc>
          <w:tcPr>
            <w:tcW w:w="5103" w:type="dxa"/>
          </w:tcPr>
          <w:p>
            <w:pPr>
              <w:pStyle w:val="yTable"/>
              <w:spacing w:before="0"/>
            </w:pPr>
            <w:r>
              <w:t>Carpus (excluding Scaphoid), other</w:t>
            </w:r>
          </w:p>
        </w:tc>
        <w:tc>
          <w:tcPr>
            <w:tcW w:w="1560" w:type="dxa"/>
            <w:gridSpan w:val="4"/>
          </w:tcPr>
          <w:p>
            <w:pPr>
              <w:pStyle w:val="yTable"/>
              <w:tabs>
                <w:tab w:val="decimal" w:pos="1051"/>
              </w:tabs>
              <w:spacing w:before="0"/>
              <w:ind w:left="426" w:right="29"/>
            </w:pPr>
            <w:r>
              <w:t>170.75</w:t>
            </w:r>
          </w:p>
        </w:tc>
      </w:tr>
      <w:tr>
        <w:tc>
          <w:tcPr>
            <w:tcW w:w="5103" w:type="dxa"/>
          </w:tcPr>
          <w:p>
            <w:pPr>
              <w:pStyle w:val="yTable"/>
            </w:pPr>
            <w:r>
              <w:t>Radius</w:t>
            </w:r>
          </w:p>
        </w:tc>
        <w:tc>
          <w:tcPr>
            <w:tcW w:w="1560" w:type="dxa"/>
            <w:gridSpan w:val="4"/>
          </w:tcPr>
          <w:p>
            <w:pPr>
              <w:pStyle w:val="yTable"/>
              <w:tabs>
                <w:tab w:val="decimal" w:pos="1051"/>
              </w:tabs>
              <w:ind w:left="426" w:right="29"/>
            </w:pPr>
          </w:p>
        </w:tc>
      </w:tr>
      <w:tr>
        <w:tc>
          <w:tcPr>
            <w:tcW w:w="5103" w:type="dxa"/>
          </w:tcPr>
          <w:p>
            <w:pPr>
              <w:pStyle w:val="yTable"/>
              <w:tabs>
                <w:tab w:val="left" w:pos="283"/>
              </w:tabs>
              <w:spacing w:before="0"/>
              <w:ind w:left="283" w:hanging="283"/>
            </w:pPr>
            <w:r>
              <w:tab/>
              <w:t>by closed management</w:t>
            </w:r>
          </w:p>
        </w:tc>
        <w:tc>
          <w:tcPr>
            <w:tcW w:w="1560" w:type="dxa"/>
            <w:gridSpan w:val="4"/>
          </w:tcPr>
          <w:p>
            <w:pPr>
              <w:pStyle w:val="yTable"/>
              <w:tabs>
                <w:tab w:val="decimal" w:pos="1051"/>
              </w:tabs>
              <w:spacing w:before="0"/>
              <w:ind w:left="426" w:right="29"/>
            </w:pPr>
            <w:r>
              <w:t>341.45</w:t>
            </w:r>
          </w:p>
        </w:tc>
      </w:tr>
      <w:tr>
        <w:tc>
          <w:tcPr>
            <w:tcW w:w="5103" w:type="dxa"/>
          </w:tcPr>
          <w:p>
            <w:pPr>
              <w:pStyle w:val="yTable"/>
              <w:tabs>
                <w:tab w:val="left" w:pos="283"/>
              </w:tabs>
              <w:spacing w:before="0"/>
              <w:ind w:left="283" w:hanging="283"/>
            </w:pPr>
            <w:r>
              <w:tab/>
              <w:t>by open management</w:t>
            </w:r>
          </w:p>
        </w:tc>
        <w:tc>
          <w:tcPr>
            <w:tcW w:w="1560" w:type="dxa"/>
            <w:gridSpan w:val="4"/>
          </w:tcPr>
          <w:p>
            <w:pPr>
              <w:pStyle w:val="yTable"/>
              <w:tabs>
                <w:tab w:val="decimal" w:pos="1051"/>
              </w:tabs>
              <w:spacing w:before="0"/>
              <w:ind w:left="426" w:right="29"/>
            </w:pPr>
            <w:r>
              <w:t>683.00</w:t>
            </w:r>
          </w:p>
        </w:tc>
      </w:tr>
      <w:tr>
        <w:tc>
          <w:tcPr>
            <w:tcW w:w="5103" w:type="dxa"/>
          </w:tcPr>
          <w:p>
            <w:pPr>
              <w:pStyle w:val="yTable"/>
            </w:pPr>
            <w:r>
              <w:t>Radius or Ulnar, distal end, (Colies’, Smith’s or Barton’s)</w:t>
            </w:r>
          </w:p>
        </w:tc>
        <w:tc>
          <w:tcPr>
            <w:tcW w:w="1560" w:type="dxa"/>
            <w:gridSpan w:val="4"/>
          </w:tcPr>
          <w:p>
            <w:pPr>
              <w:pStyle w:val="yTable"/>
              <w:tabs>
                <w:tab w:val="decimal" w:pos="1051"/>
              </w:tabs>
              <w:ind w:left="426" w:right="29"/>
            </w:pPr>
          </w:p>
        </w:tc>
      </w:tr>
      <w:tr>
        <w:tc>
          <w:tcPr>
            <w:tcW w:w="5103" w:type="dxa"/>
          </w:tcPr>
          <w:p>
            <w:pPr>
              <w:pStyle w:val="yTable"/>
              <w:tabs>
                <w:tab w:val="left" w:pos="283"/>
              </w:tabs>
              <w:spacing w:before="0"/>
              <w:ind w:left="283" w:hanging="283"/>
            </w:pPr>
            <w:r>
              <w:tab/>
              <w:t>by closed reduction</w:t>
            </w:r>
          </w:p>
        </w:tc>
        <w:tc>
          <w:tcPr>
            <w:tcW w:w="1560" w:type="dxa"/>
            <w:gridSpan w:val="4"/>
          </w:tcPr>
          <w:p>
            <w:pPr>
              <w:pStyle w:val="yTable"/>
              <w:tabs>
                <w:tab w:val="decimal" w:pos="1051"/>
              </w:tabs>
              <w:spacing w:before="0"/>
              <w:ind w:left="426" w:right="29"/>
            </w:pPr>
            <w:r>
              <w:t>512.30</w:t>
            </w:r>
          </w:p>
        </w:tc>
      </w:tr>
      <w:tr>
        <w:tc>
          <w:tcPr>
            <w:tcW w:w="5103" w:type="dxa"/>
          </w:tcPr>
          <w:p>
            <w:pPr>
              <w:pStyle w:val="yTable"/>
              <w:tabs>
                <w:tab w:val="left" w:pos="283"/>
              </w:tabs>
              <w:spacing w:before="0"/>
              <w:ind w:left="283" w:hanging="283"/>
            </w:pPr>
            <w:r>
              <w:tab/>
              <w:t>by open reduction</w:t>
            </w:r>
          </w:p>
        </w:tc>
        <w:tc>
          <w:tcPr>
            <w:tcW w:w="1560" w:type="dxa"/>
            <w:gridSpan w:val="4"/>
          </w:tcPr>
          <w:p>
            <w:pPr>
              <w:pStyle w:val="yTable"/>
              <w:tabs>
                <w:tab w:val="decimal" w:pos="1051"/>
              </w:tabs>
              <w:spacing w:before="0"/>
              <w:ind w:left="426" w:right="29"/>
            </w:pPr>
            <w:r>
              <w:t>683.00</w:t>
            </w:r>
          </w:p>
        </w:tc>
      </w:tr>
      <w:tr>
        <w:tc>
          <w:tcPr>
            <w:tcW w:w="5103" w:type="dxa"/>
          </w:tcPr>
          <w:p>
            <w:pPr>
              <w:pStyle w:val="yTable"/>
            </w:pPr>
            <w:r>
              <w:t>Ribs (1 or more), each attendance</w:t>
            </w:r>
          </w:p>
        </w:tc>
        <w:tc>
          <w:tcPr>
            <w:tcW w:w="1560" w:type="dxa"/>
            <w:gridSpan w:val="4"/>
          </w:tcPr>
          <w:p>
            <w:pPr>
              <w:pStyle w:val="yTable"/>
              <w:tabs>
                <w:tab w:val="decimal" w:pos="1051"/>
              </w:tabs>
              <w:ind w:left="426" w:right="29"/>
            </w:pPr>
            <w:r>
              <w:t>78.15</w:t>
            </w:r>
          </w:p>
        </w:tc>
      </w:tr>
      <w:tr>
        <w:tc>
          <w:tcPr>
            <w:tcW w:w="5103" w:type="dxa"/>
          </w:tcPr>
          <w:p>
            <w:pPr>
              <w:pStyle w:val="yTable"/>
              <w:keepNext/>
              <w:keepLines/>
            </w:pPr>
            <w:r>
              <w:t>Tibia, plateau of, medial or lateral</w:t>
            </w:r>
          </w:p>
        </w:tc>
        <w:tc>
          <w:tcPr>
            <w:tcW w:w="1560" w:type="dxa"/>
            <w:gridSpan w:val="4"/>
          </w:tcPr>
          <w:p>
            <w:pPr>
              <w:pStyle w:val="yTable"/>
              <w:tabs>
                <w:tab w:val="decimal" w:pos="1051"/>
              </w:tabs>
              <w:ind w:left="426" w:right="29"/>
            </w:pPr>
          </w:p>
        </w:tc>
      </w:tr>
      <w:tr>
        <w:tc>
          <w:tcPr>
            <w:tcW w:w="5103" w:type="dxa"/>
          </w:tcPr>
          <w:p>
            <w:pPr>
              <w:pStyle w:val="yTable"/>
              <w:keepNext/>
              <w:keepLines/>
              <w:tabs>
                <w:tab w:val="left" w:pos="283"/>
              </w:tabs>
              <w:spacing w:before="0"/>
              <w:ind w:left="283" w:hanging="283"/>
            </w:pPr>
            <w:r>
              <w:tab/>
              <w:t>by closed reduction</w:t>
            </w:r>
          </w:p>
        </w:tc>
        <w:tc>
          <w:tcPr>
            <w:tcW w:w="1560" w:type="dxa"/>
            <w:gridSpan w:val="4"/>
          </w:tcPr>
          <w:p>
            <w:pPr>
              <w:pStyle w:val="yTable"/>
              <w:tabs>
                <w:tab w:val="decimal" w:pos="1051"/>
              </w:tabs>
              <w:spacing w:before="0"/>
              <w:ind w:left="426" w:right="29"/>
            </w:pPr>
            <w:r>
              <w:t>615.95</w:t>
            </w:r>
          </w:p>
        </w:tc>
      </w:tr>
      <w:tr>
        <w:tc>
          <w:tcPr>
            <w:tcW w:w="5103" w:type="dxa"/>
          </w:tcPr>
          <w:p>
            <w:pPr>
              <w:pStyle w:val="yTable"/>
              <w:tabs>
                <w:tab w:val="left" w:pos="283"/>
              </w:tabs>
              <w:spacing w:before="0"/>
              <w:ind w:left="283" w:hanging="283"/>
            </w:pPr>
            <w:r>
              <w:tab/>
              <w:t>by open reduction</w:t>
            </w:r>
          </w:p>
        </w:tc>
        <w:tc>
          <w:tcPr>
            <w:tcW w:w="1560" w:type="dxa"/>
            <w:gridSpan w:val="4"/>
          </w:tcPr>
          <w:p>
            <w:pPr>
              <w:pStyle w:val="yTable"/>
              <w:tabs>
                <w:tab w:val="decimal" w:pos="1051"/>
              </w:tabs>
              <w:spacing w:before="0"/>
              <w:ind w:left="426" w:right="29"/>
            </w:pPr>
            <w:r>
              <w:t>817.15</w:t>
            </w:r>
          </w:p>
        </w:tc>
      </w:tr>
      <w:tr>
        <w:tc>
          <w:tcPr>
            <w:tcW w:w="5103" w:type="dxa"/>
          </w:tcPr>
          <w:p>
            <w:pPr>
              <w:pStyle w:val="yTable"/>
              <w:spacing w:before="50"/>
            </w:pPr>
            <w:r>
              <w:t>Tibia, plateau of, medial and lateral</w:t>
            </w:r>
          </w:p>
        </w:tc>
        <w:tc>
          <w:tcPr>
            <w:tcW w:w="1560" w:type="dxa"/>
            <w:gridSpan w:val="4"/>
          </w:tcPr>
          <w:p>
            <w:pPr>
              <w:pStyle w:val="yTable"/>
              <w:keepNext/>
              <w:tabs>
                <w:tab w:val="decimal" w:pos="1051"/>
              </w:tabs>
              <w:spacing w:before="50"/>
              <w:ind w:left="426" w:right="29"/>
            </w:pPr>
          </w:p>
        </w:tc>
      </w:tr>
      <w:tr>
        <w:tc>
          <w:tcPr>
            <w:tcW w:w="5103" w:type="dxa"/>
          </w:tcPr>
          <w:p>
            <w:pPr>
              <w:pStyle w:val="yTable"/>
              <w:tabs>
                <w:tab w:val="left" w:pos="283"/>
              </w:tabs>
              <w:spacing w:before="0"/>
              <w:ind w:left="283" w:hanging="283"/>
            </w:pPr>
            <w:r>
              <w:tab/>
              <w:t>by closed reduction</w:t>
            </w:r>
          </w:p>
        </w:tc>
        <w:tc>
          <w:tcPr>
            <w:tcW w:w="1560" w:type="dxa"/>
            <w:gridSpan w:val="4"/>
          </w:tcPr>
          <w:p>
            <w:pPr>
              <w:pStyle w:val="yTable"/>
              <w:tabs>
                <w:tab w:val="decimal" w:pos="1051"/>
              </w:tabs>
              <w:spacing w:before="0"/>
              <w:ind w:left="426" w:right="29"/>
            </w:pPr>
            <w:r>
              <w:t>1 024.45</w:t>
            </w:r>
          </w:p>
        </w:tc>
      </w:tr>
      <w:tr>
        <w:tc>
          <w:tcPr>
            <w:tcW w:w="5103" w:type="dxa"/>
          </w:tcPr>
          <w:p>
            <w:pPr>
              <w:pStyle w:val="yTable"/>
              <w:tabs>
                <w:tab w:val="left" w:pos="283"/>
              </w:tabs>
              <w:spacing w:before="0"/>
              <w:ind w:left="283" w:hanging="283"/>
            </w:pPr>
            <w:r>
              <w:tab/>
              <w:t>by open reduction</w:t>
            </w:r>
          </w:p>
        </w:tc>
        <w:tc>
          <w:tcPr>
            <w:tcW w:w="1560" w:type="dxa"/>
            <w:gridSpan w:val="4"/>
          </w:tcPr>
          <w:p>
            <w:pPr>
              <w:pStyle w:val="yTable"/>
              <w:tabs>
                <w:tab w:val="decimal" w:pos="1051"/>
              </w:tabs>
              <w:spacing w:before="0"/>
              <w:ind w:left="426" w:right="29"/>
            </w:pPr>
            <w:r>
              <w:t>1 372.05</w:t>
            </w:r>
          </w:p>
        </w:tc>
      </w:tr>
      <w:tr>
        <w:tc>
          <w:tcPr>
            <w:tcW w:w="5103" w:type="dxa"/>
          </w:tcPr>
          <w:p>
            <w:pPr>
              <w:pStyle w:val="yTable"/>
              <w:spacing w:before="0"/>
            </w:pPr>
          </w:p>
        </w:tc>
        <w:tc>
          <w:tcPr>
            <w:tcW w:w="1560" w:type="dxa"/>
            <w:gridSpan w:val="4"/>
          </w:tcPr>
          <w:p>
            <w:pPr>
              <w:pStyle w:val="yTable"/>
              <w:tabs>
                <w:tab w:val="decimal" w:pos="1051"/>
              </w:tabs>
              <w:spacing w:before="0"/>
              <w:ind w:right="29"/>
            </w:pPr>
          </w:p>
        </w:tc>
      </w:tr>
      <w:tr>
        <w:tc>
          <w:tcPr>
            <w:tcW w:w="5103" w:type="dxa"/>
          </w:tcPr>
          <w:p>
            <w:pPr>
              <w:pStyle w:val="yTable"/>
              <w:spacing w:before="0"/>
            </w:pPr>
            <w:r>
              <w:t>SUTURES</w:t>
            </w:r>
          </w:p>
        </w:tc>
        <w:tc>
          <w:tcPr>
            <w:tcW w:w="1560" w:type="dxa"/>
            <w:gridSpan w:val="4"/>
          </w:tcPr>
          <w:p>
            <w:pPr>
              <w:pStyle w:val="yTable"/>
              <w:tabs>
                <w:tab w:val="decimal" w:pos="1051"/>
              </w:tabs>
              <w:spacing w:before="0"/>
              <w:ind w:right="29"/>
            </w:pPr>
          </w:p>
        </w:tc>
      </w:tr>
      <w:tr>
        <w:tc>
          <w:tcPr>
            <w:tcW w:w="5103" w:type="dxa"/>
          </w:tcPr>
          <w:p>
            <w:pPr>
              <w:pStyle w:val="yTable"/>
              <w:spacing w:before="50"/>
            </w:pPr>
            <w:r>
              <w:t>face or neck, less than 7 cm, superficial</w:t>
            </w:r>
          </w:p>
        </w:tc>
        <w:tc>
          <w:tcPr>
            <w:tcW w:w="1560" w:type="dxa"/>
            <w:gridSpan w:val="4"/>
          </w:tcPr>
          <w:p>
            <w:pPr>
              <w:pStyle w:val="yTable"/>
              <w:tabs>
                <w:tab w:val="decimal" w:pos="1051"/>
              </w:tabs>
              <w:spacing w:before="50"/>
              <w:ind w:left="426" w:right="29"/>
            </w:pPr>
            <w:r>
              <w:t>121.95</w:t>
            </w:r>
          </w:p>
        </w:tc>
      </w:tr>
      <w:tr>
        <w:tc>
          <w:tcPr>
            <w:tcW w:w="5103" w:type="dxa"/>
          </w:tcPr>
          <w:p>
            <w:pPr>
              <w:pStyle w:val="yTable"/>
              <w:spacing w:before="0"/>
            </w:pPr>
            <w:r>
              <w:t>face or neck, less than 7 cm, deep</w:t>
            </w:r>
          </w:p>
        </w:tc>
        <w:tc>
          <w:tcPr>
            <w:tcW w:w="1560" w:type="dxa"/>
            <w:gridSpan w:val="4"/>
          </w:tcPr>
          <w:p>
            <w:pPr>
              <w:pStyle w:val="yTable"/>
              <w:tabs>
                <w:tab w:val="decimal" w:pos="1051"/>
              </w:tabs>
              <w:spacing w:before="0"/>
              <w:ind w:left="426" w:right="29"/>
            </w:pPr>
            <w:r>
              <w:t>185.35</w:t>
            </w:r>
          </w:p>
        </w:tc>
      </w:tr>
      <w:tr>
        <w:tc>
          <w:tcPr>
            <w:tcW w:w="5103" w:type="dxa"/>
          </w:tcPr>
          <w:p>
            <w:pPr>
              <w:pStyle w:val="yTable"/>
              <w:spacing w:before="0"/>
            </w:pPr>
            <w:r>
              <w:t>face or neck, more than 7 cm, superficial</w:t>
            </w:r>
          </w:p>
        </w:tc>
        <w:tc>
          <w:tcPr>
            <w:tcW w:w="1560" w:type="dxa"/>
            <w:gridSpan w:val="4"/>
          </w:tcPr>
          <w:p>
            <w:pPr>
              <w:pStyle w:val="yTable"/>
              <w:tabs>
                <w:tab w:val="decimal" w:pos="1051"/>
              </w:tabs>
              <w:spacing w:before="0"/>
              <w:ind w:left="426" w:right="29"/>
            </w:pPr>
            <w:r>
              <w:t>185.35</w:t>
            </w:r>
          </w:p>
        </w:tc>
      </w:tr>
      <w:tr>
        <w:tc>
          <w:tcPr>
            <w:tcW w:w="5103" w:type="dxa"/>
          </w:tcPr>
          <w:p>
            <w:pPr>
              <w:pStyle w:val="yTable"/>
              <w:spacing w:before="0"/>
            </w:pPr>
            <w:r>
              <w:t>face or neck, more than 7 cm, deep</w:t>
            </w:r>
          </w:p>
        </w:tc>
        <w:tc>
          <w:tcPr>
            <w:tcW w:w="1560" w:type="dxa"/>
            <w:gridSpan w:val="4"/>
          </w:tcPr>
          <w:p>
            <w:pPr>
              <w:pStyle w:val="yTable"/>
              <w:tabs>
                <w:tab w:val="decimal" w:pos="1051"/>
              </w:tabs>
              <w:spacing w:before="0"/>
              <w:ind w:left="426" w:right="29"/>
            </w:pPr>
            <w:r>
              <w:t>317.05</w:t>
            </w:r>
          </w:p>
        </w:tc>
      </w:tr>
      <w:tr>
        <w:tc>
          <w:tcPr>
            <w:tcW w:w="5103" w:type="dxa"/>
          </w:tcPr>
          <w:p>
            <w:pPr>
              <w:pStyle w:val="yTable"/>
              <w:tabs>
                <w:tab w:val="left" w:pos="283"/>
              </w:tabs>
              <w:spacing w:before="0"/>
              <w:ind w:left="283" w:hanging="283"/>
            </w:pPr>
            <w:r>
              <w:t>except face or neck, less than 7 cm, superficial</w:t>
            </w:r>
          </w:p>
        </w:tc>
        <w:tc>
          <w:tcPr>
            <w:tcW w:w="1560" w:type="dxa"/>
            <w:gridSpan w:val="4"/>
          </w:tcPr>
          <w:p>
            <w:pPr>
              <w:pStyle w:val="yTable"/>
              <w:tabs>
                <w:tab w:val="decimal" w:pos="1051"/>
              </w:tabs>
              <w:spacing w:before="0"/>
              <w:ind w:left="426" w:right="29"/>
            </w:pPr>
            <w:r>
              <w:t>92.70</w:t>
            </w:r>
          </w:p>
        </w:tc>
      </w:tr>
      <w:tr>
        <w:tc>
          <w:tcPr>
            <w:tcW w:w="5103" w:type="dxa"/>
          </w:tcPr>
          <w:p>
            <w:pPr>
              <w:pStyle w:val="yTable"/>
              <w:spacing w:before="0"/>
            </w:pPr>
            <w:r>
              <w:t>except face or neck, less than 7 cm, deep</w:t>
            </w:r>
          </w:p>
        </w:tc>
        <w:tc>
          <w:tcPr>
            <w:tcW w:w="1560" w:type="dxa"/>
            <w:gridSpan w:val="4"/>
          </w:tcPr>
          <w:p>
            <w:pPr>
              <w:pStyle w:val="yTable"/>
              <w:tabs>
                <w:tab w:val="decimal" w:pos="1051"/>
              </w:tabs>
              <w:spacing w:before="0"/>
              <w:ind w:left="426" w:right="29"/>
            </w:pPr>
            <w:r>
              <w:t>139.00</w:t>
            </w:r>
          </w:p>
        </w:tc>
      </w:tr>
      <w:tr>
        <w:tc>
          <w:tcPr>
            <w:tcW w:w="5103" w:type="dxa"/>
          </w:tcPr>
          <w:p>
            <w:pPr>
              <w:pStyle w:val="yTable"/>
              <w:tabs>
                <w:tab w:val="left" w:pos="283"/>
              </w:tabs>
              <w:spacing w:before="0"/>
              <w:ind w:left="283" w:hanging="283"/>
            </w:pPr>
            <w:r>
              <w:t>except face or neck, more than 7 cm, superficial</w:t>
            </w:r>
          </w:p>
        </w:tc>
        <w:tc>
          <w:tcPr>
            <w:tcW w:w="1560" w:type="dxa"/>
            <w:gridSpan w:val="4"/>
          </w:tcPr>
          <w:p>
            <w:pPr>
              <w:pStyle w:val="yTable"/>
              <w:tabs>
                <w:tab w:val="decimal" w:pos="1051"/>
              </w:tabs>
              <w:spacing w:before="0"/>
              <w:ind w:left="426" w:right="29"/>
            </w:pPr>
            <w:r>
              <w:t>139.00</w:t>
            </w:r>
          </w:p>
        </w:tc>
      </w:tr>
      <w:tr>
        <w:tc>
          <w:tcPr>
            <w:tcW w:w="5103" w:type="dxa"/>
          </w:tcPr>
          <w:p>
            <w:pPr>
              <w:pStyle w:val="yTable"/>
              <w:spacing w:before="0"/>
            </w:pPr>
            <w:r>
              <w:t>except face or neck, more than 7 cm, deep</w:t>
            </w:r>
          </w:p>
        </w:tc>
        <w:tc>
          <w:tcPr>
            <w:tcW w:w="1560" w:type="dxa"/>
            <w:gridSpan w:val="4"/>
          </w:tcPr>
          <w:p>
            <w:pPr>
              <w:pStyle w:val="yTable"/>
              <w:tabs>
                <w:tab w:val="decimal" w:pos="1051"/>
              </w:tabs>
              <w:spacing w:before="0"/>
              <w:ind w:left="426" w:right="29"/>
            </w:pPr>
            <w:r>
              <w:t>304.90</w:t>
            </w:r>
          </w:p>
        </w:tc>
      </w:tr>
      <w:tr>
        <w:tc>
          <w:tcPr>
            <w:tcW w:w="5103" w:type="dxa"/>
          </w:tcPr>
          <w:p>
            <w:pPr>
              <w:pStyle w:val="yTable"/>
              <w:spacing w:before="0"/>
            </w:pPr>
          </w:p>
        </w:tc>
        <w:tc>
          <w:tcPr>
            <w:tcW w:w="1560" w:type="dxa"/>
            <w:gridSpan w:val="4"/>
          </w:tcPr>
          <w:p>
            <w:pPr>
              <w:pStyle w:val="yTable"/>
              <w:tabs>
                <w:tab w:val="decimal" w:pos="1051"/>
              </w:tabs>
              <w:spacing w:before="0"/>
              <w:ind w:right="29"/>
            </w:pPr>
          </w:p>
        </w:tc>
      </w:tr>
      <w:tr>
        <w:tc>
          <w:tcPr>
            <w:tcW w:w="5103" w:type="dxa"/>
          </w:tcPr>
          <w:p>
            <w:pPr>
              <w:pStyle w:val="yTable"/>
            </w:pPr>
            <w:r>
              <w:t>AMPUTATIONS</w:t>
            </w:r>
          </w:p>
        </w:tc>
        <w:tc>
          <w:tcPr>
            <w:tcW w:w="1560" w:type="dxa"/>
            <w:gridSpan w:val="4"/>
          </w:tcPr>
          <w:p>
            <w:pPr>
              <w:pStyle w:val="yTable"/>
              <w:tabs>
                <w:tab w:val="decimal" w:pos="1051"/>
                <w:tab w:val="right" w:pos="1335"/>
              </w:tabs>
              <w:ind w:right="29"/>
            </w:pPr>
          </w:p>
        </w:tc>
      </w:tr>
      <w:tr>
        <w:tc>
          <w:tcPr>
            <w:tcW w:w="5103" w:type="dxa"/>
          </w:tcPr>
          <w:p>
            <w:pPr>
              <w:pStyle w:val="yTable"/>
            </w:pPr>
            <w:r>
              <w:t>Hand, midcarpal or transmetacarpal</w:t>
            </w:r>
          </w:p>
        </w:tc>
        <w:tc>
          <w:tcPr>
            <w:tcW w:w="1560" w:type="dxa"/>
            <w:gridSpan w:val="4"/>
          </w:tcPr>
          <w:p>
            <w:pPr>
              <w:pStyle w:val="yTable"/>
              <w:tabs>
                <w:tab w:val="decimal" w:pos="1051"/>
              </w:tabs>
              <w:ind w:left="426" w:right="29"/>
            </w:pPr>
            <w:r>
              <w:t>463.55</w:t>
            </w:r>
          </w:p>
        </w:tc>
      </w:tr>
      <w:tr>
        <w:tc>
          <w:tcPr>
            <w:tcW w:w="5103" w:type="dxa"/>
          </w:tcPr>
          <w:p>
            <w:pPr>
              <w:pStyle w:val="yTable"/>
              <w:spacing w:before="0"/>
            </w:pPr>
            <w:r>
              <w:t>Hand, forearm or through arm</w:t>
            </w:r>
          </w:p>
        </w:tc>
        <w:tc>
          <w:tcPr>
            <w:tcW w:w="1560" w:type="dxa"/>
            <w:gridSpan w:val="4"/>
          </w:tcPr>
          <w:p>
            <w:pPr>
              <w:pStyle w:val="yTable"/>
              <w:tabs>
                <w:tab w:val="decimal" w:pos="1051"/>
              </w:tabs>
              <w:spacing w:before="0"/>
              <w:ind w:left="426" w:right="29"/>
            </w:pPr>
            <w:r>
              <w:t>536.65</w:t>
            </w:r>
          </w:p>
        </w:tc>
      </w:tr>
      <w:tr>
        <w:tc>
          <w:tcPr>
            <w:tcW w:w="5103" w:type="dxa"/>
          </w:tcPr>
          <w:p>
            <w:pPr>
              <w:pStyle w:val="yTable"/>
              <w:spacing w:before="0"/>
            </w:pPr>
            <w:r>
              <w:t>At shoulder</w:t>
            </w:r>
          </w:p>
        </w:tc>
        <w:tc>
          <w:tcPr>
            <w:tcW w:w="1560" w:type="dxa"/>
            <w:gridSpan w:val="4"/>
          </w:tcPr>
          <w:p>
            <w:pPr>
              <w:pStyle w:val="yTable"/>
              <w:tabs>
                <w:tab w:val="decimal" w:pos="1051"/>
              </w:tabs>
              <w:spacing w:before="0"/>
              <w:ind w:left="426" w:right="29"/>
            </w:pPr>
            <w:r>
              <w:t>908.55</w:t>
            </w:r>
          </w:p>
        </w:tc>
      </w:tr>
      <w:tr>
        <w:tc>
          <w:tcPr>
            <w:tcW w:w="5103" w:type="dxa"/>
          </w:tcPr>
          <w:p>
            <w:pPr>
              <w:pStyle w:val="yTable"/>
              <w:spacing w:before="0"/>
            </w:pPr>
            <w:r>
              <w:t>Interscapulothoracic</w:t>
            </w:r>
          </w:p>
        </w:tc>
        <w:tc>
          <w:tcPr>
            <w:tcW w:w="1560" w:type="dxa"/>
            <w:gridSpan w:val="4"/>
          </w:tcPr>
          <w:p>
            <w:pPr>
              <w:pStyle w:val="yTable"/>
              <w:tabs>
                <w:tab w:val="decimal" w:pos="1051"/>
              </w:tabs>
              <w:spacing w:before="0"/>
              <w:ind w:left="426" w:right="29"/>
            </w:pPr>
            <w:r>
              <w:t>1 804.95</w:t>
            </w:r>
          </w:p>
        </w:tc>
      </w:tr>
      <w:tr>
        <w:tc>
          <w:tcPr>
            <w:tcW w:w="5103" w:type="dxa"/>
          </w:tcPr>
          <w:p>
            <w:pPr>
              <w:pStyle w:val="yTable"/>
              <w:spacing w:before="0"/>
            </w:pPr>
            <w:r>
              <w:t>One digit of foot</w:t>
            </w:r>
          </w:p>
        </w:tc>
        <w:tc>
          <w:tcPr>
            <w:tcW w:w="1560" w:type="dxa"/>
            <w:gridSpan w:val="4"/>
          </w:tcPr>
          <w:p>
            <w:pPr>
              <w:pStyle w:val="yTable"/>
              <w:tabs>
                <w:tab w:val="decimal" w:pos="1051"/>
              </w:tabs>
              <w:spacing w:before="0"/>
              <w:ind w:left="426" w:right="29"/>
            </w:pPr>
            <w:r>
              <w:t>243.85</w:t>
            </w:r>
          </w:p>
        </w:tc>
      </w:tr>
      <w:tr>
        <w:tc>
          <w:tcPr>
            <w:tcW w:w="5103" w:type="dxa"/>
          </w:tcPr>
          <w:p>
            <w:pPr>
              <w:pStyle w:val="yTable"/>
              <w:spacing w:before="0"/>
            </w:pPr>
            <w:r>
              <w:t>Two digits of one foot</w:t>
            </w:r>
          </w:p>
        </w:tc>
        <w:tc>
          <w:tcPr>
            <w:tcW w:w="1560" w:type="dxa"/>
            <w:gridSpan w:val="4"/>
          </w:tcPr>
          <w:p>
            <w:pPr>
              <w:pStyle w:val="yTable"/>
              <w:tabs>
                <w:tab w:val="decimal" w:pos="1051"/>
              </w:tabs>
              <w:spacing w:before="0"/>
              <w:ind w:left="426" w:right="29"/>
            </w:pPr>
            <w:r>
              <w:t>365.85</w:t>
            </w:r>
          </w:p>
        </w:tc>
      </w:tr>
      <w:tr>
        <w:tc>
          <w:tcPr>
            <w:tcW w:w="5103" w:type="dxa"/>
          </w:tcPr>
          <w:p>
            <w:pPr>
              <w:pStyle w:val="yTable"/>
              <w:spacing w:before="0"/>
            </w:pPr>
            <w:r>
              <w:t>Three digits of one foot</w:t>
            </w:r>
          </w:p>
        </w:tc>
        <w:tc>
          <w:tcPr>
            <w:tcW w:w="1560" w:type="dxa"/>
            <w:gridSpan w:val="4"/>
          </w:tcPr>
          <w:p>
            <w:pPr>
              <w:pStyle w:val="yTable"/>
              <w:tabs>
                <w:tab w:val="decimal" w:pos="1051"/>
              </w:tabs>
              <w:spacing w:before="0"/>
              <w:ind w:left="426" w:right="29"/>
            </w:pPr>
            <w:r>
              <w:t>493.95</w:t>
            </w:r>
          </w:p>
        </w:tc>
      </w:tr>
      <w:tr>
        <w:tc>
          <w:tcPr>
            <w:tcW w:w="5103" w:type="dxa"/>
          </w:tcPr>
          <w:p>
            <w:pPr>
              <w:pStyle w:val="yTable"/>
              <w:spacing w:before="0"/>
            </w:pPr>
            <w:r>
              <w:t>Four digits of one foot</w:t>
            </w:r>
          </w:p>
        </w:tc>
        <w:tc>
          <w:tcPr>
            <w:tcW w:w="1560" w:type="dxa"/>
            <w:gridSpan w:val="4"/>
          </w:tcPr>
          <w:p>
            <w:pPr>
              <w:pStyle w:val="yTable"/>
              <w:tabs>
                <w:tab w:val="decimal" w:pos="1051"/>
              </w:tabs>
              <w:spacing w:before="0"/>
              <w:ind w:left="426" w:right="29"/>
            </w:pPr>
            <w:r>
              <w:t>615.95</w:t>
            </w:r>
          </w:p>
        </w:tc>
      </w:tr>
      <w:tr>
        <w:tc>
          <w:tcPr>
            <w:tcW w:w="5103" w:type="dxa"/>
          </w:tcPr>
          <w:p>
            <w:pPr>
              <w:pStyle w:val="yTable"/>
              <w:spacing w:before="0"/>
            </w:pPr>
            <w:r>
              <w:t>Five digits of one foot</w:t>
            </w:r>
          </w:p>
        </w:tc>
        <w:tc>
          <w:tcPr>
            <w:tcW w:w="1560" w:type="dxa"/>
            <w:gridSpan w:val="4"/>
          </w:tcPr>
          <w:p>
            <w:pPr>
              <w:pStyle w:val="yTable"/>
              <w:tabs>
                <w:tab w:val="decimal" w:pos="1051"/>
              </w:tabs>
              <w:spacing w:before="0"/>
              <w:ind w:left="426" w:right="29"/>
            </w:pPr>
            <w:r>
              <w:t>737.90</w:t>
            </w:r>
          </w:p>
        </w:tc>
      </w:tr>
      <w:tr>
        <w:tc>
          <w:tcPr>
            <w:tcW w:w="5103" w:type="dxa"/>
          </w:tcPr>
          <w:p>
            <w:pPr>
              <w:pStyle w:val="yTable"/>
              <w:spacing w:before="0"/>
            </w:pPr>
            <w:r>
              <w:t>Toe including metatarsal or part of metatarsal</w:t>
            </w:r>
          </w:p>
        </w:tc>
        <w:tc>
          <w:tcPr>
            <w:tcW w:w="1560" w:type="dxa"/>
            <w:gridSpan w:val="4"/>
          </w:tcPr>
          <w:p>
            <w:pPr>
              <w:pStyle w:val="yTable"/>
              <w:tabs>
                <w:tab w:val="decimal" w:pos="1051"/>
              </w:tabs>
              <w:spacing w:before="0"/>
              <w:ind w:left="426" w:right="29"/>
            </w:pPr>
            <w:r>
              <w:t>287.90</w:t>
            </w:r>
          </w:p>
        </w:tc>
      </w:tr>
      <w:tr>
        <w:tc>
          <w:tcPr>
            <w:tcW w:w="5103" w:type="dxa"/>
          </w:tcPr>
          <w:p>
            <w:pPr>
              <w:pStyle w:val="yTable"/>
              <w:spacing w:before="0"/>
            </w:pPr>
            <w:r>
              <w:t>Foot, at ankle</w:t>
            </w:r>
          </w:p>
        </w:tc>
        <w:tc>
          <w:tcPr>
            <w:tcW w:w="1560" w:type="dxa"/>
            <w:gridSpan w:val="4"/>
          </w:tcPr>
          <w:p>
            <w:pPr>
              <w:pStyle w:val="yTable"/>
              <w:tabs>
                <w:tab w:val="decimal" w:pos="1051"/>
              </w:tabs>
              <w:spacing w:before="0"/>
              <w:ind w:left="426" w:right="29"/>
            </w:pPr>
            <w:r>
              <w:t>536.65</w:t>
            </w:r>
          </w:p>
        </w:tc>
      </w:tr>
      <w:tr>
        <w:tc>
          <w:tcPr>
            <w:tcW w:w="5103" w:type="dxa"/>
          </w:tcPr>
          <w:p>
            <w:pPr>
              <w:pStyle w:val="yTable"/>
              <w:spacing w:before="0"/>
            </w:pPr>
            <w:r>
              <w:t>Foot, midtarsal or transmetatarsal</w:t>
            </w:r>
          </w:p>
        </w:tc>
        <w:tc>
          <w:tcPr>
            <w:tcW w:w="1560" w:type="dxa"/>
            <w:gridSpan w:val="4"/>
          </w:tcPr>
          <w:p>
            <w:pPr>
              <w:pStyle w:val="yTable"/>
              <w:tabs>
                <w:tab w:val="decimal" w:pos="1051"/>
              </w:tabs>
              <w:spacing w:before="0"/>
              <w:ind w:left="426" w:right="29"/>
            </w:pPr>
            <w:r>
              <w:t>463.55</w:t>
            </w:r>
          </w:p>
        </w:tc>
      </w:tr>
      <w:tr>
        <w:tc>
          <w:tcPr>
            <w:tcW w:w="5103" w:type="dxa"/>
          </w:tcPr>
          <w:p>
            <w:pPr>
              <w:pStyle w:val="yTable"/>
              <w:spacing w:before="0"/>
            </w:pPr>
            <w:r>
              <w:t>Through thigh, at knee or below knee</w:t>
            </w:r>
          </w:p>
        </w:tc>
        <w:tc>
          <w:tcPr>
            <w:tcW w:w="1560" w:type="dxa"/>
            <w:gridSpan w:val="4"/>
          </w:tcPr>
          <w:p>
            <w:pPr>
              <w:pStyle w:val="yTable"/>
              <w:tabs>
                <w:tab w:val="decimal" w:pos="1051"/>
              </w:tabs>
              <w:spacing w:before="0"/>
              <w:ind w:left="425" w:right="28"/>
            </w:pPr>
            <w:r>
              <w:t>792.80</w:t>
            </w:r>
          </w:p>
        </w:tc>
      </w:tr>
      <w:tr>
        <w:tc>
          <w:tcPr>
            <w:tcW w:w="5103" w:type="dxa"/>
          </w:tcPr>
          <w:p>
            <w:pPr>
              <w:pStyle w:val="yTable"/>
              <w:spacing w:before="0"/>
            </w:pPr>
            <w:r>
              <w:t>At hip</w:t>
            </w:r>
          </w:p>
        </w:tc>
        <w:tc>
          <w:tcPr>
            <w:tcW w:w="1560" w:type="dxa"/>
            <w:gridSpan w:val="4"/>
          </w:tcPr>
          <w:p>
            <w:pPr>
              <w:pStyle w:val="yTable"/>
              <w:tabs>
                <w:tab w:val="decimal" w:pos="1051"/>
              </w:tabs>
              <w:spacing w:before="0"/>
              <w:ind w:left="426" w:right="29"/>
            </w:pPr>
            <w:r>
              <w:t>1 115.85</w:t>
            </w:r>
          </w:p>
        </w:tc>
      </w:tr>
      <w:tr>
        <w:tc>
          <w:tcPr>
            <w:tcW w:w="5103" w:type="dxa"/>
          </w:tcPr>
          <w:p>
            <w:pPr>
              <w:pStyle w:val="yTable"/>
            </w:pPr>
          </w:p>
        </w:tc>
        <w:tc>
          <w:tcPr>
            <w:tcW w:w="1560" w:type="dxa"/>
            <w:gridSpan w:val="4"/>
          </w:tcPr>
          <w:p>
            <w:pPr>
              <w:pStyle w:val="yTable"/>
              <w:tabs>
                <w:tab w:val="decimal" w:pos="1051"/>
              </w:tabs>
              <w:ind w:left="426" w:right="29"/>
            </w:pPr>
          </w:p>
        </w:tc>
      </w:tr>
      <w:tr>
        <w:tc>
          <w:tcPr>
            <w:tcW w:w="5103" w:type="dxa"/>
          </w:tcPr>
          <w:p>
            <w:pPr>
              <w:pStyle w:val="yTable"/>
              <w:keepNext/>
              <w:keepLines/>
            </w:pPr>
            <w:r>
              <w:t>ASSISTANCE AT OPERATIONS</w:t>
            </w:r>
          </w:p>
          <w:p>
            <w:pPr>
              <w:pStyle w:val="yTable"/>
              <w:keepNext/>
              <w:keepLines/>
              <w:rPr>
                <w:b/>
              </w:rPr>
            </w:pPr>
            <w:r>
              <w:t>The fee for assistance at any operation (or series or combination of operations) is to be related to the fee listed for the operation (or series or combination of operations) itself.</w:t>
            </w:r>
          </w:p>
        </w:tc>
        <w:tc>
          <w:tcPr>
            <w:tcW w:w="1560" w:type="dxa"/>
            <w:gridSpan w:val="4"/>
          </w:tcPr>
          <w:p>
            <w:pPr>
              <w:pStyle w:val="yTable"/>
            </w:pPr>
          </w:p>
        </w:tc>
      </w:tr>
      <w:tr>
        <w:tc>
          <w:tcPr>
            <w:tcW w:w="5103" w:type="dxa"/>
          </w:tcPr>
          <w:p>
            <w:pPr>
              <w:pStyle w:val="yTable"/>
            </w:pPr>
            <w:r>
              <w:rPr>
                <w:b/>
              </w:rPr>
              <w:t>The fee is 20% of the total fee or the minimum sum of $153.65, whichever is greater.</w:t>
            </w:r>
          </w:p>
        </w:tc>
        <w:tc>
          <w:tcPr>
            <w:tcW w:w="1560" w:type="dxa"/>
            <w:gridSpan w:val="4"/>
          </w:tcPr>
          <w:p>
            <w:pPr>
              <w:pStyle w:val="yTable"/>
            </w:pPr>
          </w:p>
        </w:tc>
      </w:tr>
    </w:tbl>
    <w:p>
      <w:pPr>
        <w:pStyle w:val="yTable"/>
      </w:pPr>
    </w:p>
    <w:tbl>
      <w:tblPr>
        <w:tblW w:w="0" w:type="auto"/>
        <w:tblInd w:w="113" w:type="dxa"/>
        <w:tblLayout w:type="fixed"/>
        <w:tblCellMar>
          <w:left w:w="113" w:type="dxa"/>
          <w:right w:w="113" w:type="dxa"/>
        </w:tblCellMar>
        <w:tblLook w:val="0000" w:firstRow="0" w:lastRow="0" w:firstColumn="0" w:lastColumn="0" w:noHBand="0" w:noVBand="0"/>
      </w:tblPr>
      <w:tblGrid>
        <w:gridCol w:w="5096"/>
        <w:gridCol w:w="1553"/>
      </w:tblGrid>
      <w:tr>
        <w:tc>
          <w:tcPr>
            <w:tcW w:w="5096" w:type="dxa"/>
          </w:tcPr>
          <w:p>
            <w:pPr>
              <w:pStyle w:val="yTable"/>
            </w:pPr>
            <w:r>
              <w:t>USE OF PRIVATE THEATRES</w:t>
            </w:r>
          </w:p>
          <w:p>
            <w:pPr>
              <w:pStyle w:val="yTable"/>
            </w:pPr>
            <w:r>
              <w:t xml:space="preserve">A theatre fee of </w:t>
            </w:r>
            <w:r>
              <w:rPr>
                <w:b/>
              </w:rPr>
              <w:t>$92.70</w:t>
            </w:r>
            <w:r>
              <w:t xml:space="preserve"> will be paid to practitioners for the use of their private theatre, but this fee may only be charged if the patient would otherwise have been sent to hospital.</w:t>
            </w:r>
          </w:p>
        </w:tc>
        <w:tc>
          <w:tcPr>
            <w:tcW w:w="1553" w:type="dxa"/>
          </w:tcPr>
          <w:p>
            <w:pPr>
              <w:pStyle w:val="yTable"/>
            </w:pPr>
          </w:p>
        </w:tc>
      </w:tr>
    </w:tbl>
    <w:p>
      <w:pPr>
        <w:pStyle w:val="yFootnotesection"/>
      </w:pPr>
      <w:r>
        <w:tab/>
        <w:t>[Part 2 inserted in Gazette 22 Dec 2006 p. 5768-72.]</w:t>
      </w:r>
    </w:p>
    <w:p>
      <w:pPr>
        <w:pStyle w:val="yHeading3"/>
      </w:pPr>
      <w:bookmarkStart w:id="120" w:name="_Toc118616293"/>
      <w:bookmarkStart w:id="121" w:name="_Toc119464649"/>
      <w:bookmarkStart w:id="122" w:name="_Toc119464793"/>
      <w:bookmarkStart w:id="123" w:name="_Toc119466398"/>
      <w:bookmarkStart w:id="124" w:name="_Toc154553093"/>
      <w:bookmarkStart w:id="125" w:name="_Toc119464658"/>
      <w:bookmarkStart w:id="126" w:name="_Toc119464802"/>
      <w:bookmarkStart w:id="127" w:name="_Toc119466407"/>
      <w:bookmarkStart w:id="128" w:name="_Toc124579585"/>
      <w:bookmarkStart w:id="129" w:name="_Toc125442034"/>
      <w:bookmarkStart w:id="130" w:name="_Toc126569071"/>
      <w:bookmarkStart w:id="131" w:name="_Toc127601211"/>
      <w:bookmarkStart w:id="132" w:name="_Toc127668234"/>
      <w:bookmarkStart w:id="133" w:name="_Toc128452293"/>
      <w:bookmarkStart w:id="134" w:name="_Toc128796277"/>
      <w:bookmarkStart w:id="135" w:name="_Toc128796601"/>
      <w:bookmarkStart w:id="136" w:name="_Toc128807365"/>
      <w:bookmarkStart w:id="137" w:name="_Toc128807556"/>
      <w:bookmarkStart w:id="138" w:name="_Toc130871688"/>
      <w:bookmarkStart w:id="139" w:name="_Toc133913835"/>
      <w:bookmarkStart w:id="140" w:name="_Toc133915032"/>
      <w:bookmarkEnd w:id="107"/>
      <w:bookmarkEnd w:id="108"/>
      <w:bookmarkEnd w:id="109"/>
      <w:bookmarkEnd w:id="110"/>
      <w:bookmarkEnd w:id="111"/>
      <w:bookmarkEnd w:id="112"/>
      <w:bookmarkEnd w:id="113"/>
      <w:bookmarkEnd w:id="114"/>
      <w:bookmarkEnd w:id="115"/>
      <w:bookmarkEnd w:id="116"/>
      <w:bookmarkEnd w:id="117"/>
      <w:bookmarkEnd w:id="118"/>
      <w:bookmarkEnd w:id="119"/>
      <w:r>
        <w:rPr>
          <w:rStyle w:val="CharSDivNo"/>
        </w:rPr>
        <w:t>Part 3</w:t>
      </w:r>
      <w:r>
        <w:t> — </w:t>
      </w:r>
      <w:r>
        <w:rPr>
          <w:rStyle w:val="CharSDivText"/>
        </w:rPr>
        <w:t>Diagnostic Imaging Services</w:t>
      </w:r>
      <w:bookmarkEnd w:id="120"/>
      <w:bookmarkEnd w:id="121"/>
      <w:bookmarkEnd w:id="122"/>
      <w:bookmarkEnd w:id="123"/>
      <w:bookmarkEnd w:id="124"/>
    </w:p>
    <w:p>
      <w:pPr>
        <w:pStyle w:val="yFootnoteheading"/>
        <w:spacing w:after="80"/>
      </w:pPr>
      <w:r>
        <w:tab/>
        <w:t>[Heading inserted in Gazette 22 Dec 2006 p. 5773.]</w:t>
      </w:r>
    </w:p>
    <w:p>
      <w:pPr>
        <w:pStyle w:val="yMiscellaneousBody"/>
        <w:ind w:left="567"/>
      </w:pPr>
      <w:r>
        <w:t>ULTRASOUND</w:t>
      </w:r>
    </w:p>
    <w:tbl>
      <w:tblPr>
        <w:tblW w:w="0" w:type="auto"/>
        <w:tblInd w:w="680" w:type="dxa"/>
        <w:tblLayout w:type="fixed"/>
        <w:tblCellMar>
          <w:left w:w="113" w:type="dxa"/>
          <w:right w:w="113" w:type="dxa"/>
        </w:tblCellMar>
        <w:tblLook w:val="0000" w:firstRow="0" w:lastRow="0" w:firstColumn="0" w:lastColumn="0" w:noHBand="0" w:noVBand="0"/>
      </w:tblPr>
      <w:tblGrid>
        <w:gridCol w:w="4820"/>
        <w:gridCol w:w="1276"/>
      </w:tblGrid>
      <w:tr>
        <w:trPr>
          <w:tblHeader/>
        </w:trPr>
        <w:tc>
          <w:tcPr>
            <w:tcW w:w="4820" w:type="dxa"/>
            <w:tcBorders>
              <w:top w:val="single" w:sz="4" w:space="0" w:color="auto"/>
              <w:bottom w:val="single" w:sz="4" w:space="0" w:color="auto"/>
            </w:tcBorders>
          </w:tcPr>
          <w:p>
            <w:pPr>
              <w:pStyle w:val="yTable"/>
              <w:ind w:left="-11" w:firstLine="11"/>
              <w:rPr>
                <w:b/>
              </w:rPr>
            </w:pPr>
            <w:r>
              <w:rPr>
                <w:b/>
              </w:rPr>
              <w:t>MBS item number</w:t>
            </w:r>
          </w:p>
          <w:p>
            <w:pPr>
              <w:pStyle w:val="yTable"/>
              <w:ind w:left="-11" w:firstLine="11"/>
              <w:rPr>
                <w:i/>
              </w:rPr>
            </w:pPr>
            <w:r>
              <w:rPr>
                <w:i/>
              </w:rPr>
              <w:t>(1 November 2005)</w:t>
            </w:r>
          </w:p>
        </w:tc>
        <w:tc>
          <w:tcPr>
            <w:tcW w:w="1276" w:type="dxa"/>
            <w:tcBorders>
              <w:top w:val="single" w:sz="4" w:space="0" w:color="auto"/>
              <w:bottom w:val="single" w:sz="4" w:space="0" w:color="auto"/>
            </w:tcBorders>
          </w:tcPr>
          <w:p>
            <w:pPr>
              <w:pStyle w:val="yTable"/>
              <w:ind w:left="-11" w:firstLine="11"/>
              <w:jc w:val="center"/>
              <w:rPr>
                <w:b/>
              </w:rPr>
            </w:pPr>
            <w:r>
              <w:rPr>
                <w:b/>
              </w:rPr>
              <w:t>Fee</w:t>
            </w:r>
          </w:p>
          <w:p>
            <w:pPr>
              <w:pStyle w:val="yTable"/>
              <w:tabs>
                <w:tab w:val="left" w:pos="596"/>
                <w:tab w:val="decimal" w:pos="738"/>
              </w:tabs>
              <w:spacing w:before="30"/>
              <w:ind w:left="-11" w:firstLine="11"/>
              <w:jc w:val="center"/>
              <w:rPr>
                <w:b/>
              </w:rPr>
            </w:pPr>
            <w:r>
              <w:rPr>
                <w:b/>
              </w:rPr>
              <w:t>$</w:t>
            </w:r>
          </w:p>
        </w:tc>
      </w:tr>
      <w:tr>
        <w:tblPrEx>
          <w:tblCellMar>
            <w:left w:w="108" w:type="dxa"/>
            <w:right w:w="108" w:type="dxa"/>
          </w:tblCellMar>
        </w:tblPrEx>
        <w:tc>
          <w:tcPr>
            <w:tcW w:w="4820" w:type="dxa"/>
          </w:tcPr>
          <w:p>
            <w:pPr>
              <w:pStyle w:val="yTable"/>
              <w:tabs>
                <w:tab w:val="right" w:pos="1735"/>
              </w:tabs>
              <w:ind w:left="-11" w:firstLine="11"/>
            </w:pPr>
            <w:r>
              <w:t>55028</w:t>
            </w:r>
          </w:p>
        </w:tc>
        <w:tc>
          <w:tcPr>
            <w:tcW w:w="1276" w:type="dxa"/>
          </w:tcPr>
          <w:p>
            <w:pPr>
              <w:pStyle w:val="yTable"/>
              <w:tabs>
                <w:tab w:val="decimal" w:pos="425"/>
                <w:tab w:val="right" w:pos="1418"/>
              </w:tabs>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55029</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55030</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55031</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55032</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55033</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55036</w:t>
            </w:r>
          </w:p>
        </w:tc>
        <w:tc>
          <w:tcPr>
            <w:tcW w:w="1276" w:type="dxa"/>
          </w:tcPr>
          <w:p>
            <w:pPr>
              <w:pStyle w:val="yTable"/>
              <w:tabs>
                <w:tab w:val="decimal" w:pos="425"/>
                <w:tab w:val="right" w:pos="1418"/>
              </w:tabs>
              <w:spacing w:before="0"/>
              <w:ind w:left="-11" w:right="295" w:firstLine="11"/>
              <w:jc w:val="right"/>
            </w:pPr>
            <w:r>
              <w:t>152.35</w:t>
            </w:r>
          </w:p>
        </w:tc>
      </w:tr>
      <w:tr>
        <w:tblPrEx>
          <w:tblCellMar>
            <w:left w:w="108" w:type="dxa"/>
            <w:right w:w="108" w:type="dxa"/>
          </w:tblCellMar>
        </w:tblPrEx>
        <w:tc>
          <w:tcPr>
            <w:tcW w:w="4820" w:type="dxa"/>
          </w:tcPr>
          <w:p>
            <w:pPr>
              <w:pStyle w:val="yTable"/>
              <w:tabs>
                <w:tab w:val="right" w:pos="1735"/>
              </w:tabs>
              <w:spacing w:before="0"/>
              <w:ind w:left="-11" w:firstLine="11"/>
            </w:pPr>
            <w:r>
              <w:t>55037</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55038</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55039</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55044</w:t>
            </w:r>
          </w:p>
        </w:tc>
        <w:tc>
          <w:tcPr>
            <w:tcW w:w="1276" w:type="dxa"/>
          </w:tcPr>
          <w:p>
            <w:pPr>
              <w:pStyle w:val="yTable"/>
              <w:tabs>
                <w:tab w:val="decimal" w:pos="425"/>
                <w:tab w:val="right" w:pos="1418"/>
              </w:tabs>
              <w:spacing w:before="0"/>
              <w:ind w:left="-11" w:right="295" w:firstLine="11"/>
              <w:jc w:val="right"/>
            </w:pPr>
            <w:r>
              <w:t>152.35</w:t>
            </w:r>
          </w:p>
        </w:tc>
      </w:tr>
      <w:tr>
        <w:tblPrEx>
          <w:tblCellMar>
            <w:left w:w="108" w:type="dxa"/>
            <w:right w:w="108" w:type="dxa"/>
          </w:tblCellMar>
        </w:tblPrEx>
        <w:tc>
          <w:tcPr>
            <w:tcW w:w="4820" w:type="dxa"/>
          </w:tcPr>
          <w:p>
            <w:pPr>
              <w:pStyle w:val="yTable"/>
              <w:tabs>
                <w:tab w:val="right" w:pos="1735"/>
              </w:tabs>
              <w:spacing w:before="0"/>
              <w:ind w:left="-11" w:firstLine="11"/>
            </w:pPr>
            <w:r>
              <w:t>55045</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55048</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55049</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55054</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55070</w:t>
            </w:r>
          </w:p>
        </w:tc>
        <w:tc>
          <w:tcPr>
            <w:tcW w:w="1276" w:type="dxa"/>
          </w:tcPr>
          <w:p>
            <w:pPr>
              <w:pStyle w:val="yTable"/>
              <w:tabs>
                <w:tab w:val="decimal" w:pos="425"/>
                <w:tab w:val="right" w:pos="1418"/>
              </w:tabs>
              <w:spacing w:before="0"/>
              <w:ind w:left="-11" w:right="295" w:firstLine="11"/>
              <w:jc w:val="right"/>
            </w:pPr>
            <w:r>
              <w:t>134.50</w:t>
            </w:r>
          </w:p>
        </w:tc>
      </w:tr>
      <w:tr>
        <w:tblPrEx>
          <w:tblCellMar>
            <w:left w:w="108" w:type="dxa"/>
            <w:right w:w="108" w:type="dxa"/>
          </w:tblCellMar>
        </w:tblPrEx>
        <w:tc>
          <w:tcPr>
            <w:tcW w:w="4820" w:type="dxa"/>
          </w:tcPr>
          <w:p>
            <w:pPr>
              <w:pStyle w:val="yTable"/>
              <w:tabs>
                <w:tab w:val="right" w:pos="1735"/>
              </w:tabs>
              <w:spacing w:before="0"/>
              <w:ind w:left="-11" w:firstLine="11"/>
            </w:pPr>
            <w:r>
              <w:t>55073</w:t>
            </w:r>
          </w:p>
        </w:tc>
        <w:tc>
          <w:tcPr>
            <w:tcW w:w="1276" w:type="dxa"/>
          </w:tcPr>
          <w:p>
            <w:pPr>
              <w:pStyle w:val="yTable"/>
              <w:tabs>
                <w:tab w:val="decimal" w:pos="425"/>
                <w:tab w:val="right" w:pos="1418"/>
              </w:tabs>
              <w:spacing w:before="0"/>
              <w:ind w:left="-11" w:right="295" w:firstLine="11"/>
              <w:jc w:val="right"/>
            </w:pPr>
            <w:r>
              <w:t>46.60</w:t>
            </w:r>
          </w:p>
        </w:tc>
      </w:tr>
      <w:tr>
        <w:tblPrEx>
          <w:tblCellMar>
            <w:left w:w="108" w:type="dxa"/>
            <w:right w:w="108" w:type="dxa"/>
          </w:tblCellMar>
        </w:tblPrEx>
        <w:tc>
          <w:tcPr>
            <w:tcW w:w="4820" w:type="dxa"/>
          </w:tcPr>
          <w:p>
            <w:pPr>
              <w:pStyle w:val="yTable"/>
              <w:tabs>
                <w:tab w:val="right" w:pos="1735"/>
              </w:tabs>
              <w:spacing w:before="0"/>
              <w:ind w:left="-11" w:firstLine="11"/>
            </w:pPr>
            <w:r>
              <w:t>55076</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55079</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55084</w:t>
            </w:r>
          </w:p>
        </w:tc>
        <w:tc>
          <w:tcPr>
            <w:tcW w:w="1276" w:type="dxa"/>
          </w:tcPr>
          <w:p>
            <w:pPr>
              <w:pStyle w:val="yTable"/>
              <w:tabs>
                <w:tab w:val="decimal" w:pos="425"/>
                <w:tab w:val="right" w:pos="1418"/>
              </w:tabs>
              <w:spacing w:before="0"/>
              <w:ind w:left="-11" w:right="295" w:firstLine="11"/>
              <w:jc w:val="right"/>
            </w:pPr>
            <w:r>
              <w:t>134.50</w:t>
            </w:r>
          </w:p>
        </w:tc>
      </w:tr>
      <w:tr>
        <w:tblPrEx>
          <w:tblCellMar>
            <w:left w:w="108" w:type="dxa"/>
            <w:right w:w="108" w:type="dxa"/>
          </w:tblCellMar>
        </w:tblPrEx>
        <w:tc>
          <w:tcPr>
            <w:tcW w:w="4820" w:type="dxa"/>
          </w:tcPr>
          <w:p>
            <w:pPr>
              <w:pStyle w:val="yTable"/>
              <w:tabs>
                <w:tab w:val="right" w:pos="1735"/>
              </w:tabs>
              <w:spacing w:before="0"/>
              <w:ind w:left="-11" w:firstLine="11"/>
            </w:pPr>
            <w:r>
              <w:t>55085</w:t>
            </w:r>
          </w:p>
        </w:tc>
        <w:tc>
          <w:tcPr>
            <w:tcW w:w="1276" w:type="dxa"/>
          </w:tcPr>
          <w:p>
            <w:pPr>
              <w:pStyle w:val="yTable"/>
              <w:tabs>
                <w:tab w:val="decimal" w:pos="425"/>
                <w:tab w:val="right" w:pos="1418"/>
              </w:tabs>
              <w:spacing w:before="0"/>
              <w:ind w:left="-11" w:right="295" w:firstLine="11"/>
              <w:jc w:val="right"/>
            </w:pPr>
            <w:r>
              <w:t>46.60</w:t>
            </w:r>
          </w:p>
        </w:tc>
      </w:tr>
      <w:tr>
        <w:tblPrEx>
          <w:tblCellMar>
            <w:left w:w="108" w:type="dxa"/>
            <w:right w:w="108" w:type="dxa"/>
          </w:tblCellMar>
        </w:tblPrEx>
        <w:tc>
          <w:tcPr>
            <w:tcW w:w="4820" w:type="dxa"/>
          </w:tcPr>
          <w:p>
            <w:pPr>
              <w:pStyle w:val="yTable"/>
              <w:tabs>
                <w:tab w:val="right" w:pos="1735"/>
              </w:tabs>
              <w:spacing w:before="0"/>
              <w:ind w:left="-11" w:firstLine="11"/>
            </w:pPr>
            <w:r>
              <w:t>55113</w:t>
            </w:r>
          </w:p>
        </w:tc>
        <w:tc>
          <w:tcPr>
            <w:tcW w:w="1276" w:type="dxa"/>
          </w:tcPr>
          <w:p>
            <w:pPr>
              <w:pStyle w:val="yTable"/>
              <w:tabs>
                <w:tab w:val="decimal" w:pos="425"/>
                <w:tab w:val="right" w:pos="1418"/>
              </w:tabs>
              <w:spacing w:before="0"/>
              <w:ind w:left="-11" w:right="295" w:firstLine="11"/>
              <w:jc w:val="right"/>
            </w:pPr>
            <w:r>
              <w:t>315.80</w:t>
            </w:r>
          </w:p>
        </w:tc>
      </w:tr>
      <w:tr>
        <w:tblPrEx>
          <w:tblCellMar>
            <w:left w:w="108" w:type="dxa"/>
            <w:right w:w="108" w:type="dxa"/>
          </w:tblCellMar>
        </w:tblPrEx>
        <w:tc>
          <w:tcPr>
            <w:tcW w:w="4820" w:type="dxa"/>
          </w:tcPr>
          <w:p>
            <w:pPr>
              <w:pStyle w:val="yTable"/>
              <w:tabs>
                <w:tab w:val="right" w:pos="1735"/>
              </w:tabs>
              <w:spacing w:before="0"/>
              <w:ind w:left="-11" w:firstLine="11"/>
            </w:pPr>
            <w:r>
              <w:t>55114</w:t>
            </w:r>
          </w:p>
        </w:tc>
        <w:tc>
          <w:tcPr>
            <w:tcW w:w="1276" w:type="dxa"/>
          </w:tcPr>
          <w:p>
            <w:pPr>
              <w:pStyle w:val="yTable"/>
              <w:tabs>
                <w:tab w:val="decimal" w:pos="425"/>
                <w:tab w:val="right" w:pos="1418"/>
              </w:tabs>
              <w:spacing w:before="0"/>
              <w:ind w:left="-11" w:right="295" w:firstLine="11"/>
              <w:jc w:val="right"/>
            </w:pPr>
            <w:r>
              <w:t>315.80</w:t>
            </w:r>
          </w:p>
        </w:tc>
      </w:tr>
      <w:tr>
        <w:tblPrEx>
          <w:tblCellMar>
            <w:left w:w="108" w:type="dxa"/>
            <w:right w:w="108" w:type="dxa"/>
          </w:tblCellMar>
        </w:tblPrEx>
        <w:tc>
          <w:tcPr>
            <w:tcW w:w="4820" w:type="dxa"/>
          </w:tcPr>
          <w:p>
            <w:pPr>
              <w:pStyle w:val="yTable"/>
              <w:tabs>
                <w:tab w:val="right" w:pos="1735"/>
              </w:tabs>
              <w:spacing w:before="0"/>
              <w:ind w:left="-11" w:firstLine="11"/>
            </w:pPr>
            <w:r>
              <w:t>55115</w:t>
            </w:r>
          </w:p>
        </w:tc>
        <w:tc>
          <w:tcPr>
            <w:tcW w:w="1276" w:type="dxa"/>
          </w:tcPr>
          <w:p>
            <w:pPr>
              <w:pStyle w:val="yTable"/>
              <w:tabs>
                <w:tab w:val="decimal" w:pos="425"/>
                <w:tab w:val="right" w:pos="1418"/>
              </w:tabs>
              <w:spacing w:before="0"/>
              <w:ind w:left="-11" w:right="295" w:firstLine="11"/>
              <w:jc w:val="right"/>
            </w:pPr>
            <w:r>
              <w:t>315.80</w:t>
            </w:r>
          </w:p>
        </w:tc>
      </w:tr>
      <w:tr>
        <w:tblPrEx>
          <w:tblCellMar>
            <w:left w:w="108" w:type="dxa"/>
            <w:right w:w="108" w:type="dxa"/>
          </w:tblCellMar>
        </w:tblPrEx>
        <w:tc>
          <w:tcPr>
            <w:tcW w:w="4820" w:type="dxa"/>
          </w:tcPr>
          <w:p>
            <w:pPr>
              <w:pStyle w:val="yTable"/>
              <w:tabs>
                <w:tab w:val="right" w:pos="1735"/>
              </w:tabs>
              <w:spacing w:before="0"/>
              <w:ind w:left="-11" w:firstLine="11"/>
            </w:pPr>
            <w:r>
              <w:t>55116</w:t>
            </w:r>
          </w:p>
        </w:tc>
        <w:tc>
          <w:tcPr>
            <w:tcW w:w="1276" w:type="dxa"/>
          </w:tcPr>
          <w:p>
            <w:pPr>
              <w:pStyle w:val="yTable"/>
              <w:tabs>
                <w:tab w:val="decimal" w:pos="425"/>
                <w:tab w:val="right" w:pos="1418"/>
              </w:tabs>
              <w:spacing w:before="0"/>
              <w:ind w:left="-11" w:right="295" w:firstLine="11"/>
              <w:jc w:val="right"/>
            </w:pPr>
            <w:r>
              <w:t>351.15</w:t>
            </w:r>
          </w:p>
        </w:tc>
      </w:tr>
      <w:tr>
        <w:tblPrEx>
          <w:tblCellMar>
            <w:left w:w="108" w:type="dxa"/>
            <w:right w:w="108" w:type="dxa"/>
          </w:tblCellMar>
        </w:tblPrEx>
        <w:tc>
          <w:tcPr>
            <w:tcW w:w="4820" w:type="dxa"/>
          </w:tcPr>
          <w:p>
            <w:pPr>
              <w:pStyle w:val="yTable"/>
              <w:tabs>
                <w:tab w:val="right" w:pos="1735"/>
              </w:tabs>
              <w:spacing w:before="0"/>
              <w:ind w:left="-11" w:firstLine="11"/>
            </w:pPr>
            <w:r>
              <w:t>55117</w:t>
            </w:r>
          </w:p>
        </w:tc>
        <w:tc>
          <w:tcPr>
            <w:tcW w:w="1276" w:type="dxa"/>
          </w:tcPr>
          <w:p>
            <w:pPr>
              <w:pStyle w:val="yTable"/>
              <w:tabs>
                <w:tab w:val="decimal" w:pos="425"/>
                <w:tab w:val="right" w:pos="1418"/>
              </w:tabs>
              <w:spacing w:before="0"/>
              <w:ind w:left="-11" w:right="295" w:firstLine="11"/>
              <w:jc w:val="right"/>
            </w:pPr>
            <w:r>
              <w:t>351.15</w:t>
            </w:r>
          </w:p>
        </w:tc>
      </w:tr>
      <w:tr>
        <w:tblPrEx>
          <w:tblCellMar>
            <w:left w:w="108" w:type="dxa"/>
            <w:right w:w="108" w:type="dxa"/>
          </w:tblCellMar>
        </w:tblPrEx>
        <w:tc>
          <w:tcPr>
            <w:tcW w:w="4820" w:type="dxa"/>
          </w:tcPr>
          <w:p>
            <w:pPr>
              <w:pStyle w:val="yTable"/>
              <w:tabs>
                <w:tab w:val="right" w:pos="1735"/>
              </w:tabs>
              <w:spacing w:before="0"/>
              <w:ind w:left="-11" w:firstLine="11"/>
            </w:pPr>
            <w:r>
              <w:t>55118</w:t>
            </w:r>
          </w:p>
        </w:tc>
        <w:tc>
          <w:tcPr>
            <w:tcW w:w="1276" w:type="dxa"/>
          </w:tcPr>
          <w:p>
            <w:pPr>
              <w:pStyle w:val="yTable"/>
              <w:tabs>
                <w:tab w:val="decimal" w:pos="425"/>
                <w:tab w:val="right" w:pos="1418"/>
              </w:tabs>
              <w:spacing w:before="0"/>
              <w:ind w:left="-11" w:right="295" w:firstLine="11"/>
              <w:jc w:val="right"/>
            </w:pPr>
            <w:r>
              <w:t>377.15</w:t>
            </w:r>
          </w:p>
        </w:tc>
      </w:tr>
      <w:tr>
        <w:tblPrEx>
          <w:tblCellMar>
            <w:left w:w="108" w:type="dxa"/>
            <w:right w:w="108" w:type="dxa"/>
          </w:tblCellMar>
        </w:tblPrEx>
        <w:tc>
          <w:tcPr>
            <w:tcW w:w="4820" w:type="dxa"/>
          </w:tcPr>
          <w:p>
            <w:pPr>
              <w:pStyle w:val="yTable"/>
              <w:tabs>
                <w:tab w:val="right" w:pos="1735"/>
              </w:tabs>
              <w:spacing w:before="0"/>
              <w:ind w:left="-11" w:firstLine="11"/>
            </w:pPr>
            <w:r>
              <w:t>55130</w:t>
            </w:r>
          </w:p>
        </w:tc>
        <w:tc>
          <w:tcPr>
            <w:tcW w:w="1276" w:type="dxa"/>
          </w:tcPr>
          <w:p>
            <w:pPr>
              <w:pStyle w:val="yTable"/>
              <w:tabs>
                <w:tab w:val="decimal" w:pos="425"/>
                <w:tab w:val="right" w:pos="1418"/>
              </w:tabs>
              <w:spacing w:before="0"/>
              <w:ind w:left="-11" w:right="295" w:firstLine="11"/>
              <w:jc w:val="right"/>
            </w:pPr>
            <w:r>
              <w:t>232.80</w:t>
            </w:r>
          </w:p>
        </w:tc>
      </w:tr>
      <w:tr>
        <w:tblPrEx>
          <w:tblCellMar>
            <w:left w:w="108" w:type="dxa"/>
            <w:right w:w="108" w:type="dxa"/>
          </w:tblCellMar>
        </w:tblPrEx>
        <w:tc>
          <w:tcPr>
            <w:tcW w:w="4820" w:type="dxa"/>
          </w:tcPr>
          <w:p>
            <w:pPr>
              <w:pStyle w:val="yTable"/>
              <w:tabs>
                <w:tab w:val="right" w:pos="1735"/>
              </w:tabs>
              <w:spacing w:before="0"/>
              <w:ind w:left="-11" w:firstLine="11"/>
            </w:pPr>
            <w:r>
              <w:t>55135</w:t>
            </w:r>
          </w:p>
        </w:tc>
        <w:tc>
          <w:tcPr>
            <w:tcW w:w="1276" w:type="dxa"/>
          </w:tcPr>
          <w:p>
            <w:pPr>
              <w:pStyle w:val="yTable"/>
              <w:tabs>
                <w:tab w:val="decimal" w:pos="425"/>
                <w:tab w:val="right" w:pos="1418"/>
              </w:tabs>
              <w:spacing w:before="0"/>
              <w:ind w:left="-11" w:right="295" w:firstLine="11"/>
              <w:jc w:val="right"/>
            </w:pPr>
            <w:r>
              <w:t>484.15</w:t>
            </w:r>
          </w:p>
        </w:tc>
      </w:tr>
      <w:tr>
        <w:tblPrEx>
          <w:tblCellMar>
            <w:left w:w="108" w:type="dxa"/>
            <w:right w:w="108" w:type="dxa"/>
          </w:tblCellMar>
        </w:tblPrEx>
        <w:tc>
          <w:tcPr>
            <w:tcW w:w="4820" w:type="dxa"/>
          </w:tcPr>
          <w:p>
            <w:pPr>
              <w:pStyle w:val="yTable"/>
              <w:tabs>
                <w:tab w:val="right" w:pos="1735"/>
              </w:tabs>
              <w:spacing w:before="0"/>
              <w:ind w:left="-11" w:firstLine="11"/>
            </w:pPr>
            <w:r>
              <w:t>55238</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55244</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55246</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55248</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55252</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55274</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55276</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55278</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55280</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55282</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55284</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55292</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55294</w:t>
            </w:r>
          </w:p>
        </w:tc>
        <w:tc>
          <w:tcPr>
            <w:tcW w:w="1276" w:type="dxa"/>
          </w:tcPr>
          <w:p>
            <w:pPr>
              <w:pStyle w:val="yTable"/>
              <w:tabs>
                <w:tab w:val="decimal" w:pos="425"/>
                <w:tab w:val="right" w:pos="1418"/>
              </w:tabs>
              <w:spacing w:before="0"/>
              <w:ind w:left="-11" w:right="295" w:firstLine="11"/>
              <w:jc w:val="right"/>
            </w:pPr>
            <w:r>
              <w:t>232.05</w:t>
            </w:r>
          </w:p>
        </w:tc>
      </w:tr>
      <w:tr>
        <w:tblPrEx>
          <w:tblCellMar>
            <w:left w:w="108" w:type="dxa"/>
            <w:right w:w="108" w:type="dxa"/>
          </w:tblCellMar>
        </w:tblPrEx>
        <w:tc>
          <w:tcPr>
            <w:tcW w:w="4820" w:type="dxa"/>
          </w:tcPr>
          <w:p>
            <w:pPr>
              <w:pStyle w:val="yTable"/>
              <w:tabs>
                <w:tab w:val="right" w:pos="1735"/>
              </w:tabs>
              <w:spacing w:before="0"/>
              <w:ind w:left="-11" w:firstLine="11"/>
            </w:pPr>
            <w:r>
              <w:t>55296</w:t>
            </w:r>
          </w:p>
        </w:tc>
        <w:tc>
          <w:tcPr>
            <w:tcW w:w="1276" w:type="dxa"/>
          </w:tcPr>
          <w:p>
            <w:pPr>
              <w:pStyle w:val="yTable"/>
              <w:tabs>
                <w:tab w:val="decimal" w:pos="425"/>
                <w:tab w:val="right" w:pos="1418"/>
              </w:tabs>
              <w:spacing w:before="0"/>
              <w:ind w:left="-11" w:right="295" w:firstLine="11"/>
              <w:jc w:val="right"/>
            </w:pPr>
            <w:r>
              <w:t>152.05</w:t>
            </w:r>
          </w:p>
        </w:tc>
      </w:tr>
      <w:tr>
        <w:tblPrEx>
          <w:tblCellMar>
            <w:left w:w="108" w:type="dxa"/>
            <w:right w:w="108" w:type="dxa"/>
          </w:tblCellMar>
        </w:tblPrEx>
        <w:tc>
          <w:tcPr>
            <w:tcW w:w="4820" w:type="dxa"/>
          </w:tcPr>
          <w:p>
            <w:pPr>
              <w:pStyle w:val="yTable"/>
              <w:tabs>
                <w:tab w:val="right" w:pos="1735"/>
              </w:tabs>
              <w:spacing w:before="0"/>
              <w:ind w:left="-11" w:firstLine="11"/>
            </w:pPr>
            <w:r>
              <w:t>55600</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55603</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55700</w:t>
            </w:r>
          </w:p>
        </w:tc>
        <w:tc>
          <w:tcPr>
            <w:tcW w:w="1276" w:type="dxa"/>
          </w:tcPr>
          <w:p>
            <w:pPr>
              <w:pStyle w:val="yTable"/>
              <w:tabs>
                <w:tab w:val="decimal" w:pos="425"/>
                <w:tab w:val="right" w:pos="1418"/>
              </w:tabs>
              <w:spacing w:before="0"/>
              <w:ind w:left="-11" w:right="295" w:firstLine="11"/>
              <w:jc w:val="right"/>
            </w:pPr>
            <w:r>
              <w:t>82.10</w:t>
            </w:r>
          </w:p>
        </w:tc>
      </w:tr>
      <w:tr>
        <w:tblPrEx>
          <w:tblCellMar>
            <w:left w:w="108" w:type="dxa"/>
            <w:right w:w="108" w:type="dxa"/>
          </w:tblCellMar>
        </w:tblPrEx>
        <w:tc>
          <w:tcPr>
            <w:tcW w:w="4820" w:type="dxa"/>
          </w:tcPr>
          <w:p>
            <w:pPr>
              <w:pStyle w:val="yTable"/>
              <w:tabs>
                <w:tab w:val="right" w:pos="1735"/>
              </w:tabs>
              <w:spacing w:before="0"/>
              <w:ind w:left="-11" w:firstLine="11"/>
            </w:pPr>
            <w:r>
              <w:t>55703</w:t>
            </w:r>
          </w:p>
        </w:tc>
        <w:tc>
          <w:tcPr>
            <w:tcW w:w="1276" w:type="dxa"/>
          </w:tcPr>
          <w:p>
            <w:pPr>
              <w:pStyle w:val="yTable"/>
              <w:tabs>
                <w:tab w:val="decimal" w:pos="425"/>
                <w:tab w:val="right" w:pos="1418"/>
              </w:tabs>
              <w:spacing w:before="0"/>
              <w:ind w:left="-11" w:right="295" w:firstLine="11"/>
              <w:jc w:val="right"/>
            </w:pPr>
            <w:r>
              <w:t>47.90</w:t>
            </w:r>
          </w:p>
        </w:tc>
      </w:tr>
      <w:tr>
        <w:tblPrEx>
          <w:tblCellMar>
            <w:left w:w="108" w:type="dxa"/>
            <w:right w:w="108" w:type="dxa"/>
          </w:tblCellMar>
        </w:tblPrEx>
        <w:tc>
          <w:tcPr>
            <w:tcW w:w="4820" w:type="dxa"/>
          </w:tcPr>
          <w:p>
            <w:pPr>
              <w:pStyle w:val="yTable"/>
              <w:tabs>
                <w:tab w:val="right" w:pos="1735"/>
              </w:tabs>
              <w:spacing w:before="0"/>
              <w:ind w:left="-11" w:firstLine="11"/>
            </w:pPr>
            <w:r>
              <w:t>55704</w:t>
            </w:r>
          </w:p>
        </w:tc>
        <w:tc>
          <w:tcPr>
            <w:tcW w:w="1276" w:type="dxa"/>
          </w:tcPr>
          <w:p>
            <w:pPr>
              <w:pStyle w:val="yTable"/>
              <w:tabs>
                <w:tab w:val="decimal" w:pos="425"/>
                <w:tab w:val="right" w:pos="1418"/>
              </w:tabs>
              <w:spacing w:before="0"/>
              <w:ind w:left="-11" w:right="295" w:firstLine="11"/>
              <w:jc w:val="right"/>
            </w:pPr>
            <w:r>
              <w:t>95.85</w:t>
            </w:r>
          </w:p>
        </w:tc>
      </w:tr>
      <w:tr>
        <w:tblPrEx>
          <w:tblCellMar>
            <w:left w:w="108" w:type="dxa"/>
            <w:right w:w="108" w:type="dxa"/>
          </w:tblCellMar>
        </w:tblPrEx>
        <w:tc>
          <w:tcPr>
            <w:tcW w:w="4820" w:type="dxa"/>
          </w:tcPr>
          <w:p>
            <w:pPr>
              <w:pStyle w:val="yTable"/>
              <w:tabs>
                <w:tab w:val="right" w:pos="1735"/>
              </w:tabs>
              <w:spacing w:before="0"/>
              <w:ind w:left="-11" w:firstLine="11"/>
            </w:pPr>
            <w:r>
              <w:t>55705</w:t>
            </w:r>
          </w:p>
        </w:tc>
        <w:tc>
          <w:tcPr>
            <w:tcW w:w="1276" w:type="dxa"/>
          </w:tcPr>
          <w:p>
            <w:pPr>
              <w:pStyle w:val="yTable"/>
              <w:tabs>
                <w:tab w:val="decimal" w:pos="425"/>
                <w:tab w:val="right" w:pos="1418"/>
              </w:tabs>
              <w:spacing w:before="0"/>
              <w:ind w:left="-11" w:right="295" w:firstLine="11"/>
              <w:jc w:val="right"/>
            </w:pPr>
            <w:r>
              <w:t>47.90</w:t>
            </w:r>
          </w:p>
        </w:tc>
      </w:tr>
      <w:tr>
        <w:tblPrEx>
          <w:tblCellMar>
            <w:left w:w="108" w:type="dxa"/>
            <w:right w:w="108" w:type="dxa"/>
          </w:tblCellMar>
        </w:tblPrEx>
        <w:tc>
          <w:tcPr>
            <w:tcW w:w="4820" w:type="dxa"/>
          </w:tcPr>
          <w:p>
            <w:pPr>
              <w:pStyle w:val="yTable"/>
              <w:tabs>
                <w:tab w:val="right" w:pos="1735"/>
              </w:tabs>
              <w:spacing w:before="0"/>
              <w:ind w:left="-11" w:firstLine="11"/>
            </w:pPr>
            <w:r>
              <w:t>55706</w:t>
            </w:r>
          </w:p>
        </w:tc>
        <w:tc>
          <w:tcPr>
            <w:tcW w:w="1276" w:type="dxa"/>
          </w:tcPr>
          <w:p>
            <w:pPr>
              <w:pStyle w:val="yTable"/>
              <w:tabs>
                <w:tab w:val="decimal" w:pos="425"/>
                <w:tab w:val="right" w:pos="1418"/>
              </w:tabs>
              <w:spacing w:before="0"/>
              <w:ind w:left="-11" w:right="295" w:firstLine="11"/>
              <w:jc w:val="right"/>
            </w:pPr>
            <w:r>
              <w:t>136.95</w:t>
            </w:r>
          </w:p>
        </w:tc>
      </w:tr>
      <w:tr>
        <w:tblPrEx>
          <w:tblCellMar>
            <w:left w:w="108" w:type="dxa"/>
            <w:right w:w="108" w:type="dxa"/>
          </w:tblCellMar>
        </w:tblPrEx>
        <w:tc>
          <w:tcPr>
            <w:tcW w:w="4820" w:type="dxa"/>
          </w:tcPr>
          <w:p>
            <w:pPr>
              <w:pStyle w:val="yTable"/>
              <w:tabs>
                <w:tab w:val="right" w:pos="1735"/>
              </w:tabs>
              <w:spacing w:before="0"/>
              <w:ind w:left="-11" w:firstLine="11"/>
            </w:pPr>
            <w:r>
              <w:t>55707</w:t>
            </w:r>
          </w:p>
        </w:tc>
        <w:tc>
          <w:tcPr>
            <w:tcW w:w="1276" w:type="dxa"/>
          </w:tcPr>
          <w:p>
            <w:pPr>
              <w:pStyle w:val="yTable"/>
              <w:tabs>
                <w:tab w:val="decimal" w:pos="425"/>
                <w:tab w:val="right" w:pos="1418"/>
              </w:tabs>
              <w:spacing w:before="0"/>
              <w:ind w:left="-11" w:right="295" w:firstLine="11"/>
              <w:jc w:val="right"/>
            </w:pPr>
            <w:r>
              <w:t>95.85</w:t>
            </w:r>
          </w:p>
        </w:tc>
      </w:tr>
      <w:tr>
        <w:tblPrEx>
          <w:tblCellMar>
            <w:left w:w="108" w:type="dxa"/>
            <w:right w:w="108" w:type="dxa"/>
          </w:tblCellMar>
        </w:tblPrEx>
        <w:tc>
          <w:tcPr>
            <w:tcW w:w="4820" w:type="dxa"/>
          </w:tcPr>
          <w:p>
            <w:pPr>
              <w:pStyle w:val="yTable"/>
              <w:tabs>
                <w:tab w:val="right" w:pos="1735"/>
              </w:tabs>
              <w:spacing w:before="0"/>
              <w:ind w:left="-11" w:firstLine="11"/>
            </w:pPr>
            <w:r>
              <w:t>55708</w:t>
            </w:r>
          </w:p>
        </w:tc>
        <w:tc>
          <w:tcPr>
            <w:tcW w:w="1276" w:type="dxa"/>
          </w:tcPr>
          <w:p>
            <w:pPr>
              <w:pStyle w:val="yTable"/>
              <w:tabs>
                <w:tab w:val="decimal" w:pos="425"/>
                <w:tab w:val="right" w:pos="1418"/>
              </w:tabs>
              <w:spacing w:before="0"/>
              <w:ind w:left="-11" w:right="295" w:firstLine="11"/>
              <w:jc w:val="right"/>
            </w:pPr>
            <w:r>
              <w:t>47.90</w:t>
            </w:r>
          </w:p>
        </w:tc>
      </w:tr>
      <w:tr>
        <w:tblPrEx>
          <w:tblCellMar>
            <w:left w:w="108" w:type="dxa"/>
            <w:right w:w="108" w:type="dxa"/>
          </w:tblCellMar>
        </w:tblPrEx>
        <w:tc>
          <w:tcPr>
            <w:tcW w:w="4820" w:type="dxa"/>
          </w:tcPr>
          <w:p>
            <w:pPr>
              <w:pStyle w:val="yTable"/>
              <w:tabs>
                <w:tab w:val="right" w:pos="1735"/>
              </w:tabs>
              <w:spacing w:before="0"/>
              <w:ind w:left="-11" w:firstLine="11"/>
            </w:pPr>
            <w:r>
              <w:t>55709</w:t>
            </w:r>
          </w:p>
        </w:tc>
        <w:tc>
          <w:tcPr>
            <w:tcW w:w="1276" w:type="dxa"/>
          </w:tcPr>
          <w:p>
            <w:pPr>
              <w:pStyle w:val="yTable"/>
              <w:tabs>
                <w:tab w:val="decimal" w:pos="425"/>
                <w:tab w:val="right" w:pos="1418"/>
              </w:tabs>
              <w:spacing w:before="0"/>
              <w:ind w:left="-11" w:right="295" w:firstLine="11"/>
              <w:jc w:val="right"/>
            </w:pPr>
            <w:r>
              <w:t>52.05</w:t>
            </w:r>
          </w:p>
        </w:tc>
      </w:tr>
      <w:tr>
        <w:tblPrEx>
          <w:tblCellMar>
            <w:left w:w="108" w:type="dxa"/>
            <w:right w:w="108" w:type="dxa"/>
          </w:tblCellMar>
        </w:tblPrEx>
        <w:tc>
          <w:tcPr>
            <w:tcW w:w="4820" w:type="dxa"/>
          </w:tcPr>
          <w:p>
            <w:pPr>
              <w:pStyle w:val="yTable"/>
              <w:tabs>
                <w:tab w:val="right" w:pos="1735"/>
              </w:tabs>
              <w:spacing w:before="0"/>
              <w:ind w:left="-11" w:firstLine="11"/>
            </w:pPr>
            <w:r>
              <w:t>55712</w:t>
            </w:r>
          </w:p>
        </w:tc>
        <w:tc>
          <w:tcPr>
            <w:tcW w:w="1276" w:type="dxa"/>
          </w:tcPr>
          <w:p>
            <w:pPr>
              <w:pStyle w:val="yTable"/>
              <w:tabs>
                <w:tab w:val="decimal" w:pos="425"/>
                <w:tab w:val="right" w:pos="1418"/>
              </w:tabs>
              <w:spacing w:before="0"/>
              <w:ind w:left="-11" w:right="295" w:firstLine="11"/>
              <w:jc w:val="right"/>
            </w:pPr>
            <w:r>
              <w:t>157.45</w:t>
            </w:r>
          </w:p>
        </w:tc>
      </w:tr>
      <w:tr>
        <w:tblPrEx>
          <w:tblCellMar>
            <w:left w:w="108" w:type="dxa"/>
            <w:right w:w="108" w:type="dxa"/>
          </w:tblCellMar>
        </w:tblPrEx>
        <w:tc>
          <w:tcPr>
            <w:tcW w:w="4820" w:type="dxa"/>
          </w:tcPr>
          <w:p>
            <w:pPr>
              <w:pStyle w:val="yTable"/>
              <w:spacing w:before="0"/>
              <w:ind w:left="-11" w:firstLine="11"/>
            </w:pPr>
            <w:r>
              <w:t>55715</w:t>
            </w:r>
          </w:p>
        </w:tc>
        <w:tc>
          <w:tcPr>
            <w:tcW w:w="1276" w:type="dxa"/>
          </w:tcPr>
          <w:p>
            <w:pPr>
              <w:pStyle w:val="yTable"/>
              <w:tabs>
                <w:tab w:val="decimal" w:pos="425"/>
                <w:tab w:val="right" w:pos="1418"/>
              </w:tabs>
              <w:spacing w:before="0"/>
              <w:ind w:left="-11" w:right="295" w:firstLine="11"/>
              <w:jc w:val="right"/>
            </w:pPr>
            <w:r>
              <w:t>54.75</w:t>
            </w:r>
          </w:p>
        </w:tc>
      </w:tr>
      <w:tr>
        <w:tblPrEx>
          <w:tblCellMar>
            <w:left w:w="108" w:type="dxa"/>
            <w:right w:w="108" w:type="dxa"/>
          </w:tblCellMar>
        </w:tblPrEx>
        <w:tc>
          <w:tcPr>
            <w:tcW w:w="4820" w:type="dxa"/>
          </w:tcPr>
          <w:p>
            <w:pPr>
              <w:pStyle w:val="yTable"/>
              <w:tabs>
                <w:tab w:val="right" w:pos="1735"/>
              </w:tabs>
              <w:spacing w:before="0"/>
              <w:ind w:left="-11" w:firstLine="11"/>
            </w:pPr>
            <w:r>
              <w:t>55718</w:t>
            </w:r>
          </w:p>
        </w:tc>
        <w:tc>
          <w:tcPr>
            <w:tcW w:w="1276" w:type="dxa"/>
          </w:tcPr>
          <w:p>
            <w:pPr>
              <w:pStyle w:val="yTable"/>
              <w:tabs>
                <w:tab w:val="decimal" w:pos="425"/>
                <w:tab w:val="right" w:pos="1418"/>
              </w:tabs>
              <w:spacing w:before="0"/>
              <w:ind w:left="-11" w:right="295" w:firstLine="11"/>
              <w:jc w:val="right"/>
            </w:pPr>
            <w:r>
              <w:t>136.95</w:t>
            </w:r>
          </w:p>
        </w:tc>
      </w:tr>
      <w:tr>
        <w:tblPrEx>
          <w:tblCellMar>
            <w:left w:w="108" w:type="dxa"/>
            <w:right w:w="108" w:type="dxa"/>
          </w:tblCellMar>
        </w:tblPrEx>
        <w:tc>
          <w:tcPr>
            <w:tcW w:w="4820" w:type="dxa"/>
          </w:tcPr>
          <w:p>
            <w:pPr>
              <w:pStyle w:val="yTable"/>
              <w:tabs>
                <w:tab w:val="right" w:pos="1735"/>
              </w:tabs>
              <w:spacing w:before="0"/>
              <w:ind w:left="-11" w:firstLine="11"/>
            </w:pPr>
            <w:r>
              <w:t>55721</w:t>
            </w:r>
          </w:p>
        </w:tc>
        <w:tc>
          <w:tcPr>
            <w:tcW w:w="1276" w:type="dxa"/>
          </w:tcPr>
          <w:p>
            <w:pPr>
              <w:pStyle w:val="yTable"/>
              <w:tabs>
                <w:tab w:val="decimal" w:pos="425"/>
                <w:tab w:val="right" w:pos="1418"/>
              </w:tabs>
              <w:spacing w:before="0"/>
              <w:ind w:left="-11" w:right="295" w:firstLine="11"/>
              <w:jc w:val="right"/>
            </w:pPr>
            <w:r>
              <w:t>157.45</w:t>
            </w:r>
          </w:p>
        </w:tc>
      </w:tr>
      <w:tr>
        <w:tblPrEx>
          <w:tblCellMar>
            <w:left w:w="108" w:type="dxa"/>
            <w:right w:w="108" w:type="dxa"/>
          </w:tblCellMar>
        </w:tblPrEx>
        <w:tc>
          <w:tcPr>
            <w:tcW w:w="4820" w:type="dxa"/>
          </w:tcPr>
          <w:p>
            <w:pPr>
              <w:pStyle w:val="yTable"/>
              <w:tabs>
                <w:tab w:val="right" w:pos="1735"/>
              </w:tabs>
              <w:spacing w:before="0"/>
              <w:ind w:left="-11" w:firstLine="11"/>
            </w:pPr>
            <w:r>
              <w:t>55723</w:t>
            </w:r>
          </w:p>
        </w:tc>
        <w:tc>
          <w:tcPr>
            <w:tcW w:w="1276" w:type="dxa"/>
          </w:tcPr>
          <w:p>
            <w:pPr>
              <w:pStyle w:val="yTable"/>
              <w:tabs>
                <w:tab w:val="decimal" w:pos="425"/>
                <w:tab w:val="right" w:pos="1418"/>
              </w:tabs>
              <w:spacing w:before="0"/>
              <w:ind w:left="-11" w:right="295" w:firstLine="11"/>
              <w:jc w:val="right"/>
            </w:pPr>
            <w:r>
              <w:t>52.05</w:t>
            </w:r>
          </w:p>
        </w:tc>
      </w:tr>
      <w:tr>
        <w:tblPrEx>
          <w:tblCellMar>
            <w:left w:w="108" w:type="dxa"/>
            <w:right w:w="108" w:type="dxa"/>
          </w:tblCellMar>
        </w:tblPrEx>
        <w:tc>
          <w:tcPr>
            <w:tcW w:w="4820" w:type="dxa"/>
          </w:tcPr>
          <w:p>
            <w:pPr>
              <w:pStyle w:val="yTable"/>
              <w:tabs>
                <w:tab w:val="right" w:pos="1735"/>
              </w:tabs>
              <w:spacing w:before="0"/>
              <w:ind w:left="-11" w:firstLine="11"/>
            </w:pPr>
            <w:r>
              <w:t>55725</w:t>
            </w:r>
          </w:p>
        </w:tc>
        <w:tc>
          <w:tcPr>
            <w:tcW w:w="1276" w:type="dxa"/>
          </w:tcPr>
          <w:p>
            <w:pPr>
              <w:pStyle w:val="yTable"/>
              <w:tabs>
                <w:tab w:val="decimal" w:pos="425"/>
                <w:tab w:val="right" w:pos="1418"/>
              </w:tabs>
              <w:spacing w:before="0"/>
              <w:ind w:left="-11" w:right="295" w:firstLine="11"/>
              <w:jc w:val="right"/>
            </w:pPr>
            <w:r>
              <w:t>54.75</w:t>
            </w:r>
          </w:p>
        </w:tc>
      </w:tr>
      <w:tr>
        <w:tblPrEx>
          <w:tblCellMar>
            <w:left w:w="108" w:type="dxa"/>
            <w:right w:w="108" w:type="dxa"/>
          </w:tblCellMar>
        </w:tblPrEx>
        <w:tc>
          <w:tcPr>
            <w:tcW w:w="4820" w:type="dxa"/>
          </w:tcPr>
          <w:p>
            <w:pPr>
              <w:pStyle w:val="yTable"/>
              <w:tabs>
                <w:tab w:val="right" w:pos="1735"/>
              </w:tabs>
              <w:spacing w:before="0"/>
              <w:ind w:left="-11" w:firstLine="11"/>
            </w:pPr>
            <w:r>
              <w:t>55728</w:t>
            </w:r>
          </w:p>
        </w:tc>
        <w:tc>
          <w:tcPr>
            <w:tcW w:w="1276" w:type="dxa"/>
          </w:tcPr>
          <w:p>
            <w:pPr>
              <w:pStyle w:val="yTable"/>
              <w:tabs>
                <w:tab w:val="decimal" w:pos="425"/>
                <w:tab w:val="right" w:pos="1418"/>
              </w:tabs>
              <w:spacing w:before="0"/>
              <w:ind w:left="-11" w:right="295" w:firstLine="11"/>
              <w:jc w:val="right"/>
            </w:pPr>
            <w:r>
              <w:t>136.95</w:t>
            </w:r>
          </w:p>
        </w:tc>
      </w:tr>
      <w:tr>
        <w:tblPrEx>
          <w:tblCellMar>
            <w:left w:w="108" w:type="dxa"/>
            <w:right w:w="108" w:type="dxa"/>
          </w:tblCellMar>
        </w:tblPrEx>
        <w:tc>
          <w:tcPr>
            <w:tcW w:w="4820" w:type="dxa"/>
          </w:tcPr>
          <w:p>
            <w:pPr>
              <w:pStyle w:val="yTable"/>
              <w:tabs>
                <w:tab w:val="right" w:pos="1735"/>
              </w:tabs>
              <w:spacing w:before="0"/>
              <w:ind w:left="-11" w:firstLine="11"/>
            </w:pPr>
            <w:r>
              <w:t>55729</w:t>
            </w:r>
          </w:p>
        </w:tc>
        <w:tc>
          <w:tcPr>
            <w:tcW w:w="1276" w:type="dxa"/>
          </w:tcPr>
          <w:p>
            <w:pPr>
              <w:pStyle w:val="yTable"/>
              <w:tabs>
                <w:tab w:val="decimal" w:pos="425"/>
                <w:tab w:val="right" w:pos="1418"/>
              </w:tabs>
              <w:spacing w:before="0"/>
              <w:ind w:left="-11" w:right="295" w:firstLine="11"/>
              <w:jc w:val="right"/>
            </w:pPr>
            <w:r>
              <w:t>37.30</w:t>
            </w:r>
          </w:p>
        </w:tc>
      </w:tr>
      <w:tr>
        <w:tblPrEx>
          <w:tblCellMar>
            <w:left w:w="108" w:type="dxa"/>
            <w:right w:w="108" w:type="dxa"/>
          </w:tblCellMar>
        </w:tblPrEx>
        <w:tc>
          <w:tcPr>
            <w:tcW w:w="4820" w:type="dxa"/>
          </w:tcPr>
          <w:p>
            <w:pPr>
              <w:pStyle w:val="yTable"/>
              <w:tabs>
                <w:tab w:val="right" w:pos="1735"/>
              </w:tabs>
              <w:spacing w:before="0"/>
              <w:ind w:left="-11" w:firstLine="11"/>
            </w:pPr>
            <w:r>
              <w:t>55731</w:t>
            </w:r>
          </w:p>
        </w:tc>
        <w:tc>
          <w:tcPr>
            <w:tcW w:w="1276" w:type="dxa"/>
          </w:tcPr>
          <w:p>
            <w:pPr>
              <w:pStyle w:val="yTable"/>
              <w:tabs>
                <w:tab w:val="decimal" w:pos="425"/>
                <w:tab w:val="right" w:pos="1418"/>
              </w:tabs>
              <w:spacing w:before="0"/>
              <w:ind w:left="-11" w:right="295" w:firstLine="11"/>
              <w:jc w:val="right"/>
            </w:pPr>
            <w:r>
              <w:t>134.20</w:t>
            </w:r>
          </w:p>
        </w:tc>
      </w:tr>
      <w:tr>
        <w:tblPrEx>
          <w:tblCellMar>
            <w:left w:w="108" w:type="dxa"/>
            <w:right w:w="108" w:type="dxa"/>
          </w:tblCellMar>
        </w:tblPrEx>
        <w:tc>
          <w:tcPr>
            <w:tcW w:w="4820" w:type="dxa"/>
          </w:tcPr>
          <w:p>
            <w:pPr>
              <w:pStyle w:val="yTable"/>
              <w:tabs>
                <w:tab w:val="right" w:pos="1735"/>
              </w:tabs>
              <w:spacing w:before="0"/>
              <w:ind w:left="-11" w:firstLine="11"/>
            </w:pPr>
            <w:r>
              <w:t>55733</w:t>
            </w:r>
          </w:p>
        </w:tc>
        <w:tc>
          <w:tcPr>
            <w:tcW w:w="1276" w:type="dxa"/>
          </w:tcPr>
          <w:p>
            <w:pPr>
              <w:pStyle w:val="yTable"/>
              <w:tabs>
                <w:tab w:val="decimal" w:pos="425"/>
                <w:tab w:val="right" w:pos="1418"/>
              </w:tabs>
              <w:spacing w:before="0"/>
              <w:ind w:left="-11" w:right="295" w:firstLine="11"/>
              <w:jc w:val="right"/>
            </w:pPr>
            <w:r>
              <w:t>47.90</w:t>
            </w:r>
          </w:p>
        </w:tc>
      </w:tr>
      <w:tr>
        <w:tblPrEx>
          <w:tblCellMar>
            <w:left w:w="108" w:type="dxa"/>
            <w:right w:w="108" w:type="dxa"/>
          </w:tblCellMar>
        </w:tblPrEx>
        <w:tc>
          <w:tcPr>
            <w:tcW w:w="4820" w:type="dxa"/>
          </w:tcPr>
          <w:p>
            <w:pPr>
              <w:pStyle w:val="yTable"/>
              <w:tabs>
                <w:tab w:val="right" w:pos="1735"/>
              </w:tabs>
              <w:spacing w:before="0"/>
              <w:ind w:left="-11" w:firstLine="11"/>
            </w:pPr>
            <w:r>
              <w:t>55736</w:t>
            </w:r>
          </w:p>
        </w:tc>
        <w:tc>
          <w:tcPr>
            <w:tcW w:w="1276" w:type="dxa"/>
          </w:tcPr>
          <w:p>
            <w:pPr>
              <w:pStyle w:val="yTable"/>
              <w:tabs>
                <w:tab w:val="decimal" w:pos="425"/>
                <w:tab w:val="right" w:pos="1418"/>
              </w:tabs>
              <w:spacing w:before="0"/>
              <w:ind w:left="-11" w:right="295" w:firstLine="11"/>
              <w:jc w:val="right"/>
            </w:pPr>
            <w:r>
              <w:t>173.85</w:t>
            </w:r>
          </w:p>
        </w:tc>
      </w:tr>
      <w:tr>
        <w:tblPrEx>
          <w:tblCellMar>
            <w:left w:w="108" w:type="dxa"/>
            <w:right w:w="108" w:type="dxa"/>
          </w:tblCellMar>
        </w:tblPrEx>
        <w:tc>
          <w:tcPr>
            <w:tcW w:w="4820" w:type="dxa"/>
          </w:tcPr>
          <w:p>
            <w:pPr>
              <w:pStyle w:val="yTable"/>
              <w:tabs>
                <w:tab w:val="right" w:pos="1735"/>
              </w:tabs>
              <w:spacing w:before="0"/>
              <w:ind w:left="-11" w:firstLine="11"/>
            </w:pPr>
            <w:r>
              <w:t>55739</w:t>
            </w:r>
          </w:p>
        </w:tc>
        <w:tc>
          <w:tcPr>
            <w:tcW w:w="1276" w:type="dxa"/>
          </w:tcPr>
          <w:p>
            <w:pPr>
              <w:pStyle w:val="yTable"/>
              <w:tabs>
                <w:tab w:val="decimal" w:pos="425"/>
                <w:tab w:val="right" w:pos="1418"/>
              </w:tabs>
              <w:spacing w:before="0"/>
              <w:ind w:left="-11" w:right="295" w:firstLine="11"/>
              <w:jc w:val="right"/>
            </w:pPr>
            <w:r>
              <w:t>78.00</w:t>
            </w:r>
          </w:p>
        </w:tc>
      </w:tr>
      <w:tr>
        <w:tblPrEx>
          <w:tblCellMar>
            <w:left w:w="108" w:type="dxa"/>
            <w:right w:w="108" w:type="dxa"/>
          </w:tblCellMar>
        </w:tblPrEx>
        <w:tc>
          <w:tcPr>
            <w:tcW w:w="4820" w:type="dxa"/>
          </w:tcPr>
          <w:p>
            <w:pPr>
              <w:pStyle w:val="yTable"/>
              <w:tabs>
                <w:tab w:val="right" w:pos="1735"/>
              </w:tabs>
              <w:spacing w:before="0"/>
              <w:ind w:left="-11" w:firstLine="11"/>
            </w:pPr>
            <w:r>
              <w:t>55759</w:t>
            </w:r>
          </w:p>
        </w:tc>
        <w:tc>
          <w:tcPr>
            <w:tcW w:w="1276" w:type="dxa"/>
          </w:tcPr>
          <w:p>
            <w:pPr>
              <w:pStyle w:val="yTable"/>
              <w:tabs>
                <w:tab w:val="decimal" w:pos="425"/>
                <w:tab w:val="right" w:pos="1418"/>
              </w:tabs>
              <w:spacing w:before="0"/>
              <w:ind w:left="-11" w:right="295" w:firstLine="11"/>
              <w:jc w:val="right"/>
            </w:pPr>
            <w:r>
              <w:t>205.35</w:t>
            </w:r>
          </w:p>
        </w:tc>
      </w:tr>
      <w:tr>
        <w:tblPrEx>
          <w:tblCellMar>
            <w:left w:w="108" w:type="dxa"/>
            <w:right w:w="108" w:type="dxa"/>
          </w:tblCellMar>
        </w:tblPrEx>
        <w:tc>
          <w:tcPr>
            <w:tcW w:w="4820" w:type="dxa"/>
          </w:tcPr>
          <w:p>
            <w:pPr>
              <w:pStyle w:val="yTable"/>
              <w:tabs>
                <w:tab w:val="right" w:pos="1735"/>
              </w:tabs>
              <w:spacing w:before="0"/>
              <w:ind w:left="-11" w:firstLine="11"/>
            </w:pPr>
            <w:r>
              <w:t>55762</w:t>
            </w:r>
          </w:p>
        </w:tc>
        <w:tc>
          <w:tcPr>
            <w:tcW w:w="1276" w:type="dxa"/>
          </w:tcPr>
          <w:p>
            <w:pPr>
              <w:pStyle w:val="yTable"/>
              <w:tabs>
                <w:tab w:val="decimal" w:pos="425"/>
                <w:tab w:val="right" w:pos="1418"/>
              </w:tabs>
              <w:spacing w:before="0"/>
              <w:ind w:left="-11" w:right="295" w:firstLine="11"/>
              <w:jc w:val="right"/>
            </w:pPr>
            <w:r>
              <w:t>82.10</w:t>
            </w:r>
          </w:p>
        </w:tc>
      </w:tr>
      <w:tr>
        <w:tblPrEx>
          <w:tblCellMar>
            <w:left w:w="108" w:type="dxa"/>
            <w:right w:w="108" w:type="dxa"/>
          </w:tblCellMar>
        </w:tblPrEx>
        <w:tc>
          <w:tcPr>
            <w:tcW w:w="4820" w:type="dxa"/>
          </w:tcPr>
          <w:p>
            <w:pPr>
              <w:pStyle w:val="yTable"/>
              <w:tabs>
                <w:tab w:val="right" w:pos="1735"/>
              </w:tabs>
              <w:spacing w:before="0"/>
              <w:ind w:left="-11" w:firstLine="11"/>
            </w:pPr>
            <w:r>
              <w:t>55764</w:t>
            </w:r>
          </w:p>
        </w:tc>
        <w:tc>
          <w:tcPr>
            <w:tcW w:w="1276" w:type="dxa"/>
          </w:tcPr>
          <w:p>
            <w:pPr>
              <w:pStyle w:val="yTable"/>
              <w:tabs>
                <w:tab w:val="decimal" w:pos="425"/>
                <w:tab w:val="right" w:pos="1418"/>
              </w:tabs>
              <w:spacing w:before="0"/>
              <w:ind w:left="-11" w:right="295" w:firstLine="11"/>
              <w:jc w:val="right"/>
            </w:pPr>
            <w:r>
              <w:t>219.05</w:t>
            </w:r>
          </w:p>
        </w:tc>
      </w:tr>
      <w:tr>
        <w:tblPrEx>
          <w:tblCellMar>
            <w:left w:w="108" w:type="dxa"/>
            <w:right w:w="108" w:type="dxa"/>
          </w:tblCellMar>
        </w:tblPrEx>
        <w:tc>
          <w:tcPr>
            <w:tcW w:w="4820" w:type="dxa"/>
          </w:tcPr>
          <w:p>
            <w:pPr>
              <w:pStyle w:val="yTable"/>
              <w:tabs>
                <w:tab w:val="right" w:pos="1735"/>
              </w:tabs>
              <w:spacing w:before="0"/>
              <w:ind w:left="-11" w:firstLine="11"/>
            </w:pPr>
            <w:r>
              <w:t>55766</w:t>
            </w:r>
          </w:p>
        </w:tc>
        <w:tc>
          <w:tcPr>
            <w:tcW w:w="1276" w:type="dxa"/>
          </w:tcPr>
          <w:p>
            <w:pPr>
              <w:pStyle w:val="yTable"/>
              <w:tabs>
                <w:tab w:val="decimal" w:pos="425"/>
                <w:tab w:val="right" w:pos="1418"/>
              </w:tabs>
              <w:spacing w:before="0"/>
              <w:ind w:left="-11" w:right="295" w:firstLine="11"/>
              <w:jc w:val="right"/>
            </w:pPr>
            <w:r>
              <w:t>88.95</w:t>
            </w:r>
          </w:p>
        </w:tc>
      </w:tr>
      <w:tr>
        <w:tblPrEx>
          <w:tblCellMar>
            <w:left w:w="108" w:type="dxa"/>
            <w:right w:w="108" w:type="dxa"/>
          </w:tblCellMar>
        </w:tblPrEx>
        <w:tc>
          <w:tcPr>
            <w:tcW w:w="4820" w:type="dxa"/>
          </w:tcPr>
          <w:p>
            <w:pPr>
              <w:pStyle w:val="yTable"/>
              <w:tabs>
                <w:tab w:val="right" w:pos="1735"/>
              </w:tabs>
              <w:spacing w:before="0"/>
              <w:ind w:left="-11" w:firstLine="11"/>
            </w:pPr>
            <w:r>
              <w:t>55768</w:t>
            </w:r>
          </w:p>
        </w:tc>
        <w:tc>
          <w:tcPr>
            <w:tcW w:w="1276" w:type="dxa"/>
          </w:tcPr>
          <w:p>
            <w:pPr>
              <w:pStyle w:val="yTable"/>
              <w:tabs>
                <w:tab w:val="decimal" w:pos="425"/>
                <w:tab w:val="right" w:pos="1418"/>
              </w:tabs>
              <w:spacing w:before="0"/>
              <w:ind w:left="-11" w:right="295" w:firstLine="11"/>
              <w:jc w:val="right"/>
            </w:pPr>
            <w:r>
              <w:t>205.35</w:t>
            </w:r>
          </w:p>
        </w:tc>
      </w:tr>
      <w:tr>
        <w:tblPrEx>
          <w:tblCellMar>
            <w:left w:w="108" w:type="dxa"/>
            <w:right w:w="108" w:type="dxa"/>
          </w:tblCellMar>
        </w:tblPrEx>
        <w:tc>
          <w:tcPr>
            <w:tcW w:w="4820" w:type="dxa"/>
          </w:tcPr>
          <w:p>
            <w:pPr>
              <w:pStyle w:val="yTable"/>
              <w:tabs>
                <w:tab w:val="right" w:pos="1735"/>
              </w:tabs>
              <w:spacing w:before="0"/>
              <w:ind w:left="-11" w:firstLine="11"/>
            </w:pPr>
            <w:r>
              <w:t>55770</w:t>
            </w:r>
          </w:p>
        </w:tc>
        <w:tc>
          <w:tcPr>
            <w:tcW w:w="1276" w:type="dxa"/>
          </w:tcPr>
          <w:p>
            <w:pPr>
              <w:pStyle w:val="yTable"/>
              <w:tabs>
                <w:tab w:val="decimal" w:pos="425"/>
                <w:tab w:val="right" w:pos="1418"/>
              </w:tabs>
              <w:spacing w:before="0"/>
              <w:ind w:left="-11" w:right="295" w:firstLine="11"/>
              <w:jc w:val="right"/>
            </w:pPr>
            <w:r>
              <w:t>82.10</w:t>
            </w:r>
          </w:p>
        </w:tc>
      </w:tr>
      <w:tr>
        <w:tblPrEx>
          <w:tblCellMar>
            <w:left w:w="108" w:type="dxa"/>
            <w:right w:w="108" w:type="dxa"/>
          </w:tblCellMar>
        </w:tblPrEx>
        <w:tc>
          <w:tcPr>
            <w:tcW w:w="4820" w:type="dxa"/>
          </w:tcPr>
          <w:p>
            <w:pPr>
              <w:pStyle w:val="yTable"/>
              <w:tabs>
                <w:tab w:val="right" w:pos="1735"/>
              </w:tabs>
              <w:spacing w:before="0"/>
              <w:ind w:left="-11" w:firstLine="11"/>
            </w:pPr>
            <w:r>
              <w:t>55772</w:t>
            </w:r>
          </w:p>
        </w:tc>
        <w:tc>
          <w:tcPr>
            <w:tcW w:w="1276" w:type="dxa"/>
          </w:tcPr>
          <w:p>
            <w:pPr>
              <w:pStyle w:val="yTable"/>
              <w:tabs>
                <w:tab w:val="decimal" w:pos="425"/>
                <w:tab w:val="right" w:pos="1418"/>
              </w:tabs>
              <w:spacing w:before="0"/>
              <w:ind w:left="-11" w:right="295" w:firstLine="11"/>
              <w:jc w:val="right"/>
            </w:pPr>
            <w:r>
              <w:t>219.05</w:t>
            </w:r>
          </w:p>
        </w:tc>
      </w:tr>
      <w:tr>
        <w:tblPrEx>
          <w:tblCellMar>
            <w:left w:w="108" w:type="dxa"/>
            <w:right w:w="108" w:type="dxa"/>
          </w:tblCellMar>
        </w:tblPrEx>
        <w:tc>
          <w:tcPr>
            <w:tcW w:w="4820" w:type="dxa"/>
          </w:tcPr>
          <w:p>
            <w:pPr>
              <w:pStyle w:val="yTable"/>
              <w:tabs>
                <w:tab w:val="right" w:pos="1735"/>
              </w:tabs>
              <w:spacing w:before="0"/>
              <w:ind w:left="-11" w:firstLine="11"/>
            </w:pPr>
            <w:r>
              <w:t>55774</w:t>
            </w:r>
          </w:p>
        </w:tc>
        <w:tc>
          <w:tcPr>
            <w:tcW w:w="1276" w:type="dxa"/>
          </w:tcPr>
          <w:p>
            <w:pPr>
              <w:pStyle w:val="yTable"/>
              <w:tabs>
                <w:tab w:val="decimal" w:pos="425"/>
                <w:tab w:val="right" w:pos="1418"/>
              </w:tabs>
              <w:spacing w:before="0"/>
              <w:ind w:left="-11" w:right="295" w:firstLine="11"/>
              <w:jc w:val="right"/>
            </w:pPr>
            <w:r>
              <w:t>88.95</w:t>
            </w:r>
          </w:p>
        </w:tc>
      </w:tr>
      <w:tr>
        <w:tblPrEx>
          <w:tblCellMar>
            <w:left w:w="108" w:type="dxa"/>
            <w:right w:w="108" w:type="dxa"/>
          </w:tblCellMar>
        </w:tblPrEx>
        <w:tc>
          <w:tcPr>
            <w:tcW w:w="4820" w:type="dxa"/>
          </w:tcPr>
          <w:p>
            <w:pPr>
              <w:pStyle w:val="yTable"/>
              <w:tabs>
                <w:tab w:val="right" w:pos="1735"/>
              </w:tabs>
              <w:spacing w:before="0"/>
              <w:ind w:left="-11" w:firstLine="11"/>
            </w:pPr>
            <w:r>
              <w:t>55800</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55802</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55804</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55806</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55808</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55810</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55812</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55814</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55816</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55818</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55820</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55822</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55824</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55826</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55828</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55830</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55832</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55834</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55836</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55838</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55840</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55842</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55844</w:t>
            </w:r>
          </w:p>
        </w:tc>
        <w:tc>
          <w:tcPr>
            <w:tcW w:w="1276" w:type="dxa"/>
          </w:tcPr>
          <w:p>
            <w:pPr>
              <w:pStyle w:val="yTable"/>
              <w:tabs>
                <w:tab w:val="decimal" w:pos="425"/>
                <w:tab w:val="right" w:pos="1418"/>
              </w:tabs>
              <w:spacing w:before="0"/>
              <w:ind w:left="-11" w:right="295" w:firstLine="11"/>
              <w:jc w:val="right"/>
            </w:pPr>
            <w:r>
              <w:t>119.60</w:t>
            </w:r>
          </w:p>
        </w:tc>
      </w:tr>
      <w:tr>
        <w:tblPrEx>
          <w:tblCellMar>
            <w:left w:w="108" w:type="dxa"/>
            <w:right w:w="108" w:type="dxa"/>
          </w:tblCellMar>
        </w:tblPrEx>
        <w:tc>
          <w:tcPr>
            <w:tcW w:w="4820" w:type="dxa"/>
          </w:tcPr>
          <w:p>
            <w:pPr>
              <w:pStyle w:val="yTable"/>
              <w:tabs>
                <w:tab w:val="right" w:pos="1735"/>
              </w:tabs>
              <w:spacing w:before="0"/>
              <w:ind w:left="-11" w:firstLine="11"/>
            </w:pPr>
            <w:r>
              <w:t>55846</w:t>
            </w:r>
          </w:p>
        </w:tc>
        <w:tc>
          <w:tcPr>
            <w:tcW w:w="1276" w:type="dxa"/>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820" w:type="dxa"/>
          </w:tcPr>
          <w:p>
            <w:pPr>
              <w:pStyle w:val="yTable"/>
              <w:tabs>
                <w:tab w:val="right" w:pos="1735"/>
              </w:tabs>
              <w:spacing w:before="0"/>
              <w:ind w:left="-11" w:firstLine="11"/>
            </w:pPr>
            <w:r>
              <w:t>55848</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Pr>
          <w:p>
            <w:pPr>
              <w:pStyle w:val="yTable"/>
              <w:tabs>
                <w:tab w:val="right" w:pos="1735"/>
              </w:tabs>
              <w:spacing w:before="0"/>
              <w:ind w:left="-11" w:firstLine="11"/>
            </w:pPr>
            <w:r>
              <w:t>55850</w:t>
            </w:r>
          </w:p>
        </w:tc>
        <w:tc>
          <w:tcPr>
            <w:tcW w:w="1276" w:type="dxa"/>
          </w:tcPr>
          <w:p>
            <w:pPr>
              <w:pStyle w:val="yTable"/>
              <w:tabs>
                <w:tab w:val="decimal" w:pos="425"/>
                <w:tab w:val="right" w:pos="1418"/>
              </w:tabs>
              <w:spacing w:before="0"/>
              <w:ind w:left="-11" w:right="295" w:firstLine="11"/>
              <w:jc w:val="right"/>
            </w:pPr>
            <w:r>
              <w:t>209.25</w:t>
            </w:r>
          </w:p>
        </w:tc>
      </w:tr>
      <w:tr>
        <w:tblPrEx>
          <w:tblCellMar>
            <w:left w:w="108" w:type="dxa"/>
            <w:right w:w="108" w:type="dxa"/>
          </w:tblCellMar>
        </w:tblPrEx>
        <w:tc>
          <w:tcPr>
            <w:tcW w:w="4820" w:type="dxa"/>
          </w:tcPr>
          <w:p>
            <w:pPr>
              <w:pStyle w:val="yTable"/>
              <w:tabs>
                <w:tab w:val="right" w:pos="1735"/>
              </w:tabs>
              <w:spacing w:before="0"/>
              <w:ind w:left="-11" w:firstLine="11"/>
            </w:pPr>
            <w:r>
              <w:t>55852</w:t>
            </w:r>
          </w:p>
        </w:tc>
        <w:tc>
          <w:tcPr>
            <w:tcW w:w="1276" w:type="dxa"/>
          </w:tcPr>
          <w:p>
            <w:pPr>
              <w:pStyle w:val="yTable"/>
              <w:tabs>
                <w:tab w:val="decimal" w:pos="425"/>
                <w:tab w:val="right" w:pos="1418"/>
              </w:tabs>
              <w:spacing w:before="0"/>
              <w:ind w:left="-11" w:right="295" w:firstLine="11"/>
              <w:jc w:val="right"/>
            </w:pPr>
            <w:r>
              <w:t>149.40</w:t>
            </w:r>
          </w:p>
        </w:tc>
      </w:tr>
      <w:tr>
        <w:tblPrEx>
          <w:tblCellMar>
            <w:left w:w="108" w:type="dxa"/>
            <w:right w:w="108" w:type="dxa"/>
          </w:tblCellMar>
        </w:tblPrEx>
        <w:tc>
          <w:tcPr>
            <w:tcW w:w="4820" w:type="dxa"/>
            <w:tcBorders>
              <w:bottom w:val="single" w:sz="4" w:space="0" w:color="auto"/>
            </w:tcBorders>
          </w:tcPr>
          <w:p>
            <w:pPr>
              <w:pStyle w:val="yTable"/>
              <w:tabs>
                <w:tab w:val="right" w:pos="1735"/>
              </w:tabs>
              <w:spacing w:before="0"/>
              <w:ind w:left="-11" w:firstLine="11"/>
            </w:pPr>
            <w:r>
              <w:t>55854</w:t>
            </w:r>
          </w:p>
        </w:tc>
        <w:tc>
          <w:tcPr>
            <w:tcW w:w="1276" w:type="dxa"/>
            <w:tcBorders>
              <w:bottom w:val="single" w:sz="4" w:space="0" w:color="auto"/>
            </w:tcBorders>
          </w:tcPr>
          <w:p>
            <w:pPr>
              <w:pStyle w:val="yTable"/>
              <w:tabs>
                <w:tab w:val="decimal" w:pos="425"/>
                <w:tab w:val="right" w:pos="1418"/>
              </w:tabs>
              <w:spacing w:before="0"/>
              <w:ind w:left="-11" w:right="295" w:firstLine="11"/>
              <w:jc w:val="right"/>
            </w:pPr>
            <w:r>
              <w:t>51.80</w:t>
            </w:r>
          </w:p>
        </w:tc>
      </w:tr>
    </w:tbl>
    <w:p>
      <w:pPr>
        <w:pStyle w:val="yMiscellaneousBody"/>
        <w:ind w:left="567"/>
      </w:pPr>
      <w:r>
        <w:t>COMPUTED TOMOGRAPHY — </w:t>
      </w:r>
      <w:r>
        <w:br/>
        <w:t>EXAMINATION AND REPORT</w:t>
      </w:r>
    </w:p>
    <w:tbl>
      <w:tblPr>
        <w:tblW w:w="0" w:type="auto"/>
        <w:tblInd w:w="680" w:type="dxa"/>
        <w:tblLayout w:type="fixed"/>
        <w:tblCellMar>
          <w:left w:w="113" w:type="dxa"/>
          <w:right w:w="113" w:type="dxa"/>
        </w:tblCellMar>
        <w:tblLook w:val="0000" w:firstRow="0" w:lastRow="0" w:firstColumn="0" w:lastColumn="0" w:noHBand="0" w:noVBand="0"/>
      </w:tblPr>
      <w:tblGrid>
        <w:gridCol w:w="4820"/>
        <w:gridCol w:w="1276"/>
      </w:tblGrid>
      <w:tr>
        <w:trPr>
          <w:tblHeader/>
        </w:trPr>
        <w:tc>
          <w:tcPr>
            <w:tcW w:w="4820" w:type="dxa"/>
            <w:tcBorders>
              <w:top w:val="single" w:sz="4" w:space="0" w:color="auto"/>
              <w:bottom w:val="single" w:sz="4" w:space="0" w:color="auto"/>
            </w:tcBorders>
          </w:tcPr>
          <w:p>
            <w:pPr>
              <w:pStyle w:val="yTable"/>
              <w:rPr>
                <w:b/>
              </w:rPr>
            </w:pPr>
            <w:r>
              <w:rPr>
                <w:b/>
              </w:rPr>
              <w:t>MBS item number</w:t>
            </w:r>
          </w:p>
          <w:p>
            <w:pPr>
              <w:pStyle w:val="yTable"/>
              <w:rPr>
                <w:b/>
              </w:rPr>
            </w:pPr>
            <w:r>
              <w:rPr>
                <w:i/>
              </w:rPr>
              <w:t>(1 November 2005)</w:t>
            </w:r>
          </w:p>
        </w:tc>
        <w:tc>
          <w:tcPr>
            <w:tcW w:w="1276" w:type="dxa"/>
            <w:tcBorders>
              <w:top w:val="single" w:sz="4" w:space="0" w:color="auto"/>
              <w:bottom w:val="single" w:sz="4" w:space="0" w:color="auto"/>
            </w:tcBorders>
          </w:tcPr>
          <w:p>
            <w:pPr>
              <w:pStyle w:val="yTable"/>
              <w:jc w:val="center"/>
              <w:rPr>
                <w:b/>
              </w:rPr>
            </w:pPr>
            <w:r>
              <w:rPr>
                <w:b/>
              </w:rPr>
              <w:t>Fee</w:t>
            </w:r>
          </w:p>
          <w:p>
            <w:pPr>
              <w:pStyle w:val="yTable"/>
              <w:jc w:val="center"/>
              <w:rPr>
                <w:b/>
              </w:rPr>
            </w:pPr>
            <w:r>
              <w:rPr>
                <w:b/>
              </w:rPr>
              <w:t>$</w:t>
            </w:r>
          </w:p>
        </w:tc>
      </w:tr>
      <w:tr>
        <w:tblPrEx>
          <w:tblCellMar>
            <w:left w:w="108" w:type="dxa"/>
            <w:right w:w="108" w:type="dxa"/>
          </w:tblCellMar>
        </w:tblPrEx>
        <w:tc>
          <w:tcPr>
            <w:tcW w:w="4820" w:type="dxa"/>
          </w:tcPr>
          <w:p>
            <w:pPr>
              <w:pStyle w:val="yTable"/>
              <w:tabs>
                <w:tab w:val="right" w:pos="1735"/>
              </w:tabs>
              <w:ind w:left="-11" w:firstLine="11"/>
            </w:pPr>
            <w:r>
              <w:t>56001</w:t>
            </w:r>
          </w:p>
        </w:tc>
        <w:tc>
          <w:tcPr>
            <w:tcW w:w="1276" w:type="dxa"/>
            <w:vAlign w:val="bottom"/>
          </w:tcPr>
          <w:p>
            <w:pPr>
              <w:pStyle w:val="yTable"/>
              <w:tabs>
                <w:tab w:val="decimal" w:pos="425"/>
                <w:tab w:val="right" w:pos="1418"/>
              </w:tabs>
              <w:spacing w:before="0"/>
              <w:ind w:left="-11" w:right="295" w:firstLine="11"/>
              <w:jc w:val="right"/>
            </w:pPr>
            <w:r>
              <w:t>245.25</w:t>
            </w:r>
          </w:p>
        </w:tc>
      </w:tr>
      <w:tr>
        <w:tblPrEx>
          <w:tblCellMar>
            <w:left w:w="108" w:type="dxa"/>
            <w:right w:w="108" w:type="dxa"/>
          </w:tblCellMar>
        </w:tblPrEx>
        <w:tc>
          <w:tcPr>
            <w:tcW w:w="4820" w:type="dxa"/>
          </w:tcPr>
          <w:p>
            <w:pPr>
              <w:pStyle w:val="yTable"/>
              <w:tabs>
                <w:tab w:val="right" w:pos="1735"/>
              </w:tabs>
              <w:spacing w:before="0"/>
              <w:ind w:left="-11" w:firstLine="11"/>
            </w:pPr>
            <w:r>
              <w:t>56007</w:t>
            </w:r>
          </w:p>
        </w:tc>
        <w:tc>
          <w:tcPr>
            <w:tcW w:w="1276" w:type="dxa"/>
            <w:vAlign w:val="bottom"/>
          </w:tcPr>
          <w:p>
            <w:pPr>
              <w:pStyle w:val="yTable"/>
              <w:tabs>
                <w:tab w:val="decimal" w:pos="425"/>
                <w:tab w:val="right" w:pos="1418"/>
              </w:tabs>
              <w:spacing w:before="0"/>
              <w:ind w:left="-11" w:right="295" w:firstLine="11"/>
              <w:jc w:val="right"/>
            </w:pPr>
            <w:r>
              <w:t>314.40</w:t>
            </w:r>
          </w:p>
        </w:tc>
      </w:tr>
      <w:tr>
        <w:tblPrEx>
          <w:tblCellMar>
            <w:left w:w="108" w:type="dxa"/>
            <w:right w:w="108" w:type="dxa"/>
          </w:tblCellMar>
        </w:tblPrEx>
        <w:tc>
          <w:tcPr>
            <w:tcW w:w="4820" w:type="dxa"/>
          </w:tcPr>
          <w:p>
            <w:pPr>
              <w:pStyle w:val="yTable"/>
              <w:tabs>
                <w:tab w:val="right" w:pos="1735"/>
              </w:tabs>
              <w:spacing w:before="0"/>
              <w:ind w:left="-11" w:firstLine="11"/>
            </w:pPr>
            <w:r>
              <w:t>56010</w:t>
            </w:r>
          </w:p>
        </w:tc>
        <w:tc>
          <w:tcPr>
            <w:tcW w:w="1276" w:type="dxa"/>
            <w:vAlign w:val="bottom"/>
          </w:tcPr>
          <w:p>
            <w:pPr>
              <w:pStyle w:val="yTable"/>
              <w:tabs>
                <w:tab w:val="decimal" w:pos="425"/>
                <w:tab w:val="right" w:pos="1418"/>
              </w:tabs>
              <w:spacing w:before="0"/>
              <w:ind w:left="-11" w:right="295" w:firstLine="11"/>
              <w:jc w:val="right"/>
            </w:pPr>
            <w:r>
              <w:t>316.95</w:t>
            </w:r>
          </w:p>
        </w:tc>
      </w:tr>
      <w:tr>
        <w:tblPrEx>
          <w:tblCellMar>
            <w:left w:w="108" w:type="dxa"/>
            <w:right w:w="108" w:type="dxa"/>
          </w:tblCellMar>
        </w:tblPrEx>
        <w:tc>
          <w:tcPr>
            <w:tcW w:w="4820" w:type="dxa"/>
          </w:tcPr>
          <w:p>
            <w:pPr>
              <w:pStyle w:val="yTable"/>
              <w:tabs>
                <w:tab w:val="right" w:pos="1735"/>
              </w:tabs>
              <w:spacing w:before="0"/>
              <w:ind w:left="-11" w:firstLine="11"/>
            </w:pPr>
            <w:r>
              <w:t>56013</w:t>
            </w:r>
          </w:p>
        </w:tc>
        <w:tc>
          <w:tcPr>
            <w:tcW w:w="1276" w:type="dxa"/>
            <w:vAlign w:val="bottom"/>
          </w:tcPr>
          <w:p>
            <w:pPr>
              <w:pStyle w:val="yTable"/>
              <w:tabs>
                <w:tab w:val="decimal" w:pos="425"/>
                <w:tab w:val="right" w:pos="1418"/>
              </w:tabs>
              <w:spacing w:before="0"/>
              <w:ind w:left="-11" w:right="295" w:firstLine="11"/>
              <w:jc w:val="right"/>
            </w:pPr>
            <w:r>
              <w:t>314.40</w:t>
            </w:r>
          </w:p>
        </w:tc>
      </w:tr>
      <w:tr>
        <w:tblPrEx>
          <w:tblCellMar>
            <w:left w:w="108" w:type="dxa"/>
            <w:right w:w="108" w:type="dxa"/>
          </w:tblCellMar>
        </w:tblPrEx>
        <w:tc>
          <w:tcPr>
            <w:tcW w:w="4820" w:type="dxa"/>
          </w:tcPr>
          <w:p>
            <w:pPr>
              <w:pStyle w:val="yTable"/>
              <w:tabs>
                <w:tab w:val="right" w:pos="1735"/>
              </w:tabs>
              <w:spacing w:before="0"/>
              <w:ind w:left="-11" w:firstLine="11"/>
            </w:pPr>
            <w:r>
              <w:t>56016</w:t>
            </w:r>
          </w:p>
        </w:tc>
        <w:tc>
          <w:tcPr>
            <w:tcW w:w="1276" w:type="dxa"/>
            <w:vAlign w:val="bottom"/>
          </w:tcPr>
          <w:p>
            <w:pPr>
              <w:pStyle w:val="yTable"/>
              <w:tabs>
                <w:tab w:val="decimal" w:pos="425"/>
                <w:tab w:val="right" w:pos="1418"/>
              </w:tabs>
              <w:spacing w:before="0"/>
              <w:ind w:left="-11" w:right="295" w:firstLine="11"/>
              <w:jc w:val="right"/>
            </w:pPr>
            <w:r>
              <w:t>364.70</w:t>
            </w:r>
          </w:p>
        </w:tc>
      </w:tr>
      <w:tr>
        <w:tblPrEx>
          <w:tblCellMar>
            <w:left w:w="108" w:type="dxa"/>
            <w:right w:w="108" w:type="dxa"/>
          </w:tblCellMar>
        </w:tblPrEx>
        <w:tc>
          <w:tcPr>
            <w:tcW w:w="4820" w:type="dxa"/>
          </w:tcPr>
          <w:p>
            <w:pPr>
              <w:pStyle w:val="yTable"/>
              <w:tabs>
                <w:tab w:val="right" w:pos="1735"/>
              </w:tabs>
              <w:spacing w:before="0"/>
              <w:ind w:left="-11" w:firstLine="11"/>
            </w:pPr>
            <w:r>
              <w:t>56022</w:t>
            </w:r>
          </w:p>
        </w:tc>
        <w:tc>
          <w:tcPr>
            <w:tcW w:w="1276" w:type="dxa"/>
            <w:vAlign w:val="bottom"/>
          </w:tcPr>
          <w:p>
            <w:pPr>
              <w:pStyle w:val="yTable"/>
              <w:tabs>
                <w:tab w:val="decimal" w:pos="425"/>
                <w:tab w:val="right" w:pos="1418"/>
              </w:tabs>
              <w:spacing w:before="0"/>
              <w:ind w:left="-11" w:right="295" w:firstLine="11"/>
              <w:jc w:val="right"/>
            </w:pPr>
            <w:r>
              <w:t>282.95</w:t>
            </w:r>
          </w:p>
        </w:tc>
      </w:tr>
      <w:tr>
        <w:tblPrEx>
          <w:tblCellMar>
            <w:left w:w="108" w:type="dxa"/>
            <w:right w:w="108" w:type="dxa"/>
          </w:tblCellMar>
        </w:tblPrEx>
        <w:tc>
          <w:tcPr>
            <w:tcW w:w="4820" w:type="dxa"/>
          </w:tcPr>
          <w:p>
            <w:pPr>
              <w:pStyle w:val="yTable"/>
              <w:tabs>
                <w:tab w:val="right" w:pos="1735"/>
              </w:tabs>
              <w:spacing w:before="0"/>
              <w:ind w:left="-11" w:firstLine="11"/>
            </w:pPr>
            <w:r>
              <w:t>56028</w:t>
            </w:r>
          </w:p>
        </w:tc>
        <w:tc>
          <w:tcPr>
            <w:tcW w:w="1276" w:type="dxa"/>
            <w:vAlign w:val="bottom"/>
          </w:tcPr>
          <w:p>
            <w:pPr>
              <w:pStyle w:val="yTable"/>
              <w:tabs>
                <w:tab w:val="decimal" w:pos="425"/>
                <w:tab w:val="right" w:pos="1418"/>
              </w:tabs>
              <w:spacing w:before="0"/>
              <w:ind w:left="-11" w:right="295" w:firstLine="11"/>
              <w:jc w:val="right"/>
            </w:pPr>
            <w:r>
              <w:t>423.50</w:t>
            </w:r>
          </w:p>
        </w:tc>
      </w:tr>
      <w:tr>
        <w:tblPrEx>
          <w:tblCellMar>
            <w:left w:w="108" w:type="dxa"/>
            <w:right w:w="108" w:type="dxa"/>
          </w:tblCellMar>
        </w:tblPrEx>
        <w:tc>
          <w:tcPr>
            <w:tcW w:w="4820" w:type="dxa"/>
          </w:tcPr>
          <w:p>
            <w:pPr>
              <w:pStyle w:val="yTable"/>
              <w:tabs>
                <w:tab w:val="right" w:pos="1735"/>
              </w:tabs>
              <w:spacing w:before="0"/>
              <w:ind w:left="-11" w:firstLine="11"/>
            </w:pPr>
            <w:r>
              <w:t>56030</w:t>
            </w:r>
          </w:p>
        </w:tc>
        <w:tc>
          <w:tcPr>
            <w:tcW w:w="1276" w:type="dxa"/>
            <w:vAlign w:val="bottom"/>
          </w:tcPr>
          <w:p>
            <w:pPr>
              <w:pStyle w:val="yTable"/>
              <w:tabs>
                <w:tab w:val="decimal" w:pos="425"/>
                <w:tab w:val="right" w:pos="1418"/>
              </w:tabs>
              <w:spacing w:before="0"/>
              <w:ind w:left="-11" w:right="295" w:firstLine="11"/>
              <w:jc w:val="right"/>
            </w:pPr>
            <w:r>
              <w:t>282.95</w:t>
            </w:r>
          </w:p>
        </w:tc>
      </w:tr>
      <w:tr>
        <w:tblPrEx>
          <w:tblCellMar>
            <w:left w:w="108" w:type="dxa"/>
            <w:right w:w="108" w:type="dxa"/>
          </w:tblCellMar>
        </w:tblPrEx>
        <w:tc>
          <w:tcPr>
            <w:tcW w:w="4820" w:type="dxa"/>
          </w:tcPr>
          <w:p>
            <w:pPr>
              <w:pStyle w:val="yTable"/>
              <w:tabs>
                <w:tab w:val="right" w:pos="1735"/>
              </w:tabs>
              <w:spacing w:before="0"/>
              <w:ind w:left="-11" w:firstLine="11"/>
            </w:pPr>
            <w:r>
              <w:t>56036</w:t>
            </w:r>
          </w:p>
        </w:tc>
        <w:tc>
          <w:tcPr>
            <w:tcW w:w="1276" w:type="dxa"/>
            <w:vAlign w:val="bottom"/>
          </w:tcPr>
          <w:p>
            <w:pPr>
              <w:pStyle w:val="yTable"/>
              <w:tabs>
                <w:tab w:val="decimal" w:pos="425"/>
                <w:tab w:val="right" w:pos="1418"/>
              </w:tabs>
              <w:spacing w:before="0"/>
              <w:ind w:left="-11" w:right="295" w:firstLine="11"/>
              <w:jc w:val="right"/>
            </w:pPr>
            <w:r>
              <w:t>423.50</w:t>
            </w:r>
          </w:p>
        </w:tc>
      </w:tr>
      <w:tr>
        <w:tblPrEx>
          <w:tblCellMar>
            <w:left w:w="108" w:type="dxa"/>
            <w:right w:w="108" w:type="dxa"/>
          </w:tblCellMar>
        </w:tblPrEx>
        <w:tc>
          <w:tcPr>
            <w:tcW w:w="4820" w:type="dxa"/>
          </w:tcPr>
          <w:p>
            <w:pPr>
              <w:pStyle w:val="yTable"/>
              <w:tabs>
                <w:tab w:val="right" w:pos="1735"/>
              </w:tabs>
              <w:spacing w:before="0"/>
              <w:ind w:left="-11" w:firstLine="11"/>
            </w:pPr>
            <w:r>
              <w:t>56041</w:t>
            </w:r>
          </w:p>
        </w:tc>
        <w:tc>
          <w:tcPr>
            <w:tcW w:w="1276" w:type="dxa"/>
            <w:vAlign w:val="bottom"/>
          </w:tcPr>
          <w:p>
            <w:pPr>
              <w:pStyle w:val="yTable"/>
              <w:tabs>
                <w:tab w:val="decimal" w:pos="425"/>
                <w:tab w:val="right" w:pos="1418"/>
              </w:tabs>
              <w:spacing w:before="0"/>
              <w:ind w:left="-11" w:right="295" w:firstLine="11"/>
              <w:jc w:val="right"/>
            </w:pPr>
            <w:r>
              <w:t>124.20</w:t>
            </w:r>
          </w:p>
        </w:tc>
      </w:tr>
      <w:tr>
        <w:tblPrEx>
          <w:tblCellMar>
            <w:left w:w="108" w:type="dxa"/>
            <w:right w:w="108" w:type="dxa"/>
          </w:tblCellMar>
        </w:tblPrEx>
        <w:tc>
          <w:tcPr>
            <w:tcW w:w="4820" w:type="dxa"/>
          </w:tcPr>
          <w:p>
            <w:pPr>
              <w:pStyle w:val="yTable"/>
              <w:tabs>
                <w:tab w:val="right" w:pos="1735"/>
              </w:tabs>
              <w:spacing w:before="0"/>
              <w:ind w:left="-11" w:firstLine="11"/>
            </w:pPr>
            <w:r>
              <w:t>56047</w:t>
            </w:r>
          </w:p>
        </w:tc>
        <w:tc>
          <w:tcPr>
            <w:tcW w:w="1276" w:type="dxa"/>
            <w:vAlign w:val="bottom"/>
          </w:tcPr>
          <w:p>
            <w:pPr>
              <w:pStyle w:val="yTable"/>
              <w:tabs>
                <w:tab w:val="decimal" w:pos="425"/>
                <w:tab w:val="right" w:pos="1418"/>
              </w:tabs>
              <w:spacing w:before="0"/>
              <w:ind w:left="-11" w:right="295" w:firstLine="11"/>
              <w:jc w:val="right"/>
            </w:pPr>
            <w:r>
              <w:t>158.60</w:t>
            </w:r>
          </w:p>
        </w:tc>
      </w:tr>
      <w:tr>
        <w:tblPrEx>
          <w:tblCellMar>
            <w:left w:w="108" w:type="dxa"/>
            <w:right w:w="108" w:type="dxa"/>
          </w:tblCellMar>
        </w:tblPrEx>
        <w:tc>
          <w:tcPr>
            <w:tcW w:w="4820" w:type="dxa"/>
          </w:tcPr>
          <w:p>
            <w:pPr>
              <w:pStyle w:val="yTable"/>
              <w:tabs>
                <w:tab w:val="right" w:pos="1735"/>
              </w:tabs>
              <w:spacing w:before="0"/>
              <w:ind w:left="-11" w:firstLine="11"/>
            </w:pPr>
            <w:r>
              <w:t>56050</w:t>
            </w:r>
          </w:p>
        </w:tc>
        <w:tc>
          <w:tcPr>
            <w:tcW w:w="1276" w:type="dxa"/>
            <w:vAlign w:val="bottom"/>
          </w:tcPr>
          <w:p>
            <w:pPr>
              <w:pStyle w:val="yTable"/>
              <w:tabs>
                <w:tab w:val="decimal" w:pos="425"/>
                <w:tab w:val="right" w:pos="1418"/>
              </w:tabs>
              <w:spacing w:before="0"/>
              <w:ind w:left="-11" w:right="295" w:firstLine="11"/>
              <w:jc w:val="right"/>
            </w:pPr>
            <w:r>
              <w:t>161.25</w:t>
            </w:r>
          </w:p>
        </w:tc>
      </w:tr>
      <w:tr>
        <w:tblPrEx>
          <w:tblCellMar>
            <w:left w:w="108" w:type="dxa"/>
            <w:right w:w="108" w:type="dxa"/>
          </w:tblCellMar>
        </w:tblPrEx>
        <w:tc>
          <w:tcPr>
            <w:tcW w:w="4820" w:type="dxa"/>
          </w:tcPr>
          <w:p>
            <w:pPr>
              <w:pStyle w:val="yTable"/>
              <w:tabs>
                <w:tab w:val="right" w:pos="1735"/>
              </w:tabs>
              <w:spacing w:before="0"/>
              <w:ind w:left="-11" w:firstLine="11"/>
            </w:pPr>
            <w:r>
              <w:t>56053</w:t>
            </w:r>
          </w:p>
        </w:tc>
        <w:tc>
          <w:tcPr>
            <w:tcW w:w="1276" w:type="dxa"/>
            <w:vAlign w:val="bottom"/>
          </w:tcPr>
          <w:p>
            <w:pPr>
              <w:pStyle w:val="yTable"/>
              <w:tabs>
                <w:tab w:val="decimal" w:pos="425"/>
                <w:tab w:val="right" w:pos="1418"/>
              </w:tabs>
              <w:spacing w:before="0"/>
              <w:ind w:left="-11" w:right="295" w:firstLine="11"/>
              <w:jc w:val="right"/>
            </w:pPr>
            <w:r>
              <w:t>161.25</w:t>
            </w:r>
          </w:p>
        </w:tc>
      </w:tr>
      <w:tr>
        <w:tblPrEx>
          <w:tblCellMar>
            <w:left w:w="108" w:type="dxa"/>
            <w:right w:w="108" w:type="dxa"/>
          </w:tblCellMar>
        </w:tblPrEx>
        <w:tc>
          <w:tcPr>
            <w:tcW w:w="4820" w:type="dxa"/>
          </w:tcPr>
          <w:p>
            <w:pPr>
              <w:pStyle w:val="yTable"/>
              <w:tabs>
                <w:tab w:val="right" w:pos="1735"/>
              </w:tabs>
              <w:spacing w:before="0"/>
              <w:ind w:left="-11" w:firstLine="11"/>
            </w:pPr>
            <w:r>
              <w:t>56056</w:t>
            </w:r>
          </w:p>
        </w:tc>
        <w:tc>
          <w:tcPr>
            <w:tcW w:w="1276" w:type="dxa"/>
            <w:vAlign w:val="bottom"/>
          </w:tcPr>
          <w:p>
            <w:pPr>
              <w:pStyle w:val="yTable"/>
              <w:tabs>
                <w:tab w:val="decimal" w:pos="425"/>
                <w:tab w:val="right" w:pos="1418"/>
              </w:tabs>
              <w:spacing w:before="0"/>
              <w:ind w:left="-11" w:right="295" w:firstLine="11"/>
              <w:jc w:val="right"/>
            </w:pPr>
            <w:r>
              <w:t>195.40</w:t>
            </w:r>
          </w:p>
        </w:tc>
      </w:tr>
      <w:tr>
        <w:tblPrEx>
          <w:tblCellMar>
            <w:left w:w="108" w:type="dxa"/>
            <w:right w:w="108" w:type="dxa"/>
          </w:tblCellMar>
        </w:tblPrEx>
        <w:tc>
          <w:tcPr>
            <w:tcW w:w="4820" w:type="dxa"/>
          </w:tcPr>
          <w:p>
            <w:pPr>
              <w:pStyle w:val="yTable"/>
              <w:tabs>
                <w:tab w:val="right" w:pos="1735"/>
              </w:tabs>
              <w:spacing w:before="0"/>
              <w:ind w:left="-11" w:firstLine="11"/>
            </w:pPr>
            <w:r>
              <w:t>56062</w:t>
            </w:r>
          </w:p>
        </w:tc>
        <w:tc>
          <w:tcPr>
            <w:tcW w:w="1276" w:type="dxa"/>
            <w:vAlign w:val="bottom"/>
          </w:tcPr>
          <w:p>
            <w:pPr>
              <w:pStyle w:val="yTable"/>
              <w:tabs>
                <w:tab w:val="decimal" w:pos="425"/>
                <w:tab w:val="right" w:pos="1418"/>
              </w:tabs>
              <w:spacing w:before="0"/>
              <w:ind w:left="-11" w:right="295" w:firstLine="11"/>
              <w:jc w:val="right"/>
            </w:pPr>
            <w:r>
              <w:t>142.25</w:t>
            </w:r>
          </w:p>
        </w:tc>
      </w:tr>
      <w:tr>
        <w:tblPrEx>
          <w:tblCellMar>
            <w:left w:w="108" w:type="dxa"/>
            <w:right w:w="108" w:type="dxa"/>
          </w:tblCellMar>
        </w:tblPrEx>
        <w:tc>
          <w:tcPr>
            <w:tcW w:w="4820" w:type="dxa"/>
          </w:tcPr>
          <w:p>
            <w:pPr>
              <w:pStyle w:val="yTable"/>
              <w:tabs>
                <w:tab w:val="right" w:pos="1735"/>
              </w:tabs>
              <w:spacing w:before="0"/>
              <w:ind w:left="-11" w:firstLine="11"/>
            </w:pPr>
            <w:r>
              <w:t>56068</w:t>
            </w:r>
          </w:p>
        </w:tc>
        <w:tc>
          <w:tcPr>
            <w:tcW w:w="1276" w:type="dxa"/>
            <w:vAlign w:val="bottom"/>
          </w:tcPr>
          <w:p>
            <w:pPr>
              <w:pStyle w:val="yTable"/>
              <w:tabs>
                <w:tab w:val="decimal" w:pos="425"/>
                <w:tab w:val="right" w:pos="1418"/>
              </w:tabs>
              <w:spacing w:before="0"/>
              <w:ind w:left="-11" w:right="295" w:firstLine="11"/>
              <w:jc w:val="right"/>
            </w:pPr>
            <w:r>
              <w:t>211.75</w:t>
            </w:r>
          </w:p>
        </w:tc>
      </w:tr>
      <w:tr>
        <w:tblPrEx>
          <w:tblCellMar>
            <w:left w:w="108" w:type="dxa"/>
            <w:right w:w="108" w:type="dxa"/>
          </w:tblCellMar>
        </w:tblPrEx>
        <w:tc>
          <w:tcPr>
            <w:tcW w:w="4820" w:type="dxa"/>
          </w:tcPr>
          <w:p>
            <w:pPr>
              <w:pStyle w:val="yTable"/>
              <w:tabs>
                <w:tab w:val="right" w:pos="1735"/>
              </w:tabs>
              <w:spacing w:before="0"/>
              <w:ind w:left="-11" w:firstLine="11"/>
            </w:pPr>
            <w:r>
              <w:t>56070</w:t>
            </w:r>
          </w:p>
        </w:tc>
        <w:tc>
          <w:tcPr>
            <w:tcW w:w="1276" w:type="dxa"/>
            <w:vAlign w:val="bottom"/>
          </w:tcPr>
          <w:p>
            <w:pPr>
              <w:pStyle w:val="yTable"/>
              <w:tabs>
                <w:tab w:val="decimal" w:pos="425"/>
                <w:tab w:val="right" w:pos="1418"/>
              </w:tabs>
              <w:spacing w:before="0"/>
              <w:ind w:left="-11" w:right="295" w:firstLine="11"/>
              <w:jc w:val="right"/>
            </w:pPr>
            <w:r>
              <w:t>142.25</w:t>
            </w:r>
          </w:p>
        </w:tc>
      </w:tr>
      <w:tr>
        <w:tblPrEx>
          <w:tblCellMar>
            <w:left w:w="108" w:type="dxa"/>
            <w:right w:w="108" w:type="dxa"/>
          </w:tblCellMar>
        </w:tblPrEx>
        <w:tc>
          <w:tcPr>
            <w:tcW w:w="4820" w:type="dxa"/>
          </w:tcPr>
          <w:p>
            <w:pPr>
              <w:pStyle w:val="yTable"/>
              <w:tabs>
                <w:tab w:val="right" w:pos="1735"/>
              </w:tabs>
              <w:spacing w:before="0"/>
              <w:ind w:left="-11" w:firstLine="11"/>
            </w:pPr>
            <w:r>
              <w:t>56076</w:t>
            </w:r>
          </w:p>
        </w:tc>
        <w:tc>
          <w:tcPr>
            <w:tcW w:w="1276" w:type="dxa"/>
            <w:vAlign w:val="bottom"/>
          </w:tcPr>
          <w:p>
            <w:pPr>
              <w:pStyle w:val="yTable"/>
              <w:tabs>
                <w:tab w:val="decimal" w:pos="425"/>
                <w:tab w:val="right" w:pos="1418"/>
              </w:tabs>
              <w:spacing w:before="0"/>
              <w:ind w:left="-11" w:right="295" w:firstLine="11"/>
              <w:jc w:val="right"/>
            </w:pPr>
            <w:r>
              <w:t>211.75</w:t>
            </w:r>
          </w:p>
        </w:tc>
      </w:tr>
      <w:tr>
        <w:tblPrEx>
          <w:tblCellMar>
            <w:left w:w="108" w:type="dxa"/>
            <w:right w:w="108" w:type="dxa"/>
          </w:tblCellMar>
        </w:tblPrEx>
        <w:tc>
          <w:tcPr>
            <w:tcW w:w="4820" w:type="dxa"/>
          </w:tcPr>
          <w:p>
            <w:pPr>
              <w:pStyle w:val="yTable"/>
              <w:tabs>
                <w:tab w:val="right" w:pos="1735"/>
              </w:tabs>
              <w:spacing w:before="0"/>
              <w:ind w:left="-11" w:firstLine="11"/>
            </w:pPr>
            <w:r>
              <w:t>56101</w:t>
            </w:r>
          </w:p>
        </w:tc>
        <w:tc>
          <w:tcPr>
            <w:tcW w:w="1276" w:type="dxa"/>
            <w:vAlign w:val="bottom"/>
          </w:tcPr>
          <w:p>
            <w:pPr>
              <w:pStyle w:val="yTable"/>
              <w:tabs>
                <w:tab w:val="decimal" w:pos="425"/>
                <w:tab w:val="right" w:pos="1418"/>
              </w:tabs>
              <w:spacing w:before="0"/>
              <w:ind w:left="-11" w:right="295" w:firstLine="11"/>
              <w:jc w:val="right"/>
            </w:pPr>
            <w:r>
              <w:t>289.25</w:t>
            </w:r>
          </w:p>
        </w:tc>
      </w:tr>
      <w:tr>
        <w:tblPrEx>
          <w:tblCellMar>
            <w:left w:w="108" w:type="dxa"/>
            <w:right w:w="108" w:type="dxa"/>
          </w:tblCellMar>
        </w:tblPrEx>
        <w:tc>
          <w:tcPr>
            <w:tcW w:w="4820" w:type="dxa"/>
          </w:tcPr>
          <w:p>
            <w:pPr>
              <w:pStyle w:val="yTable"/>
              <w:tabs>
                <w:tab w:val="right" w:pos="1735"/>
              </w:tabs>
              <w:spacing w:before="0"/>
              <w:ind w:left="-11" w:firstLine="11"/>
            </w:pPr>
            <w:r>
              <w:t>56107</w:t>
            </w:r>
          </w:p>
        </w:tc>
        <w:tc>
          <w:tcPr>
            <w:tcW w:w="1276" w:type="dxa"/>
            <w:vAlign w:val="bottom"/>
          </w:tcPr>
          <w:p>
            <w:pPr>
              <w:pStyle w:val="yTable"/>
              <w:tabs>
                <w:tab w:val="decimal" w:pos="425"/>
                <w:tab w:val="right" w:pos="1418"/>
              </w:tabs>
              <w:spacing w:before="0"/>
              <w:ind w:left="-11" w:right="295" w:firstLine="11"/>
              <w:jc w:val="right"/>
            </w:pPr>
            <w:r>
              <w:t>427.60</w:t>
            </w:r>
          </w:p>
        </w:tc>
      </w:tr>
      <w:tr>
        <w:tblPrEx>
          <w:tblCellMar>
            <w:left w:w="108" w:type="dxa"/>
            <w:right w:w="108" w:type="dxa"/>
          </w:tblCellMar>
        </w:tblPrEx>
        <w:tc>
          <w:tcPr>
            <w:tcW w:w="4820" w:type="dxa"/>
          </w:tcPr>
          <w:p>
            <w:pPr>
              <w:pStyle w:val="yTable"/>
              <w:tabs>
                <w:tab w:val="right" w:pos="1735"/>
              </w:tabs>
              <w:spacing w:before="0"/>
              <w:ind w:left="-11" w:firstLine="11"/>
            </w:pPr>
            <w:r>
              <w:t>56141</w:t>
            </w:r>
          </w:p>
        </w:tc>
        <w:tc>
          <w:tcPr>
            <w:tcW w:w="1276" w:type="dxa"/>
            <w:vAlign w:val="bottom"/>
          </w:tcPr>
          <w:p>
            <w:pPr>
              <w:pStyle w:val="yTable"/>
              <w:tabs>
                <w:tab w:val="decimal" w:pos="425"/>
                <w:tab w:val="right" w:pos="1418"/>
              </w:tabs>
              <w:spacing w:before="0"/>
              <w:ind w:left="-11" w:right="295" w:firstLine="11"/>
              <w:jc w:val="right"/>
            </w:pPr>
            <w:r>
              <w:t>146.40</w:t>
            </w:r>
          </w:p>
        </w:tc>
      </w:tr>
      <w:tr>
        <w:tblPrEx>
          <w:tblCellMar>
            <w:left w:w="108" w:type="dxa"/>
            <w:right w:w="108" w:type="dxa"/>
          </w:tblCellMar>
        </w:tblPrEx>
        <w:tc>
          <w:tcPr>
            <w:tcW w:w="4820" w:type="dxa"/>
          </w:tcPr>
          <w:p>
            <w:pPr>
              <w:pStyle w:val="yTable"/>
              <w:tabs>
                <w:tab w:val="right" w:pos="1735"/>
              </w:tabs>
              <w:spacing w:before="0"/>
              <w:ind w:left="-11" w:firstLine="11"/>
            </w:pPr>
            <w:r>
              <w:t>56147</w:t>
            </w:r>
          </w:p>
        </w:tc>
        <w:tc>
          <w:tcPr>
            <w:tcW w:w="1276" w:type="dxa"/>
            <w:vAlign w:val="bottom"/>
          </w:tcPr>
          <w:p>
            <w:pPr>
              <w:pStyle w:val="yTable"/>
              <w:tabs>
                <w:tab w:val="decimal" w:pos="425"/>
                <w:tab w:val="right" w:pos="1418"/>
              </w:tabs>
              <w:spacing w:before="0"/>
              <w:ind w:left="-11" w:right="295" w:firstLine="11"/>
              <w:jc w:val="right"/>
            </w:pPr>
            <w:r>
              <w:t>215.80</w:t>
            </w:r>
          </w:p>
        </w:tc>
      </w:tr>
      <w:tr>
        <w:tblPrEx>
          <w:tblCellMar>
            <w:left w:w="108" w:type="dxa"/>
            <w:right w:w="108" w:type="dxa"/>
          </w:tblCellMar>
        </w:tblPrEx>
        <w:tc>
          <w:tcPr>
            <w:tcW w:w="4820" w:type="dxa"/>
          </w:tcPr>
          <w:p>
            <w:pPr>
              <w:pStyle w:val="yTable"/>
              <w:tabs>
                <w:tab w:val="right" w:pos="1735"/>
              </w:tabs>
              <w:spacing w:before="0"/>
              <w:ind w:left="-11" w:firstLine="11"/>
            </w:pPr>
            <w:r>
              <w:t>56219</w:t>
            </w:r>
          </w:p>
        </w:tc>
        <w:tc>
          <w:tcPr>
            <w:tcW w:w="1276" w:type="dxa"/>
            <w:vAlign w:val="bottom"/>
          </w:tcPr>
          <w:p>
            <w:pPr>
              <w:pStyle w:val="yTable"/>
              <w:tabs>
                <w:tab w:val="decimal" w:pos="425"/>
                <w:tab w:val="right" w:pos="1418"/>
              </w:tabs>
              <w:spacing w:before="0"/>
              <w:ind w:left="-11" w:right="295" w:firstLine="11"/>
              <w:jc w:val="right"/>
            </w:pPr>
            <w:r>
              <w:t>410.15</w:t>
            </w:r>
          </w:p>
        </w:tc>
      </w:tr>
      <w:tr>
        <w:tblPrEx>
          <w:tblCellMar>
            <w:left w:w="108" w:type="dxa"/>
            <w:right w:w="108" w:type="dxa"/>
          </w:tblCellMar>
        </w:tblPrEx>
        <w:tc>
          <w:tcPr>
            <w:tcW w:w="4820" w:type="dxa"/>
          </w:tcPr>
          <w:p>
            <w:pPr>
              <w:pStyle w:val="yTable"/>
              <w:tabs>
                <w:tab w:val="right" w:pos="1735"/>
              </w:tabs>
              <w:spacing w:before="0"/>
              <w:ind w:left="-11" w:firstLine="11"/>
            </w:pPr>
            <w:r>
              <w:t>56220</w:t>
            </w:r>
          </w:p>
        </w:tc>
        <w:tc>
          <w:tcPr>
            <w:tcW w:w="1276" w:type="dxa"/>
            <w:vAlign w:val="bottom"/>
          </w:tcPr>
          <w:p>
            <w:pPr>
              <w:pStyle w:val="yTable"/>
              <w:tabs>
                <w:tab w:val="decimal" w:pos="425"/>
                <w:tab w:val="right" w:pos="1418"/>
              </w:tabs>
              <w:spacing w:before="0"/>
              <w:ind w:left="-11" w:right="295" w:firstLine="11"/>
              <w:jc w:val="right"/>
            </w:pPr>
            <w:r>
              <w:t>301.85</w:t>
            </w:r>
          </w:p>
        </w:tc>
      </w:tr>
      <w:tr>
        <w:tblPrEx>
          <w:tblCellMar>
            <w:left w:w="108" w:type="dxa"/>
            <w:right w:w="108" w:type="dxa"/>
          </w:tblCellMar>
        </w:tblPrEx>
        <w:tc>
          <w:tcPr>
            <w:tcW w:w="4820" w:type="dxa"/>
          </w:tcPr>
          <w:p>
            <w:pPr>
              <w:pStyle w:val="yTable"/>
              <w:tabs>
                <w:tab w:val="right" w:pos="1735"/>
              </w:tabs>
              <w:spacing w:before="0"/>
              <w:ind w:left="-11" w:firstLine="11"/>
            </w:pPr>
            <w:r>
              <w:t>56221</w:t>
            </w:r>
          </w:p>
        </w:tc>
        <w:tc>
          <w:tcPr>
            <w:tcW w:w="1276" w:type="dxa"/>
            <w:vAlign w:val="bottom"/>
          </w:tcPr>
          <w:p>
            <w:pPr>
              <w:pStyle w:val="yTable"/>
              <w:tabs>
                <w:tab w:val="decimal" w:pos="425"/>
                <w:tab w:val="right" w:pos="1418"/>
              </w:tabs>
              <w:spacing w:before="0"/>
              <w:ind w:left="-11" w:right="295" w:firstLine="11"/>
              <w:jc w:val="right"/>
            </w:pPr>
            <w:r>
              <w:t>301.85</w:t>
            </w:r>
          </w:p>
        </w:tc>
      </w:tr>
      <w:tr>
        <w:tblPrEx>
          <w:tblCellMar>
            <w:left w:w="108" w:type="dxa"/>
            <w:right w:w="108" w:type="dxa"/>
          </w:tblCellMar>
        </w:tblPrEx>
        <w:tc>
          <w:tcPr>
            <w:tcW w:w="4820" w:type="dxa"/>
          </w:tcPr>
          <w:p>
            <w:pPr>
              <w:pStyle w:val="yTable"/>
              <w:tabs>
                <w:tab w:val="right" w:pos="1735"/>
              </w:tabs>
              <w:spacing w:before="0"/>
              <w:ind w:left="-11" w:firstLine="11"/>
            </w:pPr>
            <w:r>
              <w:t>56223</w:t>
            </w:r>
          </w:p>
        </w:tc>
        <w:tc>
          <w:tcPr>
            <w:tcW w:w="1276" w:type="dxa"/>
            <w:vAlign w:val="bottom"/>
          </w:tcPr>
          <w:p>
            <w:pPr>
              <w:pStyle w:val="yTable"/>
              <w:tabs>
                <w:tab w:val="decimal" w:pos="425"/>
                <w:tab w:val="right" w:pos="1418"/>
              </w:tabs>
              <w:spacing w:before="0"/>
              <w:ind w:left="-11" w:right="295" w:firstLine="11"/>
              <w:jc w:val="right"/>
            </w:pPr>
            <w:r>
              <w:t>301.85</w:t>
            </w:r>
          </w:p>
        </w:tc>
      </w:tr>
      <w:tr>
        <w:tblPrEx>
          <w:tblCellMar>
            <w:left w:w="108" w:type="dxa"/>
            <w:right w:w="108" w:type="dxa"/>
          </w:tblCellMar>
        </w:tblPrEx>
        <w:tc>
          <w:tcPr>
            <w:tcW w:w="4820" w:type="dxa"/>
          </w:tcPr>
          <w:p>
            <w:pPr>
              <w:pStyle w:val="yTable"/>
              <w:tabs>
                <w:tab w:val="right" w:pos="1735"/>
              </w:tabs>
              <w:spacing w:before="0"/>
              <w:ind w:left="-11" w:firstLine="11"/>
            </w:pPr>
            <w:r>
              <w:t>56224</w:t>
            </w:r>
          </w:p>
        </w:tc>
        <w:tc>
          <w:tcPr>
            <w:tcW w:w="1276" w:type="dxa"/>
            <w:vAlign w:val="bottom"/>
          </w:tcPr>
          <w:p>
            <w:pPr>
              <w:pStyle w:val="yTable"/>
              <w:tabs>
                <w:tab w:val="decimal" w:pos="425"/>
                <w:tab w:val="right" w:pos="1418"/>
              </w:tabs>
              <w:spacing w:before="0"/>
              <w:ind w:left="-11" w:right="295" w:firstLine="11"/>
              <w:jc w:val="right"/>
            </w:pPr>
            <w:r>
              <w:t>441.90</w:t>
            </w:r>
          </w:p>
        </w:tc>
      </w:tr>
      <w:tr>
        <w:tblPrEx>
          <w:tblCellMar>
            <w:left w:w="108" w:type="dxa"/>
            <w:right w:w="108" w:type="dxa"/>
          </w:tblCellMar>
        </w:tblPrEx>
        <w:tc>
          <w:tcPr>
            <w:tcW w:w="4820" w:type="dxa"/>
          </w:tcPr>
          <w:p>
            <w:pPr>
              <w:pStyle w:val="yTable"/>
              <w:tabs>
                <w:tab w:val="right" w:pos="1735"/>
              </w:tabs>
              <w:spacing w:before="0"/>
              <w:ind w:left="-11" w:firstLine="11"/>
            </w:pPr>
            <w:r>
              <w:t>56225</w:t>
            </w:r>
          </w:p>
        </w:tc>
        <w:tc>
          <w:tcPr>
            <w:tcW w:w="1276" w:type="dxa"/>
            <w:vAlign w:val="bottom"/>
          </w:tcPr>
          <w:p>
            <w:pPr>
              <w:pStyle w:val="yTable"/>
              <w:tabs>
                <w:tab w:val="decimal" w:pos="425"/>
                <w:tab w:val="right" w:pos="1418"/>
              </w:tabs>
              <w:spacing w:before="0"/>
              <w:ind w:left="-11" w:right="295" w:firstLine="11"/>
              <w:jc w:val="right"/>
            </w:pPr>
            <w:r>
              <w:t>441.90</w:t>
            </w:r>
          </w:p>
        </w:tc>
      </w:tr>
      <w:tr>
        <w:tblPrEx>
          <w:tblCellMar>
            <w:left w:w="108" w:type="dxa"/>
            <w:right w:w="108" w:type="dxa"/>
          </w:tblCellMar>
        </w:tblPrEx>
        <w:tc>
          <w:tcPr>
            <w:tcW w:w="4820" w:type="dxa"/>
          </w:tcPr>
          <w:p>
            <w:pPr>
              <w:pStyle w:val="yTable"/>
              <w:tabs>
                <w:tab w:val="right" w:pos="1735"/>
              </w:tabs>
              <w:spacing w:before="0"/>
              <w:ind w:left="-11" w:firstLine="11"/>
            </w:pPr>
            <w:r>
              <w:t>56226</w:t>
            </w:r>
          </w:p>
        </w:tc>
        <w:tc>
          <w:tcPr>
            <w:tcW w:w="1276" w:type="dxa"/>
            <w:vAlign w:val="bottom"/>
          </w:tcPr>
          <w:p>
            <w:pPr>
              <w:pStyle w:val="yTable"/>
              <w:tabs>
                <w:tab w:val="decimal" w:pos="425"/>
                <w:tab w:val="right" w:pos="1418"/>
              </w:tabs>
              <w:spacing w:before="0"/>
              <w:ind w:left="-11" w:right="295" w:firstLine="11"/>
              <w:jc w:val="right"/>
            </w:pPr>
            <w:r>
              <w:t>441.90</w:t>
            </w:r>
          </w:p>
        </w:tc>
      </w:tr>
      <w:tr>
        <w:tblPrEx>
          <w:tblCellMar>
            <w:left w:w="108" w:type="dxa"/>
            <w:right w:w="108" w:type="dxa"/>
          </w:tblCellMar>
        </w:tblPrEx>
        <w:tc>
          <w:tcPr>
            <w:tcW w:w="4820" w:type="dxa"/>
          </w:tcPr>
          <w:p>
            <w:pPr>
              <w:pStyle w:val="yTable"/>
              <w:tabs>
                <w:tab w:val="right" w:pos="1735"/>
              </w:tabs>
              <w:spacing w:before="0"/>
              <w:ind w:left="-11" w:firstLine="11"/>
            </w:pPr>
            <w:r>
              <w:t>56227</w:t>
            </w:r>
          </w:p>
        </w:tc>
        <w:tc>
          <w:tcPr>
            <w:tcW w:w="1276" w:type="dxa"/>
            <w:vAlign w:val="bottom"/>
          </w:tcPr>
          <w:p>
            <w:pPr>
              <w:pStyle w:val="yTable"/>
              <w:tabs>
                <w:tab w:val="decimal" w:pos="425"/>
                <w:tab w:val="right" w:pos="1418"/>
              </w:tabs>
              <w:spacing w:before="0"/>
              <w:ind w:left="-11" w:right="295" w:firstLine="11"/>
              <w:jc w:val="right"/>
            </w:pPr>
            <w:r>
              <w:t>154.05</w:t>
            </w:r>
          </w:p>
        </w:tc>
      </w:tr>
      <w:tr>
        <w:tblPrEx>
          <w:tblCellMar>
            <w:left w:w="108" w:type="dxa"/>
            <w:right w:w="108" w:type="dxa"/>
          </w:tblCellMar>
        </w:tblPrEx>
        <w:tc>
          <w:tcPr>
            <w:tcW w:w="4820" w:type="dxa"/>
          </w:tcPr>
          <w:p>
            <w:pPr>
              <w:pStyle w:val="yTable"/>
              <w:tabs>
                <w:tab w:val="right" w:pos="1735"/>
              </w:tabs>
              <w:spacing w:before="0"/>
              <w:ind w:left="-11" w:firstLine="11"/>
            </w:pPr>
            <w:r>
              <w:t>56228</w:t>
            </w:r>
          </w:p>
        </w:tc>
        <w:tc>
          <w:tcPr>
            <w:tcW w:w="1276" w:type="dxa"/>
            <w:vAlign w:val="bottom"/>
          </w:tcPr>
          <w:p>
            <w:pPr>
              <w:pStyle w:val="yTable"/>
              <w:tabs>
                <w:tab w:val="decimal" w:pos="425"/>
                <w:tab w:val="right" w:pos="1418"/>
              </w:tabs>
              <w:spacing w:before="0"/>
              <w:ind w:left="-11" w:right="295" w:firstLine="11"/>
              <w:jc w:val="right"/>
            </w:pPr>
            <w:r>
              <w:t>154.05</w:t>
            </w:r>
          </w:p>
        </w:tc>
      </w:tr>
      <w:tr>
        <w:tblPrEx>
          <w:tblCellMar>
            <w:left w:w="108" w:type="dxa"/>
            <w:right w:w="108" w:type="dxa"/>
          </w:tblCellMar>
        </w:tblPrEx>
        <w:tc>
          <w:tcPr>
            <w:tcW w:w="4820" w:type="dxa"/>
          </w:tcPr>
          <w:p>
            <w:pPr>
              <w:pStyle w:val="yTable"/>
              <w:tabs>
                <w:tab w:val="right" w:pos="1735"/>
              </w:tabs>
              <w:spacing w:before="0"/>
              <w:ind w:left="-11" w:firstLine="11"/>
            </w:pPr>
            <w:r>
              <w:t>56229</w:t>
            </w:r>
          </w:p>
        </w:tc>
        <w:tc>
          <w:tcPr>
            <w:tcW w:w="1276" w:type="dxa"/>
            <w:vAlign w:val="bottom"/>
          </w:tcPr>
          <w:p>
            <w:pPr>
              <w:pStyle w:val="yTable"/>
              <w:tabs>
                <w:tab w:val="decimal" w:pos="425"/>
                <w:tab w:val="right" w:pos="1418"/>
              </w:tabs>
              <w:spacing w:before="0"/>
              <w:ind w:left="-11" w:right="295" w:firstLine="11"/>
              <w:jc w:val="right"/>
            </w:pPr>
            <w:r>
              <w:t>154.05</w:t>
            </w:r>
          </w:p>
        </w:tc>
      </w:tr>
      <w:tr>
        <w:tblPrEx>
          <w:tblCellMar>
            <w:left w:w="108" w:type="dxa"/>
            <w:right w:w="108" w:type="dxa"/>
          </w:tblCellMar>
        </w:tblPrEx>
        <w:tc>
          <w:tcPr>
            <w:tcW w:w="4820" w:type="dxa"/>
          </w:tcPr>
          <w:p>
            <w:pPr>
              <w:pStyle w:val="yTable"/>
              <w:tabs>
                <w:tab w:val="right" w:pos="1735"/>
              </w:tabs>
              <w:spacing w:before="0"/>
              <w:ind w:left="-11" w:firstLine="11"/>
            </w:pPr>
            <w:r>
              <w:t>56230</w:t>
            </w:r>
          </w:p>
        </w:tc>
        <w:tc>
          <w:tcPr>
            <w:tcW w:w="1276" w:type="dxa"/>
            <w:vAlign w:val="bottom"/>
          </w:tcPr>
          <w:p>
            <w:pPr>
              <w:pStyle w:val="yTable"/>
              <w:tabs>
                <w:tab w:val="decimal" w:pos="425"/>
                <w:tab w:val="right" w:pos="1418"/>
              </w:tabs>
              <w:spacing w:before="0"/>
              <w:ind w:left="-11" w:right="295" w:firstLine="11"/>
              <w:jc w:val="right"/>
            </w:pPr>
            <w:r>
              <w:t>223.15</w:t>
            </w:r>
          </w:p>
        </w:tc>
      </w:tr>
      <w:tr>
        <w:tblPrEx>
          <w:tblCellMar>
            <w:left w:w="108" w:type="dxa"/>
            <w:right w:w="108" w:type="dxa"/>
          </w:tblCellMar>
        </w:tblPrEx>
        <w:tc>
          <w:tcPr>
            <w:tcW w:w="4820" w:type="dxa"/>
          </w:tcPr>
          <w:p>
            <w:pPr>
              <w:pStyle w:val="yTable"/>
              <w:tabs>
                <w:tab w:val="right" w:pos="1735"/>
              </w:tabs>
              <w:spacing w:before="0"/>
              <w:ind w:left="-11" w:firstLine="11"/>
            </w:pPr>
            <w:r>
              <w:t>56231</w:t>
            </w:r>
          </w:p>
        </w:tc>
        <w:tc>
          <w:tcPr>
            <w:tcW w:w="1276" w:type="dxa"/>
            <w:vAlign w:val="bottom"/>
          </w:tcPr>
          <w:p>
            <w:pPr>
              <w:pStyle w:val="yTable"/>
              <w:tabs>
                <w:tab w:val="decimal" w:pos="425"/>
                <w:tab w:val="right" w:pos="1418"/>
              </w:tabs>
              <w:spacing w:before="0"/>
              <w:ind w:left="-11" w:right="295" w:firstLine="11"/>
              <w:jc w:val="right"/>
            </w:pPr>
            <w:r>
              <w:t>223.15</w:t>
            </w:r>
          </w:p>
        </w:tc>
      </w:tr>
      <w:tr>
        <w:tblPrEx>
          <w:tblCellMar>
            <w:left w:w="108" w:type="dxa"/>
            <w:right w:w="108" w:type="dxa"/>
          </w:tblCellMar>
        </w:tblPrEx>
        <w:tc>
          <w:tcPr>
            <w:tcW w:w="4820" w:type="dxa"/>
          </w:tcPr>
          <w:p>
            <w:pPr>
              <w:pStyle w:val="yTable"/>
              <w:tabs>
                <w:tab w:val="right" w:pos="1735"/>
              </w:tabs>
              <w:spacing w:before="0"/>
              <w:ind w:left="-11" w:firstLine="11"/>
            </w:pPr>
            <w:r>
              <w:t>56232</w:t>
            </w:r>
          </w:p>
        </w:tc>
        <w:tc>
          <w:tcPr>
            <w:tcW w:w="1276" w:type="dxa"/>
            <w:vAlign w:val="bottom"/>
          </w:tcPr>
          <w:p>
            <w:pPr>
              <w:pStyle w:val="yTable"/>
              <w:tabs>
                <w:tab w:val="decimal" w:pos="425"/>
                <w:tab w:val="right" w:pos="1418"/>
              </w:tabs>
              <w:spacing w:before="0"/>
              <w:ind w:left="-11" w:right="295" w:firstLine="11"/>
              <w:jc w:val="right"/>
            </w:pPr>
            <w:r>
              <w:t>223.15</w:t>
            </w:r>
          </w:p>
        </w:tc>
      </w:tr>
      <w:tr>
        <w:tblPrEx>
          <w:tblCellMar>
            <w:left w:w="108" w:type="dxa"/>
            <w:right w:w="108" w:type="dxa"/>
          </w:tblCellMar>
        </w:tblPrEx>
        <w:tc>
          <w:tcPr>
            <w:tcW w:w="4820" w:type="dxa"/>
          </w:tcPr>
          <w:p>
            <w:pPr>
              <w:pStyle w:val="yTable"/>
              <w:tabs>
                <w:tab w:val="right" w:pos="1735"/>
              </w:tabs>
              <w:spacing w:before="0"/>
              <w:ind w:left="-11" w:firstLine="11"/>
            </w:pPr>
            <w:r>
              <w:t>56233</w:t>
            </w:r>
          </w:p>
        </w:tc>
        <w:tc>
          <w:tcPr>
            <w:tcW w:w="1276" w:type="dxa"/>
            <w:vAlign w:val="bottom"/>
          </w:tcPr>
          <w:p>
            <w:pPr>
              <w:pStyle w:val="yTable"/>
              <w:tabs>
                <w:tab w:val="decimal" w:pos="425"/>
                <w:tab w:val="right" w:pos="1418"/>
              </w:tabs>
              <w:spacing w:before="0"/>
              <w:ind w:left="-11" w:right="295" w:firstLine="11"/>
              <w:jc w:val="right"/>
            </w:pPr>
            <w:r>
              <w:t>301.85</w:t>
            </w:r>
          </w:p>
        </w:tc>
      </w:tr>
      <w:tr>
        <w:tblPrEx>
          <w:tblCellMar>
            <w:left w:w="108" w:type="dxa"/>
            <w:right w:w="108" w:type="dxa"/>
          </w:tblCellMar>
        </w:tblPrEx>
        <w:tc>
          <w:tcPr>
            <w:tcW w:w="4820" w:type="dxa"/>
          </w:tcPr>
          <w:p>
            <w:pPr>
              <w:pStyle w:val="yTable"/>
              <w:tabs>
                <w:tab w:val="right" w:pos="1735"/>
              </w:tabs>
              <w:spacing w:before="0"/>
              <w:ind w:left="-11" w:firstLine="11"/>
            </w:pPr>
            <w:r>
              <w:t>56234</w:t>
            </w:r>
          </w:p>
        </w:tc>
        <w:tc>
          <w:tcPr>
            <w:tcW w:w="1276" w:type="dxa"/>
            <w:vAlign w:val="bottom"/>
          </w:tcPr>
          <w:p>
            <w:pPr>
              <w:pStyle w:val="yTable"/>
              <w:tabs>
                <w:tab w:val="decimal" w:pos="425"/>
                <w:tab w:val="right" w:pos="1418"/>
              </w:tabs>
              <w:spacing w:before="0"/>
              <w:ind w:left="-11" w:right="295" w:firstLine="11"/>
              <w:jc w:val="right"/>
            </w:pPr>
            <w:r>
              <w:t>441.90</w:t>
            </w:r>
          </w:p>
        </w:tc>
      </w:tr>
      <w:tr>
        <w:tblPrEx>
          <w:tblCellMar>
            <w:left w:w="108" w:type="dxa"/>
            <w:right w:w="108" w:type="dxa"/>
          </w:tblCellMar>
        </w:tblPrEx>
        <w:tc>
          <w:tcPr>
            <w:tcW w:w="4820" w:type="dxa"/>
          </w:tcPr>
          <w:p>
            <w:pPr>
              <w:pStyle w:val="yTable"/>
              <w:tabs>
                <w:tab w:val="right" w:pos="1735"/>
              </w:tabs>
              <w:spacing w:before="0"/>
              <w:ind w:left="-11" w:firstLine="11"/>
            </w:pPr>
            <w:r>
              <w:t>56235</w:t>
            </w:r>
          </w:p>
        </w:tc>
        <w:tc>
          <w:tcPr>
            <w:tcW w:w="1276" w:type="dxa"/>
            <w:vAlign w:val="bottom"/>
          </w:tcPr>
          <w:p>
            <w:pPr>
              <w:pStyle w:val="yTable"/>
              <w:tabs>
                <w:tab w:val="decimal" w:pos="425"/>
                <w:tab w:val="right" w:pos="1418"/>
              </w:tabs>
              <w:spacing w:before="0"/>
              <w:ind w:left="-11" w:right="295" w:firstLine="11"/>
              <w:jc w:val="right"/>
            </w:pPr>
            <w:r>
              <w:t>154.00</w:t>
            </w:r>
          </w:p>
        </w:tc>
      </w:tr>
      <w:tr>
        <w:tblPrEx>
          <w:tblCellMar>
            <w:left w:w="108" w:type="dxa"/>
            <w:right w:w="108" w:type="dxa"/>
          </w:tblCellMar>
        </w:tblPrEx>
        <w:tc>
          <w:tcPr>
            <w:tcW w:w="4820" w:type="dxa"/>
          </w:tcPr>
          <w:p>
            <w:pPr>
              <w:pStyle w:val="yTable"/>
              <w:tabs>
                <w:tab w:val="right" w:pos="1735"/>
              </w:tabs>
              <w:spacing w:before="0"/>
              <w:ind w:left="-11" w:firstLine="11"/>
            </w:pPr>
            <w:r>
              <w:t>56236</w:t>
            </w:r>
          </w:p>
        </w:tc>
        <w:tc>
          <w:tcPr>
            <w:tcW w:w="1276" w:type="dxa"/>
            <w:vAlign w:val="bottom"/>
          </w:tcPr>
          <w:p>
            <w:pPr>
              <w:pStyle w:val="yTable"/>
              <w:tabs>
                <w:tab w:val="decimal" w:pos="425"/>
                <w:tab w:val="right" w:pos="1418"/>
              </w:tabs>
              <w:spacing w:before="0"/>
              <w:ind w:left="-11" w:right="295" w:firstLine="11"/>
              <w:jc w:val="right"/>
            </w:pPr>
            <w:r>
              <w:t>223.15</w:t>
            </w:r>
          </w:p>
        </w:tc>
      </w:tr>
      <w:tr>
        <w:tblPrEx>
          <w:tblCellMar>
            <w:left w:w="108" w:type="dxa"/>
            <w:right w:w="108" w:type="dxa"/>
          </w:tblCellMar>
        </w:tblPrEx>
        <w:tc>
          <w:tcPr>
            <w:tcW w:w="4820" w:type="dxa"/>
          </w:tcPr>
          <w:p>
            <w:pPr>
              <w:pStyle w:val="yTable"/>
              <w:tabs>
                <w:tab w:val="right" w:pos="1735"/>
              </w:tabs>
              <w:spacing w:before="0"/>
              <w:ind w:left="-11" w:firstLine="11"/>
            </w:pPr>
            <w:r>
              <w:t>56237</w:t>
            </w:r>
          </w:p>
        </w:tc>
        <w:tc>
          <w:tcPr>
            <w:tcW w:w="1276" w:type="dxa"/>
            <w:vAlign w:val="bottom"/>
          </w:tcPr>
          <w:p>
            <w:pPr>
              <w:pStyle w:val="yTable"/>
              <w:tabs>
                <w:tab w:val="decimal" w:pos="425"/>
                <w:tab w:val="right" w:pos="1418"/>
              </w:tabs>
              <w:spacing w:before="0"/>
              <w:ind w:left="-11" w:right="295" w:firstLine="11"/>
              <w:jc w:val="right"/>
            </w:pPr>
            <w:r>
              <w:t>301.85</w:t>
            </w:r>
          </w:p>
        </w:tc>
      </w:tr>
      <w:tr>
        <w:tblPrEx>
          <w:tblCellMar>
            <w:left w:w="108" w:type="dxa"/>
            <w:right w:w="108" w:type="dxa"/>
          </w:tblCellMar>
        </w:tblPrEx>
        <w:tc>
          <w:tcPr>
            <w:tcW w:w="4820" w:type="dxa"/>
          </w:tcPr>
          <w:p>
            <w:pPr>
              <w:pStyle w:val="yTable"/>
              <w:tabs>
                <w:tab w:val="right" w:pos="1735"/>
              </w:tabs>
              <w:spacing w:before="0"/>
              <w:ind w:left="-11" w:firstLine="11"/>
            </w:pPr>
            <w:r>
              <w:t>56238</w:t>
            </w:r>
          </w:p>
        </w:tc>
        <w:tc>
          <w:tcPr>
            <w:tcW w:w="1276" w:type="dxa"/>
            <w:vAlign w:val="bottom"/>
          </w:tcPr>
          <w:p>
            <w:pPr>
              <w:pStyle w:val="yTable"/>
              <w:tabs>
                <w:tab w:val="decimal" w:pos="425"/>
                <w:tab w:val="right" w:pos="1418"/>
              </w:tabs>
              <w:spacing w:before="0"/>
              <w:ind w:left="-11" w:right="295" w:firstLine="11"/>
              <w:jc w:val="right"/>
            </w:pPr>
            <w:r>
              <w:t>441.90</w:t>
            </w:r>
          </w:p>
        </w:tc>
      </w:tr>
      <w:tr>
        <w:tblPrEx>
          <w:tblCellMar>
            <w:left w:w="108" w:type="dxa"/>
            <w:right w:w="108" w:type="dxa"/>
          </w:tblCellMar>
        </w:tblPrEx>
        <w:tc>
          <w:tcPr>
            <w:tcW w:w="4820" w:type="dxa"/>
          </w:tcPr>
          <w:p>
            <w:pPr>
              <w:pStyle w:val="yTable"/>
              <w:tabs>
                <w:tab w:val="right" w:pos="1735"/>
              </w:tabs>
              <w:spacing w:before="0"/>
              <w:ind w:left="-11" w:firstLine="11"/>
            </w:pPr>
            <w:r>
              <w:t>56239</w:t>
            </w:r>
          </w:p>
        </w:tc>
        <w:tc>
          <w:tcPr>
            <w:tcW w:w="1276" w:type="dxa"/>
            <w:vAlign w:val="bottom"/>
          </w:tcPr>
          <w:p>
            <w:pPr>
              <w:pStyle w:val="yTable"/>
              <w:tabs>
                <w:tab w:val="decimal" w:pos="425"/>
                <w:tab w:val="right" w:pos="1418"/>
              </w:tabs>
              <w:spacing w:before="0"/>
              <w:ind w:left="-11" w:right="295" w:firstLine="11"/>
              <w:jc w:val="right"/>
            </w:pPr>
            <w:r>
              <w:t>154.00</w:t>
            </w:r>
          </w:p>
        </w:tc>
      </w:tr>
      <w:tr>
        <w:tblPrEx>
          <w:tblCellMar>
            <w:left w:w="108" w:type="dxa"/>
            <w:right w:w="108" w:type="dxa"/>
          </w:tblCellMar>
        </w:tblPrEx>
        <w:tc>
          <w:tcPr>
            <w:tcW w:w="4820" w:type="dxa"/>
          </w:tcPr>
          <w:p>
            <w:pPr>
              <w:pStyle w:val="yTable"/>
              <w:tabs>
                <w:tab w:val="right" w:pos="1735"/>
              </w:tabs>
              <w:spacing w:before="0"/>
              <w:ind w:left="-11" w:firstLine="11"/>
            </w:pPr>
            <w:r>
              <w:t>56240</w:t>
            </w:r>
          </w:p>
        </w:tc>
        <w:tc>
          <w:tcPr>
            <w:tcW w:w="1276" w:type="dxa"/>
            <w:vAlign w:val="bottom"/>
          </w:tcPr>
          <w:p>
            <w:pPr>
              <w:pStyle w:val="yTable"/>
              <w:tabs>
                <w:tab w:val="decimal" w:pos="425"/>
                <w:tab w:val="right" w:pos="1418"/>
              </w:tabs>
              <w:spacing w:before="0"/>
              <w:ind w:left="-11" w:right="295" w:firstLine="11"/>
              <w:jc w:val="right"/>
            </w:pPr>
            <w:r>
              <w:t>223.15</w:t>
            </w:r>
          </w:p>
        </w:tc>
      </w:tr>
      <w:tr>
        <w:tblPrEx>
          <w:tblCellMar>
            <w:left w:w="108" w:type="dxa"/>
            <w:right w:w="108" w:type="dxa"/>
          </w:tblCellMar>
        </w:tblPrEx>
        <w:tc>
          <w:tcPr>
            <w:tcW w:w="4820" w:type="dxa"/>
          </w:tcPr>
          <w:p>
            <w:pPr>
              <w:pStyle w:val="yTable"/>
              <w:tabs>
                <w:tab w:val="right" w:pos="1735"/>
              </w:tabs>
              <w:spacing w:before="0"/>
              <w:ind w:left="-11" w:firstLine="11"/>
            </w:pPr>
            <w:r>
              <w:t>56259</w:t>
            </w:r>
          </w:p>
        </w:tc>
        <w:tc>
          <w:tcPr>
            <w:tcW w:w="1276" w:type="dxa"/>
            <w:vAlign w:val="bottom"/>
          </w:tcPr>
          <w:p>
            <w:pPr>
              <w:pStyle w:val="yTable"/>
              <w:tabs>
                <w:tab w:val="decimal" w:pos="425"/>
                <w:tab w:val="right" w:pos="1418"/>
              </w:tabs>
              <w:spacing w:before="0"/>
              <w:ind w:left="-11" w:right="295" w:firstLine="11"/>
              <w:jc w:val="right"/>
            </w:pPr>
            <w:r>
              <w:t>207.25</w:t>
            </w:r>
          </w:p>
        </w:tc>
      </w:tr>
      <w:tr>
        <w:tblPrEx>
          <w:tblCellMar>
            <w:left w:w="108" w:type="dxa"/>
            <w:right w:w="108" w:type="dxa"/>
          </w:tblCellMar>
        </w:tblPrEx>
        <w:tc>
          <w:tcPr>
            <w:tcW w:w="4820" w:type="dxa"/>
          </w:tcPr>
          <w:p>
            <w:pPr>
              <w:pStyle w:val="yTable"/>
              <w:tabs>
                <w:tab w:val="right" w:pos="1735"/>
              </w:tabs>
              <w:spacing w:before="0"/>
              <w:ind w:left="-11" w:firstLine="11"/>
            </w:pPr>
            <w:r>
              <w:t>56301</w:t>
            </w:r>
          </w:p>
        </w:tc>
        <w:tc>
          <w:tcPr>
            <w:tcW w:w="1276" w:type="dxa"/>
            <w:vAlign w:val="bottom"/>
          </w:tcPr>
          <w:p>
            <w:pPr>
              <w:pStyle w:val="yTable"/>
              <w:tabs>
                <w:tab w:val="decimal" w:pos="425"/>
                <w:tab w:val="right" w:pos="1418"/>
              </w:tabs>
              <w:spacing w:before="0"/>
              <w:ind w:left="-11" w:right="295" w:firstLine="11"/>
              <w:jc w:val="right"/>
            </w:pPr>
            <w:r>
              <w:t>370.95</w:t>
            </w:r>
          </w:p>
        </w:tc>
      </w:tr>
      <w:tr>
        <w:tblPrEx>
          <w:tblCellMar>
            <w:left w:w="108" w:type="dxa"/>
            <w:right w:w="108" w:type="dxa"/>
          </w:tblCellMar>
        </w:tblPrEx>
        <w:tc>
          <w:tcPr>
            <w:tcW w:w="4820" w:type="dxa"/>
          </w:tcPr>
          <w:p>
            <w:pPr>
              <w:pStyle w:val="yTable"/>
              <w:tabs>
                <w:tab w:val="right" w:pos="1735"/>
              </w:tabs>
              <w:spacing w:before="0"/>
              <w:ind w:left="-11" w:firstLine="11"/>
            </w:pPr>
            <w:r>
              <w:t>56307</w:t>
            </w:r>
          </w:p>
        </w:tc>
        <w:tc>
          <w:tcPr>
            <w:tcW w:w="1276" w:type="dxa"/>
            <w:vAlign w:val="bottom"/>
          </w:tcPr>
          <w:p>
            <w:pPr>
              <w:pStyle w:val="yTable"/>
              <w:tabs>
                <w:tab w:val="decimal" w:pos="425"/>
                <w:tab w:val="right" w:pos="1418"/>
              </w:tabs>
              <w:spacing w:before="0"/>
              <w:ind w:left="-11" w:right="295" w:firstLine="11"/>
              <w:jc w:val="right"/>
            </w:pPr>
            <w:r>
              <w:t>502.95</w:t>
            </w:r>
          </w:p>
        </w:tc>
      </w:tr>
      <w:tr>
        <w:tblPrEx>
          <w:tblCellMar>
            <w:left w:w="108" w:type="dxa"/>
            <w:right w:w="108" w:type="dxa"/>
          </w:tblCellMar>
        </w:tblPrEx>
        <w:tc>
          <w:tcPr>
            <w:tcW w:w="4820" w:type="dxa"/>
          </w:tcPr>
          <w:p>
            <w:pPr>
              <w:pStyle w:val="yTable"/>
              <w:tabs>
                <w:tab w:val="right" w:pos="1735"/>
              </w:tabs>
              <w:spacing w:before="0"/>
              <w:ind w:left="-11" w:firstLine="11"/>
            </w:pPr>
            <w:r>
              <w:t>56341</w:t>
            </w:r>
          </w:p>
        </w:tc>
        <w:tc>
          <w:tcPr>
            <w:tcW w:w="1276" w:type="dxa"/>
            <w:vAlign w:val="bottom"/>
          </w:tcPr>
          <w:p>
            <w:pPr>
              <w:pStyle w:val="yTable"/>
              <w:tabs>
                <w:tab w:val="decimal" w:pos="425"/>
                <w:tab w:val="right" w:pos="1418"/>
              </w:tabs>
              <w:spacing w:before="0"/>
              <w:ind w:left="-11" w:right="295" w:firstLine="11"/>
              <w:jc w:val="right"/>
            </w:pPr>
            <w:r>
              <w:t>187.95</w:t>
            </w:r>
          </w:p>
        </w:tc>
      </w:tr>
      <w:tr>
        <w:tblPrEx>
          <w:tblCellMar>
            <w:left w:w="108" w:type="dxa"/>
            <w:right w:w="108" w:type="dxa"/>
          </w:tblCellMar>
        </w:tblPrEx>
        <w:tc>
          <w:tcPr>
            <w:tcW w:w="4820" w:type="dxa"/>
          </w:tcPr>
          <w:p>
            <w:pPr>
              <w:pStyle w:val="yTable"/>
              <w:tabs>
                <w:tab w:val="right" w:pos="1735"/>
              </w:tabs>
              <w:spacing w:before="0"/>
              <w:ind w:left="-11" w:firstLine="11"/>
            </w:pPr>
            <w:r>
              <w:t>56347</w:t>
            </w:r>
          </w:p>
        </w:tc>
        <w:tc>
          <w:tcPr>
            <w:tcW w:w="1276" w:type="dxa"/>
            <w:vAlign w:val="bottom"/>
          </w:tcPr>
          <w:p>
            <w:pPr>
              <w:pStyle w:val="yTable"/>
              <w:tabs>
                <w:tab w:val="decimal" w:pos="425"/>
                <w:tab w:val="right" w:pos="1418"/>
              </w:tabs>
              <w:spacing w:before="0"/>
              <w:ind w:left="-11" w:right="295" w:firstLine="11"/>
              <w:jc w:val="right"/>
            </w:pPr>
            <w:r>
              <w:t>254.00</w:t>
            </w:r>
          </w:p>
        </w:tc>
      </w:tr>
      <w:tr>
        <w:tblPrEx>
          <w:tblCellMar>
            <w:left w:w="108" w:type="dxa"/>
            <w:right w:w="108" w:type="dxa"/>
          </w:tblCellMar>
        </w:tblPrEx>
        <w:tc>
          <w:tcPr>
            <w:tcW w:w="4820" w:type="dxa"/>
          </w:tcPr>
          <w:p>
            <w:pPr>
              <w:pStyle w:val="yTable"/>
              <w:tabs>
                <w:tab w:val="right" w:pos="1735"/>
              </w:tabs>
              <w:spacing w:before="0"/>
              <w:ind w:left="-11" w:firstLine="11"/>
            </w:pPr>
            <w:r>
              <w:t>56401</w:t>
            </w:r>
          </w:p>
        </w:tc>
        <w:tc>
          <w:tcPr>
            <w:tcW w:w="1276" w:type="dxa"/>
            <w:vAlign w:val="bottom"/>
          </w:tcPr>
          <w:p>
            <w:pPr>
              <w:pStyle w:val="yTable"/>
              <w:tabs>
                <w:tab w:val="decimal" w:pos="425"/>
                <w:tab w:val="right" w:pos="1418"/>
              </w:tabs>
              <w:spacing w:before="0"/>
              <w:ind w:left="-11" w:right="295" w:firstLine="11"/>
              <w:jc w:val="right"/>
            </w:pPr>
            <w:r>
              <w:t>314.40</w:t>
            </w:r>
          </w:p>
        </w:tc>
      </w:tr>
      <w:tr>
        <w:tblPrEx>
          <w:tblCellMar>
            <w:left w:w="108" w:type="dxa"/>
            <w:right w:w="108" w:type="dxa"/>
          </w:tblCellMar>
        </w:tblPrEx>
        <w:tc>
          <w:tcPr>
            <w:tcW w:w="4820" w:type="dxa"/>
          </w:tcPr>
          <w:p>
            <w:pPr>
              <w:pStyle w:val="yTable"/>
              <w:tabs>
                <w:tab w:val="right" w:pos="1735"/>
              </w:tabs>
              <w:spacing w:before="0"/>
              <w:ind w:left="-11" w:firstLine="11"/>
            </w:pPr>
            <w:r>
              <w:t>56407</w:t>
            </w:r>
          </w:p>
        </w:tc>
        <w:tc>
          <w:tcPr>
            <w:tcW w:w="1276" w:type="dxa"/>
            <w:vAlign w:val="bottom"/>
          </w:tcPr>
          <w:p>
            <w:pPr>
              <w:pStyle w:val="yTable"/>
              <w:tabs>
                <w:tab w:val="decimal" w:pos="425"/>
                <w:tab w:val="right" w:pos="1418"/>
              </w:tabs>
              <w:spacing w:before="0"/>
              <w:ind w:left="-11" w:right="295" w:firstLine="11"/>
              <w:jc w:val="right"/>
            </w:pPr>
            <w:r>
              <w:t>452.65</w:t>
            </w:r>
          </w:p>
        </w:tc>
      </w:tr>
      <w:tr>
        <w:tblPrEx>
          <w:tblCellMar>
            <w:left w:w="108" w:type="dxa"/>
            <w:right w:w="108" w:type="dxa"/>
          </w:tblCellMar>
        </w:tblPrEx>
        <w:tc>
          <w:tcPr>
            <w:tcW w:w="4820" w:type="dxa"/>
          </w:tcPr>
          <w:p>
            <w:pPr>
              <w:pStyle w:val="yTable"/>
              <w:tabs>
                <w:tab w:val="right" w:pos="1735"/>
              </w:tabs>
              <w:spacing w:before="0"/>
              <w:ind w:left="-11" w:firstLine="11"/>
            </w:pPr>
            <w:r>
              <w:t>56409</w:t>
            </w:r>
          </w:p>
        </w:tc>
        <w:tc>
          <w:tcPr>
            <w:tcW w:w="1276" w:type="dxa"/>
            <w:vAlign w:val="bottom"/>
          </w:tcPr>
          <w:p>
            <w:pPr>
              <w:pStyle w:val="yTable"/>
              <w:tabs>
                <w:tab w:val="decimal" w:pos="425"/>
                <w:tab w:val="right" w:pos="1418"/>
              </w:tabs>
              <w:spacing w:before="0"/>
              <w:ind w:left="-11" w:right="295" w:firstLine="11"/>
              <w:jc w:val="right"/>
            </w:pPr>
            <w:r>
              <w:t>314.40</w:t>
            </w:r>
          </w:p>
        </w:tc>
      </w:tr>
      <w:tr>
        <w:tblPrEx>
          <w:tblCellMar>
            <w:left w:w="108" w:type="dxa"/>
            <w:right w:w="108" w:type="dxa"/>
          </w:tblCellMar>
        </w:tblPrEx>
        <w:tc>
          <w:tcPr>
            <w:tcW w:w="4820" w:type="dxa"/>
          </w:tcPr>
          <w:p>
            <w:pPr>
              <w:pStyle w:val="yTable"/>
              <w:tabs>
                <w:tab w:val="right" w:pos="1735"/>
              </w:tabs>
              <w:spacing w:before="0"/>
              <w:ind w:left="-11" w:firstLine="11"/>
            </w:pPr>
            <w:r>
              <w:t>56412</w:t>
            </w:r>
          </w:p>
        </w:tc>
        <w:tc>
          <w:tcPr>
            <w:tcW w:w="1276" w:type="dxa"/>
            <w:vAlign w:val="bottom"/>
          </w:tcPr>
          <w:p>
            <w:pPr>
              <w:pStyle w:val="yTable"/>
              <w:tabs>
                <w:tab w:val="decimal" w:pos="425"/>
                <w:tab w:val="right" w:pos="1418"/>
              </w:tabs>
              <w:spacing w:before="0"/>
              <w:ind w:left="-11" w:right="295" w:firstLine="11"/>
              <w:jc w:val="right"/>
            </w:pPr>
            <w:r>
              <w:t>452.65</w:t>
            </w:r>
          </w:p>
        </w:tc>
      </w:tr>
      <w:tr>
        <w:tblPrEx>
          <w:tblCellMar>
            <w:left w:w="108" w:type="dxa"/>
            <w:right w:w="108" w:type="dxa"/>
          </w:tblCellMar>
        </w:tblPrEx>
        <w:tc>
          <w:tcPr>
            <w:tcW w:w="4820" w:type="dxa"/>
          </w:tcPr>
          <w:p>
            <w:pPr>
              <w:pStyle w:val="yTable"/>
              <w:tabs>
                <w:tab w:val="right" w:pos="1735"/>
              </w:tabs>
              <w:spacing w:before="0"/>
              <w:ind w:left="-11" w:firstLine="11"/>
            </w:pPr>
            <w:r>
              <w:t>56441</w:t>
            </w:r>
          </w:p>
        </w:tc>
        <w:tc>
          <w:tcPr>
            <w:tcW w:w="1276" w:type="dxa"/>
            <w:vAlign w:val="bottom"/>
          </w:tcPr>
          <w:p>
            <w:pPr>
              <w:pStyle w:val="yTable"/>
              <w:tabs>
                <w:tab w:val="decimal" w:pos="425"/>
                <w:tab w:val="right" w:pos="1418"/>
              </w:tabs>
              <w:spacing w:before="0"/>
              <w:ind w:left="-11" w:right="295" w:firstLine="11"/>
              <w:jc w:val="right"/>
            </w:pPr>
            <w:r>
              <w:t>159.40</w:t>
            </w:r>
          </w:p>
        </w:tc>
      </w:tr>
      <w:tr>
        <w:tblPrEx>
          <w:tblCellMar>
            <w:left w:w="108" w:type="dxa"/>
            <w:right w:w="108" w:type="dxa"/>
          </w:tblCellMar>
        </w:tblPrEx>
        <w:tc>
          <w:tcPr>
            <w:tcW w:w="4820" w:type="dxa"/>
          </w:tcPr>
          <w:p>
            <w:pPr>
              <w:pStyle w:val="yTable"/>
              <w:tabs>
                <w:tab w:val="right" w:pos="1735"/>
              </w:tabs>
              <w:spacing w:before="0"/>
              <w:ind w:left="-11" w:firstLine="11"/>
            </w:pPr>
            <w:r>
              <w:t>56447</w:t>
            </w:r>
          </w:p>
        </w:tc>
        <w:tc>
          <w:tcPr>
            <w:tcW w:w="1276" w:type="dxa"/>
            <w:vAlign w:val="bottom"/>
          </w:tcPr>
          <w:p>
            <w:pPr>
              <w:pStyle w:val="yTable"/>
              <w:tabs>
                <w:tab w:val="decimal" w:pos="425"/>
                <w:tab w:val="right" w:pos="1418"/>
              </w:tabs>
              <w:spacing w:before="0"/>
              <w:ind w:left="-11" w:right="295" w:firstLine="11"/>
              <w:jc w:val="right"/>
            </w:pPr>
            <w:r>
              <w:t>228.20</w:t>
            </w:r>
          </w:p>
        </w:tc>
      </w:tr>
      <w:tr>
        <w:tblPrEx>
          <w:tblCellMar>
            <w:left w:w="108" w:type="dxa"/>
            <w:right w:w="108" w:type="dxa"/>
          </w:tblCellMar>
        </w:tblPrEx>
        <w:tc>
          <w:tcPr>
            <w:tcW w:w="4820" w:type="dxa"/>
          </w:tcPr>
          <w:p>
            <w:pPr>
              <w:pStyle w:val="yTable"/>
              <w:tabs>
                <w:tab w:val="right" w:pos="1735"/>
              </w:tabs>
              <w:spacing w:before="0"/>
              <w:ind w:left="-11" w:firstLine="11"/>
            </w:pPr>
            <w:r>
              <w:t>56449</w:t>
            </w:r>
          </w:p>
        </w:tc>
        <w:tc>
          <w:tcPr>
            <w:tcW w:w="1276" w:type="dxa"/>
            <w:vAlign w:val="bottom"/>
          </w:tcPr>
          <w:p>
            <w:pPr>
              <w:pStyle w:val="yTable"/>
              <w:tabs>
                <w:tab w:val="decimal" w:pos="425"/>
                <w:tab w:val="right" w:pos="1418"/>
              </w:tabs>
              <w:spacing w:before="0"/>
              <w:ind w:left="-11" w:right="295" w:firstLine="11"/>
              <w:jc w:val="right"/>
            </w:pPr>
            <w:r>
              <w:t>159.40</w:t>
            </w:r>
          </w:p>
        </w:tc>
      </w:tr>
      <w:tr>
        <w:tblPrEx>
          <w:tblCellMar>
            <w:left w:w="108" w:type="dxa"/>
            <w:right w:w="108" w:type="dxa"/>
          </w:tblCellMar>
        </w:tblPrEx>
        <w:tc>
          <w:tcPr>
            <w:tcW w:w="4820" w:type="dxa"/>
          </w:tcPr>
          <w:p>
            <w:pPr>
              <w:pStyle w:val="yTable"/>
              <w:tabs>
                <w:tab w:val="right" w:pos="1735"/>
              </w:tabs>
              <w:spacing w:before="0"/>
              <w:ind w:left="-11" w:firstLine="11"/>
            </w:pPr>
            <w:r>
              <w:t>56452</w:t>
            </w:r>
          </w:p>
        </w:tc>
        <w:tc>
          <w:tcPr>
            <w:tcW w:w="1276" w:type="dxa"/>
            <w:vAlign w:val="bottom"/>
          </w:tcPr>
          <w:p>
            <w:pPr>
              <w:pStyle w:val="yTable"/>
              <w:tabs>
                <w:tab w:val="decimal" w:pos="425"/>
                <w:tab w:val="right" w:pos="1418"/>
              </w:tabs>
              <w:spacing w:before="0"/>
              <w:ind w:left="-11" w:right="295" w:firstLine="11"/>
              <w:jc w:val="right"/>
            </w:pPr>
            <w:r>
              <w:t>228.20</w:t>
            </w:r>
          </w:p>
        </w:tc>
      </w:tr>
      <w:tr>
        <w:tblPrEx>
          <w:tblCellMar>
            <w:left w:w="108" w:type="dxa"/>
            <w:right w:w="108" w:type="dxa"/>
          </w:tblCellMar>
        </w:tblPrEx>
        <w:tc>
          <w:tcPr>
            <w:tcW w:w="4820" w:type="dxa"/>
          </w:tcPr>
          <w:p>
            <w:pPr>
              <w:pStyle w:val="yTable"/>
              <w:tabs>
                <w:tab w:val="right" w:pos="1735"/>
              </w:tabs>
              <w:spacing w:before="0"/>
              <w:ind w:left="-11" w:firstLine="11"/>
            </w:pPr>
            <w:r>
              <w:t>56501</w:t>
            </w:r>
          </w:p>
        </w:tc>
        <w:tc>
          <w:tcPr>
            <w:tcW w:w="1276" w:type="dxa"/>
            <w:vAlign w:val="bottom"/>
          </w:tcPr>
          <w:p>
            <w:pPr>
              <w:pStyle w:val="yTable"/>
              <w:tabs>
                <w:tab w:val="decimal" w:pos="425"/>
                <w:tab w:val="right" w:pos="1418"/>
              </w:tabs>
              <w:spacing w:before="0"/>
              <w:ind w:left="-11" w:right="295" w:firstLine="11"/>
              <w:jc w:val="right"/>
            </w:pPr>
            <w:r>
              <w:t>484.15</w:t>
            </w:r>
          </w:p>
        </w:tc>
      </w:tr>
      <w:tr>
        <w:tblPrEx>
          <w:tblCellMar>
            <w:left w:w="108" w:type="dxa"/>
            <w:right w:w="108" w:type="dxa"/>
          </w:tblCellMar>
        </w:tblPrEx>
        <w:tc>
          <w:tcPr>
            <w:tcW w:w="4820" w:type="dxa"/>
          </w:tcPr>
          <w:p>
            <w:pPr>
              <w:pStyle w:val="yTable"/>
              <w:tabs>
                <w:tab w:val="right" w:pos="1735"/>
              </w:tabs>
              <w:spacing w:before="0"/>
              <w:ind w:left="-11" w:firstLine="11"/>
            </w:pPr>
            <w:r>
              <w:t>56507</w:t>
            </w:r>
          </w:p>
        </w:tc>
        <w:tc>
          <w:tcPr>
            <w:tcW w:w="1276" w:type="dxa"/>
            <w:vAlign w:val="bottom"/>
          </w:tcPr>
          <w:p>
            <w:pPr>
              <w:pStyle w:val="yTable"/>
              <w:tabs>
                <w:tab w:val="decimal" w:pos="425"/>
                <w:tab w:val="right" w:pos="1418"/>
              </w:tabs>
              <w:spacing w:before="0"/>
              <w:ind w:left="-11" w:right="295" w:firstLine="11"/>
              <w:jc w:val="right"/>
            </w:pPr>
            <w:r>
              <w:t>603.60</w:t>
            </w:r>
          </w:p>
        </w:tc>
      </w:tr>
      <w:tr>
        <w:tblPrEx>
          <w:tblCellMar>
            <w:left w:w="108" w:type="dxa"/>
            <w:right w:w="108" w:type="dxa"/>
          </w:tblCellMar>
        </w:tblPrEx>
        <w:tc>
          <w:tcPr>
            <w:tcW w:w="4820" w:type="dxa"/>
          </w:tcPr>
          <w:p>
            <w:pPr>
              <w:pStyle w:val="yTable"/>
              <w:tabs>
                <w:tab w:val="right" w:pos="1735"/>
              </w:tabs>
              <w:spacing w:before="0"/>
              <w:ind w:left="-11" w:firstLine="11"/>
            </w:pPr>
            <w:r>
              <w:t>56541</w:t>
            </w:r>
          </w:p>
        </w:tc>
        <w:tc>
          <w:tcPr>
            <w:tcW w:w="1276" w:type="dxa"/>
            <w:vAlign w:val="bottom"/>
          </w:tcPr>
          <w:p>
            <w:pPr>
              <w:pStyle w:val="yTable"/>
              <w:tabs>
                <w:tab w:val="decimal" w:pos="425"/>
                <w:tab w:val="right" w:pos="1418"/>
              </w:tabs>
              <w:spacing w:before="0"/>
              <w:ind w:left="-11" w:right="295" w:firstLine="11"/>
              <w:jc w:val="right"/>
            </w:pPr>
            <w:r>
              <w:t>242.90</w:t>
            </w:r>
          </w:p>
        </w:tc>
      </w:tr>
      <w:tr>
        <w:tblPrEx>
          <w:tblCellMar>
            <w:left w:w="108" w:type="dxa"/>
            <w:right w:w="108" w:type="dxa"/>
          </w:tblCellMar>
        </w:tblPrEx>
        <w:tc>
          <w:tcPr>
            <w:tcW w:w="4820" w:type="dxa"/>
          </w:tcPr>
          <w:p>
            <w:pPr>
              <w:pStyle w:val="yTable"/>
              <w:tabs>
                <w:tab w:val="right" w:pos="1735"/>
              </w:tabs>
              <w:spacing w:before="0"/>
              <w:ind w:left="-11" w:firstLine="11"/>
            </w:pPr>
            <w:r>
              <w:t>56547</w:t>
            </w:r>
          </w:p>
        </w:tc>
        <w:tc>
          <w:tcPr>
            <w:tcW w:w="1276" w:type="dxa"/>
            <w:vAlign w:val="bottom"/>
          </w:tcPr>
          <w:p>
            <w:pPr>
              <w:pStyle w:val="yTable"/>
              <w:tabs>
                <w:tab w:val="decimal" w:pos="425"/>
                <w:tab w:val="right" w:pos="1418"/>
              </w:tabs>
              <w:spacing w:before="0"/>
              <w:ind w:left="-11" w:right="295" w:firstLine="11"/>
              <w:jc w:val="right"/>
            </w:pPr>
            <w:r>
              <w:t>306.50</w:t>
            </w:r>
          </w:p>
        </w:tc>
      </w:tr>
      <w:tr>
        <w:tblPrEx>
          <w:tblCellMar>
            <w:left w:w="108" w:type="dxa"/>
            <w:right w:w="108" w:type="dxa"/>
          </w:tblCellMar>
        </w:tblPrEx>
        <w:tc>
          <w:tcPr>
            <w:tcW w:w="4820" w:type="dxa"/>
          </w:tcPr>
          <w:p>
            <w:pPr>
              <w:pStyle w:val="yTable"/>
              <w:tabs>
                <w:tab w:val="right" w:pos="1735"/>
              </w:tabs>
              <w:spacing w:before="0"/>
              <w:ind w:left="-11" w:firstLine="11"/>
            </w:pPr>
            <w:r>
              <w:t>56549</w:t>
            </w:r>
          </w:p>
        </w:tc>
        <w:tc>
          <w:tcPr>
            <w:tcW w:w="1276" w:type="dxa"/>
            <w:vAlign w:val="bottom"/>
          </w:tcPr>
          <w:p>
            <w:pPr>
              <w:pStyle w:val="yTable"/>
              <w:tabs>
                <w:tab w:val="decimal" w:pos="425"/>
                <w:tab w:val="right" w:pos="1418"/>
              </w:tabs>
              <w:spacing w:before="0"/>
              <w:ind w:left="-11" w:right="295" w:firstLine="11"/>
              <w:jc w:val="right"/>
            </w:pPr>
            <w:r>
              <w:t>484.15</w:t>
            </w:r>
          </w:p>
        </w:tc>
      </w:tr>
      <w:tr>
        <w:tblPrEx>
          <w:tblCellMar>
            <w:left w:w="108" w:type="dxa"/>
            <w:right w:w="108" w:type="dxa"/>
          </w:tblCellMar>
        </w:tblPrEx>
        <w:tc>
          <w:tcPr>
            <w:tcW w:w="4820" w:type="dxa"/>
          </w:tcPr>
          <w:p>
            <w:pPr>
              <w:pStyle w:val="yTable"/>
              <w:tabs>
                <w:tab w:val="right" w:pos="1735"/>
              </w:tabs>
              <w:spacing w:before="0"/>
              <w:ind w:left="-11" w:firstLine="11"/>
            </w:pPr>
            <w:r>
              <w:t>56551</w:t>
            </w:r>
          </w:p>
        </w:tc>
        <w:tc>
          <w:tcPr>
            <w:tcW w:w="1276" w:type="dxa"/>
            <w:vAlign w:val="bottom"/>
          </w:tcPr>
          <w:p>
            <w:pPr>
              <w:pStyle w:val="yTable"/>
              <w:tabs>
                <w:tab w:val="decimal" w:pos="425"/>
                <w:tab w:val="right" w:pos="1418"/>
              </w:tabs>
              <w:spacing w:before="0"/>
              <w:ind w:left="-11" w:right="295" w:firstLine="11"/>
              <w:jc w:val="right"/>
            </w:pPr>
            <w:r>
              <w:t>484.15</w:t>
            </w:r>
          </w:p>
        </w:tc>
      </w:tr>
      <w:tr>
        <w:tblPrEx>
          <w:tblCellMar>
            <w:left w:w="108" w:type="dxa"/>
            <w:right w:w="108" w:type="dxa"/>
          </w:tblCellMar>
        </w:tblPrEx>
        <w:tc>
          <w:tcPr>
            <w:tcW w:w="4820" w:type="dxa"/>
          </w:tcPr>
          <w:p>
            <w:pPr>
              <w:pStyle w:val="yTable"/>
              <w:tabs>
                <w:tab w:val="right" w:pos="1735"/>
              </w:tabs>
              <w:spacing w:before="0"/>
              <w:ind w:left="-11" w:firstLine="11"/>
            </w:pPr>
            <w:r>
              <w:t>56619</w:t>
            </w:r>
          </w:p>
        </w:tc>
        <w:tc>
          <w:tcPr>
            <w:tcW w:w="1276" w:type="dxa"/>
            <w:vAlign w:val="bottom"/>
          </w:tcPr>
          <w:p>
            <w:pPr>
              <w:pStyle w:val="yTable"/>
              <w:tabs>
                <w:tab w:val="decimal" w:pos="425"/>
                <w:tab w:val="right" w:pos="1418"/>
              </w:tabs>
              <w:spacing w:before="0"/>
              <w:ind w:left="-11" w:right="295" w:firstLine="11"/>
              <w:jc w:val="right"/>
            </w:pPr>
            <w:r>
              <w:t>276.65</w:t>
            </w:r>
          </w:p>
        </w:tc>
      </w:tr>
      <w:tr>
        <w:tblPrEx>
          <w:tblCellMar>
            <w:left w:w="108" w:type="dxa"/>
            <w:right w:w="108" w:type="dxa"/>
          </w:tblCellMar>
        </w:tblPrEx>
        <w:tc>
          <w:tcPr>
            <w:tcW w:w="4820" w:type="dxa"/>
          </w:tcPr>
          <w:p>
            <w:pPr>
              <w:pStyle w:val="yTable"/>
              <w:tabs>
                <w:tab w:val="right" w:pos="1735"/>
              </w:tabs>
              <w:spacing w:before="0"/>
              <w:ind w:left="-11" w:firstLine="11"/>
            </w:pPr>
            <w:r>
              <w:t>56625</w:t>
            </w:r>
          </w:p>
        </w:tc>
        <w:tc>
          <w:tcPr>
            <w:tcW w:w="1276" w:type="dxa"/>
            <w:vAlign w:val="bottom"/>
          </w:tcPr>
          <w:p>
            <w:pPr>
              <w:pStyle w:val="yTable"/>
              <w:tabs>
                <w:tab w:val="decimal" w:pos="425"/>
                <w:tab w:val="right" w:pos="1418"/>
              </w:tabs>
              <w:spacing w:before="0"/>
              <w:ind w:left="-11" w:right="295" w:firstLine="11"/>
              <w:jc w:val="right"/>
            </w:pPr>
            <w:r>
              <w:t>420.80</w:t>
            </w:r>
          </w:p>
        </w:tc>
      </w:tr>
      <w:tr>
        <w:tblPrEx>
          <w:tblCellMar>
            <w:left w:w="108" w:type="dxa"/>
            <w:right w:w="108" w:type="dxa"/>
          </w:tblCellMar>
        </w:tblPrEx>
        <w:tc>
          <w:tcPr>
            <w:tcW w:w="4820" w:type="dxa"/>
          </w:tcPr>
          <w:p>
            <w:pPr>
              <w:pStyle w:val="yTable"/>
              <w:tabs>
                <w:tab w:val="right" w:pos="1735"/>
              </w:tabs>
              <w:spacing w:before="0"/>
              <w:ind w:left="-11" w:firstLine="11"/>
            </w:pPr>
            <w:r>
              <w:t>56659</w:t>
            </w:r>
          </w:p>
        </w:tc>
        <w:tc>
          <w:tcPr>
            <w:tcW w:w="1276" w:type="dxa"/>
            <w:vAlign w:val="bottom"/>
          </w:tcPr>
          <w:p>
            <w:pPr>
              <w:pStyle w:val="yTable"/>
              <w:tabs>
                <w:tab w:val="decimal" w:pos="425"/>
                <w:tab w:val="right" w:pos="1418"/>
              </w:tabs>
              <w:spacing w:before="0"/>
              <w:ind w:left="-11" w:right="295" w:firstLine="11"/>
              <w:jc w:val="right"/>
            </w:pPr>
            <w:r>
              <w:t>140.95</w:t>
            </w:r>
          </w:p>
        </w:tc>
      </w:tr>
      <w:tr>
        <w:tblPrEx>
          <w:tblCellMar>
            <w:left w:w="108" w:type="dxa"/>
            <w:right w:w="108" w:type="dxa"/>
          </w:tblCellMar>
        </w:tblPrEx>
        <w:tc>
          <w:tcPr>
            <w:tcW w:w="4820" w:type="dxa"/>
          </w:tcPr>
          <w:p>
            <w:pPr>
              <w:pStyle w:val="yTable"/>
              <w:tabs>
                <w:tab w:val="right" w:pos="1735"/>
              </w:tabs>
              <w:spacing w:before="0"/>
              <w:ind w:left="-11" w:firstLine="11"/>
            </w:pPr>
            <w:r>
              <w:t>56665</w:t>
            </w:r>
          </w:p>
        </w:tc>
        <w:tc>
          <w:tcPr>
            <w:tcW w:w="1276" w:type="dxa"/>
            <w:vAlign w:val="bottom"/>
          </w:tcPr>
          <w:p>
            <w:pPr>
              <w:pStyle w:val="yTable"/>
              <w:tabs>
                <w:tab w:val="decimal" w:pos="425"/>
                <w:tab w:val="right" w:pos="1418"/>
              </w:tabs>
              <w:spacing w:before="0"/>
              <w:ind w:left="-11" w:right="295" w:firstLine="11"/>
              <w:jc w:val="right"/>
            </w:pPr>
            <w:r>
              <w:t>210.50</w:t>
            </w:r>
          </w:p>
        </w:tc>
      </w:tr>
      <w:tr>
        <w:tblPrEx>
          <w:tblCellMar>
            <w:left w:w="108" w:type="dxa"/>
            <w:right w:w="108" w:type="dxa"/>
          </w:tblCellMar>
        </w:tblPrEx>
        <w:tc>
          <w:tcPr>
            <w:tcW w:w="4820" w:type="dxa"/>
          </w:tcPr>
          <w:p>
            <w:pPr>
              <w:pStyle w:val="yTable"/>
              <w:tabs>
                <w:tab w:val="right" w:pos="1735"/>
              </w:tabs>
              <w:spacing w:before="0"/>
              <w:ind w:left="-11" w:firstLine="11"/>
            </w:pPr>
            <w:r>
              <w:t>56801</w:t>
            </w:r>
          </w:p>
        </w:tc>
        <w:tc>
          <w:tcPr>
            <w:tcW w:w="1276" w:type="dxa"/>
            <w:vAlign w:val="bottom"/>
          </w:tcPr>
          <w:p>
            <w:pPr>
              <w:pStyle w:val="yTable"/>
              <w:tabs>
                <w:tab w:val="decimal" w:pos="425"/>
                <w:tab w:val="right" w:pos="1418"/>
              </w:tabs>
              <w:spacing w:before="0"/>
              <w:ind w:left="-11" w:right="295" w:firstLine="11"/>
              <w:jc w:val="right"/>
            </w:pPr>
            <w:r>
              <w:t>586.70</w:t>
            </w:r>
          </w:p>
        </w:tc>
      </w:tr>
      <w:tr>
        <w:tblPrEx>
          <w:tblCellMar>
            <w:left w:w="108" w:type="dxa"/>
            <w:right w:w="108" w:type="dxa"/>
          </w:tblCellMar>
        </w:tblPrEx>
        <w:tc>
          <w:tcPr>
            <w:tcW w:w="4820" w:type="dxa"/>
          </w:tcPr>
          <w:p>
            <w:pPr>
              <w:pStyle w:val="yTable"/>
              <w:tabs>
                <w:tab w:val="right" w:pos="1735"/>
              </w:tabs>
              <w:spacing w:before="0"/>
              <w:ind w:left="-11" w:firstLine="11"/>
            </w:pPr>
            <w:r>
              <w:t>56807</w:t>
            </w:r>
          </w:p>
        </w:tc>
        <w:tc>
          <w:tcPr>
            <w:tcW w:w="1276" w:type="dxa"/>
            <w:vAlign w:val="bottom"/>
          </w:tcPr>
          <w:p>
            <w:pPr>
              <w:pStyle w:val="yTable"/>
              <w:tabs>
                <w:tab w:val="decimal" w:pos="425"/>
                <w:tab w:val="right" w:pos="1418"/>
              </w:tabs>
              <w:spacing w:before="0"/>
              <w:ind w:left="-11" w:right="295" w:firstLine="11"/>
              <w:jc w:val="right"/>
            </w:pPr>
            <w:r>
              <w:t>704.15</w:t>
            </w:r>
          </w:p>
        </w:tc>
      </w:tr>
      <w:tr>
        <w:tblPrEx>
          <w:tblCellMar>
            <w:left w:w="108" w:type="dxa"/>
            <w:right w:w="108" w:type="dxa"/>
          </w:tblCellMar>
        </w:tblPrEx>
        <w:tc>
          <w:tcPr>
            <w:tcW w:w="4820" w:type="dxa"/>
          </w:tcPr>
          <w:p>
            <w:pPr>
              <w:pStyle w:val="yTable"/>
              <w:tabs>
                <w:tab w:val="right" w:pos="1735"/>
              </w:tabs>
              <w:spacing w:before="0"/>
              <w:ind w:left="-11" w:firstLine="11"/>
            </w:pPr>
            <w:r>
              <w:t>56841</w:t>
            </w:r>
          </w:p>
        </w:tc>
        <w:tc>
          <w:tcPr>
            <w:tcW w:w="1276" w:type="dxa"/>
            <w:vAlign w:val="bottom"/>
          </w:tcPr>
          <w:p>
            <w:pPr>
              <w:pStyle w:val="yTable"/>
              <w:tabs>
                <w:tab w:val="decimal" w:pos="425"/>
                <w:tab w:val="right" w:pos="1418"/>
              </w:tabs>
              <w:spacing w:before="0"/>
              <w:ind w:left="-11" w:right="295" w:firstLine="11"/>
              <w:jc w:val="right"/>
            </w:pPr>
            <w:r>
              <w:t>293.45</w:t>
            </w:r>
          </w:p>
        </w:tc>
      </w:tr>
      <w:tr>
        <w:tblPrEx>
          <w:tblCellMar>
            <w:left w:w="108" w:type="dxa"/>
            <w:right w:w="108" w:type="dxa"/>
          </w:tblCellMar>
        </w:tblPrEx>
        <w:tc>
          <w:tcPr>
            <w:tcW w:w="4820" w:type="dxa"/>
          </w:tcPr>
          <w:p>
            <w:pPr>
              <w:pStyle w:val="yTable"/>
              <w:tabs>
                <w:tab w:val="right" w:pos="1735"/>
              </w:tabs>
              <w:spacing w:before="0"/>
              <w:ind w:left="-11" w:firstLine="11"/>
            </w:pPr>
            <w:r>
              <w:t>56847</w:t>
            </w:r>
          </w:p>
        </w:tc>
        <w:tc>
          <w:tcPr>
            <w:tcW w:w="1276" w:type="dxa"/>
            <w:vAlign w:val="bottom"/>
          </w:tcPr>
          <w:p>
            <w:pPr>
              <w:pStyle w:val="yTable"/>
              <w:tabs>
                <w:tab w:val="decimal" w:pos="425"/>
                <w:tab w:val="right" w:pos="1418"/>
              </w:tabs>
              <w:spacing w:before="0"/>
              <w:ind w:left="-11" w:right="295" w:firstLine="11"/>
              <w:jc w:val="right"/>
            </w:pPr>
            <w:r>
              <w:t>356.95</w:t>
            </w:r>
          </w:p>
        </w:tc>
      </w:tr>
      <w:tr>
        <w:tblPrEx>
          <w:tblCellMar>
            <w:left w:w="108" w:type="dxa"/>
            <w:right w:w="108" w:type="dxa"/>
          </w:tblCellMar>
        </w:tblPrEx>
        <w:tc>
          <w:tcPr>
            <w:tcW w:w="4820" w:type="dxa"/>
          </w:tcPr>
          <w:p>
            <w:pPr>
              <w:pStyle w:val="yTable"/>
              <w:tabs>
                <w:tab w:val="right" w:pos="1735"/>
              </w:tabs>
              <w:spacing w:before="0"/>
              <w:ind w:left="-11" w:firstLine="11"/>
            </w:pPr>
            <w:r>
              <w:t>57001</w:t>
            </w:r>
          </w:p>
        </w:tc>
        <w:tc>
          <w:tcPr>
            <w:tcW w:w="1276" w:type="dxa"/>
            <w:vAlign w:val="bottom"/>
          </w:tcPr>
          <w:p>
            <w:pPr>
              <w:pStyle w:val="yTable"/>
              <w:tabs>
                <w:tab w:val="decimal" w:pos="425"/>
                <w:tab w:val="right" w:pos="1418"/>
              </w:tabs>
              <w:spacing w:before="0"/>
              <w:ind w:left="-11" w:right="295" w:firstLine="11"/>
              <w:jc w:val="right"/>
            </w:pPr>
            <w:r>
              <w:t>586.80</w:t>
            </w:r>
          </w:p>
        </w:tc>
      </w:tr>
      <w:tr>
        <w:tblPrEx>
          <w:tblCellMar>
            <w:left w:w="108" w:type="dxa"/>
            <w:right w:w="108" w:type="dxa"/>
          </w:tblCellMar>
        </w:tblPrEx>
        <w:tc>
          <w:tcPr>
            <w:tcW w:w="4820" w:type="dxa"/>
          </w:tcPr>
          <w:p>
            <w:pPr>
              <w:pStyle w:val="yTable"/>
              <w:tabs>
                <w:tab w:val="right" w:pos="1735"/>
              </w:tabs>
              <w:spacing w:before="0"/>
              <w:ind w:left="-11" w:firstLine="11"/>
            </w:pPr>
            <w:r>
              <w:t>57007</w:t>
            </w:r>
          </w:p>
        </w:tc>
        <w:tc>
          <w:tcPr>
            <w:tcW w:w="1276" w:type="dxa"/>
            <w:vAlign w:val="bottom"/>
          </w:tcPr>
          <w:p>
            <w:pPr>
              <w:pStyle w:val="yTable"/>
              <w:tabs>
                <w:tab w:val="decimal" w:pos="425"/>
                <w:tab w:val="right" w:pos="1418"/>
              </w:tabs>
              <w:spacing w:before="0"/>
              <w:ind w:left="-11" w:right="295" w:firstLine="11"/>
              <w:jc w:val="right"/>
            </w:pPr>
            <w:r>
              <w:t>713.95</w:t>
            </w:r>
          </w:p>
        </w:tc>
      </w:tr>
      <w:tr>
        <w:tblPrEx>
          <w:tblCellMar>
            <w:left w:w="108" w:type="dxa"/>
            <w:right w:w="108" w:type="dxa"/>
          </w:tblCellMar>
        </w:tblPrEx>
        <w:tc>
          <w:tcPr>
            <w:tcW w:w="4820" w:type="dxa"/>
          </w:tcPr>
          <w:p>
            <w:pPr>
              <w:pStyle w:val="yTable"/>
              <w:tabs>
                <w:tab w:val="right" w:pos="1735"/>
              </w:tabs>
              <w:spacing w:before="0"/>
              <w:ind w:left="-11" w:firstLine="11"/>
            </w:pPr>
            <w:r>
              <w:t>57041</w:t>
            </w:r>
          </w:p>
        </w:tc>
        <w:tc>
          <w:tcPr>
            <w:tcW w:w="1276" w:type="dxa"/>
            <w:vAlign w:val="bottom"/>
          </w:tcPr>
          <w:p>
            <w:pPr>
              <w:pStyle w:val="yTable"/>
              <w:tabs>
                <w:tab w:val="decimal" w:pos="425"/>
                <w:tab w:val="right" w:pos="1418"/>
              </w:tabs>
              <w:spacing w:before="0"/>
              <w:ind w:left="-11" w:right="295" w:firstLine="11"/>
              <w:jc w:val="right"/>
            </w:pPr>
            <w:r>
              <w:t>293.50</w:t>
            </w:r>
          </w:p>
        </w:tc>
      </w:tr>
      <w:tr>
        <w:tblPrEx>
          <w:tblCellMar>
            <w:left w:w="108" w:type="dxa"/>
            <w:right w:w="108" w:type="dxa"/>
          </w:tblCellMar>
        </w:tblPrEx>
        <w:tc>
          <w:tcPr>
            <w:tcW w:w="4820" w:type="dxa"/>
          </w:tcPr>
          <w:p>
            <w:pPr>
              <w:pStyle w:val="yTable"/>
              <w:tabs>
                <w:tab w:val="right" w:pos="1735"/>
              </w:tabs>
              <w:spacing w:before="0"/>
              <w:ind w:left="-11" w:firstLine="11"/>
            </w:pPr>
            <w:r>
              <w:t>57047</w:t>
            </w:r>
          </w:p>
        </w:tc>
        <w:tc>
          <w:tcPr>
            <w:tcW w:w="1276" w:type="dxa"/>
            <w:vAlign w:val="bottom"/>
          </w:tcPr>
          <w:p>
            <w:pPr>
              <w:pStyle w:val="yTable"/>
              <w:tabs>
                <w:tab w:val="decimal" w:pos="425"/>
                <w:tab w:val="right" w:pos="1418"/>
              </w:tabs>
              <w:spacing w:before="0"/>
              <w:ind w:left="-11" w:right="295" w:firstLine="11"/>
              <w:jc w:val="right"/>
            </w:pPr>
            <w:r>
              <w:t>357.00</w:t>
            </w:r>
          </w:p>
        </w:tc>
      </w:tr>
      <w:tr>
        <w:tblPrEx>
          <w:tblCellMar>
            <w:left w:w="108" w:type="dxa"/>
            <w:right w:w="108" w:type="dxa"/>
          </w:tblCellMar>
        </w:tblPrEx>
        <w:tc>
          <w:tcPr>
            <w:tcW w:w="4820" w:type="dxa"/>
          </w:tcPr>
          <w:p>
            <w:pPr>
              <w:pStyle w:val="yTable"/>
              <w:tabs>
                <w:tab w:val="right" w:pos="1735"/>
              </w:tabs>
              <w:spacing w:before="0"/>
              <w:ind w:left="-11" w:firstLine="11"/>
            </w:pPr>
            <w:r>
              <w:t>57201</w:t>
            </w:r>
          </w:p>
        </w:tc>
        <w:tc>
          <w:tcPr>
            <w:tcW w:w="1276" w:type="dxa"/>
            <w:vAlign w:val="bottom"/>
          </w:tcPr>
          <w:p>
            <w:pPr>
              <w:pStyle w:val="yTable"/>
              <w:tabs>
                <w:tab w:val="decimal" w:pos="425"/>
                <w:tab w:val="right" w:pos="1418"/>
              </w:tabs>
              <w:spacing w:before="0"/>
              <w:ind w:left="-11" w:right="295" w:firstLine="11"/>
              <w:jc w:val="right"/>
            </w:pPr>
            <w:r>
              <w:t>195.15</w:t>
            </w:r>
          </w:p>
        </w:tc>
      </w:tr>
      <w:tr>
        <w:tblPrEx>
          <w:tblCellMar>
            <w:left w:w="108" w:type="dxa"/>
            <w:right w:w="108" w:type="dxa"/>
          </w:tblCellMar>
        </w:tblPrEx>
        <w:tc>
          <w:tcPr>
            <w:tcW w:w="4820" w:type="dxa"/>
          </w:tcPr>
          <w:p>
            <w:pPr>
              <w:pStyle w:val="yTable"/>
              <w:tabs>
                <w:tab w:val="right" w:pos="1735"/>
              </w:tabs>
              <w:spacing w:before="0"/>
              <w:ind w:left="-11" w:firstLine="11"/>
            </w:pPr>
            <w:r>
              <w:t>57247</w:t>
            </w:r>
          </w:p>
        </w:tc>
        <w:tc>
          <w:tcPr>
            <w:tcW w:w="1276" w:type="dxa"/>
            <w:vAlign w:val="bottom"/>
          </w:tcPr>
          <w:p>
            <w:pPr>
              <w:pStyle w:val="yTable"/>
              <w:tabs>
                <w:tab w:val="decimal" w:pos="425"/>
                <w:tab w:val="right" w:pos="1418"/>
              </w:tabs>
              <w:spacing w:before="0"/>
              <w:ind w:left="-11" w:right="295" w:firstLine="11"/>
              <w:jc w:val="right"/>
            </w:pPr>
            <w:r>
              <w:t>97.50</w:t>
            </w:r>
          </w:p>
        </w:tc>
      </w:tr>
      <w:tr>
        <w:tblPrEx>
          <w:tblCellMar>
            <w:left w:w="108" w:type="dxa"/>
            <w:right w:w="108" w:type="dxa"/>
          </w:tblCellMar>
        </w:tblPrEx>
        <w:tc>
          <w:tcPr>
            <w:tcW w:w="4820" w:type="dxa"/>
          </w:tcPr>
          <w:p>
            <w:pPr>
              <w:pStyle w:val="yTable"/>
              <w:tabs>
                <w:tab w:val="right" w:pos="1735"/>
              </w:tabs>
              <w:spacing w:before="0"/>
              <w:ind w:left="-11" w:firstLine="11"/>
            </w:pPr>
            <w:r>
              <w:t>57341</w:t>
            </w:r>
          </w:p>
        </w:tc>
        <w:tc>
          <w:tcPr>
            <w:tcW w:w="1276" w:type="dxa"/>
            <w:vAlign w:val="bottom"/>
          </w:tcPr>
          <w:p>
            <w:pPr>
              <w:pStyle w:val="yTable"/>
              <w:tabs>
                <w:tab w:val="decimal" w:pos="425"/>
                <w:tab w:val="right" w:pos="1418"/>
              </w:tabs>
              <w:spacing w:before="0"/>
              <w:ind w:left="-11" w:right="295" w:firstLine="11"/>
              <w:jc w:val="right"/>
            </w:pPr>
            <w:r>
              <w:t>591.00</w:t>
            </w:r>
          </w:p>
        </w:tc>
      </w:tr>
      <w:tr>
        <w:tblPrEx>
          <w:tblCellMar>
            <w:left w:w="108" w:type="dxa"/>
            <w:right w:w="108" w:type="dxa"/>
          </w:tblCellMar>
        </w:tblPrEx>
        <w:tc>
          <w:tcPr>
            <w:tcW w:w="4820" w:type="dxa"/>
          </w:tcPr>
          <w:p>
            <w:pPr>
              <w:pStyle w:val="yTable"/>
              <w:tabs>
                <w:tab w:val="right" w:pos="1735"/>
              </w:tabs>
              <w:spacing w:before="0"/>
              <w:ind w:left="-11" w:firstLine="11"/>
            </w:pPr>
            <w:r>
              <w:t>57345</w:t>
            </w:r>
          </w:p>
        </w:tc>
        <w:tc>
          <w:tcPr>
            <w:tcW w:w="1276" w:type="dxa"/>
            <w:vAlign w:val="bottom"/>
          </w:tcPr>
          <w:p>
            <w:pPr>
              <w:pStyle w:val="yTable"/>
              <w:tabs>
                <w:tab w:val="decimal" w:pos="425"/>
                <w:tab w:val="right" w:pos="1418"/>
              </w:tabs>
              <w:spacing w:before="0"/>
              <w:ind w:left="-11" w:right="295" w:firstLine="11"/>
              <w:jc w:val="right"/>
            </w:pPr>
            <w:r>
              <w:t>303.80</w:t>
            </w:r>
          </w:p>
        </w:tc>
      </w:tr>
      <w:tr>
        <w:tblPrEx>
          <w:tblCellMar>
            <w:left w:w="108" w:type="dxa"/>
            <w:right w:w="108" w:type="dxa"/>
          </w:tblCellMar>
        </w:tblPrEx>
        <w:tc>
          <w:tcPr>
            <w:tcW w:w="4820" w:type="dxa"/>
          </w:tcPr>
          <w:p>
            <w:pPr>
              <w:pStyle w:val="yTable"/>
              <w:tabs>
                <w:tab w:val="right" w:pos="1735"/>
              </w:tabs>
              <w:spacing w:before="0"/>
              <w:ind w:left="-11" w:firstLine="11"/>
            </w:pPr>
            <w:r>
              <w:t>57350</w:t>
            </w:r>
          </w:p>
        </w:tc>
        <w:tc>
          <w:tcPr>
            <w:tcW w:w="1276" w:type="dxa"/>
            <w:vAlign w:val="bottom"/>
          </w:tcPr>
          <w:p>
            <w:pPr>
              <w:pStyle w:val="yTable"/>
              <w:tabs>
                <w:tab w:val="decimal" w:pos="425"/>
                <w:tab w:val="right" w:pos="1418"/>
              </w:tabs>
              <w:spacing w:before="0"/>
              <w:ind w:left="-11" w:right="295" w:firstLine="11"/>
              <w:jc w:val="right"/>
            </w:pPr>
            <w:r>
              <w:t>641.30</w:t>
            </w:r>
          </w:p>
        </w:tc>
      </w:tr>
      <w:tr>
        <w:tblPrEx>
          <w:tblCellMar>
            <w:left w:w="108" w:type="dxa"/>
            <w:right w:w="108" w:type="dxa"/>
          </w:tblCellMar>
        </w:tblPrEx>
        <w:tc>
          <w:tcPr>
            <w:tcW w:w="4820" w:type="dxa"/>
          </w:tcPr>
          <w:p>
            <w:pPr>
              <w:pStyle w:val="yTable"/>
              <w:tabs>
                <w:tab w:val="right" w:pos="1735"/>
              </w:tabs>
              <w:spacing w:before="0"/>
              <w:ind w:left="-11" w:firstLine="11"/>
            </w:pPr>
            <w:r>
              <w:t>57351</w:t>
            </w:r>
          </w:p>
        </w:tc>
        <w:tc>
          <w:tcPr>
            <w:tcW w:w="1276" w:type="dxa"/>
            <w:vAlign w:val="bottom"/>
          </w:tcPr>
          <w:p>
            <w:pPr>
              <w:pStyle w:val="yTable"/>
              <w:tabs>
                <w:tab w:val="decimal" w:pos="425"/>
                <w:tab w:val="right" w:pos="1418"/>
              </w:tabs>
              <w:spacing w:before="0"/>
              <w:ind w:left="-11" w:right="295" w:firstLine="11"/>
              <w:jc w:val="right"/>
            </w:pPr>
            <w:r>
              <w:t>641.30</w:t>
            </w:r>
          </w:p>
        </w:tc>
      </w:tr>
      <w:tr>
        <w:tblPrEx>
          <w:tblCellMar>
            <w:left w:w="108" w:type="dxa"/>
            <w:right w:w="108" w:type="dxa"/>
          </w:tblCellMar>
        </w:tblPrEx>
        <w:tc>
          <w:tcPr>
            <w:tcW w:w="4820" w:type="dxa"/>
          </w:tcPr>
          <w:p>
            <w:pPr>
              <w:pStyle w:val="yTable"/>
              <w:tabs>
                <w:tab w:val="right" w:pos="1735"/>
              </w:tabs>
              <w:spacing w:before="0"/>
              <w:ind w:left="-11" w:firstLine="11"/>
            </w:pPr>
            <w:r>
              <w:t>57355</w:t>
            </w:r>
          </w:p>
        </w:tc>
        <w:tc>
          <w:tcPr>
            <w:tcW w:w="1276" w:type="dxa"/>
            <w:vAlign w:val="bottom"/>
          </w:tcPr>
          <w:p>
            <w:pPr>
              <w:pStyle w:val="yTable"/>
              <w:tabs>
                <w:tab w:val="decimal" w:pos="425"/>
                <w:tab w:val="right" w:pos="1418"/>
              </w:tabs>
              <w:spacing w:before="0"/>
              <w:ind w:left="-11" w:right="295" w:firstLine="11"/>
              <w:jc w:val="right"/>
            </w:pPr>
            <w:r>
              <w:t>332.15</w:t>
            </w:r>
          </w:p>
        </w:tc>
      </w:tr>
      <w:tr>
        <w:tblPrEx>
          <w:tblCellMar>
            <w:left w:w="108" w:type="dxa"/>
            <w:right w:w="108" w:type="dxa"/>
          </w:tblCellMar>
        </w:tblPrEx>
        <w:tc>
          <w:tcPr>
            <w:tcW w:w="4820" w:type="dxa"/>
            <w:tcBorders>
              <w:bottom w:val="single" w:sz="4" w:space="0" w:color="auto"/>
            </w:tcBorders>
          </w:tcPr>
          <w:p>
            <w:pPr>
              <w:pStyle w:val="yTable"/>
              <w:tabs>
                <w:tab w:val="right" w:pos="1735"/>
              </w:tabs>
              <w:spacing w:before="0"/>
              <w:ind w:left="-11" w:firstLine="11"/>
            </w:pPr>
            <w:r>
              <w:t>57356</w:t>
            </w:r>
          </w:p>
        </w:tc>
        <w:tc>
          <w:tcPr>
            <w:tcW w:w="1276" w:type="dxa"/>
            <w:tcBorders>
              <w:bottom w:val="single" w:sz="4" w:space="0" w:color="auto"/>
            </w:tcBorders>
            <w:vAlign w:val="bottom"/>
          </w:tcPr>
          <w:p>
            <w:pPr>
              <w:pStyle w:val="yTable"/>
              <w:tabs>
                <w:tab w:val="decimal" w:pos="425"/>
                <w:tab w:val="right" w:pos="1418"/>
              </w:tabs>
              <w:spacing w:before="0"/>
              <w:ind w:left="-11" w:right="295" w:firstLine="11"/>
              <w:jc w:val="right"/>
            </w:pPr>
            <w:r>
              <w:t>332.15</w:t>
            </w:r>
          </w:p>
        </w:tc>
      </w:tr>
    </w:tbl>
    <w:p>
      <w:pPr>
        <w:pStyle w:val="yMiscellaneousBody"/>
        <w:ind w:left="567"/>
      </w:pPr>
      <w:r>
        <w:t>DIAGNOSTIC RADIOLOGY</w:t>
      </w:r>
    </w:p>
    <w:tbl>
      <w:tblPr>
        <w:tblW w:w="0" w:type="auto"/>
        <w:tblInd w:w="680" w:type="dxa"/>
        <w:tblLayout w:type="fixed"/>
        <w:tblCellMar>
          <w:left w:w="113" w:type="dxa"/>
          <w:right w:w="113" w:type="dxa"/>
        </w:tblCellMar>
        <w:tblLook w:val="0000" w:firstRow="0" w:lastRow="0" w:firstColumn="0" w:lastColumn="0" w:noHBand="0" w:noVBand="0"/>
      </w:tblPr>
      <w:tblGrid>
        <w:gridCol w:w="4678"/>
        <w:gridCol w:w="1418"/>
      </w:tblGrid>
      <w:tr>
        <w:trPr>
          <w:tblHeader/>
        </w:trPr>
        <w:tc>
          <w:tcPr>
            <w:tcW w:w="4678" w:type="dxa"/>
            <w:tcBorders>
              <w:top w:val="single" w:sz="4" w:space="0" w:color="auto"/>
              <w:bottom w:val="single" w:sz="4" w:space="0" w:color="auto"/>
            </w:tcBorders>
          </w:tcPr>
          <w:p>
            <w:pPr>
              <w:pStyle w:val="yTable"/>
              <w:spacing w:before="0"/>
              <w:rPr>
                <w:b/>
              </w:rPr>
            </w:pPr>
            <w:r>
              <w:rPr>
                <w:b/>
              </w:rPr>
              <w:t>MBS item number</w:t>
            </w:r>
          </w:p>
          <w:p>
            <w:pPr>
              <w:pStyle w:val="yTable"/>
              <w:spacing w:before="0"/>
              <w:rPr>
                <w:i/>
              </w:rPr>
            </w:pPr>
            <w:r>
              <w:rPr>
                <w:i/>
              </w:rPr>
              <w:t>(1 November 2005)</w:t>
            </w:r>
          </w:p>
        </w:tc>
        <w:tc>
          <w:tcPr>
            <w:tcW w:w="1418" w:type="dxa"/>
            <w:tcBorders>
              <w:top w:val="single" w:sz="4" w:space="0" w:color="auto"/>
              <w:bottom w:val="single" w:sz="4" w:space="0" w:color="auto"/>
            </w:tcBorders>
          </w:tcPr>
          <w:p>
            <w:pPr>
              <w:pStyle w:val="yTable"/>
              <w:tabs>
                <w:tab w:val="decimal" w:pos="601"/>
              </w:tabs>
              <w:spacing w:before="0"/>
              <w:ind w:left="318"/>
              <w:rPr>
                <w:b/>
              </w:rPr>
            </w:pPr>
            <w:r>
              <w:rPr>
                <w:b/>
              </w:rPr>
              <w:t>Fee</w:t>
            </w:r>
          </w:p>
          <w:p>
            <w:pPr>
              <w:pStyle w:val="yTable"/>
              <w:tabs>
                <w:tab w:val="decimal" w:pos="601"/>
              </w:tabs>
              <w:spacing w:before="0"/>
              <w:ind w:left="318"/>
              <w:rPr>
                <w:b/>
              </w:rPr>
            </w:pPr>
            <w:r>
              <w:rPr>
                <w:b/>
              </w:rPr>
              <w:t>$</w:t>
            </w:r>
          </w:p>
        </w:tc>
      </w:tr>
      <w:tr>
        <w:tblPrEx>
          <w:tblCellMar>
            <w:left w:w="108" w:type="dxa"/>
            <w:right w:w="108" w:type="dxa"/>
          </w:tblCellMar>
        </w:tblPrEx>
        <w:tc>
          <w:tcPr>
            <w:tcW w:w="4678" w:type="dxa"/>
          </w:tcPr>
          <w:p>
            <w:pPr>
              <w:pStyle w:val="yTable"/>
              <w:tabs>
                <w:tab w:val="right" w:pos="1735"/>
              </w:tabs>
              <w:ind w:left="-11" w:firstLine="11"/>
            </w:pPr>
            <w:r>
              <w:t>57506</w:t>
            </w:r>
          </w:p>
        </w:tc>
        <w:tc>
          <w:tcPr>
            <w:tcW w:w="1418" w:type="dxa"/>
            <w:vAlign w:val="bottom"/>
          </w:tcPr>
          <w:p>
            <w:pPr>
              <w:pStyle w:val="yTable"/>
              <w:tabs>
                <w:tab w:val="decimal" w:pos="425"/>
                <w:tab w:val="right" w:pos="1418"/>
              </w:tabs>
              <w:spacing w:before="0"/>
              <w:ind w:left="-11" w:right="295" w:firstLine="11"/>
              <w:jc w:val="right"/>
            </w:pPr>
            <w:r>
              <w:t>43.20</w:t>
            </w:r>
          </w:p>
        </w:tc>
      </w:tr>
      <w:tr>
        <w:tblPrEx>
          <w:tblCellMar>
            <w:left w:w="108" w:type="dxa"/>
            <w:right w:w="108" w:type="dxa"/>
          </w:tblCellMar>
        </w:tblPrEx>
        <w:tc>
          <w:tcPr>
            <w:tcW w:w="4678" w:type="dxa"/>
          </w:tcPr>
          <w:p>
            <w:pPr>
              <w:pStyle w:val="yTable"/>
              <w:tabs>
                <w:tab w:val="right" w:pos="1735"/>
              </w:tabs>
              <w:spacing w:before="0"/>
              <w:ind w:left="-11" w:firstLine="11"/>
            </w:pPr>
            <w:r>
              <w:t>57509</w:t>
            </w:r>
          </w:p>
        </w:tc>
        <w:tc>
          <w:tcPr>
            <w:tcW w:w="1418" w:type="dxa"/>
            <w:vAlign w:val="bottom"/>
          </w:tcPr>
          <w:p>
            <w:pPr>
              <w:pStyle w:val="yTable"/>
              <w:tabs>
                <w:tab w:val="decimal" w:pos="425"/>
                <w:tab w:val="right" w:pos="1418"/>
              </w:tabs>
              <w:spacing w:before="0"/>
              <w:ind w:left="-11" w:right="295" w:firstLine="11"/>
              <w:jc w:val="right"/>
            </w:pPr>
            <w:r>
              <w:t>57.70</w:t>
            </w:r>
          </w:p>
        </w:tc>
      </w:tr>
      <w:tr>
        <w:tblPrEx>
          <w:tblCellMar>
            <w:left w:w="108" w:type="dxa"/>
            <w:right w:w="108" w:type="dxa"/>
          </w:tblCellMar>
        </w:tblPrEx>
        <w:tc>
          <w:tcPr>
            <w:tcW w:w="4678" w:type="dxa"/>
          </w:tcPr>
          <w:p>
            <w:pPr>
              <w:pStyle w:val="yTable"/>
              <w:tabs>
                <w:tab w:val="right" w:pos="1735"/>
              </w:tabs>
              <w:spacing w:before="0"/>
              <w:ind w:left="-11" w:firstLine="11"/>
            </w:pPr>
            <w:r>
              <w:t>57512</w:t>
            </w:r>
          </w:p>
        </w:tc>
        <w:tc>
          <w:tcPr>
            <w:tcW w:w="1418" w:type="dxa"/>
            <w:vAlign w:val="bottom"/>
          </w:tcPr>
          <w:p>
            <w:pPr>
              <w:pStyle w:val="yTable"/>
              <w:tabs>
                <w:tab w:val="decimal" w:pos="425"/>
                <w:tab w:val="right" w:pos="1418"/>
              </w:tabs>
              <w:spacing w:before="0"/>
              <w:ind w:left="-11" w:right="295" w:firstLine="11"/>
              <w:jc w:val="right"/>
            </w:pPr>
            <w:r>
              <w:t>58.80</w:t>
            </w:r>
          </w:p>
        </w:tc>
      </w:tr>
      <w:tr>
        <w:tblPrEx>
          <w:tblCellMar>
            <w:left w:w="108" w:type="dxa"/>
            <w:right w:w="108" w:type="dxa"/>
          </w:tblCellMar>
        </w:tblPrEx>
        <w:tc>
          <w:tcPr>
            <w:tcW w:w="4678" w:type="dxa"/>
          </w:tcPr>
          <w:p>
            <w:pPr>
              <w:pStyle w:val="yTable"/>
              <w:tabs>
                <w:tab w:val="right" w:pos="1735"/>
              </w:tabs>
              <w:spacing w:before="0"/>
              <w:ind w:left="-11" w:firstLine="11"/>
            </w:pPr>
            <w:r>
              <w:t>57515</w:t>
            </w:r>
          </w:p>
        </w:tc>
        <w:tc>
          <w:tcPr>
            <w:tcW w:w="1418" w:type="dxa"/>
            <w:vAlign w:val="bottom"/>
          </w:tcPr>
          <w:p>
            <w:pPr>
              <w:pStyle w:val="yTable"/>
              <w:tabs>
                <w:tab w:val="decimal" w:pos="425"/>
                <w:tab w:val="right" w:pos="1418"/>
              </w:tabs>
              <w:spacing w:before="0"/>
              <w:ind w:left="-11" w:right="295" w:firstLine="11"/>
              <w:jc w:val="right"/>
            </w:pPr>
            <w:r>
              <w:t>78.40</w:t>
            </w:r>
          </w:p>
        </w:tc>
      </w:tr>
      <w:tr>
        <w:tblPrEx>
          <w:tblCellMar>
            <w:left w:w="108" w:type="dxa"/>
            <w:right w:w="108" w:type="dxa"/>
          </w:tblCellMar>
        </w:tblPrEx>
        <w:tc>
          <w:tcPr>
            <w:tcW w:w="4678" w:type="dxa"/>
          </w:tcPr>
          <w:p>
            <w:pPr>
              <w:pStyle w:val="yTable"/>
              <w:tabs>
                <w:tab w:val="right" w:pos="1735"/>
              </w:tabs>
              <w:spacing w:before="0"/>
              <w:ind w:left="-11" w:firstLine="11"/>
            </w:pPr>
            <w:r>
              <w:t>57518</w:t>
            </w:r>
          </w:p>
        </w:tc>
        <w:tc>
          <w:tcPr>
            <w:tcW w:w="1418" w:type="dxa"/>
            <w:vAlign w:val="bottom"/>
          </w:tcPr>
          <w:p>
            <w:pPr>
              <w:pStyle w:val="yTable"/>
              <w:tabs>
                <w:tab w:val="decimal" w:pos="425"/>
                <w:tab w:val="right" w:pos="1418"/>
              </w:tabs>
              <w:spacing w:before="0"/>
              <w:ind w:left="-11" w:right="295" w:firstLine="11"/>
              <w:jc w:val="right"/>
            </w:pPr>
            <w:r>
              <w:t>47.20</w:t>
            </w:r>
          </w:p>
        </w:tc>
      </w:tr>
      <w:tr>
        <w:tblPrEx>
          <w:tblCellMar>
            <w:left w:w="108" w:type="dxa"/>
            <w:right w:w="108" w:type="dxa"/>
          </w:tblCellMar>
        </w:tblPrEx>
        <w:tc>
          <w:tcPr>
            <w:tcW w:w="4678" w:type="dxa"/>
          </w:tcPr>
          <w:p>
            <w:pPr>
              <w:pStyle w:val="yTable"/>
              <w:tabs>
                <w:tab w:val="right" w:pos="1735"/>
              </w:tabs>
              <w:spacing w:before="0"/>
              <w:ind w:left="-11" w:firstLine="11"/>
            </w:pPr>
            <w:r>
              <w:t>57521</w:t>
            </w:r>
          </w:p>
        </w:tc>
        <w:tc>
          <w:tcPr>
            <w:tcW w:w="1418" w:type="dxa"/>
            <w:vAlign w:val="bottom"/>
          </w:tcPr>
          <w:p>
            <w:pPr>
              <w:pStyle w:val="yTable"/>
              <w:tabs>
                <w:tab w:val="decimal" w:pos="425"/>
                <w:tab w:val="right" w:pos="1418"/>
              </w:tabs>
              <w:spacing w:before="0"/>
              <w:ind w:left="-11" w:right="295" w:firstLine="11"/>
              <w:jc w:val="right"/>
            </w:pPr>
            <w:r>
              <w:t>63.00</w:t>
            </w:r>
          </w:p>
        </w:tc>
      </w:tr>
      <w:tr>
        <w:tblPrEx>
          <w:tblCellMar>
            <w:left w:w="108" w:type="dxa"/>
            <w:right w:w="108" w:type="dxa"/>
          </w:tblCellMar>
        </w:tblPrEx>
        <w:tc>
          <w:tcPr>
            <w:tcW w:w="4678" w:type="dxa"/>
          </w:tcPr>
          <w:p>
            <w:pPr>
              <w:pStyle w:val="yTable"/>
              <w:tabs>
                <w:tab w:val="right" w:pos="1735"/>
              </w:tabs>
              <w:spacing w:before="0"/>
              <w:ind w:left="-11" w:firstLine="11"/>
            </w:pPr>
            <w:r>
              <w:t>57524</w:t>
            </w:r>
          </w:p>
        </w:tc>
        <w:tc>
          <w:tcPr>
            <w:tcW w:w="1418" w:type="dxa"/>
            <w:vAlign w:val="bottom"/>
          </w:tcPr>
          <w:p>
            <w:pPr>
              <w:pStyle w:val="yTable"/>
              <w:tabs>
                <w:tab w:val="decimal" w:pos="425"/>
                <w:tab w:val="right" w:pos="1418"/>
              </w:tabs>
              <w:spacing w:before="0"/>
              <w:ind w:left="-11" w:right="295" w:firstLine="11"/>
              <w:jc w:val="right"/>
            </w:pPr>
            <w:r>
              <w:t>71.80</w:t>
            </w:r>
          </w:p>
        </w:tc>
      </w:tr>
      <w:tr>
        <w:tblPrEx>
          <w:tblCellMar>
            <w:left w:w="108" w:type="dxa"/>
            <w:right w:w="108" w:type="dxa"/>
          </w:tblCellMar>
        </w:tblPrEx>
        <w:tc>
          <w:tcPr>
            <w:tcW w:w="4678" w:type="dxa"/>
          </w:tcPr>
          <w:p>
            <w:pPr>
              <w:pStyle w:val="yTable"/>
              <w:tabs>
                <w:tab w:val="right" w:pos="1735"/>
              </w:tabs>
              <w:spacing w:before="0"/>
              <w:ind w:left="-11" w:firstLine="11"/>
            </w:pPr>
            <w:r>
              <w:t>57527</w:t>
            </w:r>
          </w:p>
        </w:tc>
        <w:tc>
          <w:tcPr>
            <w:tcW w:w="1418" w:type="dxa"/>
            <w:vAlign w:val="bottom"/>
          </w:tcPr>
          <w:p>
            <w:pPr>
              <w:pStyle w:val="yTable"/>
              <w:tabs>
                <w:tab w:val="decimal" w:pos="425"/>
                <w:tab w:val="right" w:pos="1418"/>
              </w:tabs>
              <w:spacing w:before="0"/>
              <w:ind w:left="-11" w:right="295" w:firstLine="11"/>
              <w:jc w:val="right"/>
            </w:pPr>
            <w:r>
              <w:t>95.50</w:t>
            </w:r>
          </w:p>
        </w:tc>
      </w:tr>
      <w:tr>
        <w:tblPrEx>
          <w:tblCellMar>
            <w:left w:w="108" w:type="dxa"/>
            <w:right w:w="108" w:type="dxa"/>
          </w:tblCellMar>
        </w:tblPrEx>
        <w:tc>
          <w:tcPr>
            <w:tcW w:w="4678" w:type="dxa"/>
          </w:tcPr>
          <w:p>
            <w:pPr>
              <w:pStyle w:val="yTable"/>
              <w:tabs>
                <w:tab w:val="right" w:pos="1735"/>
              </w:tabs>
              <w:spacing w:before="0"/>
              <w:ind w:left="-11" w:firstLine="11"/>
            </w:pPr>
            <w:r>
              <w:t>57700</w:t>
            </w:r>
          </w:p>
        </w:tc>
        <w:tc>
          <w:tcPr>
            <w:tcW w:w="1418" w:type="dxa"/>
            <w:vAlign w:val="bottom"/>
          </w:tcPr>
          <w:p>
            <w:pPr>
              <w:pStyle w:val="yTable"/>
              <w:tabs>
                <w:tab w:val="decimal" w:pos="425"/>
                <w:tab w:val="right" w:pos="1418"/>
              </w:tabs>
              <w:spacing w:before="0"/>
              <w:ind w:left="-11" w:right="295" w:firstLine="11"/>
              <w:jc w:val="right"/>
            </w:pPr>
            <w:r>
              <w:t>58.80</w:t>
            </w:r>
          </w:p>
        </w:tc>
      </w:tr>
      <w:tr>
        <w:tblPrEx>
          <w:tblCellMar>
            <w:left w:w="108" w:type="dxa"/>
            <w:right w:w="108" w:type="dxa"/>
          </w:tblCellMar>
        </w:tblPrEx>
        <w:tc>
          <w:tcPr>
            <w:tcW w:w="4678" w:type="dxa"/>
          </w:tcPr>
          <w:p>
            <w:pPr>
              <w:pStyle w:val="yTable"/>
              <w:tabs>
                <w:tab w:val="right" w:pos="1735"/>
              </w:tabs>
              <w:spacing w:before="0"/>
              <w:ind w:left="-11" w:firstLine="11"/>
            </w:pPr>
            <w:r>
              <w:t>57703</w:t>
            </w:r>
          </w:p>
        </w:tc>
        <w:tc>
          <w:tcPr>
            <w:tcW w:w="1418" w:type="dxa"/>
            <w:vAlign w:val="bottom"/>
          </w:tcPr>
          <w:p>
            <w:pPr>
              <w:pStyle w:val="yTable"/>
              <w:tabs>
                <w:tab w:val="decimal" w:pos="425"/>
                <w:tab w:val="right" w:pos="1418"/>
              </w:tabs>
              <w:spacing w:before="0"/>
              <w:ind w:left="-11" w:right="295" w:firstLine="11"/>
              <w:jc w:val="right"/>
            </w:pPr>
            <w:r>
              <w:t>78.40</w:t>
            </w:r>
          </w:p>
        </w:tc>
      </w:tr>
      <w:tr>
        <w:tblPrEx>
          <w:tblCellMar>
            <w:left w:w="108" w:type="dxa"/>
            <w:right w:w="108" w:type="dxa"/>
          </w:tblCellMar>
        </w:tblPrEx>
        <w:tc>
          <w:tcPr>
            <w:tcW w:w="4678" w:type="dxa"/>
          </w:tcPr>
          <w:p>
            <w:pPr>
              <w:pStyle w:val="yTable"/>
              <w:tabs>
                <w:tab w:val="right" w:pos="1735"/>
              </w:tabs>
              <w:spacing w:before="0"/>
              <w:ind w:left="-11" w:firstLine="11"/>
            </w:pPr>
            <w:r>
              <w:t>57706</w:t>
            </w:r>
          </w:p>
        </w:tc>
        <w:tc>
          <w:tcPr>
            <w:tcW w:w="1418" w:type="dxa"/>
            <w:vAlign w:val="bottom"/>
          </w:tcPr>
          <w:p>
            <w:pPr>
              <w:pStyle w:val="yTable"/>
              <w:tabs>
                <w:tab w:val="decimal" w:pos="425"/>
                <w:tab w:val="right" w:pos="1418"/>
              </w:tabs>
              <w:spacing w:before="0"/>
              <w:ind w:left="-11" w:right="295" w:firstLine="11"/>
              <w:jc w:val="right"/>
            </w:pPr>
            <w:r>
              <w:t>47.20</w:t>
            </w:r>
          </w:p>
        </w:tc>
      </w:tr>
      <w:tr>
        <w:tblPrEx>
          <w:tblCellMar>
            <w:left w:w="108" w:type="dxa"/>
            <w:right w:w="108" w:type="dxa"/>
          </w:tblCellMar>
        </w:tblPrEx>
        <w:tc>
          <w:tcPr>
            <w:tcW w:w="4678" w:type="dxa"/>
          </w:tcPr>
          <w:p>
            <w:pPr>
              <w:pStyle w:val="yTable"/>
              <w:tabs>
                <w:tab w:val="right" w:pos="1735"/>
              </w:tabs>
              <w:spacing w:before="0"/>
              <w:ind w:left="-11" w:firstLine="11"/>
            </w:pPr>
            <w:r>
              <w:t>57709</w:t>
            </w:r>
          </w:p>
        </w:tc>
        <w:tc>
          <w:tcPr>
            <w:tcW w:w="1418" w:type="dxa"/>
            <w:vAlign w:val="bottom"/>
          </w:tcPr>
          <w:p>
            <w:pPr>
              <w:pStyle w:val="yTable"/>
              <w:tabs>
                <w:tab w:val="decimal" w:pos="425"/>
                <w:tab w:val="right" w:pos="1418"/>
              </w:tabs>
              <w:spacing w:before="0"/>
              <w:ind w:left="-11" w:right="295" w:firstLine="11"/>
              <w:jc w:val="right"/>
            </w:pPr>
            <w:r>
              <w:t>63.00</w:t>
            </w:r>
          </w:p>
        </w:tc>
      </w:tr>
      <w:tr>
        <w:tblPrEx>
          <w:tblCellMar>
            <w:left w:w="108" w:type="dxa"/>
            <w:right w:w="108" w:type="dxa"/>
          </w:tblCellMar>
        </w:tblPrEx>
        <w:tc>
          <w:tcPr>
            <w:tcW w:w="4678" w:type="dxa"/>
          </w:tcPr>
          <w:p>
            <w:pPr>
              <w:pStyle w:val="yTable"/>
              <w:tabs>
                <w:tab w:val="right" w:pos="1735"/>
              </w:tabs>
              <w:spacing w:before="0"/>
              <w:ind w:left="-11" w:firstLine="11"/>
            </w:pPr>
            <w:r>
              <w:t>57712</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57715</w:t>
            </w:r>
          </w:p>
        </w:tc>
        <w:tc>
          <w:tcPr>
            <w:tcW w:w="1418" w:type="dxa"/>
            <w:vAlign w:val="bottom"/>
          </w:tcPr>
          <w:p>
            <w:pPr>
              <w:pStyle w:val="yTable"/>
              <w:tabs>
                <w:tab w:val="decimal" w:pos="425"/>
                <w:tab w:val="right" w:pos="1418"/>
              </w:tabs>
              <w:spacing w:before="0"/>
              <w:ind w:left="-11" w:right="295" w:firstLine="11"/>
              <w:jc w:val="right"/>
            </w:pPr>
            <w:r>
              <w:t>88.45</w:t>
            </w:r>
          </w:p>
        </w:tc>
      </w:tr>
      <w:tr>
        <w:tblPrEx>
          <w:tblCellMar>
            <w:left w:w="108" w:type="dxa"/>
            <w:right w:w="108" w:type="dxa"/>
          </w:tblCellMar>
        </w:tblPrEx>
        <w:tc>
          <w:tcPr>
            <w:tcW w:w="4678" w:type="dxa"/>
          </w:tcPr>
          <w:p>
            <w:pPr>
              <w:pStyle w:val="yTable"/>
              <w:tabs>
                <w:tab w:val="right" w:pos="1735"/>
              </w:tabs>
              <w:spacing w:before="0"/>
              <w:ind w:left="-11" w:firstLine="11"/>
            </w:pPr>
            <w:r>
              <w:t>57721</w:t>
            </w:r>
          </w:p>
        </w:tc>
        <w:tc>
          <w:tcPr>
            <w:tcW w:w="1418" w:type="dxa"/>
            <w:vAlign w:val="bottom"/>
          </w:tcPr>
          <w:p>
            <w:pPr>
              <w:pStyle w:val="yTable"/>
              <w:tabs>
                <w:tab w:val="decimal" w:pos="425"/>
                <w:tab w:val="right" w:pos="1418"/>
              </w:tabs>
              <w:spacing w:before="0"/>
              <w:ind w:left="-11" w:right="295" w:firstLine="11"/>
              <w:jc w:val="right"/>
            </w:pPr>
            <w:r>
              <w:t>144.10</w:t>
            </w:r>
          </w:p>
        </w:tc>
      </w:tr>
      <w:tr>
        <w:tblPrEx>
          <w:tblCellMar>
            <w:left w:w="108" w:type="dxa"/>
            <w:right w:w="108" w:type="dxa"/>
          </w:tblCellMar>
        </w:tblPrEx>
        <w:tc>
          <w:tcPr>
            <w:tcW w:w="4678" w:type="dxa"/>
          </w:tcPr>
          <w:p>
            <w:pPr>
              <w:pStyle w:val="yTable"/>
              <w:tabs>
                <w:tab w:val="right" w:pos="1735"/>
              </w:tabs>
              <w:spacing w:before="0"/>
              <w:ind w:left="-11" w:firstLine="11"/>
            </w:pPr>
            <w:r>
              <w:t>57901</w:t>
            </w:r>
          </w:p>
        </w:tc>
        <w:tc>
          <w:tcPr>
            <w:tcW w:w="1418" w:type="dxa"/>
            <w:vAlign w:val="bottom"/>
          </w:tcPr>
          <w:p>
            <w:pPr>
              <w:pStyle w:val="yTable"/>
              <w:tabs>
                <w:tab w:val="decimal" w:pos="425"/>
                <w:tab w:val="right" w:pos="1418"/>
              </w:tabs>
              <w:spacing w:before="0"/>
              <w:ind w:left="-11" w:right="295" w:firstLine="11"/>
              <w:jc w:val="right"/>
            </w:pPr>
            <w:r>
              <w:t>93.65</w:t>
            </w:r>
          </w:p>
        </w:tc>
      </w:tr>
      <w:tr>
        <w:tblPrEx>
          <w:tblCellMar>
            <w:left w:w="108" w:type="dxa"/>
            <w:right w:w="108" w:type="dxa"/>
          </w:tblCellMar>
        </w:tblPrEx>
        <w:tc>
          <w:tcPr>
            <w:tcW w:w="4678" w:type="dxa"/>
          </w:tcPr>
          <w:p>
            <w:pPr>
              <w:pStyle w:val="yTable"/>
              <w:tabs>
                <w:tab w:val="right" w:pos="1735"/>
              </w:tabs>
              <w:spacing w:before="0"/>
              <w:ind w:left="-11" w:firstLine="11"/>
            </w:pPr>
            <w:r>
              <w:t>57902</w:t>
            </w:r>
          </w:p>
        </w:tc>
        <w:tc>
          <w:tcPr>
            <w:tcW w:w="1418" w:type="dxa"/>
            <w:vAlign w:val="bottom"/>
          </w:tcPr>
          <w:p>
            <w:pPr>
              <w:pStyle w:val="yTable"/>
              <w:tabs>
                <w:tab w:val="decimal" w:pos="425"/>
                <w:tab w:val="right" w:pos="1418"/>
              </w:tabs>
              <w:spacing w:before="0"/>
              <w:ind w:left="-11" w:right="295" w:firstLine="11"/>
              <w:jc w:val="right"/>
            </w:pPr>
            <w:r>
              <w:t>93.65</w:t>
            </w:r>
          </w:p>
        </w:tc>
      </w:tr>
      <w:tr>
        <w:tblPrEx>
          <w:tblCellMar>
            <w:left w:w="108" w:type="dxa"/>
            <w:right w:w="108" w:type="dxa"/>
          </w:tblCellMar>
        </w:tblPrEx>
        <w:tc>
          <w:tcPr>
            <w:tcW w:w="4678" w:type="dxa"/>
          </w:tcPr>
          <w:p>
            <w:pPr>
              <w:pStyle w:val="yTable"/>
              <w:tabs>
                <w:tab w:val="right" w:pos="1735"/>
              </w:tabs>
              <w:spacing w:before="0"/>
              <w:ind w:left="-11" w:firstLine="11"/>
            </w:pPr>
            <w:r>
              <w:t>57903</w:t>
            </w:r>
          </w:p>
        </w:tc>
        <w:tc>
          <w:tcPr>
            <w:tcW w:w="1418" w:type="dxa"/>
            <w:vAlign w:val="bottom"/>
          </w:tcPr>
          <w:p>
            <w:pPr>
              <w:pStyle w:val="yTable"/>
              <w:tabs>
                <w:tab w:val="decimal" w:pos="425"/>
                <w:tab w:val="right" w:pos="1418"/>
              </w:tabs>
              <w:spacing w:before="0"/>
              <w:ind w:left="-11" w:right="295" w:firstLine="11"/>
              <w:jc w:val="right"/>
            </w:pPr>
            <w:r>
              <w:t>68.70</w:t>
            </w:r>
          </w:p>
        </w:tc>
      </w:tr>
      <w:tr>
        <w:tblPrEx>
          <w:tblCellMar>
            <w:left w:w="108" w:type="dxa"/>
            <w:right w:w="108" w:type="dxa"/>
          </w:tblCellMar>
        </w:tblPrEx>
        <w:tc>
          <w:tcPr>
            <w:tcW w:w="4678" w:type="dxa"/>
          </w:tcPr>
          <w:p>
            <w:pPr>
              <w:pStyle w:val="yTable"/>
              <w:tabs>
                <w:tab w:val="right" w:pos="1735"/>
              </w:tabs>
              <w:spacing w:before="0"/>
              <w:ind w:left="-11" w:firstLine="11"/>
            </w:pPr>
            <w:r>
              <w:t>57906</w:t>
            </w:r>
          </w:p>
        </w:tc>
        <w:tc>
          <w:tcPr>
            <w:tcW w:w="1418" w:type="dxa"/>
            <w:vAlign w:val="bottom"/>
          </w:tcPr>
          <w:p>
            <w:pPr>
              <w:pStyle w:val="yTable"/>
              <w:tabs>
                <w:tab w:val="decimal" w:pos="425"/>
                <w:tab w:val="right" w:pos="1418"/>
              </w:tabs>
              <w:spacing w:before="0"/>
              <w:ind w:left="-11" w:right="295" w:firstLine="11"/>
              <w:jc w:val="right"/>
            </w:pPr>
            <w:r>
              <w:t>93.65</w:t>
            </w:r>
          </w:p>
        </w:tc>
      </w:tr>
      <w:tr>
        <w:tblPrEx>
          <w:tblCellMar>
            <w:left w:w="108" w:type="dxa"/>
            <w:right w:w="108" w:type="dxa"/>
          </w:tblCellMar>
        </w:tblPrEx>
        <w:tc>
          <w:tcPr>
            <w:tcW w:w="4678" w:type="dxa"/>
          </w:tcPr>
          <w:p>
            <w:pPr>
              <w:pStyle w:val="yTable"/>
              <w:tabs>
                <w:tab w:val="right" w:pos="1735"/>
              </w:tabs>
              <w:spacing w:before="0"/>
              <w:ind w:left="-11" w:firstLine="11"/>
            </w:pPr>
            <w:r>
              <w:t>57909</w:t>
            </w:r>
          </w:p>
        </w:tc>
        <w:tc>
          <w:tcPr>
            <w:tcW w:w="1418" w:type="dxa"/>
            <w:vAlign w:val="bottom"/>
          </w:tcPr>
          <w:p>
            <w:pPr>
              <w:pStyle w:val="yTable"/>
              <w:tabs>
                <w:tab w:val="decimal" w:pos="425"/>
                <w:tab w:val="right" w:pos="1418"/>
              </w:tabs>
              <w:spacing w:before="0"/>
              <w:ind w:left="-11" w:right="295" w:firstLine="11"/>
              <w:jc w:val="right"/>
            </w:pPr>
            <w:r>
              <w:t>93.65</w:t>
            </w:r>
          </w:p>
        </w:tc>
      </w:tr>
      <w:tr>
        <w:tblPrEx>
          <w:tblCellMar>
            <w:left w:w="108" w:type="dxa"/>
            <w:right w:w="108" w:type="dxa"/>
          </w:tblCellMar>
        </w:tblPrEx>
        <w:tc>
          <w:tcPr>
            <w:tcW w:w="4678" w:type="dxa"/>
          </w:tcPr>
          <w:p>
            <w:pPr>
              <w:pStyle w:val="yTable"/>
              <w:tabs>
                <w:tab w:val="right" w:pos="1735"/>
              </w:tabs>
              <w:spacing w:before="0"/>
              <w:ind w:left="-11" w:firstLine="11"/>
            </w:pPr>
            <w:r>
              <w:t>57912</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57915</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57918</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57921</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57924</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57927</w:t>
            </w:r>
          </w:p>
        </w:tc>
        <w:tc>
          <w:tcPr>
            <w:tcW w:w="1418" w:type="dxa"/>
            <w:vAlign w:val="bottom"/>
          </w:tcPr>
          <w:p>
            <w:pPr>
              <w:pStyle w:val="yTable"/>
              <w:tabs>
                <w:tab w:val="decimal" w:pos="425"/>
                <w:tab w:val="right" w:pos="1418"/>
              </w:tabs>
              <w:spacing w:before="0"/>
              <w:ind w:left="-11" w:right="295" w:firstLine="11"/>
              <w:jc w:val="right"/>
            </w:pPr>
            <w:r>
              <w:t>72.05</w:t>
            </w:r>
          </w:p>
        </w:tc>
      </w:tr>
      <w:tr>
        <w:tblPrEx>
          <w:tblCellMar>
            <w:left w:w="108" w:type="dxa"/>
            <w:right w:w="108" w:type="dxa"/>
          </w:tblCellMar>
        </w:tblPrEx>
        <w:tc>
          <w:tcPr>
            <w:tcW w:w="4678" w:type="dxa"/>
          </w:tcPr>
          <w:p>
            <w:pPr>
              <w:pStyle w:val="yTable"/>
              <w:tabs>
                <w:tab w:val="right" w:pos="1735"/>
              </w:tabs>
              <w:spacing w:before="0"/>
              <w:ind w:left="-11" w:firstLine="11"/>
            </w:pPr>
            <w:r>
              <w:t>57930</w:t>
            </w:r>
          </w:p>
        </w:tc>
        <w:tc>
          <w:tcPr>
            <w:tcW w:w="1418" w:type="dxa"/>
            <w:vAlign w:val="bottom"/>
          </w:tcPr>
          <w:p>
            <w:pPr>
              <w:pStyle w:val="yTable"/>
              <w:tabs>
                <w:tab w:val="decimal" w:pos="425"/>
                <w:tab w:val="right" w:pos="1418"/>
              </w:tabs>
              <w:spacing w:before="0"/>
              <w:ind w:left="-11" w:right="295" w:firstLine="11"/>
              <w:jc w:val="right"/>
            </w:pPr>
            <w:r>
              <w:t>47.75</w:t>
            </w:r>
          </w:p>
        </w:tc>
      </w:tr>
      <w:tr>
        <w:tblPrEx>
          <w:tblCellMar>
            <w:left w:w="108" w:type="dxa"/>
            <w:right w:w="108" w:type="dxa"/>
          </w:tblCellMar>
        </w:tblPrEx>
        <w:tc>
          <w:tcPr>
            <w:tcW w:w="4678" w:type="dxa"/>
          </w:tcPr>
          <w:p>
            <w:pPr>
              <w:pStyle w:val="yTable"/>
              <w:tabs>
                <w:tab w:val="right" w:pos="1735"/>
              </w:tabs>
              <w:spacing w:before="0"/>
              <w:ind w:left="-11" w:firstLine="11"/>
            </w:pPr>
            <w:r>
              <w:t>57933</w:t>
            </w:r>
          </w:p>
        </w:tc>
        <w:tc>
          <w:tcPr>
            <w:tcW w:w="1418" w:type="dxa"/>
            <w:vAlign w:val="bottom"/>
          </w:tcPr>
          <w:p>
            <w:pPr>
              <w:pStyle w:val="yTable"/>
              <w:tabs>
                <w:tab w:val="decimal" w:pos="425"/>
                <w:tab w:val="right" w:pos="1418"/>
              </w:tabs>
              <w:spacing w:before="0"/>
              <w:ind w:left="-11" w:right="295" w:firstLine="11"/>
              <w:jc w:val="right"/>
            </w:pPr>
            <w:r>
              <w:t>113.65</w:t>
            </w:r>
          </w:p>
        </w:tc>
      </w:tr>
      <w:tr>
        <w:tblPrEx>
          <w:tblCellMar>
            <w:left w:w="108" w:type="dxa"/>
            <w:right w:w="108" w:type="dxa"/>
          </w:tblCellMar>
        </w:tblPrEx>
        <w:tc>
          <w:tcPr>
            <w:tcW w:w="4678" w:type="dxa"/>
          </w:tcPr>
          <w:p>
            <w:pPr>
              <w:pStyle w:val="yTable"/>
              <w:tabs>
                <w:tab w:val="right" w:pos="1735"/>
              </w:tabs>
              <w:spacing w:before="0"/>
              <w:ind w:left="-11" w:firstLine="11"/>
            </w:pPr>
            <w:r>
              <w:t>57939</w:t>
            </w:r>
          </w:p>
        </w:tc>
        <w:tc>
          <w:tcPr>
            <w:tcW w:w="1418" w:type="dxa"/>
            <w:vAlign w:val="bottom"/>
          </w:tcPr>
          <w:p>
            <w:pPr>
              <w:pStyle w:val="yTable"/>
              <w:tabs>
                <w:tab w:val="decimal" w:pos="425"/>
                <w:tab w:val="right" w:pos="1418"/>
              </w:tabs>
              <w:spacing w:before="0"/>
              <w:ind w:left="-11" w:right="295" w:firstLine="11"/>
              <w:jc w:val="right"/>
            </w:pPr>
            <w:r>
              <w:t>93.65</w:t>
            </w:r>
          </w:p>
        </w:tc>
      </w:tr>
      <w:tr>
        <w:tblPrEx>
          <w:tblCellMar>
            <w:left w:w="108" w:type="dxa"/>
            <w:right w:w="108" w:type="dxa"/>
          </w:tblCellMar>
        </w:tblPrEx>
        <w:tc>
          <w:tcPr>
            <w:tcW w:w="4678" w:type="dxa"/>
          </w:tcPr>
          <w:p>
            <w:pPr>
              <w:pStyle w:val="yTable"/>
              <w:tabs>
                <w:tab w:val="right" w:pos="1735"/>
              </w:tabs>
              <w:spacing w:before="0"/>
              <w:ind w:left="-11" w:firstLine="11"/>
            </w:pPr>
            <w:r>
              <w:t>57942</w:t>
            </w:r>
          </w:p>
        </w:tc>
        <w:tc>
          <w:tcPr>
            <w:tcW w:w="1418" w:type="dxa"/>
            <w:vAlign w:val="bottom"/>
          </w:tcPr>
          <w:p>
            <w:pPr>
              <w:pStyle w:val="yTable"/>
              <w:tabs>
                <w:tab w:val="decimal" w:pos="425"/>
                <w:tab w:val="right" w:pos="1418"/>
              </w:tabs>
              <w:spacing w:before="0"/>
              <w:ind w:left="-11" w:right="295" w:firstLine="11"/>
              <w:jc w:val="right"/>
            </w:pPr>
            <w:r>
              <w:t>72.05</w:t>
            </w:r>
          </w:p>
        </w:tc>
      </w:tr>
      <w:tr>
        <w:tblPrEx>
          <w:tblCellMar>
            <w:left w:w="108" w:type="dxa"/>
            <w:right w:w="108" w:type="dxa"/>
          </w:tblCellMar>
        </w:tblPrEx>
        <w:tc>
          <w:tcPr>
            <w:tcW w:w="4678" w:type="dxa"/>
          </w:tcPr>
          <w:p>
            <w:pPr>
              <w:pStyle w:val="yTable"/>
              <w:tabs>
                <w:tab w:val="right" w:pos="1735"/>
              </w:tabs>
              <w:spacing w:before="0"/>
              <w:ind w:left="-11" w:firstLine="11"/>
            </w:pPr>
            <w:r>
              <w:t>57945</w:t>
            </w:r>
          </w:p>
        </w:tc>
        <w:tc>
          <w:tcPr>
            <w:tcW w:w="1418" w:type="dxa"/>
            <w:vAlign w:val="bottom"/>
          </w:tcPr>
          <w:p>
            <w:pPr>
              <w:pStyle w:val="yTable"/>
              <w:tabs>
                <w:tab w:val="decimal" w:pos="425"/>
                <w:tab w:val="right" w:pos="1418"/>
              </w:tabs>
              <w:spacing w:before="0"/>
              <w:ind w:left="-11" w:right="295" w:firstLine="11"/>
              <w:jc w:val="right"/>
            </w:pPr>
            <w:r>
              <w:t>63.00</w:t>
            </w:r>
          </w:p>
        </w:tc>
      </w:tr>
      <w:tr>
        <w:tblPrEx>
          <w:tblCellMar>
            <w:left w:w="108" w:type="dxa"/>
            <w:right w:w="108" w:type="dxa"/>
          </w:tblCellMar>
        </w:tblPrEx>
        <w:tc>
          <w:tcPr>
            <w:tcW w:w="4678" w:type="dxa"/>
          </w:tcPr>
          <w:p>
            <w:pPr>
              <w:pStyle w:val="yTable"/>
              <w:tabs>
                <w:tab w:val="right" w:pos="1735"/>
              </w:tabs>
              <w:spacing w:before="0"/>
              <w:ind w:left="-11" w:firstLine="11"/>
            </w:pPr>
            <w:r>
              <w:t>57960</w:t>
            </w:r>
          </w:p>
        </w:tc>
        <w:tc>
          <w:tcPr>
            <w:tcW w:w="1418" w:type="dxa"/>
            <w:vAlign w:val="bottom"/>
          </w:tcPr>
          <w:p>
            <w:pPr>
              <w:pStyle w:val="yTable"/>
              <w:tabs>
                <w:tab w:val="decimal" w:pos="425"/>
                <w:tab w:val="right" w:pos="1418"/>
              </w:tabs>
              <w:spacing w:before="0"/>
              <w:ind w:left="-11" w:right="295" w:firstLine="11"/>
              <w:jc w:val="right"/>
            </w:pPr>
            <w:r>
              <w:t>68.85</w:t>
            </w:r>
          </w:p>
        </w:tc>
      </w:tr>
      <w:tr>
        <w:tblPrEx>
          <w:tblCellMar>
            <w:left w:w="108" w:type="dxa"/>
            <w:right w:w="108" w:type="dxa"/>
          </w:tblCellMar>
        </w:tblPrEx>
        <w:tc>
          <w:tcPr>
            <w:tcW w:w="4678" w:type="dxa"/>
          </w:tcPr>
          <w:p>
            <w:pPr>
              <w:pStyle w:val="yTable"/>
              <w:tabs>
                <w:tab w:val="right" w:pos="1735"/>
              </w:tabs>
              <w:spacing w:before="0"/>
              <w:ind w:left="-11" w:firstLine="11"/>
            </w:pPr>
            <w:r>
              <w:t>57963</w:t>
            </w:r>
          </w:p>
        </w:tc>
        <w:tc>
          <w:tcPr>
            <w:tcW w:w="1418" w:type="dxa"/>
            <w:vAlign w:val="bottom"/>
          </w:tcPr>
          <w:p>
            <w:pPr>
              <w:pStyle w:val="yTable"/>
              <w:tabs>
                <w:tab w:val="decimal" w:pos="425"/>
                <w:tab w:val="right" w:pos="1418"/>
              </w:tabs>
              <w:spacing w:before="0"/>
              <w:ind w:left="-11" w:right="295" w:firstLine="11"/>
              <w:jc w:val="right"/>
            </w:pPr>
            <w:r>
              <w:t>68.85</w:t>
            </w:r>
          </w:p>
        </w:tc>
      </w:tr>
      <w:tr>
        <w:tblPrEx>
          <w:tblCellMar>
            <w:left w:w="108" w:type="dxa"/>
            <w:right w:w="108" w:type="dxa"/>
          </w:tblCellMar>
        </w:tblPrEx>
        <w:tc>
          <w:tcPr>
            <w:tcW w:w="4678" w:type="dxa"/>
          </w:tcPr>
          <w:p>
            <w:pPr>
              <w:pStyle w:val="yTable"/>
              <w:tabs>
                <w:tab w:val="right" w:pos="1735"/>
              </w:tabs>
              <w:spacing w:before="0"/>
              <w:ind w:left="-11" w:firstLine="11"/>
            </w:pPr>
            <w:r>
              <w:t>57966</w:t>
            </w:r>
          </w:p>
        </w:tc>
        <w:tc>
          <w:tcPr>
            <w:tcW w:w="1418" w:type="dxa"/>
            <w:vAlign w:val="bottom"/>
          </w:tcPr>
          <w:p>
            <w:pPr>
              <w:pStyle w:val="yTable"/>
              <w:tabs>
                <w:tab w:val="decimal" w:pos="425"/>
                <w:tab w:val="right" w:pos="1418"/>
              </w:tabs>
              <w:spacing w:before="0"/>
              <w:ind w:left="-11" w:right="295" w:firstLine="11"/>
              <w:jc w:val="right"/>
            </w:pPr>
            <w:r>
              <w:t>68.85</w:t>
            </w:r>
          </w:p>
        </w:tc>
      </w:tr>
      <w:tr>
        <w:tblPrEx>
          <w:tblCellMar>
            <w:left w:w="108" w:type="dxa"/>
            <w:right w:w="108" w:type="dxa"/>
          </w:tblCellMar>
        </w:tblPrEx>
        <w:tc>
          <w:tcPr>
            <w:tcW w:w="4678" w:type="dxa"/>
          </w:tcPr>
          <w:p>
            <w:pPr>
              <w:pStyle w:val="yTable"/>
              <w:tabs>
                <w:tab w:val="right" w:pos="1735"/>
              </w:tabs>
              <w:spacing w:before="0"/>
              <w:ind w:left="-11" w:firstLine="11"/>
            </w:pPr>
            <w:r>
              <w:t>57969</w:t>
            </w:r>
          </w:p>
        </w:tc>
        <w:tc>
          <w:tcPr>
            <w:tcW w:w="1418" w:type="dxa"/>
            <w:vAlign w:val="bottom"/>
          </w:tcPr>
          <w:p>
            <w:pPr>
              <w:pStyle w:val="yTable"/>
              <w:tabs>
                <w:tab w:val="decimal" w:pos="425"/>
                <w:tab w:val="right" w:pos="1418"/>
              </w:tabs>
              <w:spacing w:before="0"/>
              <w:ind w:left="-11" w:right="295" w:firstLine="11"/>
              <w:jc w:val="right"/>
            </w:pPr>
            <w:r>
              <w:t>68.85</w:t>
            </w:r>
          </w:p>
        </w:tc>
      </w:tr>
      <w:tr>
        <w:tblPrEx>
          <w:tblCellMar>
            <w:left w:w="108" w:type="dxa"/>
            <w:right w:w="108" w:type="dxa"/>
          </w:tblCellMar>
        </w:tblPrEx>
        <w:tc>
          <w:tcPr>
            <w:tcW w:w="4678" w:type="dxa"/>
          </w:tcPr>
          <w:p>
            <w:pPr>
              <w:pStyle w:val="yTable"/>
              <w:tabs>
                <w:tab w:val="right" w:pos="1735"/>
              </w:tabs>
              <w:spacing w:before="0"/>
              <w:ind w:left="-11" w:firstLine="11"/>
            </w:pPr>
            <w:r>
              <w:t>58100</w:t>
            </w:r>
          </w:p>
        </w:tc>
        <w:tc>
          <w:tcPr>
            <w:tcW w:w="1418" w:type="dxa"/>
            <w:vAlign w:val="bottom"/>
          </w:tcPr>
          <w:p>
            <w:pPr>
              <w:pStyle w:val="yTable"/>
              <w:tabs>
                <w:tab w:val="decimal" w:pos="425"/>
                <w:tab w:val="right" w:pos="1418"/>
              </w:tabs>
              <w:spacing w:before="0"/>
              <w:ind w:left="-11" w:right="295" w:firstLine="11"/>
              <w:jc w:val="right"/>
            </w:pPr>
            <w:r>
              <w:t>97.50</w:t>
            </w:r>
          </w:p>
        </w:tc>
      </w:tr>
      <w:tr>
        <w:tblPrEx>
          <w:tblCellMar>
            <w:left w:w="108" w:type="dxa"/>
            <w:right w:w="108" w:type="dxa"/>
          </w:tblCellMar>
        </w:tblPrEx>
        <w:tc>
          <w:tcPr>
            <w:tcW w:w="4678" w:type="dxa"/>
          </w:tcPr>
          <w:p>
            <w:pPr>
              <w:pStyle w:val="yTable"/>
              <w:tabs>
                <w:tab w:val="right" w:pos="1735"/>
              </w:tabs>
              <w:spacing w:before="0"/>
              <w:ind w:left="-11" w:firstLine="11"/>
            </w:pPr>
            <w:r>
              <w:t>58103</w:t>
            </w:r>
          </w:p>
        </w:tc>
        <w:tc>
          <w:tcPr>
            <w:tcW w:w="1418" w:type="dxa"/>
            <w:vAlign w:val="bottom"/>
          </w:tcPr>
          <w:p>
            <w:pPr>
              <w:pStyle w:val="yTable"/>
              <w:tabs>
                <w:tab w:val="decimal" w:pos="425"/>
                <w:tab w:val="right" w:pos="1418"/>
              </w:tabs>
              <w:spacing w:before="0"/>
              <w:ind w:left="-11" w:right="295" w:firstLine="11"/>
              <w:jc w:val="right"/>
            </w:pPr>
            <w:r>
              <w:t>80.00</w:t>
            </w:r>
          </w:p>
        </w:tc>
      </w:tr>
      <w:tr>
        <w:tblPrEx>
          <w:tblCellMar>
            <w:left w:w="108" w:type="dxa"/>
            <w:right w:w="108" w:type="dxa"/>
          </w:tblCellMar>
        </w:tblPrEx>
        <w:tc>
          <w:tcPr>
            <w:tcW w:w="4678" w:type="dxa"/>
          </w:tcPr>
          <w:p>
            <w:pPr>
              <w:pStyle w:val="yTable"/>
              <w:tabs>
                <w:tab w:val="right" w:pos="1735"/>
              </w:tabs>
              <w:spacing w:before="0"/>
              <w:ind w:left="-11" w:firstLine="11"/>
            </w:pPr>
            <w:r>
              <w:t>58106</w:t>
            </w:r>
          </w:p>
        </w:tc>
        <w:tc>
          <w:tcPr>
            <w:tcW w:w="1418" w:type="dxa"/>
            <w:vAlign w:val="bottom"/>
          </w:tcPr>
          <w:p>
            <w:pPr>
              <w:pStyle w:val="yTable"/>
              <w:tabs>
                <w:tab w:val="decimal" w:pos="425"/>
                <w:tab w:val="right" w:pos="1418"/>
              </w:tabs>
              <w:spacing w:before="0"/>
              <w:ind w:left="-11" w:right="295" w:firstLine="11"/>
              <w:jc w:val="right"/>
            </w:pPr>
            <w:r>
              <w:t>111.80</w:t>
            </w:r>
          </w:p>
        </w:tc>
      </w:tr>
      <w:tr>
        <w:tblPrEx>
          <w:tblCellMar>
            <w:left w:w="108" w:type="dxa"/>
            <w:right w:w="108" w:type="dxa"/>
          </w:tblCellMar>
        </w:tblPrEx>
        <w:tc>
          <w:tcPr>
            <w:tcW w:w="4678" w:type="dxa"/>
          </w:tcPr>
          <w:p>
            <w:pPr>
              <w:pStyle w:val="yTable"/>
              <w:tabs>
                <w:tab w:val="right" w:pos="1735"/>
              </w:tabs>
              <w:spacing w:before="0"/>
              <w:ind w:left="-11" w:firstLine="11"/>
            </w:pPr>
            <w:r>
              <w:t>58108</w:t>
            </w:r>
          </w:p>
        </w:tc>
        <w:tc>
          <w:tcPr>
            <w:tcW w:w="1418" w:type="dxa"/>
            <w:vAlign w:val="bottom"/>
          </w:tcPr>
          <w:p>
            <w:pPr>
              <w:pStyle w:val="yTable"/>
              <w:tabs>
                <w:tab w:val="decimal" w:pos="425"/>
                <w:tab w:val="right" w:pos="1418"/>
              </w:tabs>
              <w:spacing w:before="0"/>
              <w:ind w:left="-11" w:right="295" w:firstLine="11"/>
              <w:jc w:val="right"/>
            </w:pPr>
            <w:r>
              <w:t>193.00</w:t>
            </w:r>
          </w:p>
        </w:tc>
      </w:tr>
      <w:tr>
        <w:tblPrEx>
          <w:tblCellMar>
            <w:left w:w="108" w:type="dxa"/>
            <w:right w:w="108" w:type="dxa"/>
          </w:tblCellMar>
        </w:tblPrEx>
        <w:tc>
          <w:tcPr>
            <w:tcW w:w="4678" w:type="dxa"/>
          </w:tcPr>
          <w:p>
            <w:pPr>
              <w:pStyle w:val="yTable"/>
              <w:tabs>
                <w:tab w:val="right" w:pos="1735"/>
              </w:tabs>
              <w:spacing w:before="0"/>
              <w:ind w:left="-11" w:firstLine="11"/>
            </w:pPr>
            <w:r>
              <w:t>58109</w:t>
            </w:r>
          </w:p>
        </w:tc>
        <w:tc>
          <w:tcPr>
            <w:tcW w:w="1418" w:type="dxa"/>
            <w:vAlign w:val="bottom"/>
          </w:tcPr>
          <w:p>
            <w:pPr>
              <w:pStyle w:val="yTable"/>
              <w:tabs>
                <w:tab w:val="decimal" w:pos="425"/>
                <w:tab w:val="right" w:pos="1418"/>
              </w:tabs>
              <w:spacing w:before="0"/>
              <w:ind w:left="-11" w:right="295" w:firstLine="11"/>
              <w:jc w:val="right"/>
            </w:pPr>
            <w:r>
              <w:t>68.25</w:t>
            </w:r>
          </w:p>
        </w:tc>
      </w:tr>
      <w:tr>
        <w:tblPrEx>
          <w:tblCellMar>
            <w:left w:w="108" w:type="dxa"/>
            <w:right w:w="108" w:type="dxa"/>
          </w:tblCellMar>
        </w:tblPrEx>
        <w:tc>
          <w:tcPr>
            <w:tcW w:w="4678" w:type="dxa"/>
          </w:tcPr>
          <w:p>
            <w:pPr>
              <w:pStyle w:val="yTable"/>
              <w:tabs>
                <w:tab w:val="right" w:pos="1735"/>
              </w:tabs>
              <w:spacing w:before="0"/>
              <w:ind w:left="-11" w:firstLine="11"/>
            </w:pPr>
            <w:r>
              <w:t>58112</w:t>
            </w:r>
          </w:p>
        </w:tc>
        <w:tc>
          <w:tcPr>
            <w:tcW w:w="1418" w:type="dxa"/>
            <w:vAlign w:val="bottom"/>
          </w:tcPr>
          <w:p>
            <w:pPr>
              <w:pStyle w:val="yTable"/>
              <w:tabs>
                <w:tab w:val="decimal" w:pos="425"/>
                <w:tab w:val="right" w:pos="1418"/>
              </w:tabs>
              <w:spacing w:before="0"/>
              <w:ind w:left="-11" w:right="295" w:firstLine="11"/>
              <w:jc w:val="right"/>
            </w:pPr>
            <w:r>
              <w:t>141.25</w:t>
            </w:r>
          </w:p>
        </w:tc>
      </w:tr>
      <w:tr>
        <w:tblPrEx>
          <w:tblCellMar>
            <w:left w:w="108" w:type="dxa"/>
            <w:right w:w="108" w:type="dxa"/>
          </w:tblCellMar>
        </w:tblPrEx>
        <w:tc>
          <w:tcPr>
            <w:tcW w:w="4678" w:type="dxa"/>
          </w:tcPr>
          <w:p>
            <w:pPr>
              <w:pStyle w:val="yTable"/>
              <w:tabs>
                <w:tab w:val="right" w:pos="1735"/>
              </w:tabs>
              <w:spacing w:before="0"/>
              <w:ind w:left="-11" w:firstLine="11"/>
            </w:pPr>
            <w:r>
              <w:t>58115</w:t>
            </w:r>
          </w:p>
        </w:tc>
        <w:tc>
          <w:tcPr>
            <w:tcW w:w="1418" w:type="dxa"/>
            <w:vAlign w:val="bottom"/>
          </w:tcPr>
          <w:p>
            <w:pPr>
              <w:pStyle w:val="yTable"/>
              <w:tabs>
                <w:tab w:val="decimal" w:pos="425"/>
                <w:tab w:val="right" w:pos="1418"/>
              </w:tabs>
              <w:spacing w:before="0"/>
              <w:ind w:left="-11" w:right="295" w:firstLine="11"/>
              <w:jc w:val="right"/>
            </w:pPr>
            <w:r>
              <w:t>193.00</w:t>
            </w:r>
          </w:p>
        </w:tc>
      </w:tr>
      <w:tr>
        <w:tblPrEx>
          <w:tblCellMar>
            <w:left w:w="108" w:type="dxa"/>
            <w:right w:w="108" w:type="dxa"/>
          </w:tblCellMar>
        </w:tblPrEx>
        <w:tc>
          <w:tcPr>
            <w:tcW w:w="4678" w:type="dxa"/>
          </w:tcPr>
          <w:p>
            <w:pPr>
              <w:pStyle w:val="yTable"/>
              <w:tabs>
                <w:tab w:val="right" w:pos="1735"/>
              </w:tabs>
              <w:spacing w:before="0"/>
              <w:ind w:left="-11" w:firstLine="11"/>
            </w:pPr>
            <w:r>
              <w:t>58300</w:t>
            </w:r>
          </w:p>
        </w:tc>
        <w:tc>
          <w:tcPr>
            <w:tcW w:w="1418" w:type="dxa"/>
            <w:vAlign w:val="bottom"/>
          </w:tcPr>
          <w:p>
            <w:pPr>
              <w:pStyle w:val="yTable"/>
              <w:tabs>
                <w:tab w:val="decimal" w:pos="425"/>
                <w:tab w:val="right" w:pos="1418"/>
              </w:tabs>
              <w:spacing w:before="0"/>
              <w:ind w:left="-11" w:right="295" w:firstLine="11"/>
              <w:jc w:val="right"/>
            </w:pPr>
            <w:r>
              <w:t>58.25</w:t>
            </w:r>
          </w:p>
        </w:tc>
      </w:tr>
      <w:tr>
        <w:tblPrEx>
          <w:tblCellMar>
            <w:left w:w="108" w:type="dxa"/>
            <w:right w:w="108" w:type="dxa"/>
          </w:tblCellMar>
        </w:tblPrEx>
        <w:tc>
          <w:tcPr>
            <w:tcW w:w="4678" w:type="dxa"/>
          </w:tcPr>
          <w:p>
            <w:pPr>
              <w:pStyle w:val="yTable"/>
              <w:tabs>
                <w:tab w:val="right" w:pos="1735"/>
              </w:tabs>
              <w:spacing w:before="0"/>
              <w:ind w:left="-11" w:firstLine="11"/>
            </w:pPr>
            <w:r>
              <w:t>58306</w:t>
            </w:r>
          </w:p>
        </w:tc>
        <w:tc>
          <w:tcPr>
            <w:tcW w:w="1418" w:type="dxa"/>
            <w:vAlign w:val="bottom"/>
          </w:tcPr>
          <w:p>
            <w:pPr>
              <w:pStyle w:val="yTable"/>
              <w:tabs>
                <w:tab w:val="decimal" w:pos="425"/>
                <w:tab w:val="right" w:pos="1418"/>
              </w:tabs>
              <w:spacing w:before="0"/>
              <w:ind w:left="-11" w:right="295" w:firstLine="11"/>
              <w:jc w:val="right"/>
            </w:pPr>
            <w:r>
              <w:t>129.85</w:t>
            </w:r>
          </w:p>
        </w:tc>
      </w:tr>
      <w:tr>
        <w:tblPrEx>
          <w:tblCellMar>
            <w:left w:w="108" w:type="dxa"/>
            <w:right w:w="108" w:type="dxa"/>
          </w:tblCellMar>
        </w:tblPrEx>
        <w:tc>
          <w:tcPr>
            <w:tcW w:w="4678" w:type="dxa"/>
          </w:tcPr>
          <w:p>
            <w:pPr>
              <w:pStyle w:val="yTable"/>
              <w:tabs>
                <w:tab w:val="right" w:pos="1735"/>
              </w:tabs>
              <w:spacing w:before="0"/>
              <w:ind w:left="-11" w:firstLine="11"/>
            </w:pPr>
            <w:r>
              <w:t>58500</w:t>
            </w:r>
          </w:p>
        </w:tc>
        <w:tc>
          <w:tcPr>
            <w:tcW w:w="1418" w:type="dxa"/>
            <w:vAlign w:val="bottom"/>
          </w:tcPr>
          <w:p>
            <w:pPr>
              <w:pStyle w:val="yTable"/>
              <w:tabs>
                <w:tab w:val="decimal" w:pos="425"/>
                <w:tab w:val="right" w:pos="1418"/>
              </w:tabs>
              <w:spacing w:before="0"/>
              <w:ind w:left="-11" w:right="295" w:firstLine="11"/>
              <w:jc w:val="right"/>
            </w:pPr>
            <w:r>
              <w:t>51.35</w:t>
            </w:r>
          </w:p>
        </w:tc>
      </w:tr>
      <w:tr>
        <w:tblPrEx>
          <w:tblCellMar>
            <w:left w:w="108" w:type="dxa"/>
            <w:right w:w="108" w:type="dxa"/>
          </w:tblCellMar>
        </w:tblPrEx>
        <w:tc>
          <w:tcPr>
            <w:tcW w:w="4678" w:type="dxa"/>
          </w:tcPr>
          <w:p>
            <w:pPr>
              <w:pStyle w:val="yTable"/>
              <w:tabs>
                <w:tab w:val="right" w:pos="1735"/>
              </w:tabs>
              <w:spacing w:before="0"/>
              <w:ind w:left="-11" w:firstLine="11"/>
            </w:pPr>
            <w:r>
              <w:t>58503</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58506</w:t>
            </w:r>
          </w:p>
        </w:tc>
        <w:tc>
          <w:tcPr>
            <w:tcW w:w="1418" w:type="dxa"/>
            <w:vAlign w:val="bottom"/>
          </w:tcPr>
          <w:p>
            <w:pPr>
              <w:pStyle w:val="yTable"/>
              <w:tabs>
                <w:tab w:val="decimal" w:pos="425"/>
                <w:tab w:val="right" w:pos="1418"/>
              </w:tabs>
              <w:spacing w:before="0"/>
              <w:ind w:left="-11" w:right="295" w:firstLine="11"/>
              <w:jc w:val="right"/>
            </w:pPr>
            <w:r>
              <w:t>88.25</w:t>
            </w:r>
          </w:p>
        </w:tc>
      </w:tr>
      <w:tr>
        <w:tblPrEx>
          <w:tblCellMar>
            <w:left w:w="108" w:type="dxa"/>
            <w:right w:w="108" w:type="dxa"/>
          </w:tblCellMar>
        </w:tblPrEx>
        <w:tc>
          <w:tcPr>
            <w:tcW w:w="4678" w:type="dxa"/>
          </w:tcPr>
          <w:p>
            <w:pPr>
              <w:pStyle w:val="yTable"/>
              <w:tabs>
                <w:tab w:val="right" w:pos="1735"/>
              </w:tabs>
              <w:spacing w:before="0"/>
              <w:ind w:left="-11" w:firstLine="11"/>
            </w:pPr>
            <w:r>
              <w:t>58509</w:t>
            </w:r>
          </w:p>
        </w:tc>
        <w:tc>
          <w:tcPr>
            <w:tcW w:w="1418" w:type="dxa"/>
            <w:vAlign w:val="bottom"/>
          </w:tcPr>
          <w:p>
            <w:pPr>
              <w:pStyle w:val="yTable"/>
              <w:tabs>
                <w:tab w:val="decimal" w:pos="425"/>
                <w:tab w:val="right" w:pos="1418"/>
              </w:tabs>
              <w:spacing w:before="0"/>
              <w:ind w:left="-11" w:right="295" w:firstLine="11"/>
              <w:jc w:val="right"/>
            </w:pPr>
            <w:r>
              <w:t>57.70</w:t>
            </w:r>
          </w:p>
        </w:tc>
      </w:tr>
      <w:tr>
        <w:tblPrEx>
          <w:tblCellMar>
            <w:left w:w="108" w:type="dxa"/>
            <w:right w:w="108" w:type="dxa"/>
          </w:tblCellMar>
        </w:tblPrEx>
        <w:tc>
          <w:tcPr>
            <w:tcW w:w="4678" w:type="dxa"/>
          </w:tcPr>
          <w:p>
            <w:pPr>
              <w:pStyle w:val="yTable"/>
              <w:tabs>
                <w:tab w:val="right" w:pos="1735"/>
              </w:tabs>
              <w:spacing w:before="0"/>
              <w:ind w:left="-11" w:firstLine="11"/>
            </w:pPr>
            <w:r>
              <w:t>58521</w:t>
            </w:r>
          </w:p>
        </w:tc>
        <w:tc>
          <w:tcPr>
            <w:tcW w:w="1418" w:type="dxa"/>
            <w:vAlign w:val="bottom"/>
          </w:tcPr>
          <w:p>
            <w:pPr>
              <w:pStyle w:val="yTable"/>
              <w:tabs>
                <w:tab w:val="decimal" w:pos="425"/>
                <w:tab w:val="right" w:pos="1418"/>
              </w:tabs>
              <w:spacing w:before="0"/>
              <w:ind w:left="-11" w:right="295" w:firstLine="11"/>
              <w:jc w:val="right"/>
            </w:pPr>
            <w:r>
              <w:t>63.00</w:t>
            </w:r>
          </w:p>
        </w:tc>
      </w:tr>
      <w:tr>
        <w:tblPrEx>
          <w:tblCellMar>
            <w:left w:w="108" w:type="dxa"/>
            <w:right w:w="108" w:type="dxa"/>
          </w:tblCellMar>
        </w:tblPrEx>
        <w:tc>
          <w:tcPr>
            <w:tcW w:w="4678" w:type="dxa"/>
          </w:tcPr>
          <w:p>
            <w:pPr>
              <w:pStyle w:val="yTable"/>
              <w:tabs>
                <w:tab w:val="right" w:pos="1735"/>
              </w:tabs>
              <w:spacing w:before="0"/>
              <w:ind w:left="-11" w:firstLine="11"/>
            </w:pPr>
            <w:r>
              <w:t>58524</w:t>
            </w:r>
          </w:p>
        </w:tc>
        <w:tc>
          <w:tcPr>
            <w:tcW w:w="1418" w:type="dxa"/>
            <w:vAlign w:val="bottom"/>
          </w:tcPr>
          <w:p>
            <w:pPr>
              <w:pStyle w:val="yTable"/>
              <w:tabs>
                <w:tab w:val="decimal" w:pos="425"/>
                <w:tab w:val="right" w:pos="1418"/>
              </w:tabs>
              <w:spacing w:before="0"/>
              <w:ind w:left="-11" w:right="295" w:firstLine="11"/>
              <w:jc w:val="right"/>
            </w:pPr>
            <w:r>
              <w:t>82.05</w:t>
            </w:r>
          </w:p>
        </w:tc>
      </w:tr>
      <w:tr>
        <w:tblPrEx>
          <w:tblCellMar>
            <w:left w:w="108" w:type="dxa"/>
            <w:right w:w="108" w:type="dxa"/>
          </w:tblCellMar>
        </w:tblPrEx>
        <w:tc>
          <w:tcPr>
            <w:tcW w:w="4678" w:type="dxa"/>
          </w:tcPr>
          <w:p>
            <w:pPr>
              <w:pStyle w:val="yTable"/>
              <w:tabs>
                <w:tab w:val="right" w:pos="1735"/>
              </w:tabs>
              <w:spacing w:before="0"/>
              <w:ind w:left="-11" w:firstLine="11"/>
            </w:pPr>
            <w:r>
              <w:t>58527</w:t>
            </w:r>
          </w:p>
        </w:tc>
        <w:tc>
          <w:tcPr>
            <w:tcW w:w="1418" w:type="dxa"/>
            <w:vAlign w:val="bottom"/>
          </w:tcPr>
          <w:p>
            <w:pPr>
              <w:pStyle w:val="yTable"/>
              <w:tabs>
                <w:tab w:val="decimal" w:pos="425"/>
                <w:tab w:val="right" w:pos="1418"/>
              </w:tabs>
              <w:spacing w:before="0"/>
              <w:ind w:left="-11" w:right="295" w:firstLine="11"/>
              <w:jc w:val="right"/>
            </w:pPr>
            <w:r>
              <w:t>100.80</w:t>
            </w:r>
          </w:p>
        </w:tc>
      </w:tr>
      <w:tr>
        <w:tblPrEx>
          <w:tblCellMar>
            <w:left w:w="108" w:type="dxa"/>
            <w:right w:w="108" w:type="dxa"/>
          </w:tblCellMar>
        </w:tblPrEx>
        <w:tc>
          <w:tcPr>
            <w:tcW w:w="4678" w:type="dxa"/>
          </w:tcPr>
          <w:p>
            <w:pPr>
              <w:pStyle w:val="yTable"/>
              <w:tabs>
                <w:tab w:val="right" w:pos="1735"/>
              </w:tabs>
              <w:spacing w:before="0"/>
              <w:ind w:left="-11" w:firstLine="11"/>
            </w:pPr>
            <w:r>
              <w:t>58700</w:t>
            </w:r>
          </w:p>
        </w:tc>
        <w:tc>
          <w:tcPr>
            <w:tcW w:w="1418" w:type="dxa"/>
            <w:vAlign w:val="bottom"/>
          </w:tcPr>
          <w:p>
            <w:pPr>
              <w:pStyle w:val="yTable"/>
              <w:tabs>
                <w:tab w:val="decimal" w:pos="425"/>
                <w:tab w:val="right" w:pos="1418"/>
              </w:tabs>
              <w:spacing w:before="0"/>
              <w:ind w:left="-11" w:right="295" w:firstLine="11"/>
              <w:jc w:val="right"/>
            </w:pPr>
            <w:r>
              <w:t>66.90</w:t>
            </w:r>
          </w:p>
        </w:tc>
      </w:tr>
      <w:tr>
        <w:tblPrEx>
          <w:tblCellMar>
            <w:left w:w="108" w:type="dxa"/>
            <w:right w:w="108" w:type="dxa"/>
          </w:tblCellMar>
        </w:tblPrEx>
        <w:tc>
          <w:tcPr>
            <w:tcW w:w="4678" w:type="dxa"/>
          </w:tcPr>
          <w:p>
            <w:pPr>
              <w:pStyle w:val="yTable"/>
              <w:tabs>
                <w:tab w:val="right" w:pos="1735"/>
              </w:tabs>
              <w:spacing w:before="0"/>
              <w:ind w:left="-11" w:firstLine="11"/>
            </w:pPr>
            <w:r>
              <w:t>58706</w:t>
            </w:r>
          </w:p>
        </w:tc>
        <w:tc>
          <w:tcPr>
            <w:tcW w:w="1418" w:type="dxa"/>
            <w:vAlign w:val="bottom"/>
          </w:tcPr>
          <w:p>
            <w:pPr>
              <w:pStyle w:val="yTable"/>
              <w:tabs>
                <w:tab w:val="decimal" w:pos="425"/>
                <w:tab w:val="right" w:pos="1418"/>
              </w:tabs>
              <w:spacing w:before="0"/>
              <w:ind w:left="-11" w:right="295" w:firstLine="11"/>
              <w:jc w:val="right"/>
            </w:pPr>
            <w:r>
              <w:t>229.30</w:t>
            </w:r>
          </w:p>
        </w:tc>
      </w:tr>
      <w:tr>
        <w:tblPrEx>
          <w:tblCellMar>
            <w:left w:w="108" w:type="dxa"/>
            <w:right w:w="108" w:type="dxa"/>
          </w:tblCellMar>
        </w:tblPrEx>
        <w:tc>
          <w:tcPr>
            <w:tcW w:w="4678" w:type="dxa"/>
          </w:tcPr>
          <w:p>
            <w:pPr>
              <w:pStyle w:val="yTable"/>
              <w:tabs>
                <w:tab w:val="right" w:pos="1735"/>
              </w:tabs>
              <w:spacing w:before="0"/>
              <w:ind w:left="-11" w:firstLine="11"/>
            </w:pPr>
            <w:r>
              <w:t>58715</w:t>
            </w:r>
          </w:p>
        </w:tc>
        <w:tc>
          <w:tcPr>
            <w:tcW w:w="1418" w:type="dxa"/>
            <w:vAlign w:val="bottom"/>
          </w:tcPr>
          <w:p>
            <w:pPr>
              <w:pStyle w:val="yTable"/>
              <w:tabs>
                <w:tab w:val="decimal" w:pos="425"/>
                <w:tab w:val="right" w:pos="1418"/>
              </w:tabs>
              <w:spacing w:before="0"/>
              <w:ind w:left="-11" w:right="295" w:firstLine="11"/>
              <w:jc w:val="right"/>
            </w:pPr>
            <w:r>
              <w:t>220.10</w:t>
            </w:r>
          </w:p>
        </w:tc>
      </w:tr>
      <w:tr>
        <w:tblPrEx>
          <w:tblCellMar>
            <w:left w:w="108" w:type="dxa"/>
            <w:right w:w="108" w:type="dxa"/>
          </w:tblCellMar>
        </w:tblPrEx>
        <w:tc>
          <w:tcPr>
            <w:tcW w:w="4678" w:type="dxa"/>
          </w:tcPr>
          <w:p>
            <w:pPr>
              <w:pStyle w:val="yTable"/>
              <w:tabs>
                <w:tab w:val="right" w:pos="1735"/>
              </w:tabs>
              <w:spacing w:before="0"/>
              <w:ind w:left="-11" w:firstLine="11"/>
            </w:pPr>
            <w:r>
              <w:t>58718</w:t>
            </w:r>
          </w:p>
        </w:tc>
        <w:tc>
          <w:tcPr>
            <w:tcW w:w="1418" w:type="dxa"/>
            <w:vAlign w:val="bottom"/>
          </w:tcPr>
          <w:p>
            <w:pPr>
              <w:pStyle w:val="yTable"/>
              <w:tabs>
                <w:tab w:val="decimal" w:pos="425"/>
                <w:tab w:val="right" w:pos="1418"/>
              </w:tabs>
              <w:spacing w:before="0"/>
              <w:ind w:left="-11" w:right="295" w:firstLine="11"/>
              <w:jc w:val="right"/>
            </w:pPr>
            <w:r>
              <w:t>183.15</w:t>
            </w:r>
          </w:p>
        </w:tc>
      </w:tr>
      <w:tr>
        <w:tblPrEx>
          <w:tblCellMar>
            <w:left w:w="108" w:type="dxa"/>
            <w:right w:w="108" w:type="dxa"/>
          </w:tblCellMar>
        </w:tblPrEx>
        <w:tc>
          <w:tcPr>
            <w:tcW w:w="4678" w:type="dxa"/>
          </w:tcPr>
          <w:p>
            <w:pPr>
              <w:pStyle w:val="yTable"/>
              <w:tabs>
                <w:tab w:val="right" w:pos="1735"/>
              </w:tabs>
              <w:spacing w:before="0"/>
              <w:ind w:left="-11" w:firstLine="11"/>
            </w:pPr>
            <w:r>
              <w:t>58721</w:t>
            </w:r>
          </w:p>
        </w:tc>
        <w:tc>
          <w:tcPr>
            <w:tcW w:w="1418" w:type="dxa"/>
            <w:vAlign w:val="bottom"/>
          </w:tcPr>
          <w:p>
            <w:pPr>
              <w:pStyle w:val="yTable"/>
              <w:tabs>
                <w:tab w:val="decimal" w:pos="425"/>
                <w:tab w:val="right" w:pos="1418"/>
              </w:tabs>
              <w:spacing w:before="0"/>
              <w:ind w:left="-11" w:right="295" w:firstLine="11"/>
              <w:jc w:val="right"/>
            </w:pPr>
            <w:r>
              <w:t>200.75</w:t>
            </w:r>
          </w:p>
        </w:tc>
      </w:tr>
      <w:tr>
        <w:tblPrEx>
          <w:tblCellMar>
            <w:left w:w="108" w:type="dxa"/>
            <w:right w:w="108" w:type="dxa"/>
          </w:tblCellMar>
        </w:tblPrEx>
        <w:tc>
          <w:tcPr>
            <w:tcW w:w="4678" w:type="dxa"/>
          </w:tcPr>
          <w:p>
            <w:pPr>
              <w:pStyle w:val="yTable"/>
              <w:tabs>
                <w:tab w:val="right" w:pos="1735"/>
              </w:tabs>
              <w:spacing w:before="0"/>
              <w:ind w:left="-11" w:firstLine="11"/>
            </w:pPr>
            <w:r>
              <w:t>58900</w:t>
            </w:r>
          </w:p>
        </w:tc>
        <w:tc>
          <w:tcPr>
            <w:tcW w:w="1418" w:type="dxa"/>
            <w:vAlign w:val="bottom"/>
          </w:tcPr>
          <w:p>
            <w:pPr>
              <w:pStyle w:val="yTable"/>
              <w:tabs>
                <w:tab w:val="decimal" w:pos="425"/>
                <w:tab w:val="right" w:pos="1418"/>
              </w:tabs>
              <w:spacing w:before="0"/>
              <w:ind w:left="-11" w:right="295" w:firstLine="11"/>
              <w:jc w:val="right"/>
            </w:pPr>
            <w:r>
              <w:t>51.80</w:t>
            </w:r>
          </w:p>
        </w:tc>
      </w:tr>
      <w:tr>
        <w:tblPrEx>
          <w:tblCellMar>
            <w:left w:w="108" w:type="dxa"/>
            <w:right w:w="108" w:type="dxa"/>
          </w:tblCellMar>
        </w:tblPrEx>
        <w:tc>
          <w:tcPr>
            <w:tcW w:w="4678" w:type="dxa"/>
          </w:tcPr>
          <w:p>
            <w:pPr>
              <w:pStyle w:val="yTable"/>
              <w:tabs>
                <w:tab w:val="right" w:pos="1735"/>
              </w:tabs>
              <w:spacing w:before="0"/>
              <w:ind w:left="-11" w:firstLine="11"/>
            </w:pPr>
            <w:r>
              <w:t>58903</w:t>
            </w:r>
          </w:p>
        </w:tc>
        <w:tc>
          <w:tcPr>
            <w:tcW w:w="1418" w:type="dxa"/>
            <w:vAlign w:val="bottom"/>
          </w:tcPr>
          <w:p>
            <w:pPr>
              <w:pStyle w:val="yTable"/>
              <w:tabs>
                <w:tab w:val="decimal" w:pos="425"/>
                <w:tab w:val="right" w:pos="1418"/>
              </w:tabs>
              <w:spacing w:before="0"/>
              <w:ind w:left="-11" w:right="295" w:firstLine="11"/>
              <w:jc w:val="right"/>
            </w:pPr>
            <w:r>
              <w:t>69.10</w:t>
            </w:r>
          </w:p>
        </w:tc>
      </w:tr>
      <w:tr>
        <w:tblPrEx>
          <w:tblCellMar>
            <w:left w:w="108" w:type="dxa"/>
            <w:right w:w="108" w:type="dxa"/>
          </w:tblCellMar>
        </w:tblPrEx>
        <w:tc>
          <w:tcPr>
            <w:tcW w:w="4678" w:type="dxa"/>
          </w:tcPr>
          <w:p>
            <w:pPr>
              <w:pStyle w:val="yTable"/>
              <w:tabs>
                <w:tab w:val="right" w:pos="1735"/>
              </w:tabs>
              <w:spacing w:before="0"/>
              <w:ind w:left="-11" w:firstLine="11"/>
            </w:pPr>
            <w:r>
              <w:t>58909</w:t>
            </w:r>
          </w:p>
        </w:tc>
        <w:tc>
          <w:tcPr>
            <w:tcW w:w="1418" w:type="dxa"/>
            <w:vAlign w:val="bottom"/>
          </w:tcPr>
          <w:p>
            <w:pPr>
              <w:pStyle w:val="yTable"/>
              <w:tabs>
                <w:tab w:val="decimal" w:pos="425"/>
                <w:tab w:val="right" w:pos="1418"/>
              </w:tabs>
              <w:spacing w:before="0"/>
              <w:ind w:left="-11" w:right="295" w:firstLine="11"/>
              <w:jc w:val="right"/>
            </w:pPr>
            <w:r>
              <w:t>130.60</w:t>
            </w:r>
          </w:p>
        </w:tc>
      </w:tr>
      <w:tr>
        <w:tblPrEx>
          <w:tblCellMar>
            <w:left w:w="108" w:type="dxa"/>
            <w:right w:w="108" w:type="dxa"/>
          </w:tblCellMar>
        </w:tblPrEx>
        <w:tc>
          <w:tcPr>
            <w:tcW w:w="4678" w:type="dxa"/>
          </w:tcPr>
          <w:p>
            <w:pPr>
              <w:pStyle w:val="yTable"/>
              <w:tabs>
                <w:tab w:val="right" w:pos="1735"/>
              </w:tabs>
              <w:spacing w:before="0"/>
              <w:ind w:left="-11" w:firstLine="11"/>
            </w:pPr>
            <w:r>
              <w:t>58912</w:t>
            </w:r>
          </w:p>
        </w:tc>
        <w:tc>
          <w:tcPr>
            <w:tcW w:w="1418" w:type="dxa"/>
            <w:vAlign w:val="bottom"/>
          </w:tcPr>
          <w:p>
            <w:pPr>
              <w:pStyle w:val="yTable"/>
              <w:tabs>
                <w:tab w:val="decimal" w:pos="425"/>
                <w:tab w:val="right" w:pos="1418"/>
              </w:tabs>
              <w:spacing w:before="0"/>
              <w:ind w:left="-11" w:right="295" w:firstLine="11"/>
              <w:jc w:val="right"/>
            </w:pPr>
            <w:r>
              <w:t>160.10</w:t>
            </w:r>
          </w:p>
        </w:tc>
      </w:tr>
      <w:tr>
        <w:tblPrEx>
          <w:tblCellMar>
            <w:left w:w="108" w:type="dxa"/>
            <w:right w:w="108" w:type="dxa"/>
          </w:tblCellMar>
        </w:tblPrEx>
        <w:tc>
          <w:tcPr>
            <w:tcW w:w="4678" w:type="dxa"/>
          </w:tcPr>
          <w:p>
            <w:pPr>
              <w:pStyle w:val="yTable"/>
              <w:tabs>
                <w:tab w:val="right" w:pos="1735"/>
              </w:tabs>
              <w:spacing w:before="0"/>
              <w:ind w:left="-11" w:firstLine="11"/>
            </w:pPr>
            <w:r>
              <w:t>58915</w:t>
            </w:r>
          </w:p>
        </w:tc>
        <w:tc>
          <w:tcPr>
            <w:tcW w:w="1418" w:type="dxa"/>
            <w:vAlign w:val="bottom"/>
          </w:tcPr>
          <w:p>
            <w:pPr>
              <w:pStyle w:val="yTable"/>
              <w:tabs>
                <w:tab w:val="decimal" w:pos="425"/>
                <w:tab w:val="right" w:pos="1418"/>
              </w:tabs>
              <w:spacing w:before="0"/>
              <w:ind w:left="-11" w:right="295" w:firstLine="11"/>
              <w:jc w:val="right"/>
            </w:pPr>
            <w:r>
              <w:t>114.60</w:t>
            </w:r>
          </w:p>
        </w:tc>
      </w:tr>
      <w:tr>
        <w:tblPrEx>
          <w:tblCellMar>
            <w:left w:w="108" w:type="dxa"/>
            <w:right w:w="108" w:type="dxa"/>
          </w:tblCellMar>
        </w:tblPrEx>
        <w:tc>
          <w:tcPr>
            <w:tcW w:w="4678" w:type="dxa"/>
          </w:tcPr>
          <w:p>
            <w:pPr>
              <w:pStyle w:val="yTable"/>
              <w:tabs>
                <w:tab w:val="right" w:pos="1735"/>
              </w:tabs>
              <w:spacing w:before="0"/>
              <w:ind w:left="-11" w:firstLine="11"/>
            </w:pPr>
            <w:r>
              <w:t>58916</w:t>
            </w:r>
          </w:p>
        </w:tc>
        <w:tc>
          <w:tcPr>
            <w:tcW w:w="1418" w:type="dxa"/>
            <w:vAlign w:val="bottom"/>
          </w:tcPr>
          <w:p>
            <w:pPr>
              <w:pStyle w:val="yTable"/>
              <w:tabs>
                <w:tab w:val="decimal" w:pos="425"/>
                <w:tab w:val="right" w:pos="1418"/>
              </w:tabs>
              <w:spacing w:before="0"/>
              <w:ind w:left="-11" w:right="295" w:firstLine="11"/>
              <w:jc w:val="right"/>
            </w:pPr>
            <w:r>
              <w:t>201.10</w:t>
            </w:r>
          </w:p>
        </w:tc>
      </w:tr>
      <w:tr>
        <w:tblPrEx>
          <w:tblCellMar>
            <w:left w:w="108" w:type="dxa"/>
            <w:right w:w="108" w:type="dxa"/>
          </w:tblCellMar>
        </w:tblPrEx>
        <w:tc>
          <w:tcPr>
            <w:tcW w:w="4678" w:type="dxa"/>
          </w:tcPr>
          <w:p>
            <w:pPr>
              <w:pStyle w:val="yTable"/>
              <w:tabs>
                <w:tab w:val="right" w:pos="1735"/>
              </w:tabs>
              <w:spacing w:before="0"/>
              <w:ind w:left="-11" w:firstLine="11"/>
            </w:pPr>
            <w:r>
              <w:t>58921</w:t>
            </w:r>
          </w:p>
        </w:tc>
        <w:tc>
          <w:tcPr>
            <w:tcW w:w="1418" w:type="dxa"/>
            <w:vAlign w:val="bottom"/>
          </w:tcPr>
          <w:p>
            <w:pPr>
              <w:pStyle w:val="yTable"/>
              <w:tabs>
                <w:tab w:val="decimal" w:pos="425"/>
                <w:tab w:val="right" w:pos="1418"/>
              </w:tabs>
              <w:spacing w:before="0"/>
              <w:ind w:left="-11" w:right="295" w:firstLine="11"/>
              <w:jc w:val="right"/>
            </w:pPr>
            <w:r>
              <w:t>196.40</w:t>
            </w:r>
          </w:p>
        </w:tc>
      </w:tr>
      <w:tr>
        <w:tblPrEx>
          <w:tblCellMar>
            <w:left w:w="108" w:type="dxa"/>
            <w:right w:w="108" w:type="dxa"/>
          </w:tblCellMar>
        </w:tblPrEx>
        <w:tc>
          <w:tcPr>
            <w:tcW w:w="4678" w:type="dxa"/>
          </w:tcPr>
          <w:p>
            <w:pPr>
              <w:pStyle w:val="yTable"/>
              <w:tabs>
                <w:tab w:val="right" w:pos="1735"/>
              </w:tabs>
              <w:spacing w:before="0"/>
              <w:ind w:left="-11" w:firstLine="11"/>
            </w:pPr>
            <w:r>
              <w:t>58924</w:t>
            </w:r>
          </w:p>
        </w:tc>
        <w:tc>
          <w:tcPr>
            <w:tcW w:w="1418" w:type="dxa"/>
            <w:vAlign w:val="bottom"/>
          </w:tcPr>
          <w:p>
            <w:pPr>
              <w:pStyle w:val="yTable"/>
              <w:tabs>
                <w:tab w:val="decimal" w:pos="425"/>
                <w:tab w:val="right" w:pos="1418"/>
              </w:tabs>
              <w:spacing w:before="0"/>
              <w:ind w:left="-11" w:right="295" w:firstLine="11"/>
              <w:jc w:val="right"/>
            </w:pPr>
            <w:r>
              <w:t>122.05</w:t>
            </w:r>
          </w:p>
        </w:tc>
      </w:tr>
      <w:tr>
        <w:tblPrEx>
          <w:tblCellMar>
            <w:left w:w="108" w:type="dxa"/>
            <w:right w:w="108" w:type="dxa"/>
          </w:tblCellMar>
        </w:tblPrEx>
        <w:tc>
          <w:tcPr>
            <w:tcW w:w="4678" w:type="dxa"/>
          </w:tcPr>
          <w:p>
            <w:pPr>
              <w:pStyle w:val="yTable"/>
              <w:tabs>
                <w:tab w:val="right" w:pos="1735"/>
              </w:tabs>
              <w:spacing w:before="0"/>
              <w:ind w:left="-11" w:firstLine="11"/>
            </w:pPr>
            <w:r>
              <w:t>58927</w:t>
            </w:r>
          </w:p>
        </w:tc>
        <w:tc>
          <w:tcPr>
            <w:tcW w:w="1418" w:type="dxa"/>
            <w:vAlign w:val="bottom"/>
          </w:tcPr>
          <w:p>
            <w:pPr>
              <w:pStyle w:val="yTable"/>
              <w:tabs>
                <w:tab w:val="decimal" w:pos="425"/>
                <w:tab w:val="right" w:pos="1418"/>
              </w:tabs>
              <w:spacing w:before="0"/>
              <w:ind w:left="-11" w:right="295" w:firstLine="11"/>
              <w:jc w:val="right"/>
            </w:pPr>
            <w:r>
              <w:t>111.05</w:t>
            </w:r>
          </w:p>
        </w:tc>
      </w:tr>
      <w:tr>
        <w:tblPrEx>
          <w:tblCellMar>
            <w:left w:w="108" w:type="dxa"/>
            <w:right w:w="108" w:type="dxa"/>
          </w:tblCellMar>
        </w:tblPrEx>
        <w:tc>
          <w:tcPr>
            <w:tcW w:w="4678" w:type="dxa"/>
          </w:tcPr>
          <w:p>
            <w:pPr>
              <w:pStyle w:val="yTable"/>
              <w:tabs>
                <w:tab w:val="right" w:pos="1735"/>
              </w:tabs>
              <w:spacing w:before="0"/>
              <w:ind w:left="-11" w:firstLine="11"/>
            </w:pPr>
            <w:r>
              <w:t>58933</w:t>
            </w:r>
          </w:p>
        </w:tc>
        <w:tc>
          <w:tcPr>
            <w:tcW w:w="1418" w:type="dxa"/>
            <w:vAlign w:val="bottom"/>
          </w:tcPr>
          <w:p>
            <w:pPr>
              <w:pStyle w:val="yTable"/>
              <w:tabs>
                <w:tab w:val="decimal" w:pos="425"/>
                <w:tab w:val="right" w:pos="1418"/>
              </w:tabs>
              <w:spacing w:before="0"/>
              <w:ind w:left="-11" w:right="295" w:firstLine="11"/>
              <w:jc w:val="right"/>
            </w:pPr>
            <w:r>
              <w:t>298.55</w:t>
            </w:r>
          </w:p>
        </w:tc>
      </w:tr>
      <w:tr>
        <w:tblPrEx>
          <w:tblCellMar>
            <w:left w:w="108" w:type="dxa"/>
            <w:right w:w="108" w:type="dxa"/>
          </w:tblCellMar>
        </w:tblPrEx>
        <w:tc>
          <w:tcPr>
            <w:tcW w:w="4678" w:type="dxa"/>
          </w:tcPr>
          <w:p>
            <w:pPr>
              <w:pStyle w:val="yTable"/>
              <w:tabs>
                <w:tab w:val="right" w:pos="1735"/>
              </w:tabs>
              <w:spacing w:before="0"/>
              <w:ind w:left="-11" w:firstLine="11"/>
            </w:pPr>
            <w:r>
              <w:t>58936</w:t>
            </w:r>
          </w:p>
        </w:tc>
        <w:tc>
          <w:tcPr>
            <w:tcW w:w="1418" w:type="dxa"/>
            <w:vAlign w:val="bottom"/>
          </w:tcPr>
          <w:p>
            <w:pPr>
              <w:pStyle w:val="yTable"/>
              <w:tabs>
                <w:tab w:val="decimal" w:pos="425"/>
                <w:tab w:val="right" w:pos="1418"/>
              </w:tabs>
              <w:spacing w:before="0"/>
              <w:ind w:left="-11" w:right="295" w:firstLine="11"/>
              <w:jc w:val="right"/>
            </w:pPr>
            <w:r>
              <w:t>284.55</w:t>
            </w:r>
          </w:p>
        </w:tc>
      </w:tr>
      <w:tr>
        <w:tblPrEx>
          <w:tblCellMar>
            <w:left w:w="108" w:type="dxa"/>
            <w:right w:w="108" w:type="dxa"/>
          </w:tblCellMar>
        </w:tblPrEx>
        <w:tc>
          <w:tcPr>
            <w:tcW w:w="4678" w:type="dxa"/>
          </w:tcPr>
          <w:p>
            <w:pPr>
              <w:pStyle w:val="yTable"/>
              <w:tabs>
                <w:tab w:val="right" w:pos="1735"/>
              </w:tabs>
              <w:spacing w:before="0"/>
              <w:ind w:left="-11" w:firstLine="11"/>
            </w:pPr>
            <w:r>
              <w:t>58939</w:t>
            </w:r>
          </w:p>
        </w:tc>
        <w:tc>
          <w:tcPr>
            <w:tcW w:w="1418" w:type="dxa"/>
            <w:vAlign w:val="bottom"/>
          </w:tcPr>
          <w:p>
            <w:pPr>
              <w:pStyle w:val="yTable"/>
              <w:tabs>
                <w:tab w:val="decimal" w:pos="425"/>
                <w:tab w:val="right" w:pos="1418"/>
              </w:tabs>
              <w:spacing w:before="0"/>
              <w:ind w:left="-11" w:right="295" w:firstLine="11"/>
              <w:jc w:val="right"/>
            </w:pPr>
            <w:r>
              <w:t>202.30</w:t>
            </w:r>
          </w:p>
        </w:tc>
      </w:tr>
      <w:tr>
        <w:tblPrEx>
          <w:tblCellMar>
            <w:left w:w="108" w:type="dxa"/>
            <w:right w:w="108" w:type="dxa"/>
          </w:tblCellMar>
        </w:tblPrEx>
        <w:tc>
          <w:tcPr>
            <w:tcW w:w="4678" w:type="dxa"/>
          </w:tcPr>
          <w:p>
            <w:pPr>
              <w:pStyle w:val="yTable"/>
              <w:tabs>
                <w:tab w:val="right" w:pos="1735"/>
              </w:tabs>
              <w:spacing w:before="0"/>
              <w:ind w:left="-11" w:firstLine="11"/>
            </w:pPr>
            <w:r>
              <w:t>59103</w:t>
            </w:r>
          </w:p>
        </w:tc>
        <w:tc>
          <w:tcPr>
            <w:tcW w:w="1418" w:type="dxa"/>
            <w:vAlign w:val="bottom"/>
          </w:tcPr>
          <w:p>
            <w:pPr>
              <w:pStyle w:val="yTable"/>
              <w:tabs>
                <w:tab w:val="decimal" w:pos="425"/>
                <w:tab w:val="right" w:pos="1418"/>
              </w:tabs>
              <w:spacing w:before="0"/>
              <w:ind w:left="-11" w:right="295" w:firstLine="11"/>
              <w:jc w:val="right"/>
            </w:pPr>
            <w:r>
              <w:t>30.95</w:t>
            </w:r>
          </w:p>
        </w:tc>
      </w:tr>
      <w:tr>
        <w:tblPrEx>
          <w:tblCellMar>
            <w:left w:w="108" w:type="dxa"/>
            <w:right w:w="108" w:type="dxa"/>
          </w:tblCellMar>
        </w:tblPrEx>
        <w:tc>
          <w:tcPr>
            <w:tcW w:w="4678" w:type="dxa"/>
          </w:tcPr>
          <w:p>
            <w:pPr>
              <w:pStyle w:val="yTable"/>
              <w:tabs>
                <w:tab w:val="right" w:pos="1735"/>
              </w:tabs>
              <w:spacing w:before="0"/>
              <w:ind w:left="-11" w:firstLine="11"/>
            </w:pPr>
            <w:r>
              <w:t>59300</w:t>
            </w:r>
          </w:p>
        </w:tc>
        <w:tc>
          <w:tcPr>
            <w:tcW w:w="1418" w:type="dxa"/>
            <w:vAlign w:val="bottom"/>
          </w:tcPr>
          <w:p>
            <w:pPr>
              <w:pStyle w:val="yTable"/>
              <w:tabs>
                <w:tab w:val="decimal" w:pos="425"/>
                <w:tab w:val="right" w:pos="1418"/>
              </w:tabs>
              <w:spacing w:before="0"/>
              <w:ind w:left="-11" w:right="295" w:firstLine="11"/>
              <w:jc w:val="right"/>
            </w:pPr>
            <w:r>
              <w:t>129.95</w:t>
            </w:r>
          </w:p>
        </w:tc>
      </w:tr>
      <w:tr>
        <w:tblPrEx>
          <w:tblCellMar>
            <w:left w:w="108" w:type="dxa"/>
            <w:right w:w="108" w:type="dxa"/>
          </w:tblCellMar>
        </w:tblPrEx>
        <w:tc>
          <w:tcPr>
            <w:tcW w:w="4678" w:type="dxa"/>
          </w:tcPr>
          <w:p>
            <w:pPr>
              <w:pStyle w:val="yTable"/>
              <w:tabs>
                <w:tab w:val="right" w:pos="1735"/>
              </w:tabs>
              <w:spacing w:before="0"/>
              <w:ind w:left="-11" w:firstLine="11"/>
            </w:pPr>
            <w:r>
              <w:t>59303</w:t>
            </w:r>
          </w:p>
        </w:tc>
        <w:tc>
          <w:tcPr>
            <w:tcW w:w="1418" w:type="dxa"/>
            <w:vAlign w:val="bottom"/>
          </w:tcPr>
          <w:p>
            <w:pPr>
              <w:pStyle w:val="yTable"/>
              <w:tabs>
                <w:tab w:val="decimal" w:pos="425"/>
                <w:tab w:val="right" w:pos="1418"/>
              </w:tabs>
              <w:spacing w:before="0"/>
              <w:ind w:left="-11" w:right="295" w:firstLine="11"/>
              <w:jc w:val="right"/>
            </w:pPr>
            <w:r>
              <w:t>78.35</w:t>
            </w:r>
          </w:p>
        </w:tc>
      </w:tr>
      <w:tr>
        <w:tblPrEx>
          <w:tblCellMar>
            <w:left w:w="108" w:type="dxa"/>
            <w:right w:w="108" w:type="dxa"/>
          </w:tblCellMar>
        </w:tblPrEx>
        <w:tc>
          <w:tcPr>
            <w:tcW w:w="4678" w:type="dxa"/>
          </w:tcPr>
          <w:p>
            <w:pPr>
              <w:pStyle w:val="yTable"/>
              <w:tabs>
                <w:tab w:val="right" w:pos="1735"/>
              </w:tabs>
              <w:spacing w:before="0"/>
              <w:ind w:left="-11" w:firstLine="11"/>
            </w:pPr>
            <w:r>
              <w:t>59306</w:t>
            </w:r>
          </w:p>
        </w:tc>
        <w:tc>
          <w:tcPr>
            <w:tcW w:w="1418" w:type="dxa"/>
            <w:vAlign w:val="bottom"/>
          </w:tcPr>
          <w:p>
            <w:pPr>
              <w:pStyle w:val="yTable"/>
              <w:tabs>
                <w:tab w:val="decimal" w:pos="425"/>
                <w:tab w:val="right" w:pos="1418"/>
              </w:tabs>
              <w:spacing w:before="0"/>
              <w:ind w:left="-11" w:right="295" w:firstLine="11"/>
              <w:jc w:val="right"/>
            </w:pPr>
            <w:r>
              <w:t>145.70</w:t>
            </w:r>
          </w:p>
        </w:tc>
      </w:tr>
      <w:tr>
        <w:tblPrEx>
          <w:tblCellMar>
            <w:left w:w="108" w:type="dxa"/>
            <w:right w:w="108" w:type="dxa"/>
          </w:tblCellMar>
        </w:tblPrEx>
        <w:tc>
          <w:tcPr>
            <w:tcW w:w="4678" w:type="dxa"/>
          </w:tcPr>
          <w:p>
            <w:pPr>
              <w:pStyle w:val="yTable"/>
              <w:tabs>
                <w:tab w:val="right" w:pos="1735"/>
              </w:tabs>
              <w:spacing w:before="0"/>
              <w:ind w:left="-11" w:firstLine="11"/>
            </w:pPr>
            <w:r>
              <w:t>59309</w:t>
            </w:r>
          </w:p>
        </w:tc>
        <w:tc>
          <w:tcPr>
            <w:tcW w:w="1418" w:type="dxa"/>
            <w:vAlign w:val="bottom"/>
          </w:tcPr>
          <w:p>
            <w:pPr>
              <w:pStyle w:val="yTable"/>
              <w:tabs>
                <w:tab w:val="decimal" w:pos="425"/>
                <w:tab w:val="right" w:pos="1418"/>
              </w:tabs>
              <w:spacing w:before="0"/>
              <w:ind w:left="-11" w:right="295" w:firstLine="11"/>
              <w:jc w:val="right"/>
            </w:pPr>
            <w:r>
              <w:t>291.25</w:t>
            </w:r>
          </w:p>
        </w:tc>
      </w:tr>
      <w:tr>
        <w:tblPrEx>
          <w:tblCellMar>
            <w:left w:w="108" w:type="dxa"/>
            <w:right w:w="108" w:type="dxa"/>
          </w:tblCellMar>
        </w:tblPrEx>
        <w:tc>
          <w:tcPr>
            <w:tcW w:w="4678" w:type="dxa"/>
          </w:tcPr>
          <w:p>
            <w:pPr>
              <w:pStyle w:val="yTable"/>
              <w:tabs>
                <w:tab w:val="right" w:pos="1735"/>
              </w:tabs>
              <w:spacing w:before="0"/>
              <w:ind w:left="-11" w:firstLine="11"/>
            </w:pPr>
            <w:r>
              <w:t>59312</w:t>
            </w:r>
          </w:p>
        </w:tc>
        <w:tc>
          <w:tcPr>
            <w:tcW w:w="1418" w:type="dxa"/>
            <w:vAlign w:val="bottom"/>
          </w:tcPr>
          <w:p>
            <w:pPr>
              <w:pStyle w:val="yTable"/>
              <w:tabs>
                <w:tab w:val="decimal" w:pos="425"/>
                <w:tab w:val="right" w:pos="1418"/>
              </w:tabs>
              <w:spacing w:before="0"/>
              <w:ind w:left="-11" w:right="295" w:firstLine="11"/>
              <w:jc w:val="right"/>
            </w:pPr>
            <w:r>
              <w:t>126.35</w:t>
            </w:r>
          </w:p>
        </w:tc>
      </w:tr>
      <w:tr>
        <w:tblPrEx>
          <w:tblCellMar>
            <w:left w:w="108" w:type="dxa"/>
            <w:right w:w="108" w:type="dxa"/>
          </w:tblCellMar>
        </w:tblPrEx>
        <w:tc>
          <w:tcPr>
            <w:tcW w:w="4678" w:type="dxa"/>
          </w:tcPr>
          <w:p>
            <w:pPr>
              <w:pStyle w:val="yTable"/>
              <w:tabs>
                <w:tab w:val="right" w:pos="1735"/>
              </w:tabs>
              <w:spacing w:before="0"/>
              <w:ind w:left="-11" w:firstLine="11"/>
            </w:pPr>
            <w:r>
              <w:t>59314</w:t>
            </w:r>
          </w:p>
        </w:tc>
        <w:tc>
          <w:tcPr>
            <w:tcW w:w="1418" w:type="dxa"/>
            <w:vAlign w:val="bottom"/>
          </w:tcPr>
          <w:p>
            <w:pPr>
              <w:pStyle w:val="yTable"/>
              <w:tabs>
                <w:tab w:val="decimal" w:pos="425"/>
                <w:tab w:val="right" w:pos="1418"/>
              </w:tabs>
              <w:spacing w:before="0"/>
              <w:ind w:left="-11" w:right="295" w:firstLine="11"/>
              <w:jc w:val="right"/>
            </w:pPr>
            <w:r>
              <w:t>76.20</w:t>
            </w:r>
          </w:p>
        </w:tc>
      </w:tr>
      <w:tr>
        <w:tblPrEx>
          <w:tblCellMar>
            <w:left w:w="108" w:type="dxa"/>
            <w:right w:w="108" w:type="dxa"/>
          </w:tblCellMar>
        </w:tblPrEx>
        <w:tc>
          <w:tcPr>
            <w:tcW w:w="4678" w:type="dxa"/>
          </w:tcPr>
          <w:p>
            <w:pPr>
              <w:pStyle w:val="yTable"/>
              <w:tabs>
                <w:tab w:val="right" w:pos="1735"/>
              </w:tabs>
              <w:spacing w:before="0"/>
              <w:ind w:left="-11" w:firstLine="11"/>
            </w:pPr>
            <w:r>
              <w:t>59318</w:t>
            </w:r>
          </w:p>
        </w:tc>
        <w:tc>
          <w:tcPr>
            <w:tcW w:w="1418" w:type="dxa"/>
            <w:vAlign w:val="bottom"/>
          </w:tcPr>
          <w:p>
            <w:pPr>
              <w:pStyle w:val="yTable"/>
              <w:tabs>
                <w:tab w:val="decimal" w:pos="425"/>
                <w:tab w:val="right" w:pos="1418"/>
              </w:tabs>
              <w:spacing w:before="0"/>
              <w:ind w:left="-11" w:right="295" w:firstLine="11"/>
              <w:jc w:val="right"/>
            </w:pPr>
            <w:r>
              <w:t>68.30</w:t>
            </w:r>
          </w:p>
        </w:tc>
      </w:tr>
      <w:tr>
        <w:tblPrEx>
          <w:tblCellMar>
            <w:left w:w="108" w:type="dxa"/>
            <w:right w:w="108" w:type="dxa"/>
          </w:tblCellMar>
        </w:tblPrEx>
        <w:tc>
          <w:tcPr>
            <w:tcW w:w="4678" w:type="dxa"/>
          </w:tcPr>
          <w:p>
            <w:pPr>
              <w:pStyle w:val="yTable"/>
              <w:tabs>
                <w:tab w:val="right" w:pos="1735"/>
              </w:tabs>
              <w:spacing w:before="0"/>
              <w:ind w:left="-11" w:firstLine="11"/>
            </w:pPr>
            <w:r>
              <w:t>59503</w:t>
            </w:r>
          </w:p>
        </w:tc>
        <w:tc>
          <w:tcPr>
            <w:tcW w:w="1418" w:type="dxa"/>
            <w:vAlign w:val="bottom"/>
          </w:tcPr>
          <w:p>
            <w:pPr>
              <w:pStyle w:val="yTable"/>
              <w:tabs>
                <w:tab w:val="decimal" w:pos="425"/>
                <w:tab w:val="right" w:pos="1418"/>
              </w:tabs>
              <w:spacing w:before="0"/>
              <w:ind w:left="-11" w:right="295" w:firstLine="11"/>
              <w:jc w:val="right"/>
            </w:pPr>
            <w:r>
              <w:t>129.85</w:t>
            </w:r>
          </w:p>
        </w:tc>
      </w:tr>
      <w:tr>
        <w:tblPrEx>
          <w:tblCellMar>
            <w:left w:w="108" w:type="dxa"/>
            <w:right w:w="108" w:type="dxa"/>
          </w:tblCellMar>
        </w:tblPrEx>
        <w:tc>
          <w:tcPr>
            <w:tcW w:w="4678" w:type="dxa"/>
          </w:tcPr>
          <w:p>
            <w:pPr>
              <w:pStyle w:val="yTable"/>
              <w:tabs>
                <w:tab w:val="right" w:pos="1735"/>
              </w:tabs>
              <w:spacing w:before="0"/>
              <w:ind w:left="-11" w:firstLine="11"/>
            </w:pPr>
            <w:r>
              <w:t>59700</w:t>
            </w:r>
          </w:p>
        </w:tc>
        <w:tc>
          <w:tcPr>
            <w:tcW w:w="1418" w:type="dxa"/>
            <w:vAlign w:val="bottom"/>
          </w:tcPr>
          <w:p>
            <w:pPr>
              <w:pStyle w:val="yTable"/>
              <w:tabs>
                <w:tab w:val="decimal" w:pos="425"/>
                <w:tab w:val="right" w:pos="1418"/>
              </w:tabs>
              <w:spacing w:before="0"/>
              <w:ind w:left="-11" w:right="295" w:firstLine="11"/>
              <w:jc w:val="right"/>
            </w:pPr>
            <w:r>
              <w:t>140.20</w:t>
            </w:r>
          </w:p>
        </w:tc>
      </w:tr>
      <w:tr>
        <w:tblPrEx>
          <w:tblCellMar>
            <w:left w:w="108" w:type="dxa"/>
            <w:right w:w="108" w:type="dxa"/>
          </w:tblCellMar>
        </w:tblPrEx>
        <w:tc>
          <w:tcPr>
            <w:tcW w:w="4678" w:type="dxa"/>
          </w:tcPr>
          <w:p>
            <w:pPr>
              <w:pStyle w:val="yTable"/>
              <w:tabs>
                <w:tab w:val="right" w:pos="1735"/>
              </w:tabs>
              <w:spacing w:before="0"/>
              <w:ind w:left="-11" w:firstLine="11"/>
            </w:pPr>
            <w:r>
              <w:t>59703</w:t>
            </w:r>
          </w:p>
        </w:tc>
        <w:tc>
          <w:tcPr>
            <w:tcW w:w="1418" w:type="dxa"/>
            <w:vAlign w:val="bottom"/>
          </w:tcPr>
          <w:p>
            <w:pPr>
              <w:pStyle w:val="yTable"/>
              <w:tabs>
                <w:tab w:val="decimal" w:pos="425"/>
                <w:tab w:val="right" w:pos="1418"/>
              </w:tabs>
              <w:spacing w:before="0"/>
              <w:ind w:left="-11" w:right="295" w:firstLine="11"/>
              <w:jc w:val="right"/>
            </w:pPr>
            <w:r>
              <w:t>110.20</w:t>
            </w:r>
          </w:p>
        </w:tc>
      </w:tr>
      <w:tr>
        <w:tblPrEx>
          <w:tblCellMar>
            <w:left w:w="108" w:type="dxa"/>
            <w:right w:w="108" w:type="dxa"/>
          </w:tblCellMar>
        </w:tblPrEx>
        <w:tc>
          <w:tcPr>
            <w:tcW w:w="4678" w:type="dxa"/>
          </w:tcPr>
          <w:p>
            <w:pPr>
              <w:pStyle w:val="yTable"/>
              <w:tabs>
                <w:tab w:val="right" w:pos="1735"/>
              </w:tabs>
              <w:spacing w:before="0"/>
              <w:ind w:left="-11" w:firstLine="11"/>
            </w:pPr>
            <w:r>
              <w:t>59712</w:t>
            </w:r>
          </w:p>
        </w:tc>
        <w:tc>
          <w:tcPr>
            <w:tcW w:w="1418" w:type="dxa"/>
            <w:vAlign w:val="bottom"/>
          </w:tcPr>
          <w:p>
            <w:pPr>
              <w:pStyle w:val="yTable"/>
              <w:tabs>
                <w:tab w:val="decimal" w:pos="425"/>
                <w:tab w:val="right" w:pos="1418"/>
              </w:tabs>
              <w:spacing w:before="0"/>
              <w:ind w:left="-11" w:right="295" w:firstLine="11"/>
              <w:jc w:val="right"/>
            </w:pPr>
            <w:r>
              <w:t>165.10</w:t>
            </w:r>
          </w:p>
        </w:tc>
      </w:tr>
      <w:tr>
        <w:tblPrEx>
          <w:tblCellMar>
            <w:left w:w="108" w:type="dxa"/>
            <w:right w:w="108" w:type="dxa"/>
          </w:tblCellMar>
        </w:tblPrEx>
        <w:tc>
          <w:tcPr>
            <w:tcW w:w="4678" w:type="dxa"/>
          </w:tcPr>
          <w:p>
            <w:pPr>
              <w:pStyle w:val="yTable"/>
              <w:tabs>
                <w:tab w:val="right" w:pos="1735"/>
              </w:tabs>
              <w:spacing w:before="0"/>
              <w:ind w:left="-11" w:firstLine="11"/>
            </w:pPr>
            <w:r>
              <w:t>59715</w:t>
            </w:r>
          </w:p>
        </w:tc>
        <w:tc>
          <w:tcPr>
            <w:tcW w:w="1418" w:type="dxa"/>
            <w:vAlign w:val="bottom"/>
          </w:tcPr>
          <w:p>
            <w:pPr>
              <w:pStyle w:val="yTable"/>
              <w:tabs>
                <w:tab w:val="decimal" w:pos="425"/>
                <w:tab w:val="right" w:pos="1418"/>
              </w:tabs>
              <w:spacing w:before="0"/>
              <w:ind w:left="-11" w:right="295" w:firstLine="11"/>
              <w:jc w:val="right"/>
            </w:pPr>
            <w:r>
              <w:t>208.50</w:t>
            </w:r>
          </w:p>
        </w:tc>
      </w:tr>
      <w:tr>
        <w:tblPrEx>
          <w:tblCellMar>
            <w:left w:w="108" w:type="dxa"/>
            <w:right w:w="108" w:type="dxa"/>
          </w:tblCellMar>
        </w:tblPrEx>
        <w:tc>
          <w:tcPr>
            <w:tcW w:w="4678" w:type="dxa"/>
          </w:tcPr>
          <w:p>
            <w:pPr>
              <w:pStyle w:val="yTable"/>
              <w:tabs>
                <w:tab w:val="right" w:pos="1735"/>
              </w:tabs>
              <w:spacing w:before="0"/>
              <w:ind w:left="-11" w:firstLine="11"/>
            </w:pPr>
            <w:r>
              <w:t>59718</w:t>
            </w:r>
          </w:p>
        </w:tc>
        <w:tc>
          <w:tcPr>
            <w:tcW w:w="1418" w:type="dxa"/>
            <w:vAlign w:val="bottom"/>
          </w:tcPr>
          <w:p>
            <w:pPr>
              <w:pStyle w:val="yTable"/>
              <w:tabs>
                <w:tab w:val="decimal" w:pos="425"/>
                <w:tab w:val="right" w:pos="1418"/>
              </w:tabs>
              <w:spacing w:before="0"/>
              <w:ind w:left="-11" w:right="295" w:firstLine="11"/>
              <w:jc w:val="right"/>
            </w:pPr>
            <w:r>
              <w:t>195.60</w:t>
            </w:r>
          </w:p>
        </w:tc>
      </w:tr>
      <w:tr>
        <w:tblPrEx>
          <w:tblCellMar>
            <w:left w:w="108" w:type="dxa"/>
            <w:right w:w="108" w:type="dxa"/>
          </w:tblCellMar>
        </w:tblPrEx>
        <w:tc>
          <w:tcPr>
            <w:tcW w:w="4678" w:type="dxa"/>
          </w:tcPr>
          <w:p>
            <w:pPr>
              <w:pStyle w:val="yTable"/>
              <w:tabs>
                <w:tab w:val="right" w:pos="1735"/>
              </w:tabs>
              <w:spacing w:before="0"/>
              <w:ind w:left="-11" w:firstLine="11"/>
            </w:pPr>
            <w:r>
              <w:t>59724</w:t>
            </w:r>
          </w:p>
        </w:tc>
        <w:tc>
          <w:tcPr>
            <w:tcW w:w="1418" w:type="dxa"/>
            <w:vAlign w:val="bottom"/>
          </w:tcPr>
          <w:p>
            <w:pPr>
              <w:pStyle w:val="yTable"/>
              <w:tabs>
                <w:tab w:val="decimal" w:pos="425"/>
                <w:tab w:val="right" w:pos="1418"/>
              </w:tabs>
              <w:spacing w:before="0"/>
              <w:ind w:left="-11" w:right="295" w:firstLine="11"/>
              <w:jc w:val="right"/>
            </w:pPr>
            <w:r>
              <w:t>328.90</w:t>
            </w:r>
          </w:p>
        </w:tc>
      </w:tr>
      <w:tr>
        <w:tblPrEx>
          <w:tblCellMar>
            <w:left w:w="108" w:type="dxa"/>
            <w:right w:w="108" w:type="dxa"/>
          </w:tblCellMar>
        </w:tblPrEx>
        <w:tc>
          <w:tcPr>
            <w:tcW w:w="4678" w:type="dxa"/>
          </w:tcPr>
          <w:p>
            <w:pPr>
              <w:pStyle w:val="yTable"/>
              <w:tabs>
                <w:tab w:val="right" w:pos="1735"/>
              </w:tabs>
              <w:spacing w:before="0"/>
              <w:ind w:left="-11" w:firstLine="11"/>
            </w:pPr>
            <w:r>
              <w:t>59733</w:t>
            </w:r>
          </w:p>
        </w:tc>
        <w:tc>
          <w:tcPr>
            <w:tcW w:w="1418" w:type="dxa"/>
            <w:vAlign w:val="bottom"/>
          </w:tcPr>
          <w:p>
            <w:pPr>
              <w:pStyle w:val="yTable"/>
              <w:tabs>
                <w:tab w:val="decimal" w:pos="425"/>
                <w:tab w:val="right" w:pos="1418"/>
              </w:tabs>
              <w:spacing w:before="0"/>
              <w:ind w:left="-11" w:right="295" w:firstLine="11"/>
              <w:jc w:val="right"/>
            </w:pPr>
            <w:r>
              <w:t>156.40</w:t>
            </w:r>
          </w:p>
        </w:tc>
      </w:tr>
      <w:tr>
        <w:tblPrEx>
          <w:tblCellMar>
            <w:left w:w="108" w:type="dxa"/>
            <w:right w:w="108" w:type="dxa"/>
          </w:tblCellMar>
        </w:tblPrEx>
        <w:tc>
          <w:tcPr>
            <w:tcW w:w="4678" w:type="dxa"/>
          </w:tcPr>
          <w:p>
            <w:pPr>
              <w:pStyle w:val="yTable"/>
              <w:tabs>
                <w:tab w:val="right" w:pos="1735"/>
              </w:tabs>
              <w:spacing w:before="0"/>
              <w:ind w:left="-11" w:firstLine="11"/>
            </w:pPr>
            <w:r>
              <w:t>59736</w:t>
            </w:r>
          </w:p>
        </w:tc>
        <w:tc>
          <w:tcPr>
            <w:tcW w:w="1418" w:type="dxa"/>
            <w:vAlign w:val="bottom"/>
          </w:tcPr>
          <w:p>
            <w:pPr>
              <w:pStyle w:val="yTable"/>
              <w:tabs>
                <w:tab w:val="decimal" w:pos="425"/>
                <w:tab w:val="right" w:pos="1418"/>
              </w:tabs>
              <w:spacing w:before="0"/>
              <w:ind w:left="-11" w:right="295" w:firstLine="11"/>
              <w:jc w:val="right"/>
            </w:pPr>
            <w:r>
              <w:t>90.05</w:t>
            </w:r>
          </w:p>
        </w:tc>
      </w:tr>
      <w:tr>
        <w:tblPrEx>
          <w:tblCellMar>
            <w:left w:w="108" w:type="dxa"/>
            <w:right w:w="108" w:type="dxa"/>
          </w:tblCellMar>
        </w:tblPrEx>
        <w:tc>
          <w:tcPr>
            <w:tcW w:w="4678" w:type="dxa"/>
          </w:tcPr>
          <w:p>
            <w:pPr>
              <w:pStyle w:val="yTable"/>
              <w:tabs>
                <w:tab w:val="right" w:pos="1735"/>
              </w:tabs>
              <w:spacing w:before="0"/>
              <w:ind w:left="-11" w:firstLine="11"/>
            </w:pPr>
            <w:r>
              <w:t>59739</w:t>
            </w:r>
          </w:p>
        </w:tc>
        <w:tc>
          <w:tcPr>
            <w:tcW w:w="1418" w:type="dxa"/>
            <w:vAlign w:val="bottom"/>
          </w:tcPr>
          <w:p>
            <w:pPr>
              <w:pStyle w:val="yTable"/>
              <w:tabs>
                <w:tab w:val="decimal" w:pos="425"/>
                <w:tab w:val="right" w:pos="1418"/>
              </w:tabs>
              <w:spacing w:before="0"/>
              <w:ind w:left="-11" w:right="295" w:firstLine="11"/>
              <w:jc w:val="right"/>
            </w:pPr>
            <w:r>
              <w:t>107.15</w:t>
            </w:r>
          </w:p>
        </w:tc>
      </w:tr>
      <w:tr>
        <w:tblPrEx>
          <w:tblCellMar>
            <w:left w:w="108" w:type="dxa"/>
            <w:right w:w="108" w:type="dxa"/>
          </w:tblCellMar>
        </w:tblPrEx>
        <w:tc>
          <w:tcPr>
            <w:tcW w:w="4678" w:type="dxa"/>
          </w:tcPr>
          <w:p>
            <w:pPr>
              <w:pStyle w:val="yTable"/>
              <w:tabs>
                <w:tab w:val="right" w:pos="1735"/>
              </w:tabs>
              <w:spacing w:before="0"/>
              <w:ind w:left="-11" w:firstLine="11"/>
            </w:pPr>
            <w:r>
              <w:t>59751</w:t>
            </w:r>
          </w:p>
        </w:tc>
        <w:tc>
          <w:tcPr>
            <w:tcW w:w="1418" w:type="dxa"/>
            <w:vAlign w:val="bottom"/>
          </w:tcPr>
          <w:p>
            <w:pPr>
              <w:pStyle w:val="yTable"/>
              <w:tabs>
                <w:tab w:val="decimal" w:pos="425"/>
                <w:tab w:val="right" w:pos="1418"/>
              </w:tabs>
              <w:spacing w:before="0"/>
              <w:ind w:left="-11" w:right="295" w:firstLine="11"/>
              <w:jc w:val="right"/>
            </w:pPr>
            <w:r>
              <w:t>202.10</w:t>
            </w:r>
          </w:p>
        </w:tc>
      </w:tr>
      <w:tr>
        <w:tblPrEx>
          <w:tblCellMar>
            <w:left w:w="108" w:type="dxa"/>
            <w:right w:w="108" w:type="dxa"/>
          </w:tblCellMar>
        </w:tblPrEx>
        <w:tc>
          <w:tcPr>
            <w:tcW w:w="4678" w:type="dxa"/>
          </w:tcPr>
          <w:p>
            <w:pPr>
              <w:pStyle w:val="yTable"/>
              <w:tabs>
                <w:tab w:val="right" w:pos="1735"/>
              </w:tabs>
              <w:spacing w:before="0"/>
              <w:ind w:left="-11" w:firstLine="11"/>
            </w:pPr>
            <w:r>
              <w:t>59754</w:t>
            </w:r>
          </w:p>
        </w:tc>
        <w:tc>
          <w:tcPr>
            <w:tcW w:w="1418" w:type="dxa"/>
            <w:vAlign w:val="bottom"/>
          </w:tcPr>
          <w:p>
            <w:pPr>
              <w:pStyle w:val="yTable"/>
              <w:tabs>
                <w:tab w:val="decimal" w:pos="425"/>
                <w:tab w:val="right" w:pos="1418"/>
              </w:tabs>
              <w:spacing w:before="0"/>
              <w:ind w:left="-11" w:right="295" w:firstLine="11"/>
              <w:jc w:val="right"/>
            </w:pPr>
            <w:r>
              <w:t>318.55</w:t>
            </w:r>
          </w:p>
        </w:tc>
      </w:tr>
      <w:tr>
        <w:tblPrEx>
          <w:tblCellMar>
            <w:left w:w="108" w:type="dxa"/>
            <w:right w:w="108" w:type="dxa"/>
          </w:tblCellMar>
        </w:tblPrEx>
        <w:tc>
          <w:tcPr>
            <w:tcW w:w="4678" w:type="dxa"/>
          </w:tcPr>
          <w:p>
            <w:pPr>
              <w:pStyle w:val="yTable"/>
              <w:tabs>
                <w:tab w:val="right" w:pos="1735"/>
              </w:tabs>
              <w:spacing w:before="0"/>
              <w:ind w:left="-11" w:firstLine="11"/>
            </w:pPr>
            <w:r>
              <w:t>59760</w:t>
            </w:r>
          </w:p>
        </w:tc>
        <w:tc>
          <w:tcPr>
            <w:tcW w:w="1418" w:type="dxa"/>
            <w:vAlign w:val="bottom"/>
          </w:tcPr>
          <w:p>
            <w:pPr>
              <w:pStyle w:val="yTable"/>
              <w:tabs>
                <w:tab w:val="decimal" w:pos="425"/>
                <w:tab w:val="right" w:pos="1418"/>
              </w:tabs>
              <w:spacing w:before="0"/>
              <w:ind w:left="-11" w:right="295" w:firstLine="11"/>
              <w:jc w:val="right"/>
            </w:pPr>
            <w:r>
              <w:t>167.20</w:t>
            </w:r>
          </w:p>
        </w:tc>
      </w:tr>
      <w:tr>
        <w:tblPrEx>
          <w:tblCellMar>
            <w:left w:w="108" w:type="dxa"/>
            <w:right w:w="108" w:type="dxa"/>
          </w:tblCellMar>
        </w:tblPrEx>
        <w:tc>
          <w:tcPr>
            <w:tcW w:w="4678" w:type="dxa"/>
          </w:tcPr>
          <w:p>
            <w:pPr>
              <w:pStyle w:val="yTable"/>
              <w:tabs>
                <w:tab w:val="right" w:pos="1735"/>
              </w:tabs>
              <w:spacing w:before="0"/>
              <w:ind w:left="-11" w:firstLine="11"/>
            </w:pPr>
            <w:r>
              <w:t>59763</w:t>
            </w:r>
          </w:p>
        </w:tc>
        <w:tc>
          <w:tcPr>
            <w:tcW w:w="1418" w:type="dxa"/>
            <w:vAlign w:val="bottom"/>
          </w:tcPr>
          <w:p>
            <w:pPr>
              <w:pStyle w:val="yTable"/>
              <w:tabs>
                <w:tab w:val="decimal" w:pos="425"/>
                <w:tab w:val="right" w:pos="1418"/>
              </w:tabs>
              <w:spacing w:before="0"/>
              <w:ind w:left="-11" w:right="295" w:firstLine="11"/>
              <w:jc w:val="right"/>
            </w:pPr>
            <w:r>
              <w:t>194.45</w:t>
            </w:r>
          </w:p>
        </w:tc>
      </w:tr>
      <w:tr>
        <w:tblPrEx>
          <w:tblCellMar>
            <w:left w:w="108" w:type="dxa"/>
            <w:right w:w="108" w:type="dxa"/>
          </w:tblCellMar>
        </w:tblPrEx>
        <w:tc>
          <w:tcPr>
            <w:tcW w:w="4678" w:type="dxa"/>
          </w:tcPr>
          <w:p>
            <w:pPr>
              <w:pStyle w:val="yTable"/>
              <w:tabs>
                <w:tab w:val="right" w:pos="1735"/>
              </w:tabs>
              <w:spacing w:before="0"/>
              <w:ind w:left="-11" w:firstLine="11"/>
            </w:pPr>
            <w:r>
              <w:t>59903</w:t>
            </w:r>
          </w:p>
        </w:tc>
        <w:tc>
          <w:tcPr>
            <w:tcW w:w="1418" w:type="dxa"/>
            <w:vAlign w:val="bottom"/>
          </w:tcPr>
          <w:p>
            <w:pPr>
              <w:pStyle w:val="yTable"/>
              <w:tabs>
                <w:tab w:val="decimal" w:pos="425"/>
                <w:tab w:val="right" w:pos="1418"/>
              </w:tabs>
              <w:spacing w:before="0"/>
              <w:ind w:left="-11" w:right="295" w:firstLine="11"/>
              <w:jc w:val="right"/>
            </w:pPr>
            <w:r>
              <w:t>166.35</w:t>
            </w:r>
          </w:p>
        </w:tc>
      </w:tr>
      <w:tr>
        <w:tblPrEx>
          <w:tblCellMar>
            <w:left w:w="108" w:type="dxa"/>
            <w:right w:w="108" w:type="dxa"/>
          </w:tblCellMar>
        </w:tblPrEx>
        <w:tc>
          <w:tcPr>
            <w:tcW w:w="4678" w:type="dxa"/>
          </w:tcPr>
          <w:p>
            <w:pPr>
              <w:pStyle w:val="yTable"/>
              <w:tabs>
                <w:tab w:val="right" w:pos="1735"/>
              </w:tabs>
              <w:spacing w:before="0"/>
              <w:ind w:left="-11" w:firstLine="11"/>
            </w:pPr>
            <w:r>
              <w:t>59912</w:t>
            </w:r>
          </w:p>
        </w:tc>
        <w:tc>
          <w:tcPr>
            <w:tcW w:w="1418" w:type="dxa"/>
            <w:vAlign w:val="bottom"/>
          </w:tcPr>
          <w:p>
            <w:pPr>
              <w:pStyle w:val="yTable"/>
              <w:tabs>
                <w:tab w:val="decimal" w:pos="425"/>
                <w:tab w:val="right" w:pos="1418"/>
              </w:tabs>
              <w:spacing w:before="0"/>
              <w:ind w:left="-11" w:right="295" w:firstLine="11"/>
              <w:jc w:val="right"/>
            </w:pPr>
            <w:r>
              <w:t>443.20</w:t>
            </w:r>
          </w:p>
        </w:tc>
      </w:tr>
      <w:tr>
        <w:tblPrEx>
          <w:tblCellMar>
            <w:left w:w="108" w:type="dxa"/>
            <w:right w:w="108" w:type="dxa"/>
          </w:tblCellMar>
        </w:tblPrEx>
        <w:tc>
          <w:tcPr>
            <w:tcW w:w="4678" w:type="dxa"/>
          </w:tcPr>
          <w:p>
            <w:pPr>
              <w:pStyle w:val="yTable"/>
              <w:tabs>
                <w:tab w:val="right" w:pos="1735"/>
              </w:tabs>
              <w:spacing w:before="0"/>
              <w:ind w:left="-11" w:firstLine="11"/>
            </w:pPr>
            <w:r>
              <w:t>59925</w:t>
            </w:r>
          </w:p>
        </w:tc>
        <w:tc>
          <w:tcPr>
            <w:tcW w:w="1418" w:type="dxa"/>
            <w:vAlign w:val="bottom"/>
          </w:tcPr>
          <w:p>
            <w:pPr>
              <w:pStyle w:val="yTable"/>
              <w:tabs>
                <w:tab w:val="decimal" w:pos="425"/>
                <w:tab w:val="right" w:pos="1418"/>
              </w:tabs>
              <w:spacing w:before="0"/>
              <w:ind w:left="-11" w:right="295" w:firstLine="11"/>
              <w:jc w:val="right"/>
            </w:pPr>
            <w:r>
              <w:t>526.30</w:t>
            </w:r>
          </w:p>
        </w:tc>
      </w:tr>
      <w:tr>
        <w:tblPrEx>
          <w:tblCellMar>
            <w:left w:w="108" w:type="dxa"/>
            <w:right w:w="108" w:type="dxa"/>
          </w:tblCellMar>
        </w:tblPrEx>
        <w:tc>
          <w:tcPr>
            <w:tcW w:w="4678" w:type="dxa"/>
          </w:tcPr>
          <w:p>
            <w:pPr>
              <w:pStyle w:val="yTable"/>
              <w:tabs>
                <w:tab w:val="right" w:pos="1735"/>
              </w:tabs>
              <w:spacing w:before="0"/>
              <w:ind w:left="-11" w:firstLine="11"/>
            </w:pPr>
            <w:r>
              <w:t>59970</w:t>
            </w:r>
          </w:p>
        </w:tc>
        <w:tc>
          <w:tcPr>
            <w:tcW w:w="1418" w:type="dxa"/>
            <w:vAlign w:val="bottom"/>
          </w:tcPr>
          <w:p>
            <w:pPr>
              <w:pStyle w:val="yTable"/>
              <w:tabs>
                <w:tab w:val="decimal" w:pos="425"/>
                <w:tab w:val="right" w:pos="1418"/>
              </w:tabs>
              <w:spacing w:before="0"/>
              <w:ind w:left="-11" w:right="295" w:firstLine="11"/>
              <w:jc w:val="right"/>
            </w:pPr>
            <w:r>
              <w:t>244.45</w:t>
            </w:r>
          </w:p>
        </w:tc>
      </w:tr>
      <w:tr>
        <w:tblPrEx>
          <w:tblCellMar>
            <w:left w:w="108" w:type="dxa"/>
            <w:right w:w="108" w:type="dxa"/>
          </w:tblCellMar>
        </w:tblPrEx>
        <w:tc>
          <w:tcPr>
            <w:tcW w:w="4678" w:type="dxa"/>
          </w:tcPr>
          <w:p>
            <w:pPr>
              <w:pStyle w:val="yTable"/>
              <w:tabs>
                <w:tab w:val="right" w:pos="1735"/>
              </w:tabs>
              <w:spacing w:before="0"/>
              <w:ind w:left="-11" w:firstLine="11"/>
            </w:pPr>
            <w:r>
              <w:t>59971</w:t>
            </w:r>
          </w:p>
        </w:tc>
        <w:tc>
          <w:tcPr>
            <w:tcW w:w="1418" w:type="dxa"/>
            <w:vAlign w:val="bottom"/>
          </w:tcPr>
          <w:p>
            <w:pPr>
              <w:pStyle w:val="yTable"/>
              <w:tabs>
                <w:tab w:val="decimal" w:pos="425"/>
                <w:tab w:val="right" w:pos="1418"/>
              </w:tabs>
              <w:spacing w:before="0"/>
              <w:ind w:left="-11" w:right="295" w:firstLine="11"/>
              <w:jc w:val="right"/>
            </w:pPr>
            <w:r>
              <w:t>83.20</w:t>
            </w:r>
          </w:p>
        </w:tc>
      </w:tr>
      <w:tr>
        <w:tblPrEx>
          <w:tblCellMar>
            <w:left w:w="108" w:type="dxa"/>
            <w:right w:w="108" w:type="dxa"/>
          </w:tblCellMar>
        </w:tblPrEx>
        <w:tc>
          <w:tcPr>
            <w:tcW w:w="4678" w:type="dxa"/>
          </w:tcPr>
          <w:p>
            <w:pPr>
              <w:pStyle w:val="yTable"/>
              <w:tabs>
                <w:tab w:val="right" w:pos="1735"/>
              </w:tabs>
              <w:spacing w:before="0"/>
              <w:ind w:left="-11" w:firstLine="11"/>
            </w:pPr>
            <w:r>
              <w:t>59972</w:t>
            </w:r>
          </w:p>
        </w:tc>
        <w:tc>
          <w:tcPr>
            <w:tcW w:w="1418" w:type="dxa"/>
            <w:vAlign w:val="bottom"/>
          </w:tcPr>
          <w:p>
            <w:pPr>
              <w:pStyle w:val="yTable"/>
              <w:tabs>
                <w:tab w:val="decimal" w:pos="425"/>
                <w:tab w:val="right" w:pos="1418"/>
              </w:tabs>
              <w:spacing w:before="0"/>
              <w:ind w:left="-11" w:right="295" w:firstLine="11"/>
              <w:jc w:val="right"/>
            </w:pPr>
            <w:r>
              <w:t>221.60</w:t>
            </w:r>
          </w:p>
        </w:tc>
      </w:tr>
      <w:tr>
        <w:tblPrEx>
          <w:tblCellMar>
            <w:left w:w="108" w:type="dxa"/>
            <w:right w:w="108" w:type="dxa"/>
          </w:tblCellMar>
        </w:tblPrEx>
        <w:tc>
          <w:tcPr>
            <w:tcW w:w="4678" w:type="dxa"/>
          </w:tcPr>
          <w:p>
            <w:pPr>
              <w:pStyle w:val="yTable"/>
              <w:tabs>
                <w:tab w:val="right" w:pos="1735"/>
              </w:tabs>
              <w:spacing w:before="0"/>
              <w:ind w:left="-11" w:firstLine="11"/>
            </w:pPr>
            <w:r>
              <w:t>59973</w:t>
            </w:r>
          </w:p>
        </w:tc>
        <w:tc>
          <w:tcPr>
            <w:tcW w:w="1418" w:type="dxa"/>
            <w:vAlign w:val="bottom"/>
          </w:tcPr>
          <w:p>
            <w:pPr>
              <w:pStyle w:val="yTable"/>
              <w:tabs>
                <w:tab w:val="decimal" w:pos="425"/>
                <w:tab w:val="right" w:pos="1418"/>
              </w:tabs>
              <w:spacing w:before="0"/>
              <w:ind w:left="-11" w:right="295" w:firstLine="11"/>
              <w:jc w:val="right"/>
            </w:pPr>
            <w:r>
              <w:t>263.20</w:t>
            </w:r>
          </w:p>
        </w:tc>
      </w:tr>
      <w:tr>
        <w:tblPrEx>
          <w:tblCellMar>
            <w:left w:w="108" w:type="dxa"/>
            <w:right w:w="108" w:type="dxa"/>
          </w:tblCellMar>
        </w:tblPrEx>
        <w:tc>
          <w:tcPr>
            <w:tcW w:w="4678" w:type="dxa"/>
          </w:tcPr>
          <w:p>
            <w:pPr>
              <w:pStyle w:val="yTable"/>
              <w:tabs>
                <w:tab w:val="right" w:pos="1735"/>
              </w:tabs>
              <w:spacing w:before="0"/>
              <w:ind w:left="-11" w:firstLine="11"/>
            </w:pPr>
            <w:r>
              <w:t>59974</w:t>
            </w:r>
          </w:p>
        </w:tc>
        <w:tc>
          <w:tcPr>
            <w:tcW w:w="1418" w:type="dxa"/>
            <w:vAlign w:val="bottom"/>
          </w:tcPr>
          <w:p>
            <w:pPr>
              <w:pStyle w:val="yTable"/>
              <w:tabs>
                <w:tab w:val="decimal" w:pos="425"/>
                <w:tab w:val="right" w:pos="1418"/>
              </w:tabs>
              <w:spacing w:before="0"/>
              <w:ind w:left="-11" w:right="295" w:firstLine="11"/>
              <w:jc w:val="right"/>
            </w:pPr>
            <w:r>
              <w:t>122.25</w:t>
            </w:r>
          </w:p>
        </w:tc>
      </w:tr>
      <w:tr>
        <w:tblPrEx>
          <w:tblCellMar>
            <w:left w:w="108" w:type="dxa"/>
            <w:right w:w="108" w:type="dxa"/>
          </w:tblCellMar>
        </w:tblPrEx>
        <w:tc>
          <w:tcPr>
            <w:tcW w:w="4678" w:type="dxa"/>
          </w:tcPr>
          <w:p>
            <w:pPr>
              <w:pStyle w:val="yTable"/>
              <w:tabs>
                <w:tab w:val="right" w:pos="1735"/>
              </w:tabs>
              <w:spacing w:before="0"/>
              <w:ind w:left="-11" w:firstLine="11"/>
            </w:pPr>
            <w:r>
              <w:t>60000</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60003</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60006</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60009</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60012</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60015</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60018</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60021</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60024</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60027</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60030</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60033</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60036</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60039</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60042</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60045</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60048</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60051</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60054</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60057</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60060</w:t>
            </w:r>
          </w:p>
        </w:tc>
        <w:tc>
          <w:tcPr>
            <w:tcW w:w="1418" w:type="dxa"/>
            <w:vAlign w:val="bottom"/>
          </w:tcPr>
          <w:p>
            <w:pPr>
              <w:pStyle w:val="yTable"/>
              <w:tabs>
                <w:tab w:val="decimal" w:pos="425"/>
                <w:tab w:val="right" w:pos="1418"/>
              </w:tabs>
              <w:spacing w:before="0"/>
              <w:ind w:left="-11" w:right="295" w:firstLine="11"/>
              <w:jc w:val="right"/>
            </w:pPr>
            <w:r>
              <w:t>819.00</w:t>
            </w:r>
          </w:p>
        </w:tc>
      </w:tr>
      <w:tr>
        <w:tblPrEx>
          <w:tblCellMar>
            <w:left w:w="108" w:type="dxa"/>
            <w:right w:w="108" w:type="dxa"/>
          </w:tblCellMar>
        </w:tblPrEx>
        <w:tc>
          <w:tcPr>
            <w:tcW w:w="4678" w:type="dxa"/>
          </w:tcPr>
          <w:p>
            <w:pPr>
              <w:pStyle w:val="yTable"/>
              <w:tabs>
                <w:tab w:val="right" w:pos="1735"/>
              </w:tabs>
              <w:spacing w:before="0"/>
              <w:ind w:left="-11" w:firstLine="11"/>
            </w:pPr>
            <w:r>
              <w:t>60063</w:t>
            </w:r>
          </w:p>
        </w:tc>
        <w:tc>
          <w:tcPr>
            <w:tcW w:w="1418" w:type="dxa"/>
            <w:vAlign w:val="bottom"/>
          </w:tcPr>
          <w:p>
            <w:pPr>
              <w:pStyle w:val="yTable"/>
              <w:tabs>
                <w:tab w:val="decimal" w:pos="425"/>
                <w:tab w:val="right" w:pos="1418"/>
              </w:tabs>
              <w:spacing w:before="0"/>
              <w:ind w:left="-11" w:right="295" w:firstLine="11"/>
              <w:jc w:val="right"/>
            </w:pPr>
            <w:r>
              <w:t>1 201.10</w:t>
            </w:r>
          </w:p>
        </w:tc>
      </w:tr>
      <w:tr>
        <w:tblPrEx>
          <w:tblCellMar>
            <w:left w:w="108" w:type="dxa"/>
            <w:right w:w="108" w:type="dxa"/>
          </w:tblCellMar>
        </w:tblPrEx>
        <w:tc>
          <w:tcPr>
            <w:tcW w:w="4678" w:type="dxa"/>
          </w:tcPr>
          <w:p>
            <w:pPr>
              <w:pStyle w:val="yTable"/>
              <w:tabs>
                <w:tab w:val="right" w:pos="1735"/>
              </w:tabs>
              <w:spacing w:before="0"/>
              <w:ind w:left="-11" w:firstLine="11"/>
            </w:pPr>
            <w:r>
              <w:t>60066</w:t>
            </w:r>
          </w:p>
        </w:tc>
        <w:tc>
          <w:tcPr>
            <w:tcW w:w="1418" w:type="dxa"/>
            <w:vAlign w:val="bottom"/>
          </w:tcPr>
          <w:p>
            <w:pPr>
              <w:pStyle w:val="yTable"/>
              <w:tabs>
                <w:tab w:val="decimal" w:pos="425"/>
                <w:tab w:val="right" w:pos="1418"/>
              </w:tabs>
              <w:spacing w:before="0"/>
              <w:ind w:left="-11" w:right="295" w:firstLine="11"/>
              <w:jc w:val="right"/>
            </w:pPr>
            <w:r>
              <w:t>1 707.90</w:t>
            </w:r>
          </w:p>
        </w:tc>
      </w:tr>
      <w:tr>
        <w:tblPrEx>
          <w:tblCellMar>
            <w:left w:w="108" w:type="dxa"/>
            <w:right w:w="108" w:type="dxa"/>
          </w:tblCellMar>
        </w:tblPrEx>
        <w:tc>
          <w:tcPr>
            <w:tcW w:w="4678" w:type="dxa"/>
          </w:tcPr>
          <w:p>
            <w:pPr>
              <w:pStyle w:val="yTable"/>
              <w:tabs>
                <w:tab w:val="right" w:pos="1735"/>
              </w:tabs>
              <w:spacing w:before="0"/>
              <w:ind w:left="-11" w:firstLine="11"/>
            </w:pPr>
            <w:r>
              <w:t>60069</w:t>
            </w:r>
          </w:p>
        </w:tc>
        <w:tc>
          <w:tcPr>
            <w:tcW w:w="1418" w:type="dxa"/>
            <w:vAlign w:val="bottom"/>
          </w:tcPr>
          <w:p>
            <w:pPr>
              <w:pStyle w:val="yTable"/>
              <w:tabs>
                <w:tab w:val="decimal" w:pos="425"/>
                <w:tab w:val="right" w:pos="1418"/>
              </w:tabs>
              <w:spacing w:before="0"/>
              <w:ind w:left="-11" w:right="295" w:firstLine="11"/>
              <w:jc w:val="right"/>
            </w:pPr>
            <w:r>
              <w:t>1 998.65</w:t>
            </w:r>
          </w:p>
        </w:tc>
      </w:tr>
      <w:tr>
        <w:tblPrEx>
          <w:tblCellMar>
            <w:left w:w="108" w:type="dxa"/>
            <w:right w:w="108" w:type="dxa"/>
          </w:tblCellMar>
        </w:tblPrEx>
        <w:tc>
          <w:tcPr>
            <w:tcW w:w="4678" w:type="dxa"/>
          </w:tcPr>
          <w:p>
            <w:pPr>
              <w:pStyle w:val="yTable"/>
              <w:tabs>
                <w:tab w:val="right" w:pos="1735"/>
              </w:tabs>
              <w:spacing w:before="0"/>
              <w:ind w:left="-11" w:firstLine="11"/>
            </w:pPr>
            <w:r>
              <w:t>60072</w:t>
            </w:r>
          </w:p>
        </w:tc>
        <w:tc>
          <w:tcPr>
            <w:tcW w:w="1418" w:type="dxa"/>
            <w:vAlign w:val="bottom"/>
          </w:tcPr>
          <w:p>
            <w:pPr>
              <w:pStyle w:val="yTable"/>
              <w:tabs>
                <w:tab w:val="decimal" w:pos="425"/>
                <w:tab w:val="right" w:pos="1418"/>
              </w:tabs>
              <w:spacing w:before="0"/>
              <w:ind w:left="-11" w:right="295" w:firstLine="11"/>
              <w:jc w:val="right"/>
            </w:pPr>
            <w:r>
              <w:t>69.90</w:t>
            </w:r>
          </w:p>
        </w:tc>
      </w:tr>
      <w:tr>
        <w:tblPrEx>
          <w:tblCellMar>
            <w:left w:w="108" w:type="dxa"/>
            <w:right w:w="108" w:type="dxa"/>
          </w:tblCellMar>
        </w:tblPrEx>
        <w:tc>
          <w:tcPr>
            <w:tcW w:w="4678" w:type="dxa"/>
          </w:tcPr>
          <w:p>
            <w:pPr>
              <w:pStyle w:val="yTable"/>
              <w:tabs>
                <w:tab w:val="right" w:pos="1735"/>
              </w:tabs>
              <w:spacing w:before="0"/>
              <w:ind w:left="-11" w:firstLine="11"/>
            </w:pPr>
            <w:r>
              <w:t>60075</w:t>
            </w:r>
          </w:p>
        </w:tc>
        <w:tc>
          <w:tcPr>
            <w:tcW w:w="1418" w:type="dxa"/>
            <w:vAlign w:val="bottom"/>
          </w:tcPr>
          <w:p>
            <w:pPr>
              <w:pStyle w:val="yTable"/>
              <w:tabs>
                <w:tab w:val="decimal" w:pos="425"/>
                <w:tab w:val="right" w:pos="1418"/>
              </w:tabs>
              <w:spacing w:before="0"/>
              <w:ind w:left="-11" w:right="295" w:firstLine="11"/>
              <w:jc w:val="right"/>
            </w:pPr>
            <w:r>
              <w:t>139.55</w:t>
            </w:r>
          </w:p>
        </w:tc>
      </w:tr>
      <w:tr>
        <w:tblPrEx>
          <w:tblCellMar>
            <w:left w:w="108" w:type="dxa"/>
            <w:right w:w="108" w:type="dxa"/>
          </w:tblCellMar>
        </w:tblPrEx>
        <w:tc>
          <w:tcPr>
            <w:tcW w:w="4678" w:type="dxa"/>
          </w:tcPr>
          <w:p>
            <w:pPr>
              <w:pStyle w:val="yTable"/>
              <w:tabs>
                <w:tab w:val="right" w:pos="1735"/>
              </w:tabs>
              <w:spacing w:before="0"/>
              <w:ind w:left="-11" w:firstLine="11"/>
            </w:pPr>
            <w:r>
              <w:t>60078</w:t>
            </w:r>
          </w:p>
        </w:tc>
        <w:tc>
          <w:tcPr>
            <w:tcW w:w="1418" w:type="dxa"/>
            <w:vAlign w:val="bottom"/>
          </w:tcPr>
          <w:p>
            <w:pPr>
              <w:pStyle w:val="yTable"/>
              <w:tabs>
                <w:tab w:val="decimal" w:pos="425"/>
                <w:tab w:val="right" w:pos="1418"/>
              </w:tabs>
              <w:spacing w:before="0"/>
              <w:ind w:left="-11" w:right="295" w:firstLine="11"/>
              <w:jc w:val="right"/>
            </w:pPr>
            <w:r>
              <w:t>209.45</w:t>
            </w:r>
          </w:p>
        </w:tc>
      </w:tr>
      <w:tr>
        <w:tblPrEx>
          <w:tblCellMar>
            <w:left w:w="108" w:type="dxa"/>
            <w:right w:w="108" w:type="dxa"/>
          </w:tblCellMar>
        </w:tblPrEx>
        <w:tc>
          <w:tcPr>
            <w:tcW w:w="4678" w:type="dxa"/>
          </w:tcPr>
          <w:p>
            <w:pPr>
              <w:pStyle w:val="yTable"/>
              <w:tabs>
                <w:tab w:val="right" w:pos="1735"/>
              </w:tabs>
              <w:spacing w:before="0"/>
              <w:ind w:left="-11" w:firstLine="11"/>
            </w:pPr>
            <w:r>
              <w:t>60100</w:t>
            </w:r>
          </w:p>
        </w:tc>
        <w:tc>
          <w:tcPr>
            <w:tcW w:w="1418" w:type="dxa"/>
            <w:vAlign w:val="bottom"/>
          </w:tcPr>
          <w:p>
            <w:pPr>
              <w:pStyle w:val="yTable"/>
              <w:tabs>
                <w:tab w:val="decimal" w:pos="425"/>
                <w:tab w:val="right" w:pos="1418"/>
              </w:tabs>
              <w:spacing w:before="0"/>
              <w:ind w:left="-11" w:right="295" w:firstLine="11"/>
              <w:jc w:val="right"/>
            </w:pPr>
            <w:r>
              <w:t>88.25</w:t>
            </w:r>
          </w:p>
        </w:tc>
      </w:tr>
      <w:tr>
        <w:tblPrEx>
          <w:tblCellMar>
            <w:left w:w="108" w:type="dxa"/>
            <w:right w:w="108" w:type="dxa"/>
          </w:tblCellMar>
        </w:tblPrEx>
        <w:tc>
          <w:tcPr>
            <w:tcW w:w="4678" w:type="dxa"/>
          </w:tcPr>
          <w:p>
            <w:pPr>
              <w:pStyle w:val="yTable"/>
              <w:tabs>
                <w:tab w:val="right" w:pos="1735"/>
              </w:tabs>
              <w:spacing w:before="0"/>
              <w:ind w:left="-11" w:firstLine="11"/>
            </w:pPr>
            <w:r>
              <w:t>60500</w:t>
            </w:r>
          </w:p>
        </w:tc>
        <w:tc>
          <w:tcPr>
            <w:tcW w:w="1418" w:type="dxa"/>
            <w:vAlign w:val="bottom"/>
          </w:tcPr>
          <w:p>
            <w:pPr>
              <w:pStyle w:val="yTable"/>
              <w:tabs>
                <w:tab w:val="decimal" w:pos="425"/>
                <w:tab w:val="right" w:pos="1418"/>
              </w:tabs>
              <w:spacing w:before="0"/>
              <w:ind w:left="-11" w:right="295" w:firstLine="11"/>
              <w:jc w:val="right"/>
            </w:pPr>
            <w:r>
              <w:t>63.00</w:t>
            </w:r>
          </w:p>
        </w:tc>
      </w:tr>
      <w:tr>
        <w:tblPrEx>
          <w:tblCellMar>
            <w:left w:w="108" w:type="dxa"/>
            <w:right w:w="108" w:type="dxa"/>
          </w:tblCellMar>
        </w:tblPrEx>
        <w:tc>
          <w:tcPr>
            <w:tcW w:w="4678" w:type="dxa"/>
          </w:tcPr>
          <w:p>
            <w:pPr>
              <w:pStyle w:val="yTable"/>
              <w:tabs>
                <w:tab w:val="right" w:pos="1735"/>
              </w:tabs>
              <w:spacing w:before="0"/>
              <w:ind w:left="-11" w:firstLine="11"/>
            </w:pPr>
            <w:r>
              <w:t>60503</w:t>
            </w:r>
          </w:p>
        </w:tc>
        <w:tc>
          <w:tcPr>
            <w:tcW w:w="1418" w:type="dxa"/>
            <w:vAlign w:val="bottom"/>
          </w:tcPr>
          <w:p>
            <w:pPr>
              <w:pStyle w:val="yTable"/>
              <w:tabs>
                <w:tab w:val="decimal" w:pos="425"/>
                <w:tab w:val="right" w:pos="1418"/>
              </w:tabs>
              <w:spacing w:before="0"/>
              <w:ind w:left="-11" w:right="295" w:firstLine="11"/>
              <w:jc w:val="right"/>
            </w:pPr>
            <w:r>
              <w:t>43.20</w:t>
            </w:r>
          </w:p>
        </w:tc>
      </w:tr>
      <w:tr>
        <w:tblPrEx>
          <w:tblCellMar>
            <w:left w:w="108" w:type="dxa"/>
            <w:right w:w="108" w:type="dxa"/>
          </w:tblCellMar>
        </w:tblPrEx>
        <w:tc>
          <w:tcPr>
            <w:tcW w:w="4678" w:type="dxa"/>
          </w:tcPr>
          <w:p>
            <w:pPr>
              <w:pStyle w:val="yTable"/>
              <w:tabs>
                <w:tab w:val="right" w:pos="1735"/>
              </w:tabs>
              <w:spacing w:before="0"/>
              <w:ind w:left="-11" w:firstLine="11"/>
            </w:pPr>
            <w:r>
              <w:t>60506</w:t>
            </w:r>
          </w:p>
        </w:tc>
        <w:tc>
          <w:tcPr>
            <w:tcW w:w="1418" w:type="dxa"/>
            <w:vAlign w:val="bottom"/>
          </w:tcPr>
          <w:p>
            <w:pPr>
              <w:pStyle w:val="yTable"/>
              <w:tabs>
                <w:tab w:val="decimal" w:pos="425"/>
                <w:tab w:val="right" w:pos="1418"/>
              </w:tabs>
              <w:spacing w:before="0"/>
              <w:ind w:left="-11" w:right="295" w:firstLine="11"/>
              <w:jc w:val="right"/>
            </w:pPr>
            <w:r>
              <w:t>92.60</w:t>
            </w:r>
          </w:p>
        </w:tc>
      </w:tr>
      <w:tr>
        <w:tblPrEx>
          <w:tblCellMar>
            <w:left w:w="108" w:type="dxa"/>
            <w:right w:w="108" w:type="dxa"/>
          </w:tblCellMar>
        </w:tblPrEx>
        <w:tc>
          <w:tcPr>
            <w:tcW w:w="4678" w:type="dxa"/>
          </w:tcPr>
          <w:p>
            <w:pPr>
              <w:pStyle w:val="yTable"/>
              <w:tabs>
                <w:tab w:val="right" w:pos="1735"/>
              </w:tabs>
              <w:spacing w:before="0"/>
              <w:ind w:left="-11" w:firstLine="11"/>
            </w:pPr>
            <w:r>
              <w:t>60509</w:t>
            </w:r>
          </w:p>
        </w:tc>
        <w:tc>
          <w:tcPr>
            <w:tcW w:w="1418" w:type="dxa"/>
            <w:vAlign w:val="bottom"/>
          </w:tcPr>
          <w:p>
            <w:pPr>
              <w:pStyle w:val="yTable"/>
              <w:tabs>
                <w:tab w:val="decimal" w:pos="425"/>
                <w:tab w:val="right" w:pos="1418"/>
              </w:tabs>
              <w:spacing w:before="0"/>
              <w:ind w:left="-11" w:right="295" w:firstLine="11"/>
              <w:jc w:val="right"/>
            </w:pPr>
            <w:r>
              <w:t>143.60</w:t>
            </w:r>
          </w:p>
        </w:tc>
      </w:tr>
      <w:tr>
        <w:tblPrEx>
          <w:tblCellMar>
            <w:left w:w="108" w:type="dxa"/>
            <w:right w:w="108" w:type="dxa"/>
          </w:tblCellMar>
        </w:tblPrEx>
        <w:tc>
          <w:tcPr>
            <w:tcW w:w="4678" w:type="dxa"/>
          </w:tcPr>
          <w:p>
            <w:pPr>
              <w:pStyle w:val="yTable"/>
              <w:tabs>
                <w:tab w:val="right" w:pos="1735"/>
              </w:tabs>
              <w:spacing w:before="0"/>
              <w:ind w:left="-11" w:firstLine="11"/>
            </w:pPr>
            <w:r>
              <w:t>60918</w:t>
            </w:r>
          </w:p>
        </w:tc>
        <w:tc>
          <w:tcPr>
            <w:tcW w:w="1418" w:type="dxa"/>
            <w:vAlign w:val="bottom"/>
          </w:tcPr>
          <w:p>
            <w:pPr>
              <w:pStyle w:val="yTable"/>
              <w:tabs>
                <w:tab w:val="decimal" w:pos="425"/>
                <w:tab w:val="right" w:pos="1418"/>
              </w:tabs>
              <w:spacing w:before="0"/>
              <w:ind w:left="-11" w:right="295" w:firstLine="11"/>
              <w:jc w:val="right"/>
            </w:pPr>
            <w:r>
              <w:t>68.45</w:t>
            </w:r>
          </w:p>
        </w:tc>
      </w:tr>
      <w:tr>
        <w:tblPrEx>
          <w:tblCellMar>
            <w:left w:w="108" w:type="dxa"/>
            <w:right w:w="108" w:type="dxa"/>
          </w:tblCellMar>
        </w:tblPrEx>
        <w:tc>
          <w:tcPr>
            <w:tcW w:w="4678" w:type="dxa"/>
          </w:tcPr>
          <w:p>
            <w:pPr>
              <w:pStyle w:val="yTable"/>
              <w:tabs>
                <w:tab w:val="right" w:pos="1735"/>
              </w:tabs>
              <w:spacing w:before="0"/>
              <w:ind w:left="-11" w:firstLine="11"/>
            </w:pPr>
            <w:r>
              <w:t>60927</w:t>
            </w:r>
          </w:p>
        </w:tc>
        <w:tc>
          <w:tcPr>
            <w:tcW w:w="1418" w:type="dxa"/>
            <w:vAlign w:val="bottom"/>
          </w:tcPr>
          <w:p>
            <w:pPr>
              <w:pStyle w:val="yTable"/>
              <w:tabs>
                <w:tab w:val="decimal" w:pos="425"/>
                <w:tab w:val="right" w:pos="1418"/>
              </w:tabs>
              <w:spacing w:before="0"/>
              <w:ind w:left="-11" w:right="295" w:firstLine="11"/>
              <w:jc w:val="right"/>
            </w:pPr>
            <w:r>
              <w:t>55.25</w:t>
            </w:r>
          </w:p>
        </w:tc>
      </w:tr>
      <w:tr>
        <w:tblPrEx>
          <w:tblCellMar>
            <w:left w:w="108" w:type="dxa"/>
            <w:right w:w="108" w:type="dxa"/>
          </w:tblCellMar>
        </w:tblPrEx>
        <w:tc>
          <w:tcPr>
            <w:tcW w:w="4678" w:type="dxa"/>
            <w:tcBorders>
              <w:bottom w:val="single" w:sz="4" w:space="0" w:color="auto"/>
            </w:tcBorders>
          </w:tcPr>
          <w:p>
            <w:pPr>
              <w:pStyle w:val="yTable"/>
              <w:tabs>
                <w:tab w:val="right" w:pos="1735"/>
              </w:tabs>
              <w:spacing w:before="0"/>
              <w:ind w:left="-11" w:firstLine="11"/>
            </w:pPr>
            <w:r>
              <w:t>61109</w:t>
            </w:r>
          </w:p>
        </w:tc>
        <w:tc>
          <w:tcPr>
            <w:tcW w:w="1418" w:type="dxa"/>
            <w:tcBorders>
              <w:bottom w:val="single" w:sz="4" w:space="0" w:color="auto"/>
            </w:tcBorders>
            <w:vAlign w:val="bottom"/>
          </w:tcPr>
          <w:p>
            <w:pPr>
              <w:pStyle w:val="yTable"/>
              <w:tabs>
                <w:tab w:val="decimal" w:pos="425"/>
                <w:tab w:val="right" w:pos="1418"/>
              </w:tabs>
              <w:spacing w:before="0"/>
              <w:ind w:left="-11" w:right="295" w:firstLine="11"/>
              <w:jc w:val="right"/>
            </w:pPr>
            <w:r>
              <w:t>375.95</w:t>
            </w:r>
          </w:p>
        </w:tc>
      </w:tr>
    </w:tbl>
    <w:p>
      <w:pPr>
        <w:pStyle w:val="yMiscellaneousBody"/>
        <w:ind w:left="567"/>
      </w:pPr>
      <w:r>
        <w:t>NUCLEAR MEDICINE IMAGING</w:t>
      </w:r>
    </w:p>
    <w:tbl>
      <w:tblPr>
        <w:tblW w:w="0" w:type="auto"/>
        <w:tblInd w:w="680" w:type="dxa"/>
        <w:tblLayout w:type="fixed"/>
        <w:tblCellMar>
          <w:left w:w="113" w:type="dxa"/>
          <w:right w:w="113" w:type="dxa"/>
        </w:tblCellMar>
        <w:tblLook w:val="0000" w:firstRow="0" w:lastRow="0" w:firstColumn="0" w:lastColumn="0" w:noHBand="0" w:noVBand="0"/>
      </w:tblPr>
      <w:tblGrid>
        <w:gridCol w:w="4678"/>
        <w:gridCol w:w="1418"/>
      </w:tblGrid>
      <w:tr>
        <w:trPr>
          <w:tblHeader/>
        </w:trPr>
        <w:tc>
          <w:tcPr>
            <w:tcW w:w="4678" w:type="dxa"/>
            <w:tcBorders>
              <w:top w:val="single" w:sz="4" w:space="0" w:color="auto"/>
              <w:bottom w:val="single" w:sz="4" w:space="0" w:color="auto"/>
            </w:tcBorders>
          </w:tcPr>
          <w:p>
            <w:pPr>
              <w:pStyle w:val="yTable"/>
              <w:rPr>
                <w:b/>
              </w:rPr>
            </w:pPr>
            <w:r>
              <w:rPr>
                <w:b/>
              </w:rPr>
              <w:t>MBS item number</w:t>
            </w:r>
          </w:p>
          <w:p>
            <w:pPr>
              <w:pStyle w:val="yTable"/>
              <w:spacing w:before="0"/>
              <w:rPr>
                <w:b/>
              </w:rPr>
            </w:pPr>
            <w:r>
              <w:rPr>
                <w:i/>
              </w:rPr>
              <w:t>(1 November 2005)</w:t>
            </w:r>
          </w:p>
        </w:tc>
        <w:tc>
          <w:tcPr>
            <w:tcW w:w="1418" w:type="dxa"/>
            <w:tcBorders>
              <w:top w:val="single" w:sz="4" w:space="0" w:color="auto"/>
              <w:bottom w:val="single" w:sz="4" w:space="0" w:color="auto"/>
            </w:tcBorders>
          </w:tcPr>
          <w:p>
            <w:pPr>
              <w:pStyle w:val="yTable"/>
              <w:jc w:val="center"/>
              <w:rPr>
                <w:b/>
              </w:rPr>
            </w:pPr>
            <w:r>
              <w:rPr>
                <w:b/>
              </w:rPr>
              <w:t>Fee</w:t>
            </w:r>
          </w:p>
          <w:p>
            <w:pPr>
              <w:pStyle w:val="yTable"/>
              <w:spacing w:before="0"/>
              <w:jc w:val="center"/>
              <w:rPr>
                <w:b/>
              </w:rPr>
            </w:pPr>
            <w:r>
              <w:rPr>
                <w:b/>
              </w:rPr>
              <w:t>$</w:t>
            </w:r>
          </w:p>
        </w:tc>
      </w:tr>
      <w:tr>
        <w:tblPrEx>
          <w:tblCellMar>
            <w:left w:w="108" w:type="dxa"/>
            <w:right w:w="108" w:type="dxa"/>
          </w:tblCellMar>
        </w:tblPrEx>
        <w:tc>
          <w:tcPr>
            <w:tcW w:w="4678" w:type="dxa"/>
          </w:tcPr>
          <w:p>
            <w:pPr>
              <w:pStyle w:val="yTable"/>
              <w:tabs>
                <w:tab w:val="right" w:pos="1735"/>
              </w:tabs>
              <w:ind w:left="-11" w:firstLine="11"/>
            </w:pPr>
            <w:r>
              <w:t>61302</w:t>
            </w:r>
          </w:p>
        </w:tc>
        <w:tc>
          <w:tcPr>
            <w:tcW w:w="1418" w:type="dxa"/>
            <w:vAlign w:val="bottom"/>
          </w:tcPr>
          <w:p>
            <w:pPr>
              <w:pStyle w:val="yTable"/>
              <w:tabs>
                <w:tab w:val="decimal" w:pos="425"/>
                <w:tab w:val="right" w:pos="1418"/>
              </w:tabs>
              <w:ind w:left="-11" w:right="295" w:firstLine="11"/>
              <w:jc w:val="right"/>
            </w:pPr>
            <w:r>
              <w:t>502.10</w:t>
            </w:r>
          </w:p>
        </w:tc>
      </w:tr>
      <w:tr>
        <w:tblPrEx>
          <w:tblCellMar>
            <w:left w:w="108" w:type="dxa"/>
            <w:right w:w="108" w:type="dxa"/>
          </w:tblCellMar>
        </w:tblPrEx>
        <w:tc>
          <w:tcPr>
            <w:tcW w:w="4678" w:type="dxa"/>
          </w:tcPr>
          <w:p>
            <w:pPr>
              <w:pStyle w:val="yTable"/>
              <w:tabs>
                <w:tab w:val="right" w:pos="1735"/>
              </w:tabs>
              <w:spacing w:before="0"/>
              <w:ind w:left="-11" w:firstLine="11"/>
            </w:pPr>
            <w:r>
              <w:t>61303</w:t>
            </w:r>
          </w:p>
        </w:tc>
        <w:tc>
          <w:tcPr>
            <w:tcW w:w="1418" w:type="dxa"/>
            <w:vAlign w:val="bottom"/>
          </w:tcPr>
          <w:p>
            <w:pPr>
              <w:pStyle w:val="yTable"/>
              <w:tabs>
                <w:tab w:val="decimal" w:pos="425"/>
                <w:tab w:val="right" w:pos="1418"/>
              </w:tabs>
              <w:ind w:left="-11" w:right="295" w:firstLine="11"/>
              <w:jc w:val="right"/>
            </w:pPr>
            <w:r>
              <w:t>632.30</w:t>
            </w:r>
          </w:p>
        </w:tc>
      </w:tr>
      <w:tr>
        <w:tblPrEx>
          <w:tblCellMar>
            <w:left w:w="108" w:type="dxa"/>
            <w:right w:w="108" w:type="dxa"/>
          </w:tblCellMar>
        </w:tblPrEx>
        <w:tc>
          <w:tcPr>
            <w:tcW w:w="4678" w:type="dxa"/>
          </w:tcPr>
          <w:p>
            <w:pPr>
              <w:pStyle w:val="yTable"/>
              <w:tabs>
                <w:tab w:val="right" w:pos="1735"/>
              </w:tabs>
              <w:spacing w:before="0"/>
              <w:ind w:left="-11" w:firstLine="11"/>
            </w:pPr>
            <w:r>
              <w:t>61306</w:t>
            </w:r>
          </w:p>
        </w:tc>
        <w:tc>
          <w:tcPr>
            <w:tcW w:w="1418" w:type="dxa"/>
            <w:vAlign w:val="bottom"/>
          </w:tcPr>
          <w:p>
            <w:pPr>
              <w:pStyle w:val="yTable"/>
              <w:tabs>
                <w:tab w:val="decimal" w:pos="425"/>
                <w:tab w:val="right" w:pos="1418"/>
              </w:tabs>
              <w:ind w:left="-11" w:right="295" w:firstLine="11"/>
              <w:jc w:val="right"/>
            </w:pPr>
            <w:r>
              <w:t>793.75</w:t>
            </w:r>
          </w:p>
        </w:tc>
      </w:tr>
      <w:tr>
        <w:tblPrEx>
          <w:tblCellMar>
            <w:left w:w="108" w:type="dxa"/>
            <w:right w:w="108" w:type="dxa"/>
          </w:tblCellMar>
        </w:tblPrEx>
        <w:tc>
          <w:tcPr>
            <w:tcW w:w="4678" w:type="dxa"/>
          </w:tcPr>
          <w:p>
            <w:pPr>
              <w:pStyle w:val="yTable"/>
              <w:tabs>
                <w:tab w:val="right" w:pos="1735"/>
              </w:tabs>
              <w:spacing w:before="0"/>
              <w:ind w:left="-11" w:firstLine="11"/>
            </w:pPr>
            <w:r>
              <w:t>61307</w:t>
            </w:r>
          </w:p>
        </w:tc>
        <w:tc>
          <w:tcPr>
            <w:tcW w:w="1418" w:type="dxa"/>
            <w:vAlign w:val="bottom"/>
          </w:tcPr>
          <w:p>
            <w:pPr>
              <w:pStyle w:val="yTable"/>
              <w:tabs>
                <w:tab w:val="decimal" w:pos="425"/>
                <w:tab w:val="right" w:pos="1418"/>
              </w:tabs>
              <w:ind w:left="-11" w:right="295" w:firstLine="11"/>
              <w:jc w:val="right"/>
            </w:pPr>
            <w:r>
              <w:t>933.90</w:t>
            </w:r>
          </w:p>
        </w:tc>
      </w:tr>
      <w:tr>
        <w:tblPrEx>
          <w:tblCellMar>
            <w:left w:w="108" w:type="dxa"/>
            <w:right w:w="108" w:type="dxa"/>
          </w:tblCellMar>
        </w:tblPrEx>
        <w:tc>
          <w:tcPr>
            <w:tcW w:w="4678" w:type="dxa"/>
          </w:tcPr>
          <w:p>
            <w:pPr>
              <w:pStyle w:val="yTable"/>
              <w:tabs>
                <w:tab w:val="right" w:pos="1735"/>
              </w:tabs>
              <w:spacing w:before="0"/>
              <w:ind w:left="-11" w:firstLine="11"/>
            </w:pPr>
            <w:r>
              <w:t>61310</w:t>
            </w:r>
          </w:p>
        </w:tc>
        <w:tc>
          <w:tcPr>
            <w:tcW w:w="1418" w:type="dxa"/>
            <w:vAlign w:val="bottom"/>
          </w:tcPr>
          <w:p>
            <w:pPr>
              <w:pStyle w:val="yTable"/>
              <w:tabs>
                <w:tab w:val="decimal" w:pos="425"/>
                <w:tab w:val="right" w:pos="1418"/>
              </w:tabs>
              <w:ind w:left="-11" w:right="295" w:firstLine="11"/>
              <w:jc w:val="right"/>
            </w:pPr>
            <w:r>
              <w:t>410.85</w:t>
            </w:r>
          </w:p>
        </w:tc>
      </w:tr>
      <w:tr>
        <w:tblPrEx>
          <w:tblCellMar>
            <w:left w:w="108" w:type="dxa"/>
            <w:right w:w="108" w:type="dxa"/>
          </w:tblCellMar>
        </w:tblPrEx>
        <w:tc>
          <w:tcPr>
            <w:tcW w:w="4678" w:type="dxa"/>
          </w:tcPr>
          <w:p>
            <w:pPr>
              <w:pStyle w:val="yTable"/>
              <w:tabs>
                <w:tab w:val="right" w:pos="1735"/>
              </w:tabs>
              <w:spacing w:before="0"/>
              <w:ind w:left="-11" w:firstLine="11"/>
            </w:pPr>
            <w:r>
              <w:t>61313</w:t>
            </w:r>
          </w:p>
        </w:tc>
        <w:tc>
          <w:tcPr>
            <w:tcW w:w="1418" w:type="dxa"/>
            <w:vAlign w:val="bottom"/>
          </w:tcPr>
          <w:p>
            <w:pPr>
              <w:pStyle w:val="yTable"/>
              <w:tabs>
                <w:tab w:val="decimal" w:pos="425"/>
                <w:tab w:val="right" w:pos="1418"/>
              </w:tabs>
              <w:ind w:left="-11" w:right="295" w:firstLine="11"/>
              <w:jc w:val="right"/>
            </w:pPr>
            <w:r>
              <w:t>339.35</w:t>
            </w:r>
          </w:p>
        </w:tc>
      </w:tr>
      <w:tr>
        <w:tblPrEx>
          <w:tblCellMar>
            <w:left w:w="108" w:type="dxa"/>
            <w:right w:w="108" w:type="dxa"/>
          </w:tblCellMar>
        </w:tblPrEx>
        <w:tc>
          <w:tcPr>
            <w:tcW w:w="4678" w:type="dxa"/>
          </w:tcPr>
          <w:p>
            <w:pPr>
              <w:pStyle w:val="yTable"/>
              <w:tabs>
                <w:tab w:val="right" w:pos="1735"/>
              </w:tabs>
              <w:spacing w:before="0"/>
              <w:ind w:left="-11" w:firstLine="11"/>
            </w:pPr>
            <w:r>
              <w:t>61314</w:t>
            </w:r>
          </w:p>
        </w:tc>
        <w:tc>
          <w:tcPr>
            <w:tcW w:w="1418" w:type="dxa"/>
            <w:vAlign w:val="bottom"/>
          </w:tcPr>
          <w:p>
            <w:pPr>
              <w:pStyle w:val="yTable"/>
              <w:tabs>
                <w:tab w:val="decimal" w:pos="425"/>
                <w:tab w:val="right" w:pos="1418"/>
              </w:tabs>
              <w:ind w:left="-11" w:right="295" w:firstLine="11"/>
              <w:jc w:val="right"/>
            </w:pPr>
            <w:r>
              <w:t>469.80</w:t>
            </w:r>
          </w:p>
        </w:tc>
      </w:tr>
      <w:tr>
        <w:tblPrEx>
          <w:tblCellMar>
            <w:left w:w="108" w:type="dxa"/>
            <w:right w:w="108" w:type="dxa"/>
          </w:tblCellMar>
        </w:tblPrEx>
        <w:tc>
          <w:tcPr>
            <w:tcW w:w="4678" w:type="dxa"/>
          </w:tcPr>
          <w:p>
            <w:pPr>
              <w:pStyle w:val="yTable"/>
              <w:tabs>
                <w:tab w:val="right" w:pos="1735"/>
              </w:tabs>
              <w:spacing w:before="0"/>
              <w:ind w:left="-11" w:firstLine="11"/>
            </w:pPr>
            <w:r>
              <w:t>61316</w:t>
            </w:r>
          </w:p>
        </w:tc>
        <w:tc>
          <w:tcPr>
            <w:tcW w:w="1418" w:type="dxa"/>
            <w:vAlign w:val="bottom"/>
          </w:tcPr>
          <w:p>
            <w:pPr>
              <w:pStyle w:val="yTable"/>
              <w:tabs>
                <w:tab w:val="decimal" w:pos="425"/>
                <w:tab w:val="right" w:pos="1418"/>
              </w:tabs>
              <w:ind w:left="-11" w:right="295" w:firstLine="11"/>
              <w:jc w:val="right"/>
            </w:pPr>
            <w:r>
              <w:t>426.40</w:t>
            </w:r>
          </w:p>
        </w:tc>
      </w:tr>
      <w:tr>
        <w:tblPrEx>
          <w:tblCellMar>
            <w:left w:w="108" w:type="dxa"/>
            <w:right w:w="108" w:type="dxa"/>
          </w:tblCellMar>
        </w:tblPrEx>
        <w:tc>
          <w:tcPr>
            <w:tcW w:w="4678" w:type="dxa"/>
          </w:tcPr>
          <w:p>
            <w:pPr>
              <w:pStyle w:val="yTable"/>
              <w:tabs>
                <w:tab w:val="right" w:pos="1735"/>
              </w:tabs>
              <w:spacing w:before="0"/>
              <w:ind w:left="-11" w:firstLine="11"/>
            </w:pPr>
            <w:r>
              <w:t>61317</w:t>
            </w:r>
          </w:p>
        </w:tc>
        <w:tc>
          <w:tcPr>
            <w:tcW w:w="1418" w:type="dxa"/>
            <w:vAlign w:val="bottom"/>
          </w:tcPr>
          <w:p>
            <w:pPr>
              <w:pStyle w:val="yTable"/>
              <w:tabs>
                <w:tab w:val="decimal" w:pos="425"/>
                <w:tab w:val="right" w:pos="1418"/>
              </w:tabs>
              <w:ind w:left="-11" w:right="295" w:firstLine="11"/>
              <w:jc w:val="right"/>
            </w:pPr>
            <w:r>
              <w:t>550.75</w:t>
            </w:r>
          </w:p>
        </w:tc>
      </w:tr>
      <w:tr>
        <w:tblPrEx>
          <w:tblCellMar>
            <w:left w:w="108" w:type="dxa"/>
            <w:right w:w="108" w:type="dxa"/>
          </w:tblCellMar>
        </w:tblPrEx>
        <w:tc>
          <w:tcPr>
            <w:tcW w:w="4678" w:type="dxa"/>
          </w:tcPr>
          <w:p>
            <w:pPr>
              <w:pStyle w:val="yTable"/>
              <w:tabs>
                <w:tab w:val="right" w:pos="1735"/>
              </w:tabs>
              <w:spacing w:before="0"/>
              <w:ind w:left="-11" w:firstLine="11"/>
            </w:pPr>
            <w:r>
              <w:t>61320</w:t>
            </w:r>
          </w:p>
        </w:tc>
        <w:tc>
          <w:tcPr>
            <w:tcW w:w="1418" w:type="dxa"/>
            <w:vAlign w:val="bottom"/>
          </w:tcPr>
          <w:p>
            <w:pPr>
              <w:pStyle w:val="yTable"/>
              <w:tabs>
                <w:tab w:val="decimal" w:pos="425"/>
                <w:tab w:val="right" w:pos="1418"/>
              </w:tabs>
              <w:ind w:left="-11" w:right="295" w:firstLine="11"/>
              <w:jc w:val="right"/>
            </w:pPr>
            <w:r>
              <w:t>256.05</w:t>
            </w:r>
          </w:p>
        </w:tc>
      </w:tr>
      <w:tr>
        <w:tblPrEx>
          <w:tblCellMar>
            <w:left w:w="108" w:type="dxa"/>
            <w:right w:w="108" w:type="dxa"/>
          </w:tblCellMar>
        </w:tblPrEx>
        <w:tc>
          <w:tcPr>
            <w:tcW w:w="4678" w:type="dxa"/>
          </w:tcPr>
          <w:p>
            <w:pPr>
              <w:pStyle w:val="yTable"/>
              <w:tabs>
                <w:tab w:val="right" w:pos="1735"/>
              </w:tabs>
              <w:spacing w:before="0"/>
              <w:ind w:left="-11" w:firstLine="11"/>
            </w:pPr>
            <w:r>
              <w:t>61328</w:t>
            </w:r>
          </w:p>
        </w:tc>
        <w:tc>
          <w:tcPr>
            <w:tcW w:w="1418" w:type="dxa"/>
            <w:vAlign w:val="bottom"/>
          </w:tcPr>
          <w:p>
            <w:pPr>
              <w:pStyle w:val="yTable"/>
              <w:tabs>
                <w:tab w:val="decimal" w:pos="425"/>
                <w:tab w:val="right" w:pos="1418"/>
              </w:tabs>
              <w:ind w:left="-11" w:right="295" w:firstLine="11"/>
              <w:jc w:val="right"/>
            </w:pPr>
            <w:r>
              <w:t>254.65</w:t>
            </w:r>
          </w:p>
        </w:tc>
      </w:tr>
      <w:tr>
        <w:tblPrEx>
          <w:tblCellMar>
            <w:left w:w="108" w:type="dxa"/>
            <w:right w:w="108" w:type="dxa"/>
          </w:tblCellMar>
        </w:tblPrEx>
        <w:tc>
          <w:tcPr>
            <w:tcW w:w="4678" w:type="dxa"/>
          </w:tcPr>
          <w:p>
            <w:pPr>
              <w:pStyle w:val="yTable"/>
              <w:tabs>
                <w:tab w:val="right" w:pos="1735"/>
              </w:tabs>
              <w:spacing w:before="0"/>
              <w:ind w:left="-11" w:firstLine="11"/>
            </w:pPr>
            <w:r>
              <w:t>61340</w:t>
            </w:r>
          </w:p>
        </w:tc>
        <w:tc>
          <w:tcPr>
            <w:tcW w:w="1418" w:type="dxa"/>
            <w:vAlign w:val="bottom"/>
          </w:tcPr>
          <w:p>
            <w:pPr>
              <w:pStyle w:val="yTable"/>
              <w:tabs>
                <w:tab w:val="decimal" w:pos="425"/>
                <w:tab w:val="right" w:pos="1418"/>
              </w:tabs>
              <w:ind w:left="-11" w:right="295" w:firstLine="11"/>
              <w:jc w:val="right"/>
            </w:pPr>
            <w:r>
              <w:t>283.00</w:t>
            </w:r>
          </w:p>
        </w:tc>
      </w:tr>
      <w:tr>
        <w:tblPrEx>
          <w:tblCellMar>
            <w:left w:w="108" w:type="dxa"/>
            <w:right w:w="108" w:type="dxa"/>
          </w:tblCellMar>
        </w:tblPrEx>
        <w:tc>
          <w:tcPr>
            <w:tcW w:w="4678" w:type="dxa"/>
          </w:tcPr>
          <w:p>
            <w:pPr>
              <w:pStyle w:val="yTable"/>
              <w:tabs>
                <w:tab w:val="right" w:pos="1735"/>
              </w:tabs>
              <w:spacing w:before="0"/>
              <w:ind w:left="-11" w:firstLine="11"/>
            </w:pPr>
            <w:r>
              <w:t>61348</w:t>
            </w:r>
          </w:p>
        </w:tc>
        <w:tc>
          <w:tcPr>
            <w:tcW w:w="1418" w:type="dxa"/>
            <w:vAlign w:val="bottom"/>
          </w:tcPr>
          <w:p>
            <w:pPr>
              <w:pStyle w:val="yTable"/>
              <w:tabs>
                <w:tab w:val="decimal" w:pos="425"/>
                <w:tab w:val="right" w:pos="1418"/>
              </w:tabs>
              <w:ind w:left="-11" w:right="295" w:firstLine="11"/>
              <w:jc w:val="right"/>
            </w:pPr>
            <w:r>
              <w:t>495.90</w:t>
            </w:r>
          </w:p>
        </w:tc>
      </w:tr>
      <w:tr>
        <w:tblPrEx>
          <w:tblCellMar>
            <w:left w:w="108" w:type="dxa"/>
            <w:right w:w="108" w:type="dxa"/>
          </w:tblCellMar>
        </w:tblPrEx>
        <w:tc>
          <w:tcPr>
            <w:tcW w:w="4678" w:type="dxa"/>
          </w:tcPr>
          <w:p>
            <w:pPr>
              <w:pStyle w:val="yTable"/>
              <w:tabs>
                <w:tab w:val="right" w:pos="1735"/>
              </w:tabs>
              <w:spacing w:before="0"/>
              <w:ind w:left="-11" w:firstLine="11"/>
            </w:pPr>
            <w:r>
              <w:t>61352</w:t>
            </w:r>
          </w:p>
        </w:tc>
        <w:tc>
          <w:tcPr>
            <w:tcW w:w="1418" w:type="dxa"/>
            <w:vAlign w:val="bottom"/>
          </w:tcPr>
          <w:p>
            <w:pPr>
              <w:pStyle w:val="yTable"/>
              <w:tabs>
                <w:tab w:val="decimal" w:pos="425"/>
                <w:tab w:val="right" w:pos="1418"/>
              </w:tabs>
              <w:ind w:left="-11" w:right="295" w:firstLine="11"/>
              <w:jc w:val="right"/>
            </w:pPr>
            <w:r>
              <w:t>290.10</w:t>
            </w:r>
          </w:p>
        </w:tc>
      </w:tr>
      <w:tr>
        <w:tblPrEx>
          <w:tblCellMar>
            <w:left w:w="108" w:type="dxa"/>
            <w:right w:w="108" w:type="dxa"/>
          </w:tblCellMar>
        </w:tblPrEx>
        <w:tc>
          <w:tcPr>
            <w:tcW w:w="4678" w:type="dxa"/>
          </w:tcPr>
          <w:p>
            <w:pPr>
              <w:pStyle w:val="yTable"/>
              <w:tabs>
                <w:tab w:val="right" w:pos="1735"/>
              </w:tabs>
              <w:spacing w:before="0"/>
              <w:ind w:left="-11" w:firstLine="11"/>
            </w:pPr>
            <w:r>
              <w:t>61353</w:t>
            </w:r>
          </w:p>
        </w:tc>
        <w:tc>
          <w:tcPr>
            <w:tcW w:w="1418" w:type="dxa"/>
            <w:vAlign w:val="bottom"/>
          </w:tcPr>
          <w:p>
            <w:pPr>
              <w:pStyle w:val="yTable"/>
              <w:tabs>
                <w:tab w:val="decimal" w:pos="425"/>
                <w:tab w:val="right" w:pos="1418"/>
              </w:tabs>
              <w:ind w:left="-11" w:right="295" w:firstLine="11"/>
              <w:jc w:val="right"/>
            </w:pPr>
            <w:r>
              <w:t>432.40</w:t>
            </w:r>
          </w:p>
        </w:tc>
      </w:tr>
      <w:tr>
        <w:tblPrEx>
          <w:tblCellMar>
            <w:left w:w="108" w:type="dxa"/>
            <w:right w:w="108" w:type="dxa"/>
          </w:tblCellMar>
        </w:tblPrEx>
        <w:tc>
          <w:tcPr>
            <w:tcW w:w="4678" w:type="dxa"/>
          </w:tcPr>
          <w:p>
            <w:pPr>
              <w:pStyle w:val="yTable"/>
              <w:tabs>
                <w:tab w:val="right" w:pos="1735"/>
              </w:tabs>
              <w:spacing w:before="0"/>
              <w:ind w:left="-11" w:firstLine="11"/>
            </w:pPr>
            <w:r>
              <w:t>61356</w:t>
            </w:r>
          </w:p>
        </w:tc>
        <w:tc>
          <w:tcPr>
            <w:tcW w:w="1418" w:type="dxa"/>
            <w:vAlign w:val="bottom"/>
          </w:tcPr>
          <w:p>
            <w:pPr>
              <w:pStyle w:val="yTable"/>
              <w:tabs>
                <w:tab w:val="decimal" w:pos="425"/>
                <w:tab w:val="right" w:pos="1418"/>
              </w:tabs>
              <w:ind w:left="-11" w:right="295" w:firstLine="11"/>
              <w:jc w:val="right"/>
            </w:pPr>
            <w:r>
              <w:t>439.35</w:t>
            </w:r>
          </w:p>
        </w:tc>
      </w:tr>
      <w:tr>
        <w:tblPrEx>
          <w:tblCellMar>
            <w:left w:w="108" w:type="dxa"/>
            <w:right w:w="108" w:type="dxa"/>
          </w:tblCellMar>
        </w:tblPrEx>
        <w:tc>
          <w:tcPr>
            <w:tcW w:w="4678" w:type="dxa"/>
          </w:tcPr>
          <w:p>
            <w:pPr>
              <w:pStyle w:val="yTable"/>
              <w:tabs>
                <w:tab w:val="right" w:pos="1735"/>
              </w:tabs>
              <w:spacing w:before="0"/>
              <w:ind w:left="-11" w:firstLine="11"/>
            </w:pPr>
            <w:r>
              <w:t>61360</w:t>
            </w:r>
          </w:p>
        </w:tc>
        <w:tc>
          <w:tcPr>
            <w:tcW w:w="1418" w:type="dxa"/>
            <w:vAlign w:val="bottom"/>
          </w:tcPr>
          <w:p>
            <w:pPr>
              <w:pStyle w:val="yTable"/>
              <w:tabs>
                <w:tab w:val="decimal" w:pos="425"/>
                <w:tab w:val="right" w:pos="1418"/>
              </w:tabs>
              <w:ind w:left="-11" w:right="295" w:firstLine="11"/>
              <w:jc w:val="right"/>
            </w:pPr>
            <w:r>
              <w:t>451.15</w:t>
            </w:r>
          </w:p>
        </w:tc>
      </w:tr>
      <w:tr>
        <w:tblPrEx>
          <w:tblCellMar>
            <w:left w:w="108" w:type="dxa"/>
            <w:right w:w="108" w:type="dxa"/>
          </w:tblCellMar>
        </w:tblPrEx>
        <w:tc>
          <w:tcPr>
            <w:tcW w:w="4678" w:type="dxa"/>
          </w:tcPr>
          <w:p>
            <w:pPr>
              <w:pStyle w:val="yTable"/>
              <w:tabs>
                <w:tab w:val="right" w:pos="1735"/>
              </w:tabs>
              <w:spacing w:before="0"/>
              <w:ind w:left="-11" w:firstLine="11"/>
            </w:pPr>
            <w:r>
              <w:t>61361</w:t>
            </w:r>
          </w:p>
        </w:tc>
        <w:tc>
          <w:tcPr>
            <w:tcW w:w="1418" w:type="dxa"/>
            <w:vAlign w:val="bottom"/>
          </w:tcPr>
          <w:p>
            <w:pPr>
              <w:pStyle w:val="yTable"/>
              <w:tabs>
                <w:tab w:val="decimal" w:pos="425"/>
                <w:tab w:val="right" w:pos="1418"/>
              </w:tabs>
              <w:ind w:left="-11" w:right="295" w:firstLine="11"/>
              <w:jc w:val="right"/>
            </w:pPr>
            <w:r>
              <w:t>516.10</w:t>
            </w:r>
          </w:p>
        </w:tc>
      </w:tr>
      <w:tr>
        <w:tblPrEx>
          <w:tblCellMar>
            <w:left w:w="108" w:type="dxa"/>
            <w:right w:w="108" w:type="dxa"/>
          </w:tblCellMar>
        </w:tblPrEx>
        <w:tc>
          <w:tcPr>
            <w:tcW w:w="4678" w:type="dxa"/>
          </w:tcPr>
          <w:p>
            <w:pPr>
              <w:pStyle w:val="yTable"/>
              <w:tabs>
                <w:tab w:val="right" w:pos="1735"/>
              </w:tabs>
              <w:spacing w:before="0"/>
              <w:ind w:left="-11" w:firstLine="11"/>
            </w:pPr>
            <w:r>
              <w:t>61364</w:t>
            </w:r>
          </w:p>
        </w:tc>
        <w:tc>
          <w:tcPr>
            <w:tcW w:w="1418" w:type="dxa"/>
            <w:vAlign w:val="bottom"/>
          </w:tcPr>
          <w:p>
            <w:pPr>
              <w:pStyle w:val="yTable"/>
              <w:tabs>
                <w:tab w:val="decimal" w:pos="425"/>
                <w:tab w:val="right" w:pos="1418"/>
              </w:tabs>
              <w:ind w:left="-11" w:right="295" w:firstLine="11"/>
              <w:jc w:val="right"/>
            </w:pPr>
            <w:r>
              <w:t>555.90</w:t>
            </w:r>
          </w:p>
        </w:tc>
      </w:tr>
      <w:tr>
        <w:tblPrEx>
          <w:tblCellMar>
            <w:left w:w="108" w:type="dxa"/>
            <w:right w:w="108" w:type="dxa"/>
          </w:tblCellMar>
        </w:tblPrEx>
        <w:tc>
          <w:tcPr>
            <w:tcW w:w="4678" w:type="dxa"/>
          </w:tcPr>
          <w:p>
            <w:pPr>
              <w:pStyle w:val="yTable"/>
              <w:tabs>
                <w:tab w:val="right" w:pos="1735"/>
              </w:tabs>
              <w:spacing w:before="0"/>
              <w:ind w:left="-11" w:firstLine="11"/>
            </w:pPr>
            <w:r>
              <w:t>61368</w:t>
            </w:r>
          </w:p>
        </w:tc>
        <w:tc>
          <w:tcPr>
            <w:tcW w:w="1418" w:type="dxa"/>
            <w:vAlign w:val="bottom"/>
          </w:tcPr>
          <w:p>
            <w:pPr>
              <w:pStyle w:val="yTable"/>
              <w:tabs>
                <w:tab w:val="decimal" w:pos="425"/>
                <w:tab w:val="right" w:pos="1418"/>
              </w:tabs>
              <w:ind w:left="-11" w:right="295" w:firstLine="11"/>
              <w:jc w:val="right"/>
            </w:pPr>
            <w:r>
              <w:t>249.55</w:t>
            </w:r>
          </w:p>
        </w:tc>
      </w:tr>
      <w:tr>
        <w:tblPrEx>
          <w:tblCellMar>
            <w:left w:w="108" w:type="dxa"/>
            <w:right w:w="108" w:type="dxa"/>
          </w:tblCellMar>
        </w:tblPrEx>
        <w:tc>
          <w:tcPr>
            <w:tcW w:w="4678" w:type="dxa"/>
          </w:tcPr>
          <w:p>
            <w:pPr>
              <w:pStyle w:val="yTable"/>
              <w:tabs>
                <w:tab w:val="right" w:pos="1735"/>
              </w:tabs>
              <w:spacing w:before="0"/>
              <w:ind w:left="-11" w:firstLine="11"/>
            </w:pPr>
            <w:r>
              <w:t>61369</w:t>
            </w:r>
          </w:p>
        </w:tc>
        <w:tc>
          <w:tcPr>
            <w:tcW w:w="1418" w:type="dxa"/>
            <w:vAlign w:val="bottom"/>
          </w:tcPr>
          <w:p>
            <w:pPr>
              <w:pStyle w:val="yTable"/>
              <w:tabs>
                <w:tab w:val="decimal" w:pos="425"/>
                <w:tab w:val="right" w:pos="1418"/>
              </w:tabs>
              <w:ind w:left="-11" w:right="295" w:firstLine="11"/>
              <w:jc w:val="right"/>
            </w:pPr>
            <w:r>
              <w:t>2 254.65</w:t>
            </w:r>
          </w:p>
        </w:tc>
      </w:tr>
      <w:tr>
        <w:tblPrEx>
          <w:tblCellMar>
            <w:left w:w="108" w:type="dxa"/>
            <w:right w:w="108" w:type="dxa"/>
          </w:tblCellMar>
        </w:tblPrEx>
        <w:tc>
          <w:tcPr>
            <w:tcW w:w="4678" w:type="dxa"/>
          </w:tcPr>
          <w:p>
            <w:pPr>
              <w:pStyle w:val="yTable"/>
              <w:tabs>
                <w:tab w:val="right" w:pos="1735"/>
              </w:tabs>
              <w:spacing w:before="0"/>
              <w:ind w:left="-11" w:firstLine="11"/>
            </w:pPr>
            <w:r>
              <w:t>61372</w:t>
            </w:r>
          </w:p>
        </w:tc>
        <w:tc>
          <w:tcPr>
            <w:tcW w:w="1418" w:type="dxa"/>
            <w:vAlign w:val="bottom"/>
          </w:tcPr>
          <w:p>
            <w:pPr>
              <w:pStyle w:val="yTable"/>
              <w:tabs>
                <w:tab w:val="decimal" w:pos="425"/>
                <w:tab w:val="right" w:pos="1418"/>
              </w:tabs>
              <w:ind w:left="-11" w:right="295" w:firstLine="11"/>
              <w:jc w:val="right"/>
            </w:pPr>
            <w:r>
              <w:t>249.55</w:t>
            </w:r>
          </w:p>
        </w:tc>
      </w:tr>
      <w:tr>
        <w:tblPrEx>
          <w:tblCellMar>
            <w:left w:w="108" w:type="dxa"/>
            <w:right w:w="108" w:type="dxa"/>
          </w:tblCellMar>
        </w:tblPrEx>
        <w:tc>
          <w:tcPr>
            <w:tcW w:w="4678" w:type="dxa"/>
          </w:tcPr>
          <w:p>
            <w:pPr>
              <w:pStyle w:val="yTable"/>
              <w:tabs>
                <w:tab w:val="right" w:pos="1735"/>
              </w:tabs>
              <w:spacing w:before="0"/>
              <w:ind w:left="-11" w:firstLine="11"/>
            </w:pPr>
            <w:r>
              <w:t>61373</w:t>
            </w:r>
          </w:p>
        </w:tc>
        <w:tc>
          <w:tcPr>
            <w:tcW w:w="1418" w:type="dxa"/>
            <w:vAlign w:val="bottom"/>
          </w:tcPr>
          <w:p>
            <w:pPr>
              <w:pStyle w:val="yTable"/>
              <w:tabs>
                <w:tab w:val="decimal" w:pos="425"/>
                <w:tab w:val="right" w:pos="1418"/>
              </w:tabs>
              <w:ind w:left="-11" w:right="295" w:firstLine="11"/>
              <w:jc w:val="right"/>
            </w:pPr>
            <w:r>
              <w:t>547.70</w:t>
            </w:r>
          </w:p>
        </w:tc>
      </w:tr>
      <w:tr>
        <w:tblPrEx>
          <w:tblCellMar>
            <w:left w:w="108" w:type="dxa"/>
            <w:right w:w="108" w:type="dxa"/>
          </w:tblCellMar>
        </w:tblPrEx>
        <w:tc>
          <w:tcPr>
            <w:tcW w:w="4678" w:type="dxa"/>
          </w:tcPr>
          <w:p>
            <w:pPr>
              <w:pStyle w:val="yTable"/>
              <w:tabs>
                <w:tab w:val="right" w:pos="1735"/>
              </w:tabs>
              <w:spacing w:before="0"/>
              <w:ind w:left="-11" w:firstLine="11"/>
            </w:pPr>
            <w:r>
              <w:t>61376</w:t>
            </w:r>
          </w:p>
        </w:tc>
        <w:tc>
          <w:tcPr>
            <w:tcW w:w="1418" w:type="dxa"/>
            <w:vAlign w:val="bottom"/>
          </w:tcPr>
          <w:p>
            <w:pPr>
              <w:pStyle w:val="yTable"/>
              <w:tabs>
                <w:tab w:val="decimal" w:pos="425"/>
                <w:tab w:val="right" w:pos="1418"/>
              </w:tabs>
              <w:ind w:left="-11" w:right="295" w:firstLine="11"/>
              <w:jc w:val="right"/>
            </w:pPr>
            <w:r>
              <w:t>160.35</w:t>
            </w:r>
          </w:p>
        </w:tc>
      </w:tr>
      <w:tr>
        <w:tblPrEx>
          <w:tblCellMar>
            <w:left w:w="108" w:type="dxa"/>
            <w:right w:w="108" w:type="dxa"/>
          </w:tblCellMar>
        </w:tblPrEx>
        <w:tc>
          <w:tcPr>
            <w:tcW w:w="4678" w:type="dxa"/>
          </w:tcPr>
          <w:p>
            <w:pPr>
              <w:pStyle w:val="yTable"/>
              <w:tabs>
                <w:tab w:val="right" w:pos="1735"/>
              </w:tabs>
              <w:spacing w:before="0"/>
              <w:ind w:left="-11" w:firstLine="11"/>
            </w:pPr>
            <w:r>
              <w:t>61381</w:t>
            </w:r>
          </w:p>
        </w:tc>
        <w:tc>
          <w:tcPr>
            <w:tcW w:w="1418" w:type="dxa"/>
            <w:vAlign w:val="bottom"/>
          </w:tcPr>
          <w:p>
            <w:pPr>
              <w:pStyle w:val="yTable"/>
              <w:tabs>
                <w:tab w:val="decimal" w:pos="425"/>
                <w:tab w:val="right" w:pos="1418"/>
              </w:tabs>
              <w:ind w:left="-11" w:right="295" w:firstLine="11"/>
              <w:jc w:val="right"/>
            </w:pPr>
            <w:r>
              <w:t>642.40</w:t>
            </w:r>
          </w:p>
        </w:tc>
      </w:tr>
      <w:tr>
        <w:tblPrEx>
          <w:tblCellMar>
            <w:left w:w="108" w:type="dxa"/>
            <w:right w:w="108" w:type="dxa"/>
          </w:tblCellMar>
        </w:tblPrEx>
        <w:tc>
          <w:tcPr>
            <w:tcW w:w="4678" w:type="dxa"/>
          </w:tcPr>
          <w:p>
            <w:pPr>
              <w:pStyle w:val="yTable"/>
              <w:tabs>
                <w:tab w:val="right" w:pos="1735"/>
              </w:tabs>
              <w:spacing w:before="0"/>
              <w:ind w:left="-11" w:firstLine="11"/>
            </w:pPr>
            <w:r>
              <w:t>61383</w:t>
            </w:r>
          </w:p>
        </w:tc>
        <w:tc>
          <w:tcPr>
            <w:tcW w:w="1418" w:type="dxa"/>
            <w:vAlign w:val="bottom"/>
          </w:tcPr>
          <w:p>
            <w:pPr>
              <w:pStyle w:val="yTable"/>
              <w:tabs>
                <w:tab w:val="decimal" w:pos="425"/>
                <w:tab w:val="right" w:pos="1418"/>
              </w:tabs>
              <w:ind w:left="-11" w:right="295" w:firstLine="11"/>
              <w:jc w:val="right"/>
            </w:pPr>
            <w:r>
              <w:t>699.00</w:t>
            </w:r>
          </w:p>
        </w:tc>
      </w:tr>
      <w:tr>
        <w:tblPrEx>
          <w:tblCellMar>
            <w:left w:w="108" w:type="dxa"/>
            <w:right w:w="108" w:type="dxa"/>
          </w:tblCellMar>
        </w:tblPrEx>
        <w:tc>
          <w:tcPr>
            <w:tcW w:w="4678" w:type="dxa"/>
          </w:tcPr>
          <w:p>
            <w:pPr>
              <w:pStyle w:val="yTable"/>
              <w:tabs>
                <w:tab w:val="right" w:pos="1735"/>
              </w:tabs>
              <w:spacing w:before="0"/>
              <w:ind w:left="-11" w:firstLine="11"/>
            </w:pPr>
            <w:r>
              <w:t>61384</w:t>
            </w:r>
          </w:p>
        </w:tc>
        <w:tc>
          <w:tcPr>
            <w:tcW w:w="1418" w:type="dxa"/>
            <w:vAlign w:val="bottom"/>
          </w:tcPr>
          <w:p>
            <w:pPr>
              <w:pStyle w:val="yTable"/>
              <w:tabs>
                <w:tab w:val="decimal" w:pos="425"/>
                <w:tab w:val="right" w:pos="1418"/>
              </w:tabs>
              <w:ind w:left="-11" w:right="295" w:firstLine="11"/>
              <w:jc w:val="right"/>
            </w:pPr>
            <w:r>
              <w:t>769.20</w:t>
            </w:r>
          </w:p>
        </w:tc>
      </w:tr>
      <w:tr>
        <w:tblPrEx>
          <w:tblCellMar>
            <w:left w:w="108" w:type="dxa"/>
            <w:right w:w="108" w:type="dxa"/>
          </w:tblCellMar>
        </w:tblPrEx>
        <w:tc>
          <w:tcPr>
            <w:tcW w:w="4678" w:type="dxa"/>
          </w:tcPr>
          <w:p>
            <w:pPr>
              <w:pStyle w:val="yTable"/>
              <w:tabs>
                <w:tab w:val="right" w:pos="1735"/>
              </w:tabs>
              <w:spacing w:before="0"/>
              <w:ind w:left="-11" w:firstLine="11"/>
            </w:pPr>
            <w:r>
              <w:t>61386</w:t>
            </w:r>
          </w:p>
        </w:tc>
        <w:tc>
          <w:tcPr>
            <w:tcW w:w="1418" w:type="dxa"/>
            <w:vAlign w:val="bottom"/>
          </w:tcPr>
          <w:p>
            <w:pPr>
              <w:pStyle w:val="yTable"/>
              <w:tabs>
                <w:tab w:val="decimal" w:pos="425"/>
                <w:tab w:val="right" w:pos="1418"/>
              </w:tabs>
              <w:ind w:left="-11" w:right="295" w:firstLine="11"/>
              <w:jc w:val="right"/>
            </w:pPr>
            <w:r>
              <w:t>371.90</w:t>
            </w:r>
          </w:p>
        </w:tc>
      </w:tr>
      <w:tr>
        <w:tblPrEx>
          <w:tblCellMar>
            <w:left w:w="108" w:type="dxa"/>
            <w:right w:w="108" w:type="dxa"/>
          </w:tblCellMar>
        </w:tblPrEx>
        <w:tc>
          <w:tcPr>
            <w:tcW w:w="4678" w:type="dxa"/>
          </w:tcPr>
          <w:p>
            <w:pPr>
              <w:pStyle w:val="yTable"/>
              <w:tabs>
                <w:tab w:val="right" w:pos="1735"/>
              </w:tabs>
              <w:spacing w:before="0"/>
              <w:ind w:left="-11" w:firstLine="11"/>
            </w:pPr>
            <w:r>
              <w:t>61387</w:t>
            </w:r>
          </w:p>
        </w:tc>
        <w:tc>
          <w:tcPr>
            <w:tcW w:w="1418" w:type="dxa"/>
            <w:vAlign w:val="bottom"/>
          </w:tcPr>
          <w:p>
            <w:pPr>
              <w:pStyle w:val="yTable"/>
              <w:tabs>
                <w:tab w:val="decimal" w:pos="425"/>
                <w:tab w:val="right" w:pos="1418"/>
              </w:tabs>
              <w:ind w:left="-11" w:right="295" w:firstLine="11"/>
              <w:jc w:val="right"/>
            </w:pPr>
            <w:r>
              <w:t>481.80</w:t>
            </w:r>
          </w:p>
        </w:tc>
      </w:tr>
      <w:tr>
        <w:tblPrEx>
          <w:tblCellMar>
            <w:left w:w="108" w:type="dxa"/>
            <w:right w:w="108" w:type="dxa"/>
          </w:tblCellMar>
        </w:tblPrEx>
        <w:tc>
          <w:tcPr>
            <w:tcW w:w="4678" w:type="dxa"/>
          </w:tcPr>
          <w:p>
            <w:pPr>
              <w:pStyle w:val="yTable"/>
              <w:tabs>
                <w:tab w:val="right" w:pos="1735"/>
              </w:tabs>
              <w:spacing w:before="0"/>
              <w:ind w:left="-11" w:firstLine="11"/>
            </w:pPr>
            <w:r>
              <w:t>61389</w:t>
            </w:r>
          </w:p>
        </w:tc>
        <w:tc>
          <w:tcPr>
            <w:tcW w:w="1418" w:type="dxa"/>
            <w:vAlign w:val="bottom"/>
          </w:tcPr>
          <w:p>
            <w:pPr>
              <w:pStyle w:val="yTable"/>
              <w:tabs>
                <w:tab w:val="decimal" w:pos="425"/>
                <w:tab w:val="right" w:pos="1418"/>
              </w:tabs>
              <w:ind w:left="-11" w:right="295" w:firstLine="11"/>
              <w:jc w:val="right"/>
            </w:pPr>
            <w:r>
              <w:t>414.45</w:t>
            </w:r>
          </w:p>
        </w:tc>
      </w:tr>
      <w:tr>
        <w:tblPrEx>
          <w:tblCellMar>
            <w:left w:w="108" w:type="dxa"/>
            <w:right w:w="108" w:type="dxa"/>
          </w:tblCellMar>
        </w:tblPrEx>
        <w:tc>
          <w:tcPr>
            <w:tcW w:w="4678" w:type="dxa"/>
          </w:tcPr>
          <w:p>
            <w:pPr>
              <w:pStyle w:val="yTable"/>
              <w:tabs>
                <w:tab w:val="right" w:pos="1735"/>
              </w:tabs>
              <w:spacing w:before="0"/>
              <w:ind w:left="-11" w:firstLine="11"/>
            </w:pPr>
            <w:r>
              <w:t>61390</w:t>
            </w:r>
          </w:p>
        </w:tc>
        <w:tc>
          <w:tcPr>
            <w:tcW w:w="1418" w:type="dxa"/>
            <w:vAlign w:val="bottom"/>
          </w:tcPr>
          <w:p>
            <w:pPr>
              <w:pStyle w:val="yTable"/>
              <w:tabs>
                <w:tab w:val="decimal" w:pos="425"/>
                <w:tab w:val="right" w:pos="1418"/>
              </w:tabs>
              <w:ind w:left="-11" w:right="295" w:firstLine="11"/>
              <w:jc w:val="right"/>
            </w:pPr>
            <w:r>
              <w:t>458.55</w:t>
            </w:r>
          </w:p>
        </w:tc>
      </w:tr>
      <w:tr>
        <w:tblPrEx>
          <w:tblCellMar>
            <w:left w:w="108" w:type="dxa"/>
            <w:right w:w="108" w:type="dxa"/>
          </w:tblCellMar>
        </w:tblPrEx>
        <w:tc>
          <w:tcPr>
            <w:tcW w:w="4678" w:type="dxa"/>
          </w:tcPr>
          <w:p>
            <w:pPr>
              <w:pStyle w:val="yTable"/>
              <w:tabs>
                <w:tab w:val="right" w:pos="1735"/>
              </w:tabs>
              <w:spacing w:before="0"/>
              <w:ind w:left="-11" w:firstLine="11"/>
            </w:pPr>
            <w:r>
              <w:t>61393</w:t>
            </w:r>
          </w:p>
        </w:tc>
        <w:tc>
          <w:tcPr>
            <w:tcW w:w="1418" w:type="dxa"/>
            <w:vAlign w:val="bottom"/>
          </w:tcPr>
          <w:p>
            <w:pPr>
              <w:pStyle w:val="yTable"/>
              <w:tabs>
                <w:tab w:val="decimal" w:pos="425"/>
                <w:tab w:val="right" w:pos="1418"/>
              </w:tabs>
              <w:ind w:left="-11" w:right="295" w:firstLine="11"/>
              <w:jc w:val="right"/>
            </w:pPr>
            <w:r>
              <w:t>677.25</w:t>
            </w:r>
          </w:p>
        </w:tc>
      </w:tr>
      <w:tr>
        <w:tblPrEx>
          <w:tblCellMar>
            <w:left w:w="108" w:type="dxa"/>
            <w:right w:w="108" w:type="dxa"/>
          </w:tblCellMar>
        </w:tblPrEx>
        <w:tc>
          <w:tcPr>
            <w:tcW w:w="4678" w:type="dxa"/>
          </w:tcPr>
          <w:p>
            <w:pPr>
              <w:pStyle w:val="yTable"/>
              <w:tabs>
                <w:tab w:val="right" w:pos="1735"/>
              </w:tabs>
              <w:spacing w:before="0"/>
              <w:ind w:left="-11" w:firstLine="11"/>
            </w:pPr>
            <w:r>
              <w:t>61397</w:t>
            </w:r>
          </w:p>
        </w:tc>
        <w:tc>
          <w:tcPr>
            <w:tcW w:w="1418" w:type="dxa"/>
            <w:vAlign w:val="bottom"/>
          </w:tcPr>
          <w:p>
            <w:pPr>
              <w:pStyle w:val="yTable"/>
              <w:tabs>
                <w:tab w:val="decimal" w:pos="425"/>
                <w:tab w:val="right" w:pos="1418"/>
              </w:tabs>
              <w:ind w:left="-11" w:right="295" w:firstLine="11"/>
              <w:jc w:val="right"/>
            </w:pPr>
            <w:r>
              <w:t>276.10</w:t>
            </w:r>
          </w:p>
        </w:tc>
      </w:tr>
      <w:tr>
        <w:tblPrEx>
          <w:tblCellMar>
            <w:left w:w="108" w:type="dxa"/>
            <w:right w:w="108" w:type="dxa"/>
          </w:tblCellMar>
        </w:tblPrEx>
        <w:tc>
          <w:tcPr>
            <w:tcW w:w="4678" w:type="dxa"/>
          </w:tcPr>
          <w:p>
            <w:pPr>
              <w:pStyle w:val="yTable"/>
              <w:tabs>
                <w:tab w:val="right" w:pos="1735"/>
              </w:tabs>
              <w:spacing w:before="0"/>
              <w:ind w:left="-11" w:firstLine="11"/>
            </w:pPr>
            <w:r>
              <w:t>61401</w:t>
            </w:r>
          </w:p>
        </w:tc>
        <w:tc>
          <w:tcPr>
            <w:tcW w:w="1418" w:type="dxa"/>
            <w:vAlign w:val="bottom"/>
          </w:tcPr>
          <w:p>
            <w:pPr>
              <w:pStyle w:val="yTable"/>
              <w:tabs>
                <w:tab w:val="decimal" w:pos="425"/>
                <w:tab w:val="right" w:pos="1418"/>
              </w:tabs>
              <w:ind w:left="-11" w:right="295" w:firstLine="11"/>
              <w:jc w:val="right"/>
            </w:pPr>
            <w:r>
              <w:t>181.55</w:t>
            </w:r>
          </w:p>
        </w:tc>
      </w:tr>
      <w:tr>
        <w:tblPrEx>
          <w:tblCellMar>
            <w:left w:w="108" w:type="dxa"/>
            <w:right w:w="108" w:type="dxa"/>
          </w:tblCellMar>
        </w:tblPrEx>
        <w:tc>
          <w:tcPr>
            <w:tcW w:w="4678" w:type="dxa"/>
          </w:tcPr>
          <w:p>
            <w:pPr>
              <w:pStyle w:val="yTable"/>
              <w:tabs>
                <w:tab w:val="right" w:pos="1735"/>
              </w:tabs>
              <w:spacing w:before="0"/>
              <w:ind w:left="-11" w:firstLine="11"/>
            </w:pPr>
            <w:r>
              <w:t>61402</w:t>
            </w:r>
          </w:p>
        </w:tc>
        <w:tc>
          <w:tcPr>
            <w:tcW w:w="1418" w:type="dxa"/>
            <w:vAlign w:val="bottom"/>
          </w:tcPr>
          <w:p>
            <w:pPr>
              <w:pStyle w:val="yTable"/>
              <w:tabs>
                <w:tab w:val="decimal" w:pos="425"/>
                <w:tab w:val="right" w:pos="1418"/>
              </w:tabs>
              <w:ind w:left="-11" w:right="295" w:firstLine="11"/>
              <w:jc w:val="right"/>
            </w:pPr>
            <w:r>
              <w:t>676.80</w:t>
            </w:r>
          </w:p>
        </w:tc>
      </w:tr>
      <w:tr>
        <w:tblPrEx>
          <w:tblCellMar>
            <w:left w:w="108" w:type="dxa"/>
            <w:right w:w="108" w:type="dxa"/>
          </w:tblCellMar>
        </w:tblPrEx>
        <w:tc>
          <w:tcPr>
            <w:tcW w:w="4678" w:type="dxa"/>
          </w:tcPr>
          <w:p>
            <w:pPr>
              <w:pStyle w:val="yTable"/>
              <w:tabs>
                <w:tab w:val="right" w:pos="1735"/>
              </w:tabs>
              <w:spacing w:before="0"/>
              <w:ind w:left="-11" w:firstLine="11"/>
            </w:pPr>
            <w:r>
              <w:t>61405</w:t>
            </w:r>
          </w:p>
        </w:tc>
        <w:tc>
          <w:tcPr>
            <w:tcW w:w="1418" w:type="dxa"/>
            <w:vAlign w:val="bottom"/>
          </w:tcPr>
          <w:p>
            <w:pPr>
              <w:pStyle w:val="yTable"/>
              <w:tabs>
                <w:tab w:val="decimal" w:pos="425"/>
                <w:tab w:val="right" w:pos="1418"/>
              </w:tabs>
              <w:ind w:left="-11" w:right="295" w:firstLine="11"/>
              <w:jc w:val="right"/>
            </w:pPr>
            <w:r>
              <w:t>387.00</w:t>
            </w:r>
          </w:p>
        </w:tc>
      </w:tr>
      <w:tr>
        <w:tblPrEx>
          <w:tblCellMar>
            <w:left w:w="108" w:type="dxa"/>
            <w:right w:w="108" w:type="dxa"/>
          </w:tblCellMar>
        </w:tblPrEx>
        <w:tc>
          <w:tcPr>
            <w:tcW w:w="4678" w:type="dxa"/>
          </w:tcPr>
          <w:p>
            <w:pPr>
              <w:pStyle w:val="yTable"/>
              <w:tabs>
                <w:tab w:val="right" w:pos="1735"/>
              </w:tabs>
              <w:spacing w:before="0"/>
              <w:ind w:left="-11" w:firstLine="11"/>
            </w:pPr>
            <w:r>
              <w:t>61409</w:t>
            </w:r>
          </w:p>
        </w:tc>
        <w:tc>
          <w:tcPr>
            <w:tcW w:w="1418" w:type="dxa"/>
            <w:vAlign w:val="bottom"/>
          </w:tcPr>
          <w:p>
            <w:pPr>
              <w:pStyle w:val="yTable"/>
              <w:tabs>
                <w:tab w:val="decimal" w:pos="425"/>
                <w:tab w:val="right" w:pos="1418"/>
              </w:tabs>
              <w:ind w:left="-11" w:right="295" w:firstLine="11"/>
              <w:jc w:val="right"/>
            </w:pPr>
            <w:r>
              <w:t>977.00</w:t>
            </w:r>
          </w:p>
        </w:tc>
      </w:tr>
      <w:tr>
        <w:tblPrEx>
          <w:tblCellMar>
            <w:left w:w="108" w:type="dxa"/>
            <w:right w:w="108" w:type="dxa"/>
          </w:tblCellMar>
        </w:tblPrEx>
        <w:tc>
          <w:tcPr>
            <w:tcW w:w="4678" w:type="dxa"/>
          </w:tcPr>
          <w:p>
            <w:pPr>
              <w:pStyle w:val="yTable"/>
              <w:tabs>
                <w:tab w:val="right" w:pos="1735"/>
              </w:tabs>
              <w:spacing w:before="0"/>
              <w:ind w:left="-11" w:firstLine="11"/>
            </w:pPr>
            <w:r>
              <w:t>61413</w:t>
            </w:r>
          </w:p>
        </w:tc>
        <w:tc>
          <w:tcPr>
            <w:tcW w:w="1418" w:type="dxa"/>
            <w:vAlign w:val="bottom"/>
          </w:tcPr>
          <w:p>
            <w:pPr>
              <w:pStyle w:val="yTable"/>
              <w:tabs>
                <w:tab w:val="decimal" w:pos="425"/>
                <w:tab w:val="right" w:pos="1418"/>
              </w:tabs>
              <w:ind w:left="-11" w:right="295" w:firstLine="11"/>
              <w:jc w:val="right"/>
            </w:pPr>
            <w:r>
              <w:t>252.70</w:t>
            </w:r>
          </w:p>
        </w:tc>
      </w:tr>
      <w:tr>
        <w:tblPrEx>
          <w:tblCellMar>
            <w:left w:w="108" w:type="dxa"/>
            <w:right w:w="108" w:type="dxa"/>
          </w:tblCellMar>
        </w:tblPrEx>
        <w:tc>
          <w:tcPr>
            <w:tcW w:w="4678" w:type="dxa"/>
          </w:tcPr>
          <w:p>
            <w:pPr>
              <w:pStyle w:val="yTable"/>
              <w:tabs>
                <w:tab w:val="right" w:pos="1735"/>
              </w:tabs>
              <w:spacing w:before="0"/>
              <w:ind w:left="-11" w:firstLine="11"/>
            </w:pPr>
            <w:r>
              <w:t>61417</w:t>
            </w:r>
          </w:p>
        </w:tc>
        <w:tc>
          <w:tcPr>
            <w:tcW w:w="1418" w:type="dxa"/>
            <w:vAlign w:val="bottom"/>
          </w:tcPr>
          <w:p>
            <w:pPr>
              <w:pStyle w:val="yTable"/>
              <w:tabs>
                <w:tab w:val="decimal" w:pos="425"/>
                <w:tab w:val="right" w:pos="1418"/>
              </w:tabs>
              <w:ind w:left="-11" w:right="295" w:firstLine="11"/>
              <w:jc w:val="right"/>
            </w:pPr>
            <w:r>
              <w:t>132.95</w:t>
            </w:r>
          </w:p>
        </w:tc>
      </w:tr>
      <w:tr>
        <w:tblPrEx>
          <w:tblCellMar>
            <w:left w:w="108" w:type="dxa"/>
            <w:right w:w="108" w:type="dxa"/>
          </w:tblCellMar>
        </w:tblPrEx>
        <w:tc>
          <w:tcPr>
            <w:tcW w:w="4678" w:type="dxa"/>
          </w:tcPr>
          <w:p>
            <w:pPr>
              <w:pStyle w:val="yTable"/>
              <w:tabs>
                <w:tab w:val="right" w:pos="1735"/>
              </w:tabs>
              <w:spacing w:before="0"/>
              <w:ind w:left="-11" w:firstLine="11"/>
            </w:pPr>
            <w:r>
              <w:t>61421</w:t>
            </w:r>
          </w:p>
        </w:tc>
        <w:tc>
          <w:tcPr>
            <w:tcW w:w="1418" w:type="dxa"/>
            <w:vAlign w:val="bottom"/>
          </w:tcPr>
          <w:p>
            <w:pPr>
              <w:pStyle w:val="yTable"/>
              <w:tabs>
                <w:tab w:val="decimal" w:pos="425"/>
                <w:tab w:val="right" w:pos="1418"/>
              </w:tabs>
              <w:ind w:left="-11" w:right="295" w:firstLine="11"/>
              <w:jc w:val="right"/>
            </w:pPr>
            <w:r>
              <w:t>536.70</w:t>
            </w:r>
          </w:p>
        </w:tc>
      </w:tr>
      <w:tr>
        <w:tblPrEx>
          <w:tblCellMar>
            <w:left w:w="108" w:type="dxa"/>
            <w:right w:w="108" w:type="dxa"/>
          </w:tblCellMar>
        </w:tblPrEx>
        <w:tc>
          <w:tcPr>
            <w:tcW w:w="4678" w:type="dxa"/>
          </w:tcPr>
          <w:p>
            <w:pPr>
              <w:pStyle w:val="yTable"/>
              <w:tabs>
                <w:tab w:val="right" w:pos="1735"/>
              </w:tabs>
              <w:spacing w:before="0"/>
              <w:ind w:left="-11" w:firstLine="11"/>
            </w:pPr>
            <w:r>
              <w:t>61425</w:t>
            </w:r>
          </w:p>
        </w:tc>
        <w:tc>
          <w:tcPr>
            <w:tcW w:w="1418" w:type="dxa"/>
            <w:vAlign w:val="bottom"/>
          </w:tcPr>
          <w:p>
            <w:pPr>
              <w:pStyle w:val="yTable"/>
              <w:tabs>
                <w:tab w:val="decimal" w:pos="425"/>
                <w:tab w:val="right" w:pos="1418"/>
              </w:tabs>
              <w:ind w:left="-11" w:right="295" w:firstLine="11"/>
              <w:jc w:val="right"/>
            </w:pPr>
            <w:r>
              <w:t>671.90</w:t>
            </w:r>
          </w:p>
        </w:tc>
      </w:tr>
      <w:tr>
        <w:tblPrEx>
          <w:tblCellMar>
            <w:left w:w="108" w:type="dxa"/>
            <w:right w:w="108" w:type="dxa"/>
          </w:tblCellMar>
        </w:tblPrEx>
        <w:tc>
          <w:tcPr>
            <w:tcW w:w="4678" w:type="dxa"/>
          </w:tcPr>
          <w:p>
            <w:pPr>
              <w:pStyle w:val="yTable"/>
              <w:tabs>
                <w:tab w:val="right" w:pos="1735"/>
              </w:tabs>
              <w:spacing w:before="0"/>
              <w:ind w:left="-11" w:firstLine="11"/>
            </w:pPr>
            <w:r>
              <w:t>61426</w:t>
            </w:r>
          </w:p>
        </w:tc>
        <w:tc>
          <w:tcPr>
            <w:tcW w:w="1418" w:type="dxa"/>
            <w:vAlign w:val="bottom"/>
          </w:tcPr>
          <w:p>
            <w:pPr>
              <w:pStyle w:val="yTable"/>
              <w:tabs>
                <w:tab w:val="decimal" w:pos="425"/>
                <w:tab w:val="right" w:pos="1418"/>
              </w:tabs>
              <w:ind w:left="-11" w:right="295" w:firstLine="11"/>
              <w:jc w:val="right"/>
            </w:pPr>
            <w:r>
              <w:t>620.55</w:t>
            </w:r>
          </w:p>
        </w:tc>
      </w:tr>
      <w:tr>
        <w:tblPrEx>
          <w:tblCellMar>
            <w:left w:w="108" w:type="dxa"/>
            <w:right w:w="108" w:type="dxa"/>
          </w:tblCellMar>
        </w:tblPrEx>
        <w:tc>
          <w:tcPr>
            <w:tcW w:w="4678" w:type="dxa"/>
          </w:tcPr>
          <w:p>
            <w:pPr>
              <w:pStyle w:val="yTable"/>
              <w:tabs>
                <w:tab w:val="right" w:pos="1735"/>
              </w:tabs>
              <w:spacing w:before="0"/>
              <w:ind w:left="-11" w:firstLine="11"/>
            </w:pPr>
            <w:r>
              <w:t>61429</w:t>
            </w:r>
          </w:p>
        </w:tc>
        <w:tc>
          <w:tcPr>
            <w:tcW w:w="1418" w:type="dxa"/>
            <w:vAlign w:val="bottom"/>
          </w:tcPr>
          <w:p>
            <w:pPr>
              <w:pStyle w:val="yTable"/>
              <w:tabs>
                <w:tab w:val="decimal" w:pos="425"/>
                <w:tab w:val="right" w:pos="1418"/>
              </w:tabs>
              <w:ind w:left="-11" w:right="295" w:firstLine="11"/>
              <w:jc w:val="right"/>
            </w:pPr>
            <w:r>
              <w:t>607.35</w:t>
            </w:r>
          </w:p>
        </w:tc>
      </w:tr>
      <w:tr>
        <w:tblPrEx>
          <w:tblCellMar>
            <w:left w:w="108" w:type="dxa"/>
            <w:right w:w="108" w:type="dxa"/>
          </w:tblCellMar>
        </w:tblPrEx>
        <w:tc>
          <w:tcPr>
            <w:tcW w:w="4678" w:type="dxa"/>
          </w:tcPr>
          <w:p>
            <w:pPr>
              <w:pStyle w:val="yTable"/>
              <w:tabs>
                <w:tab w:val="right" w:pos="1735"/>
              </w:tabs>
              <w:spacing w:before="0"/>
              <w:ind w:left="-11" w:firstLine="11"/>
            </w:pPr>
            <w:r>
              <w:t>61430</w:t>
            </w:r>
          </w:p>
        </w:tc>
        <w:tc>
          <w:tcPr>
            <w:tcW w:w="1418" w:type="dxa"/>
            <w:vAlign w:val="bottom"/>
          </w:tcPr>
          <w:p>
            <w:pPr>
              <w:pStyle w:val="yTable"/>
              <w:tabs>
                <w:tab w:val="decimal" w:pos="425"/>
                <w:tab w:val="right" w:pos="1418"/>
              </w:tabs>
              <w:ind w:left="-11" w:right="295" w:firstLine="11"/>
              <w:jc w:val="right"/>
            </w:pPr>
            <w:r>
              <w:t>737.60</w:t>
            </w:r>
          </w:p>
        </w:tc>
      </w:tr>
      <w:tr>
        <w:tblPrEx>
          <w:tblCellMar>
            <w:left w:w="108" w:type="dxa"/>
            <w:right w:w="108" w:type="dxa"/>
          </w:tblCellMar>
        </w:tblPrEx>
        <w:tc>
          <w:tcPr>
            <w:tcW w:w="4678" w:type="dxa"/>
          </w:tcPr>
          <w:p>
            <w:pPr>
              <w:pStyle w:val="yTable"/>
              <w:tabs>
                <w:tab w:val="right" w:pos="1735"/>
              </w:tabs>
              <w:spacing w:before="0"/>
              <w:ind w:left="-11" w:firstLine="11"/>
            </w:pPr>
            <w:r>
              <w:t>61433</w:t>
            </w:r>
          </w:p>
        </w:tc>
        <w:tc>
          <w:tcPr>
            <w:tcW w:w="1418" w:type="dxa"/>
            <w:vAlign w:val="bottom"/>
          </w:tcPr>
          <w:p>
            <w:pPr>
              <w:pStyle w:val="yTable"/>
              <w:tabs>
                <w:tab w:val="decimal" w:pos="425"/>
                <w:tab w:val="right" w:pos="1418"/>
              </w:tabs>
              <w:ind w:left="-11" w:right="295" w:firstLine="11"/>
              <w:jc w:val="right"/>
            </w:pPr>
            <w:r>
              <w:t>555.90</w:t>
            </w:r>
          </w:p>
        </w:tc>
      </w:tr>
      <w:tr>
        <w:tblPrEx>
          <w:tblCellMar>
            <w:left w:w="108" w:type="dxa"/>
            <w:right w:w="108" w:type="dxa"/>
          </w:tblCellMar>
        </w:tblPrEx>
        <w:tc>
          <w:tcPr>
            <w:tcW w:w="4678" w:type="dxa"/>
          </w:tcPr>
          <w:p>
            <w:pPr>
              <w:pStyle w:val="yTable"/>
              <w:tabs>
                <w:tab w:val="right" w:pos="1735"/>
              </w:tabs>
              <w:spacing w:before="0"/>
              <w:ind w:left="-11" w:firstLine="11"/>
            </w:pPr>
            <w:r>
              <w:t>61434</w:t>
            </w:r>
          </w:p>
        </w:tc>
        <w:tc>
          <w:tcPr>
            <w:tcW w:w="1418" w:type="dxa"/>
            <w:vAlign w:val="bottom"/>
          </w:tcPr>
          <w:p>
            <w:pPr>
              <w:pStyle w:val="yTable"/>
              <w:tabs>
                <w:tab w:val="decimal" w:pos="425"/>
                <w:tab w:val="right" w:pos="1418"/>
              </w:tabs>
              <w:ind w:left="-11" w:right="295" w:firstLine="11"/>
              <w:jc w:val="right"/>
            </w:pPr>
            <w:r>
              <w:t>688.35</w:t>
            </w:r>
          </w:p>
        </w:tc>
      </w:tr>
      <w:tr>
        <w:tblPrEx>
          <w:tblCellMar>
            <w:left w:w="108" w:type="dxa"/>
            <w:right w:w="108" w:type="dxa"/>
          </w:tblCellMar>
        </w:tblPrEx>
        <w:tc>
          <w:tcPr>
            <w:tcW w:w="4678" w:type="dxa"/>
          </w:tcPr>
          <w:p>
            <w:pPr>
              <w:pStyle w:val="yTable"/>
              <w:tabs>
                <w:tab w:val="right" w:pos="1735"/>
              </w:tabs>
              <w:spacing w:before="0"/>
              <w:ind w:left="-11" w:firstLine="11"/>
            </w:pPr>
            <w:r>
              <w:t>61437</w:t>
            </w:r>
          </w:p>
        </w:tc>
        <w:tc>
          <w:tcPr>
            <w:tcW w:w="1418" w:type="dxa"/>
            <w:vAlign w:val="bottom"/>
          </w:tcPr>
          <w:p>
            <w:pPr>
              <w:pStyle w:val="yTable"/>
              <w:tabs>
                <w:tab w:val="decimal" w:pos="425"/>
                <w:tab w:val="right" w:pos="1418"/>
              </w:tabs>
              <w:ind w:left="-11" w:right="295" w:firstLine="11"/>
              <w:jc w:val="right"/>
            </w:pPr>
            <w:r>
              <w:t>607.15</w:t>
            </w:r>
          </w:p>
        </w:tc>
      </w:tr>
      <w:tr>
        <w:tblPrEx>
          <w:tblCellMar>
            <w:left w:w="108" w:type="dxa"/>
            <w:right w:w="108" w:type="dxa"/>
          </w:tblCellMar>
        </w:tblPrEx>
        <w:tc>
          <w:tcPr>
            <w:tcW w:w="4678" w:type="dxa"/>
          </w:tcPr>
          <w:p>
            <w:pPr>
              <w:pStyle w:val="yTable"/>
              <w:tabs>
                <w:tab w:val="right" w:pos="1735"/>
              </w:tabs>
              <w:spacing w:before="0"/>
              <w:ind w:left="-11" w:firstLine="11"/>
            </w:pPr>
            <w:r>
              <w:t>61438</w:t>
            </w:r>
          </w:p>
        </w:tc>
        <w:tc>
          <w:tcPr>
            <w:tcW w:w="1418" w:type="dxa"/>
            <w:vAlign w:val="bottom"/>
          </w:tcPr>
          <w:p>
            <w:pPr>
              <w:pStyle w:val="yTable"/>
              <w:tabs>
                <w:tab w:val="decimal" w:pos="425"/>
                <w:tab w:val="right" w:pos="1418"/>
              </w:tabs>
              <w:ind w:left="-11" w:right="295" w:firstLine="11"/>
              <w:jc w:val="right"/>
            </w:pPr>
            <w:r>
              <w:t>752.75</w:t>
            </w:r>
          </w:p>
        </w:tc>
      </w:tr>
      <w:tr>
        <w:tblPrEx>
          <w:tblCellMar>
            <w:left w:w="108" w:type="dxa"/>
            <w:right w:w="108" w:type="dxa"/>
          </w:tblCellMar>
        </w:tblPrEx>
        <w:tc>
          <w:tcPr>
            <w:tcW w:w="4678" w:type="dxa"/>
          </w:tcPr>
          <w:p>
            <w:pPr>
              <w:pStyle w:val="yTable"/>
              <w:tabs>
                <w:tab w:val="right" w:pos="1735"/>
              </w:tabs>
              <w:spacing w:before="0"/>
              <w:ind w:left="-11" w:firstLine="11"/>
            </w:pPr>
            <w:r>
              <w:t>61441</w:t>
            </w:r>
          </w:p>
        </w:tc>
        <w:tc>
          <w:tcPr>
            <w:tcW w:w="1418" w:type="dxa"/>
            <w:vAlign w:val="bottom"/>
          </w:tcPr>
          <w:p>
            <w:pPr>
              <w:pStyle w:val="yTable"/>
              <w:tabs>
                <w:tab w:val="decimal" w:pos="425"/>
                <w:tab w:val="right" w:pos="1418"/>
              </w:tabs>
              <w:ind w:left="-11" w:right="295" w:firstLine="11"/>
              <w:jc w:val="right"/>
            </w:pPr>
            <w:r>
              <w:t>547.70</w:t>
            </w:r>
          </w:p>
        </w:tc>
      </w:tr>
      <w:tr>
        <w:tblPrEx>
          <w:tblCellMar>
            <w:left w:w="108" w:type="dxa"/>
            <w:right w:w="108" w:type="dxa"/>
          </w:tblCellMar>
        </w:tblPrEx>
        <w:tc>
          <w:tcPr>
            <w:tcW w:w="4678" w:type="dxa"/>
          </w:tcPr>
          <w:p>
            <w:pPr>
              <w:pStyle w:val="yTable"/>
              <w:tabs>
                <w:tab w:val="right" w:pos="1735"/>
              </w:tabs>
              <w:spacing w:before="0"/>
              <w:ind w:left="-11" w:firstLine="11"/>
            </w:pPr>
            <w:r>
              <w:t>61442</w:t>
            </w:r>
          </w:p>
        </w:tc>
        <w:tc>
          <w:tcPr>
            <w:tcW w:w="1418" w:type="dxa"/>
            <w:vAlign w:val="bottom"/>
          </w:tcPr>
          <w:p>
            <w:pPr>
              <w:pStyle w:val="yTable"/>
              <w:tabs>
                <w:tab w:val="decimal" w:pos="425"/>
                <w:tab w:val="right" w:pos="1418"/>
              </w:tabs>
              <w:ind w:left="-11" w:right="295" w:firstLine="11"/>
              <w:jc w:val="right"/>
            </w:pPr>
            <w:r>
              <w:t>841.55</w:t>
            </w:r>
          </w:p>
        </w:tc>
      </w:tr>
      <w:tr>
        <w:tblPrEx>
          <w:tblCellMar>
            <w:left w:w="108" w:type="dxa"/>
            <w:right w:w="108" w:type="dxa"/>
          </w:tblCellMar>
        </w:tblPrEx>
        <w:tc>
          <w:tcPr>
            <w:tcW w:w="4678" w:type="dxa"/>
          </w:tcPr>
          <w:p>
            <w:pPr>
              <w:pStyle w:val="yTable"/>
              <w:tabs>
                <w:tab w:val="right" w:pos="1735"/>
              </w:tabs>
              <w:spacing w:before="0"/>
              <w:ind w:left="-11" w:firstLine="11"/>
            </w:pPr>
            <w:r>
              <w:t>61445</w:t>
            </w:r>
          </w:p>
        </w:tc>
        <w:tc>
          <w:tcPr>
            <w:tcW w:w="1418" w:type="dxa"/>
            <w:vAlign w:val="bottom"/>
          </w:tcPr>
          <w:p>
            <w:pPr>
              <w:pStyle w:val="yTable"/>
              <w:tabs>
                <w:tab w:val="decimal" w:pos="425"/>
                <w:tab w:val="right" w:pos="1418"/>
              </w:tabs>
              <w:ind w:left="-11" w:right="295" w:firstLine="11"/>
              <w:jc w:val="right"/>
            </w:pPr>
            <w:r>
              <w:t>320.75</w:t>
            </w:r>
          </w:p>
        </w:tc>
      </w:tr>
      <w:tr>
        <w:tblPrEx>
          <w:tblCellMar>
            <w:left w:w="108" w:type="dxa"/>
            <w:right w:w="108" w:type="dxa"/>
          </w:tblCellMar>
        </w:tblPrEx>
        <w:tc>
          <w:tcPr>
            <w:tcW w:w="4678" w:type="dxa"/>
          </w:tcPr>
          <w:p>
            <w:pPr>
              <w:pStyle w:val="yTable"/>
              <w:tabs>
                <w:tab w:val="right" w:pos="1735"/>
              </w:tabs>
              <w:spacing w:before="0"/>
              <w:ind w:left="-11" w:firstLine="11"/>
            </w:pPr>
            <w:r>
              <w:t>61446</w:t>
            </w:r>
          </w:p>
        </w:tc>
        <w:tc>
          <w:tcPr>
            <w:tcW w:w="1418" w:type="dxa"/>
            <w:vAlign w:val="bottom"/>
          </w:tcPr>
          <w:p>
            <w:pPr>
              <w:pStyle w:val="yTable"/>
              <w:tabs>
                <w:tab w:val="decimal" w:pos="425"/>
                <w:tab w:val="right" w:pos="1418"/>
              </w:tabs>
              <w:ind w:left="-11" w:right="295" w:firstLine="11"/>
              <w:jc w:val="right"/>
            </w:pPr>
            <w:r>
              <w:t>373.10</w:t>
            </w:r>
          </w:p>
        </w:tc>
      </w:tr>
      <w:tr>
        <w:tblPrEx>
          <w:tblCellMar>
            <w:left w:w="108" w:type="dxa"/>
            <w:right w:w="108" w:type="dxa"/>
          </w:tblCellMar>
        </w:tblPrEx>
        <w:tc>
          <w:tcPr>
            <w:tcW w:w="4678" w:type="dxa"/>
          </w:tcPr>
          <w:p>
            <w:pPr>
              <w:pStyle w:val="yTable"/>
              <w:tabs>
                <w:tab w:val="right" w:pos="1735"/>
              </w:tabs>
              <w:spacing w:before="0"/>
              <w:ind w:left="-11" w:firstLine="11"/>
            </w:pPr>
            <w:r>
              <w:t>61449</w:t>
            </w:r>
          </w:p>
        </w:tc>
        <w:tc>
          <w:tcPr>
            <w:tcW w:w="1418" w:type="dxa"/>
            <w:vAlign w:val="bottom"/>
          </w:tcPr>
          <w:p>
            <w:pPr>
              <w:pStyle w:val="yTable"/>
              <w:tabs>
                <w:tab w:val="decimal" w:pos="425"/>
                <w:tab w:val="right" w:pos="1418"/>
              </w:tabs>
              <w:ind w:left="-11" w:right="295" w:firstLine="11"/>
              <w:jc w:val="right"/>
            </w:pPr>
            <w:r>
              <w:t>510.25</w:t>
            </w:r>
          </w:p>
        </w:tc>
      </w:tr>
      <w:tr>
        <w:tblPrEx>
          <w:tblCellMar>
            <w:left w:w="108" w:type="dxa"/>
            <w:right w:w="108" w:type="dxa"/>
          </w:tblCellMar>
        </w:tblPrEx>
        <w:tc>
          <w:tcPr>
            <w:tcW w:w="4678" w:type="dxa"/>
          </w:tcPr>
          <w:p>
            <w:pPr>
              <w:pStyle w:val="yTable"/>
              <w:tabs>
                <w:tab w:val="right" w:pos="1735"/>
              </w:tabs>
              <w:spacing w:before="0"/>
              <w:ind w:left="-11" w:firstLine="11"/>
            </w:pPr>
            <w:r>
              <w:t>61450</w:t>
            </w:r>
          </w:p>
        </w:tc>
        <w:tc>
          <w:tcPr>
            <w:tcW w:w="1418" w:type="dxa"/>
            <w:vAlign w:val="bottom"/>
          </w:tcPr>
          <w:p>
            <w:pPr>
              <w:pStyle w:val="yTable"/>
              <w:tabs>
                <w:tab w:val="decimal" w:pos="425"/>
                <w:tab w:val="right" w:pos="1418"/>
              </w:tabs>
              <w:ind w:left="-11" w:right="295" w:firstLine="11"/>
              <w:jc w:val="right"/>
            </w:pPr>
            <w:r>
              <w:t>444.65</w:t>
            </w:r>
          </w:p>
        </w:tc>
      </w:tr>
      <w:tr>
        <w:tblPrEx>
          <w:tblCellMar>
            <w:left w:w="108" w:type="dxa"/>
            <w:right w:w="108" w:type="dxa"/>
          </w:tblCellMar>
        </w:tblPrEx>
        <w:tc>
          <w:tcPr>
            <w:tcW w:w="4678" w:type="dxa"/>
          </w:tcPr>
          <w:p>
            <w:pPr>
              <w:pStyle w:val="yTable"/>
              <w:tabs>
                <w:tab w:val="right" w:pos="1735"/>
              </w:tabs>
              <w:spacing w:before="0"/>
              <w:ind w:left="-11" w:firstLine="11"/>
            </w:pPr>
            <w:r>
              <w:t>61453</w:t>
            </w:r>
          </w:p>
        </w:tc>
        <w:tc>
          <w:tcPr>
            <w:tcW w:w="1418" w:type="dxa"/>
            <w:vAlign w:val="bottom"/>
          </w:tcPr>
          <w:p>
            <w:pPr>
              <w:pStyle w:val="yTable"/>
              <w:tabs>
                <w:tab w:val="decimal" w:pos="425"/>
                <w:tab w:val="right" w:pos="1418"/>
              </w:tabs>
              <w:ind w:left="-11" w:right="295" w:firstLine="11"/>
              <w:jc w:val="right"/>
            </w:pPr>
            <w:r>
              <w:t>575.70</w:t>
            </w:r>
          </w:p>
        </w:tc>
      </w:tr>
      <w:tr>
        <w:tblPrEx>
          <w:tblCellMar>
            <w:left w:w="108" w:type="dxa"/>
            <w:right w:w="108" w:type="dxa"/>
          </w:tblCellMar>
        </w:tblPrEx>
        <w:tc>
          <w:tcPr>
            <w:tcW w:w="4678" w:type="dxa"/>
          </w:tcPr>
          <w:p>
            <w:pPr>
              <w:pStyle w:val="yTable"/>
              <w:tabs>
                <w:tab w:val="right" w:pos="1735"/>
              </w:tabs>
              <w:spacing w:before="0"/>
              <w:ind w:left="-11" w:firstLine="11"/>
            </w:pPr>
            <w:r>
              <w:t>61454</w:t>
            </w:r>
          </w:p>
        </w:tc>
        <w:tc>
          <w:tcPr>
            <w:tcW w:w="1418" w:type="dxa"/>
            <w:vAlign w:val="bottom"/>
          </w:tcPr>
          <w:p>
            <w:pPr>
              <w:pStyle w:val="yTable"/>
              <w:tabs>
                <w:tab w:val="decimal" w:pos="425"/>
                <w:tab w:val="right" w:pos="1418"/>
              </w:tabs>
              <w:ind w:left="-11" w:right="295" w:firstLine="11"/>
              <w:jc w:val="right"/>
            </w:pPr>
            <w:r>
              <w:t>389.35</w:t>
            </w:r>
          </w:p>
        </w:tc>
      </w:tr>
      <w:tr>
        <w:tblPrEx>
          <w:tblCellMar>
            <w:left w:w="108" w:type="dxa"/>
            <w:right w:w="108" w:type="dxa"/>
          </w:tblCellMar>
        </w:tblPrEx>
        <w:tc>
          <w:tcPr>
            <w:tcW w:w="4678" w:type="dxa"/>
          </w:tcPr>
          <w:p>
            <w:pPr>
              <w:pStyle w:val="yTable"/>
              <w:tabs>
                <w:tab w:val="right" w:pos="1735"/>
              </w:tabs>
              <w:spacing w:before="0"/>
              <w:ind w:left="-11" w:firstLine="11"/>
            </w:pPr>
            <w:r>
              <w:t>61457</w:t>
            </w:r>
          </w:p>
        </w:tc>
        <w:tc>
          <w:tcPr>
            <w:tcW w:w="1418" w:type="dxa"/>
            <w:vAlign w:val="bottom"/>
          </w:tcPr>
          <w:p>
            <w:pPr>
              <w:pStyle w:val="yTable"/>
              <w:tabs>
                <w:tab w:val="decimal" w:pos="425"/>
                <w:tab w:val="right" w:pos="1418"/>
              </w:tabs>
              <w:ind w:left="-11" w:right="295" w:firstLine="11"/>
              <w:jc w:val="right"/>
            </w:pPr>
            <w:r>
              <w:t>526.20</w:t>
            </w:r>
          </w:p>
        </w:tc>
      </w:tr>
      <w:tr>
        <w:tblPrEx>
          <w:tblCellMar>
            <w:left w:w="108" w:type="dxa"/>
            <w:right w:w="108" w:type="dxa"/>
          </w:tblCellMar>
        </w:tblPrEx>
        <w:tc>
          <w:tcPr>
            <w:tcW w:w="4678" w:type="dxa"/>
          </w:tcPr>
          <w:p>
            <w:pPr>
              <w:pStyle w:val="yTable"/>
              <w:tabs>
                <w:tab w:val="right" w:pos="1735"/>
              </w:tabs>
              <w:spacing w:before="0"/>
              <w:ind w:left="-11" w:firstLine="11"/>
            </w:pPr>
            <w:r>
              <w:t>61458</w:t>
            </w:r>
          </w:p>
        </w:tc>
        <w:tc>
          <w:tcPr>
            <w:tcW w:w="1418" w:type="dxa"/>
            <w:vAlign w:val="bottom"/>
          </w:tcPr>
          <w:p>
            <w:pPr>
              <w:pStyle w:val="yTable"/>
              <w:tabs>
                <w:tab w:val="decimal" w:pos="425"/>
                <w:tab w:val="right" w:pos="1418"/>
              </w:tabs>
              <w:ind w:left="-11" w:right="295" w:firstLine="11"/>
              <w:jc w:val="right"/>
            </w:pPr>
            <w:r>
              <w:t>443.95</w:t>
            </w:r>
          </w:p>
        </w:tc>
      </w:tr>
      <w:tr>
        <w:tblPrEx>
          <w:tblCellMar>
            <w:left w:w="108" w:type="dxa"/>
            <w:right w:w="108" w:type="dxa"/>
          </w:tblCellMar>
        </w:tblPrEx>
        <w:tc>
          <w:tcPr>
            <w:tcW w:w="4678" w:type="dxa"/>
          </w:tcPr>
          <w:p>
            <w:pPr>
              <w:pStyle w:val="yTable"/>
              <w:tabs>
                <w:tab w:val="right" w:pos="1735"/>
              </w:tabs>
              <w:spacing w:before="0"/>
              <w:ind w:left="-11" w:firstLine="11"/>
            </w:pPr>
            <w:r>
              <w:t>61461</w:t>
            </w:r>
          </w:p>
        </w:tc>
        <w:tc>
          <w:tcPr>
            <w:tcW w:w="1418" w:type="dxa"/>
            <w:vAlign w:val="bottom"/>
          </w:tcPr>
          <w:p>
            <w:pPr>
              <w:pStyle w:val="yTable"/>
              <w:tabs>
                <w:tab w:val="decimal" w:pos="425"/>
                <w:tab w:val="right" w:pos="1418"/>
              </w:tabs>
              <w:ind w:left="-11" w:right="295" w:firstLine="11"/>
              <w:jc w:val="right"/>
            </w:pPr>
            <w:r>
              <w:t>590.40</w:t>
            </w:r>
          </w:p>
        </w:tc>
      </w:tr>
      <w:tr>
        <w:tblPrEx>
          <w:tblCellMar>
            <w:left w:w="108" w:type="dxa"/>
            <w:right w:w="108" w:type="dxa"/>
          </w:tblCellMar>
        </w:tblPrEx>
        <w:tc>
          <w:tcPr>
            <w:tcW w:w="4678" w:type="dxa"/>
          </w:tcPr>
          <w:p>
            <w:pPr>
              <w:pStyle w:val="yTable"/>
              <w:tabs>
                <w:tab w:val="right" w:pos="1735"/>
              </w:tabs>
              <w:spacing w:before="0"/>
              <w:ind w:left="-11" w:firstLine="11"/>
            </w:pPr>
            <w:r>
              <w:t>61462</w:t>
            </w:r>
          </w:p>
        </w:tc>
        <w:tc>
          <w:tcPr>
            <w:tcW w:w="1418" w:type="dxa"/>
            <w:vAlign w:val="bottom"/>
          </w:tcPr>
          <w:p>
            <w:pPr>
              <w:pStyle w:val="yTable"/>
              <w:tabs>
                <w:tab w:val="decimal" w:pos="425"/>
                <w:tab w:val="right" w:pos="1418"/>
              </w:tabs>
              <w:ind w:left="-11" w:right="295" w:firstLine="11"/>
              <w:jc w:val="right"/>
            </w:pPr>
            <w:r>
              <w:t>145.75</w:t>
            </w:r>
          </w:p>
        </w:tc>
      </w:tr>
      <w:tr>
        <w:tblPrEx>
          <w:tblCellMar>
            <w:left w:w="108" w:type="dxa"/>
            <w:right w:w="108" w:type="dxa"/>
          </w:tblCellMar>
        </w:tblPrEx>
        <w:tc>
          <w:tcPr>
            <w:tcW w:w="4678" w:type="dxa"/>
          </w:tcPr>
          <w:p>
            <w:pPr>
              <w:pStyle w:val="yTable"/>
              <w:tabs>
                <w:tab w:val="right" w:pos="1735"/>
              </w:tabs>
              <w:spacing w:before="0"/>
              <w:ind w:left="-11" w:firstLine="11"/>
            </w:pPr>
            <w:r>
              <w:t>61465</w:t>
            </w:r>
          </w:p>
        </w:tc>
        <w:tc>
          <w:tcPr>
            <w:tcW w:w="1418" w:type="dxa"/>
            <w:vAlign w:val="bottom"/>
          </w:tcPr>
          <w:p>
            <w:pPr>
              <w:pStyle w:val="yTable"/>
              <w:tabs>
                <w:tab w:val="decimal" w:pos="425"/>
                <w:tab w:val="right" w:pos="1418"/>
              </w:tabs>
              <w:ind w:left="-11" w:right="295" w:firstLine="11"/>
              <w:jc w:val="right"/>
            </w:pPr>
            <w:r>
              <w:t>296.95</w:t>
            </w:r>
          </w:p>
        </w:tc>
      </w:tr>
      <w:tr>
        <w:tblPrEx>
          <w:tblCellMar>
            <w:left w:w="108" w:type="dxa"/>
            <w:right w:w="108" w:type="dxa"/>
          </w:tblCellMar>
        </w:tblPrEx>
        <w:tc>
          <w:tcPr>
            <w:tcW w:w="4678" w:type="dxa"/>
          </w:tcPr>
          <w:p>
            <w:pPr>
              <w:pStyle w:val="yTable"/>
              <w:tabs>
                <w:tab w:val="right" w:pos="1735"/>
              </w:tabs>
              <w:spacing w:before="0"/>
              <w:ind w:left="-11" w:firstLine="11"/>
            </w:pPr>
            <w:r>
              <w:t>61469</w:t>
            </w:r>
          </w:p>
        </w:tc>
        <w:tc>
          <w:tcPr>
            <w:tcW w:w="1418" w:type="dxa"/>
            <w:vAlign w:val="bottom"/>
          </w:tcPr>
          <w:p>
            <w:pPr>
              <w:pStyle w:val="yTable"/>
              <w:tabs>
                <w:tab w:val="decimal" w:pos="425"/>
                <w:tab w:val="right" w:pos="1418"/>
              </w:tabs>
              <w:ind w:left="-11" w:right="295" w:firstLine="11"/>
              <w:jc w:val="right"/>
            </w:pPr>
            <w:r>
              <w:t>389.35</w:t>
            </w:r>
          </w:p>
        </w:tc>
      </w:tr>
      <w:tr>
        <w:tblPrEx>
          <w:tblCellMar>
            <w:left w:w="108" w:type="dxa"/>
            <w:right w:w="108" w:type="dxa"/>
          </w:tblCellMar>
        </w:tblPrEx>
        <w:tc>
          <w:tcPr>
            <w:tcW w:w="4678" w:type="dxa"/>
          </w:tcPr>
          <w:p>
            <w:pPr>
              <w:pStyle w:val="yTable"/>
              <w:tabs>
                <w:tab w:val="right" w:pos="1735"/>
              </w:tabs>
              <w:spacing w:before="0"/>
              <w:ind w:left="-11" w:firstLine="11"/>
            </w:pPr>
            <w:r>
              <w:t>61473</w:t>
            </w:r>
          </w:p>
        </w:tc>
        <w:tc>
          <w:tcPr>
            <w:tcW w:w="1418" w:type="dxa"/>
            <w:vAlign w:val="bottom"/>
          </w:tcPr>
          <w:p>
            <w:pPr>
              <w:pStyle w:val="yTable"/>
              <w:tabs>
                <w:tab w:val="decimal" w:pos="425"/>
                <w:tab w:val="right" w:pos="1418"/>
              </w:tabs>
              <w:ind w:left="-11" w:right="295" w:firstLine="11"/>
              <w:jc w:val="right"/>
            </w:pPr>
            <w:r>
              <w:t>196.15</w:t>
            </w:r>
          </w:p>
        </w:tc>
      </w:tr>
      <w:tr>
        <w:tblPrEx>
          <w:tblCellMar>
            <w:left w:w="108" w:type="dxa"/>
            <w:right w:w="108" w:type="dxa"/>
          </w:tblCellMar>
        </w:tblPrEx>
        <w:tc>
          <w:tcPr>
            <w:tcW w:w="4678" w:type="dxa"/>
          </w:tcPr>
          <w:p>
            <w:pPr>
              <w:pStyle w:val="yTable"/>
              <w:tabs>
                <w:tab w:val="right" w:pos="1735"/>
              </w:tabs>
              <w:spacing w:before="0"/>
              <w:ind w:left="-11" w:firstLine="11"/>
            </w:pPr>
            <w:r>
              <w:t>61480</w:t>
            </w:r>
          </w:p>
        </w:tc>
        <w:tc>
          <w:tcPr>
            <w:tcW w:w="1418" w:type="dxa"/>
            <w:vAlign w:val="bottom"/>
          </w:tcPr>
          <w:p>
            <w:pPr>
              <w:pStyle w:val="yTable"/>
              <w:tabs>
                <w:tab w:val="decimal" w:pos="425"/>
                <w:tab w:val="right" w:pos="1418"/>
              </w:tabs>
              <w:ind w:left="-11" w:right="295" w:firstLine="11"/>
              <w:jc w:val="right"/>
            </w:pPr>
            <w:r>
              <w:t>432.70</w:t>
            </w:r>
          </w:p>
        </w:tc>
      </w:tr>
      <w:tr>
        <w:tblPrEx>
          <w:tblCellMar>
            <w:left w:w="108" w:type="dxa"/>
            <w:right w:w="108" w:type="dxa"/>
          </w:tblCellMar>
        </w:tblPrEx>
        <w:tc>
          <w:tcPr>
            <w:tcW w:w="4678" w:type="dxa"/>
          </w:tcPr>
          <w:p>
            <w:pPr>
              <w:pStyle w:val="yTable"/>
              <w:tabs>
                <w:tab w:val="right" w:pos="1735"/>
              </w:tabs>
              <w:spacing w:before="0"/>
              <w:ind w:left="-11" w:firstLine="11"/>
            </w:pPr>
            <w:r>
              <w:t>61484</w:t>
            </w:r>
          </w:p>
        </w:tc>
        <w:tc>
          <w:tcPr>
            <w:tcW w:w="1418" w:type="dxa"/>
            <w:vAlign w:val="bottom"/>
          </w:tcPr>
          <w:p>
            <w:pPr>
              <w:pStyle w:val="yTable"/>
              <w:tabs>
                <w:tab w:val="decimal" w:pos="425"/>
                <w:tab w:val="right" w:pos="1418"/>
              </w:tabs>
              <w:ind w:left="-11" w:right="295" w:firstLine="11"/>
              <w:jc w:val="right"/>
            </w:pPr>
            <w:r>
              <w:t>985.30</w:t>
            </w:r>
          </w:p>
        </w:tc>
      </w:tr>
      <w:tr>
        <w:tblPrEx>
          <w:tblCellMar>
            <w:left w:w="108" w:type="dxa"/>
            <w:right w:w="108" w:type="dxa"/>
          </w:tblCellMar>
        </w:tblPrEx>
        <w:tc>
          <w:tcPr>
            <w:tcW w:w="4678" w:type="dxa"/>
          </w:tcPr>
          <w:p>
            <w:pPr>
              <w:pStyle w:val="yTable"/>
              <w:tabs>
                <w:tab w:val="right" w:pos="1735"/>
              </w:tabs>
              <w:spacing w:before="0"/>
              <w:ind w:left="-11" w:firstLine="11"/>
            </w:pPr>
            <w:r>
              <w:t>61485</w:t>
            </w:r>
          </w:p>
        </w:tc>
        <w:tc>
          <w:tcPr>
            <w:tcW w:w="1418" w:type="dxa"/>
            <w:vAlign w:val="bottom"/>
          </w:tcPr>
          <w:p>
            <w:pPr>
              <w:pStyle w:val="yTable"/>
              <w:tabs>
                <w:tab w:val="decimal" w:pos="425"/>
                <w:tab w:val="right" w:pos="1418"/>
              </w:tabs>
              <w:ind w:left="-11" w:right="295" w:firstLine="11"/>
              <w:jc w:val="right"/>
            </w:pPr>
            <w:r>
              <w:t>1 117.60</w:t>
            </w:r>
          </w:p>
        </w:tc>
      </w:tr>
      <w:tr>
        <w:tblPrEx>
          <w:tblCellMar>
            <w:left w:w="108" w:type="dxa"/>
            <w:right w:w="108" w:type="dxa"/>
          </w:tblCellMar>
        </w:tblPrEx>
        <w:tc>
          <w:tcPr>
            <w:tcW w:w="4678" w:type="dxa"/>
          </w:tcPr>
          <w:p>
            <w:pPr>
              <w:pStyle w:val="yTable"/>
              <w:tabs>
                <w:tab w:val="right" w:pos="1735"/>
              </w:tabs>
              <w:spacing w:before="0"/>
              <w:ind w:left="-11" w:firstLine="11"/>
            </w:pPr>
            <w:r>
              <w:t>61495</w:t>
            </w:r>
          </w:p>
        </w:tc>
        <w:tc>
          <w:tcPr>
            <w:tcW w:w="1418" w:type="dxa"/>
            <w:vAlign w:val="bottom"/>
          </w:tcPr>
          <w:p>
            <w:pPr>
              <w:pStyle w:val="yTable"/>
              <w:tabs>
                <w:tab w:val="decimal" w:pos="425"/>
                <w:tab w:val="right" w:pos="1418"/>
              </w:tabs>
              <w:ind w:left="-11" w:right="295" w:firstLine="11"/>
              <w:jc w:val="right"/>
            </w:pPr>
            <w:r>
              <w:t>249.55</w:t>
            </w:r>
          </w:p>
        </w:tc>
      </w:tr>
      <w:tr>
        <w:tblPrEx>
          <w:tblCellMar>
            <w:left w:w="108" w:type="dxa"/>
            <w:right w:w="108" w:type="dxa"/>
          </w:tblCellMar>
        </w:tblPrEx>
        <w:tc>
          <w:tcPr>
            <w:tcW w:w="4678" w:type="dxa"/>
          </w:tcPr>
          <w:p>
            <w:pPr>
              <w:pStyle w:val="yTable"/>
              <w:tabs>
                <w:tab w:val="right" w:pos="1735"/>
              </w:tabs>
              <w:spacing w:before="0"/>
              <w:ind w:left="-11" w:firstLine="11"/>
            </w:pPr>
            <w:r>
              <w:t>61499</w:t>
            </w:r>
          </w:p>
        </w:tc>
        <w:tc>
          <w:tcPr>
            <w:tcW w:w="1418" w:type="dxa"/>
            <w:vAlign w:val="bottom"/>
          </w:tcPr>
          <w:p>
            <w:pPr>
              <w:pStyle w:val="yTable"/>
              <w:tabs>
                <w:tab w:val="decimal" w:pos="425"/>
                <w:tab w:val="right" w:pos="1418"/>
              </w:tabs>
              <w:ind w:left="-11" w:right="295" w:firstLine="11"/>
              <w:jc w:val="right"/>
            </w:pPr>
            <w:r>
              <w:t>283.00</w:t>
            </w:r>
          </w:p>
        </w:tc>
      </w:tr>
      <w:tr>
        <w:tblPrEx>
          <w:tblCellMar>
            <w:left w:w="108" w:type="dxa"/>
            <w:right w:w="108" w:type="dxa"/>
          </w:tblCellMar>
        </w:tblPrEx>
        <w:tc>
          <w:tcPr>
            <w:tcW w:w="4678" w:type="dxa"/>
            <w:tcBorders>
              <w:bottom w:val="single" w:sz="4" w:space="0" w:color="auto"/>
            </w:tcBorders>
          </w:tcPr>
          <w:p>
            <w:pPr>
              <w:pStyle w:val="yTable"/>
              <w:tabs>
                <w:tab w:val="right" w:pos="1735"/>
              </w:tabs>
              <w:spacing w:before="0"/>
              <w:ind w:left="-11" w:firstLine="11"/>
            </w:pPr>
            <w:r>
              <w:t>61650</w:t>
            </w:r>
          </w:p>
        </w:tc>
        <w:tc>
          <w:tcPr>
            <w:tcW w:w="1418" w:type="dxa"/>
            <w:tcBorders>
              <w:bottom w:val="single" w:sz="4" w:space="0" w:color="auto"/>
            </w:tcBorders>
            <w:vAlign w:val="bottom"/>
          </w:tcPr>
          <w:p>
            <w:pPr>
              <w:pStyle w:val="yTable"/>
              <w:tabs>
                <w:tab w:val="decimal" w:pos="425"/>
                <w:tab w:val="right" w:pos="1418"/>
              </w:tabs>
              <w:ind w:left="-11" w:right="295" w:firstLine="11"/>
              <w:jc w:val="right"/>
            </w:pPr>
            <w:r>
              <w:t>982.85</w:t>
            </w:r>
          </w:p>
        </w:tc>
      </w:tr>
    </w:tbl>
    <w:p>
      <w:pPr>
        <w:pStyle w:val="yMiscellaneousBody"/>
        <w:ind w:left="567"/>
      </w:pPr>
      <w:r>
        <w:t>MAGNETIC RESONANCE IMAGING</w:t>
      </w:r>
    </w:p>
    <w:tbl>
      <w:tblPr>
        <w:tblW w:w="0" w:type="auto"/>
        <w:tblInd w:w="680" w:type="dxa"/>
        <w:tblLayout w:type="fixed"/>
        <w:tblCellMar>
          <w:left w:w="113" w:type="dxa"/>
          <w:right w:w="113" w:type="dxa"/>
        </w:tblCellMar>
        <w:tblLook w:val="0000" w:firstRow="0" w:lastRow="0" w:firstColumn="0" w:lastColumn="0" w:noHBand="0" w:noVBand="0"/>
      </w:tblPr>
      <w:tblGrid>
        <w:gridCol w:w="4678"/>
        <w:gridCol w:w="1418"/>
      </w:tblGrid>
      <w:tr>
        <w:trPr>
          <w:tblHeader/>
        </w:trPr>
        <w:tc>
          <w:tcPr>
            <w:tcW w:w="4678" w:type="dxa"/>
            <w:tcBorders>
              <w:top w:val="single" w:sz="4" w:space="0" w:color="auto"/>
              <w:bottom w:val="single" w:sz="4" w:space="0" w:color="auto"/>
            </w:tcBorders>
          </w:tcPr>
          <w:p>
            <w:pPr>
              <w:pStyle w:val="yTable"/>
              <w:rPr>
                <w:b/>
              </w:rPr>
            </w:pPr>
            <w:r>
              <w:rPr>
                <w:b/>
              </w:rPr>
              <w:t>MBS item number</w:t>
            </w:r>
          </w:p>
          <w:p>
            <w:pPr>
              <w:pStyle w:val="yTable"/>
              <w:spacing w:before="0"/>
            </w:pPr>
            <w:r>
              <w:rPr>
                <w:i/>
              </w:rPr>
              <w:t>(1 November 2005)</w:t>
            </w:r>
          </w:p>
        </w:tc>
        <w:tc>
          <w:tcPr>
            <w:tcW w:w="1418" w:type="dxa"/>
            <w:tcBorders>
              <w:top w:val="single" w:sz="4" w:space="0" w:color="auto"/>
              <w:bottom w:val="single" w:sz="4" w:space="0" w:color="auto"/>
            </w:tcBorders>
          </w:tcPr>
          <w:p>
            <w:pPr>
              <w:pStyle w:val="yTable"/>
              <w:tabs>
                <w:tab w:val="decimal" w:pos="601"/>
              </w:tabs>
              <w:spacing w:before="0"/>
              <w:ind w:left="318"/>
              <w:rPr>
                <w:b/>
              </w:rPr>
            </w:pPr>
            <w:r>
              <w:rPr>
                <w:b/>
              </w:rPr>
              <w:t>Fee</w:t>
            </w:r>
          </w:p>
          <w:p>
            <w:pPr>
              <w:pStyle w:val="yTable"/>
              <w:tabs>
                <w:tab w:val="decimal" w:pos="601"/>
              </w:tabs>
              <w:spacing w:before="0"/>
              <w:ind w:left="318"/>
            </w:pPr>
            <w:r>
              <w:rPr>
                <w:b/>
              </w:rPr>
              <w:t>$</w:t>
            </w:r>
          </w:p>
        </w:tc>
      </w:tr>
      <w:tr>
        <w:tblPrEx>
          <w:tblCellMar>
            <w:left w:w="108" w:type="dxa"/>
            <w:right w:w="108" w:type="dxa"/>
          </w:tblCellMar>
        </w:tblPrEx>
        <w:tc>
          <w:tcPr>
            <w:tcW w:w="4678" w:type="dxa"/>
            <w:vAlign w:val="bottom"/>
          </w:tcPr>
          <w:p>
            <w:pPr>
              <w:pStyle w:val="yTable"/>
              <w:tabs>
                <w:tab w:val="right" w:pos="1735"/>
              </w:tabs>
              <w:spacing w:before="0"/>
              <w:ind w:left="-11" w:firstLine="11"/>
            </w:pPr>
            <w:r>
              <w:t>63000</w:t>
            </w:r>
            <w:r>
              <w:noBreakHyphen/>
              <w:t>63204</w:t>
            </w:r>
          </w:p>
        </w:tc>
        <w:tc>
          <w:tcPr>
            <w:tcW w:w="1418" w:type="dxa"/>
            <w:vAlign w:val="bottom"/>
          </w:tcPr>
          <w:p>
            <w:pPr>
              <w:pStyle w:val="yTable"/>
              <w:tabs>
                <w:tab w:val="decimal" w:pos="425"/>
                <w:tab w:val="right" w:pos="1418"/>
              </w:tabs>
              <w:ind w:left="-11" w:right="295" w:firstLine="11"/>
              <w:jc w:val="right"/>
            </w:pPr>
            <w:r>
              <w:t>728.35</w:t>
            </w:r>
          </w:p>
        </w:tc>
      </w:tr>
      <w:tr>
        <w:tblPrEx>
          <w:tblCellMar>
            <w:left w:w="108" w:type="dxa"/>
            <w:right w:w="108" w:type="dxa"/>
          </w:tblCellMar>
        </w:tblPrEx>
        <w:tc>
          <w:tcPr>
            <w:tcW w:w="4678" w:type="dxa"/>
            <w:vAlign w:val="bottom"/>
          </w:tcPr>
          <w:p>
            <w:pPr>
              <w:pStyle w:val="yTable"/>
              <w:tabs>
                <w:tab w:val="right" w:pos="1735"/>
              </w:tabs>
              <w:spacing w:before="0"/>
              <w:ind w:left="-11" w:firstLine="11"/>
            </w:pPr>
            <w:r>
              <w:t>63219</w:t>
            </w:r>
            <w:r>
              <w:noBreakHyphen/>
              <w:t>63243</w:t>
            </w:r>
          </w:p>
        </w:tc>
        <w:tc>
          <w:tcPr>
            <w:tcW w:w="1418" w:type="dxa"/>
            <w:vAlign w:val="bottom"/>
          </w:tcPr>
          <w:p>
            <w:pPr>
              <w:pStyle w:val="yTable"/>
              <w:tabs>
                <w:tab w:val="decimal" w:pos="425"/>
                <w:tab w:val="right" w:pos="1418"/>
              </w:tabs>
              <w:ind w:left="-11" w:right="295" w:firstLine="11"/>
              <w:jc w:val="right"/>
            </w:pPr>
            <w:r>
              <w:t>1 092.50</w:t>
            </w:r>
          </w:p>
        </w:tc>
      </w:tr>
      <w:tr>
        <w:tblPrEx>
          <w:tblCellMar>
            <w:left w:w="108" w:type="dxa"/>
            <w:right w:w="108" w:type="dxa"/>
          </w:tblCellMar>
        </w:tblPrEx>
        <w:tc>
          <w:tcPr>
            <w:tcW w:w="4678" w:type="dxa"/>
            <w:vAlign w:val="bottom"/>
          </w:tcPr>
          <w:p>
            <w:pPr>
              <w:pStyle w:val="yTable"/>
              <w:tabs>
                <w:tab w:val="right" w:pos="1735"/>
              </w:tabs>
              <w:spacing w:before="0"/>
              <w:ind w:left="-11" w:firstLine="11"/>
            </w:pPr>
            <w:r>
              <w:t>63271</w:t>
            </w:r>
            <w:r>
              <w:noBreakHyphen/>
              <w:t>63473</w:t>
            </w:r>
          </w:p>
        </w:tc>
        <w:tc>
          <w:tcPr>
            <w:tcW w:w="1418" w:type="dxa"/>
            <w:vAlign w:val="bottom"/>
          </w:tcPr>
          <w:p>
            <w:pPr>
              <w:pStyle w:val="yTable"/>
              <w:tabs>
                <w:tab w:val="decimal" w:pos="425"/>
                <w:tab w:val="right" w:pos="1418"/>
              </w:tabs>
              <w:ind w:left="-11" w:right="295" w:firstLine="11"/>
              <w:jc w:val="right"/>
            </w:pPr>
            <w:r>
              <w:t>728.35</w:t>
            </w:r>
          </w:p>
        </w:tc>
      </w:tr>
      <w:tr>
        <w:tblPrEx>
          <w:tblCellMar>
            <w:left w:w="108" w:type="dxa"/>
            <w:right w:w="108" w:type="dxa"/>
          </w:tblCellMar>
        </w:tblPrEx>
        <w:tc>
          <w:tcPr>
            <w:tcW w:w="4678" w:type="dxa"/>
            <w:vAlign w:val="bottom"/>
          </w:tcPr>
          <w:p>
            <w:pPr>
              <w:pStyle w:val="yTable"/>
              <w:tabs>
                <w:tab w:val="right" w:pos="1735"/>
              </w:tabs>
              <w:spacing w:before="0"/>
              <w:ind w:left="-11" w:firstLine="11"/>
            </w:pPr>
            <w:r>
              <w:t>63491</w:t>
            </w:r>
            <w:r>
              <w:noBreakHyphen/>
              <w:t>63494</w:t>
            </w:r>
          </w:p>
        </w:tc>
        <w:tc>
          <w:tcPr>
            <w:tcW w:w="1418" w:type="dxa"/>
            <w:vAlign w:val="bottom"/>
          </w:tcPr>
          <w:p>
            <w:pPr>
              <w:pStyle w:val="yTable"/>
              <w:tabs>
                <w:tab w:val="decimal" w:pos="425"/>
                <w:tab w:val="right" w:pos="1418"/>
              </w:tabs>
              <w:ind w:left="-11" w:right="295" w:firstLine="11"/>
              <w:jc w:val="right"/>
            </w:pPr>
            <w:r>
              <w:t>83.25</w:t>
            </w:r>
          </w:p>
        </w:tc>
      </w:tr>
      <w:tr>
        <w:tblPrEx>
          <w:tblCellMar>
            <w:left w:w="108" w:type="dxa"/>
            <w:right w:w="108" w:type="dxa"/>
          </w:tblCellMar>
        </w:tblPrEx>
        <w:tc>
          <w:tcPr>
            <w:tcW w:w="4678" w:type="dxa"/>
            <w:tcBorders>
              <w:bottom w:val="single" w:sz="4" w:space="0" w:color="auto"/>
            </w:tcBorders>
            <w:vAlign w:val="bottom"/>
          </w:tcPr>
          <w:p>
            <w:pPr>
              <w:pStyle w:val="yTable"/>
              <w:tabs>
                <w:tab w:val="right" w:pos="1735"/>
              </w:tabs>
              <w:spacing w:before="0"/>
              <w:ind w:left="-11" w:firstLine="11"/>
            </w:pPr>
            <w:r>
              <w:t>63497</w:t>
            </w:r>
          </w:p>
        </w:tc>
        <w:tc>
          <w:tcPr>
            <w:tcW w:w="1418" w:type="dxa"/>
            <w:tcBorders>
              <w:bottom w:val="single" w:sz="4" w:space="0" w:color="auto"/>
            </w:tcBorders>
            <w:vAlign w:val="bottom"/>
          </w:tcPr>
          <w:p>
            <w:pPr>
              <w:pStyle w:val="yTable"/>
              <w:tabs>
                <w:tab w:val="decimal" w:pos="425"/>
                <w:tab w:val="right" w:pos="1418"/>
              </w:tabs>
              <w:ind w:left="-11" w:right="295" w:firstLine="11"/>
              <w:jc w:val="right"/>
            </w:pPr>
            <w:r>
              <w:t>250.00</w:t>
            </w:r>
          </w:p>
        </w:tc>
      </w:tr>
    </w:tbl>
    <w:p>
      <w:pPr>
        <w:pStyle w:val="yFootnotesection"/>
      </w:pPr>
      <w:r>
        <w:tab/>
        <w:t>[Part 3 inserted in Gazette 22 Dec 2006 p. 5773-84.]</w:t>
      </w:r>
    </w:p>
    <w:p>
      <w:pPr>
        <w:pStyle w:val="yScheduleHeading"/>
      </w:pPr>
      <w:bookmarkStart w:id="141" w:name="_Toc154553094"/>
      <w:bookmarkStart w:id="142" w:name="_Toc86727094"/>
      <w:bookmarkStart w:id="143" w:name="_Toc86727399"/>
      <w:bookmarkStart w:id="144" w:name="_Toc86734598"/>
      <w:bookmarkStart w:id="145" w:name="_Toc94073871"/>
      <w:bookmarkStart w:id="146" w:name="_Toc94408681"/>
      <w:bookmarkStart w:id="147" w:name="_Toc118519388"/>
      <w:bookmarkStart w:id="148" w:name="_Toc118616302"/>
      <w:bookmarkStart w:id="149" w:name="_Toc119464661"/>
      <w:bookmarkStart w:id="150" w:name="_Toc119464805"/>
      <w:bookmarkStart w:id="151" w:name="_Toc119466410"/>
      <w:bookmarkStart w:id="152" w:name="_Toc124579594"/>
      <w:bookmarkStart w:id="153" w:name="_Toc125442043"/>
      <w:bookmarkStart w:id="154" w:name="_Toc126569080"/>
      <w:bookmarkStart w:id="155" w:name="_Toc127601220"/>
      <w:bookmarkStart w:id="156" w:name="_Toc127668243"/>
      <w:bookmarkStart w:id="157" w:name="_Toc12845230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Style w:val="CharSchNo"/>
        </w:rPr>
        <w:t>Schedule 2</w:t>
      </w:r>
      <w:r>
        <w:t xml:space="preserve"> — </w:t>
      </w:r>
      <w:r>
        <w:rPr>
          <w:rStyle w:val="CharSchText"/>
        </w:rPr>
        <w:t>Scale of fees — physiotherapists</w:t>
      </w:r>
      <w:bookmarkEnd w:id="141"/>
    </w:p>
    <w:p>
      <w:pPr>
        <w:pStyle w:val="zyShoulderClause"/>
      </w:pPr>
      <w:r>
        <w:t>[r. 3]</w:t>
      </w:r>
    </w:p>
    <w:p>
      <w:pPr>
        <w:pStyle w:val="yFootnoteheading"/>
        <w:spacing w:after="80"/>
      </w:pPr>
      <w:bookmarkStart w:id="158" w:name="_Toc86727087"/>
      <w:bookmarkStart w:id="159" w:name="_Toc94408674"/>
      <w:bookmarkStart w:id="160" w:name="_Toc118519381"/>
      <w:bookmarkStart w:id="161" w:name="_Toc118616295"/>
      <w:bookmarkStart w:id="162" w:name="_Toc119464651"/>
      <w:bookmarkStart w:id="163" w:name="_Toc119464795"/>
      <w:bookmarkStart w:id="164" w:name="_Toc119466400"/>
      <w:r>
        <w:tab/>
        <w:t>[Heading inserted in Gazette 22 Dec 2006 p. 5784.]</w:t>
      </w:r>
    </w:p>
    <w:p>
      <w:pPr>
        <w:pStyle w:val="yHeading3"/>
        <w:keepNext w:val="0"/>
        <w:spacing w:after="120"/>
        <w:outlineLvl w:val="9"/>
      </w:pPr>
      <w:bookmarkStart w:id="165" w:name="_Toc154553095"/>
      <w:r>
        <w:rPr>
          <w:rStyle w:val="CharSDivNo"/>
        </w:rPr>
        <w:t>Part 1</w:t>
      </w:r>
      <w:r>
        <w:rPr>
          <w:b w:val="0"/>
        </w:rPr>
        <w:t> — </w:t>
      </w:r>
      <w:r>
        <w:rPr>
          <w:rStyle w:val="CharSDivText"/>
        </w:rPr>
        <w:t>General</w:t>
      </w:r>
      <w:bookmarkEnd w:id="158"/>
      <w:bookmarkEnd w:id="159"/>
      <w:bookmarkEnd w:id="160"/>
      <w:bookmarkEnd w:id="161"/>
      <w:bookmarkEnd w:id="162"/>
      <w:bookmarkEnd w:id="163"/>
      <w:bookmarkEnd w:id="164"/>
      <w:bookmarkEnd w:id="165"/>
    </w:p>
    <w:p>
      <w:pPr>
        <w:pStyle w:val="yFootnoteheading"/>
        <w:spacing w:after="80"/>
        <w:rPr>
          <w:b/>
          <w:sz w:val="28"/>
        </w:rPr>
      </w:pPr>
      <w:r>
        <w:tab/>
        <w:t>[Heading inserted in Gazette 22 Dec 2006 p. 5784.]</w:t>
      </w:r>
    </w:p>
    <w:tbl>
      <w:tblPr>
        <w:tblW w:w="6946" w:type="dxa"/>
        <w:tblInd w:w="108" w:type="dxa"/>
        <w:tblLayout w:type="fixed"/>
        <w:tblLook w:val="0000" w:firstRow="0" w:lastRow="0" w:firstColumn="0" w:lastColumn="0" w:noHBand="0" w:noVBand="0"/>
      </w:tblPr>
      <w:tblGrid>
        <w:gridCol w:w="1134"/>
        <w:gridCol w:w="4536"/>
        <w:gridCol w:w="142"/>
        <w:gridCol w:w="1134"/>
      </w:tblGrid>
      <w:tr>
        <w:trPr>
          <w:cantSplit/>
        </w:trPr>
        <w:tc>
          <w:tcPr>
            <w:tcW w:w="1134" w:type="dxa"/>
            <w:tcBorders>
              <w:top w:val="single" w:sz="4" w:space="0" w:color="auto"/>
              <w:bottom w:val="single" w:sz="4" w:space="0" w:color="auto"/>
            </w:tcBorders>
          </w:tcPr>
          <w:p>
            <w:pPr>
              <w:pStyle w:val="yTable"/>
              <w:rPr>
                <w:b/>
                <w:bCs/>
              </w:rPr>
            </w:pPr>
            <w:r>
              <w:rPr>
                <w:b/>
                <w:bCs/>
              </w:rPr>
              <w:t>Service code</w:t>
            </w:r>
          </w:p>
        </w:tc>
        <w:tc>
          <w:tcPr>
            <w:tcW w:w="4536" w:type="dxa"/>
            <w:tcBorders>
              <w:top w:val="single" w:sz="4" w:space="0" w:color="auto"/>
              <w:bottom w:val="single" w:sz="4" w:space="0" w:color="auto"/>
            </w:tcBorders>
          </w:tcPr>
          <w:p>
            <w:pPr>
              <w:pStyle w:val="yTable"/>
              <w:rPr>
                <w:b/>
                <w:bCs/>
              </w:rPr>
            </w:pPr>
            <w:r>
              <w:rPr>
                <w:b/>
                <w:bCs/>
              </w:rPr>
              <w:t>Service</w:t>
            </w:r>
          </w:p>
        </w:tc>
        <w:tc>
          <w:tcPr>
            <w:tcW w:w="1276" w:type="dxa"/>
            <w:gridSpan w:val="2"/>
            <w:tcBorders>
              <w:top w:val="single" w:sz="4" w:space="0" w:color="auto"/>
              <w:bottom w:val="single" w:sz="4" w:space="0" w:color="auto"/>
            </w:tcBorders>
          </w:tcPr>
          <w:p>
            <w:pPr>
              <w:pStyle w:val="yTable"/>
              <w:rPr>
                <w:b/>
                <w:bCs/>
              </w:rPr>
            </w:pPr>
            <w:r>
              <w:rPr>
                <w:b/>
                <w:bCs/>
              </w:rPr>
              <w:t>$</w:t>
            </w:r>
          </w:p>
        </w:tc>
      </w:tr>
      <w:tr>
        <w:trPr>
          <w:cantSplit/>
        </w:trPr>
        <w:tc>
          <w:tcPr>
            <w:tcW w:w="1134" w:type="dxa"/>
            <w:tcBorders>
              <w:top w:val="single" w:sz="4" w:space="0" w:color="auto"/>
            </w:tcBorders>
          </w:tcPr>
          <w:p>
            <w:pPr>
              <w:pStyle w:val="yTable"/>
            </w:pPr>
            <w:r>
              <w:t>PA001</w:t>
            </w:r>
          </w:p>
        </w:tc>
        <w:tc>
          <w:tcPr>
            <w:tcW w:w="4536" w:type="dxa"/>
            <w:tcBorders>
              <w:top w:val="single" w:sz="4" w:space="0" w:color="auto"/>
            </w:tcBorders>
          </w:tcPr>
          <w:p>
            <w:pPr>
              <w:pStyle w:val="yTable"/>
              <w:rPr>
                <w:b/>
                <w:bCs/>
              </w:rPr>
            </w:pPr>
            <w:r>
              <w:rPr>
                <w:b/>
                <w:bCs/>
              </w:rPr>
              <w:t>Initial Consultation</w:t>
            </w:r>
          </w:p>
          <w:p>
            <w:pPr>
              <w:pStyle w:val="yTable"/>
            </w:pPr>
            <w:r>
              <w:t xml:space="preserve">A consultation with the physiotherapist including the following elements — </w:t>
            </w:r>
          </w:p>
        </w:tc>
        <w:tc>
          <w:tcPr>
            <w:tcW w:w="1276" w:type="dxa"/>
            <w:gridSpan w:val="2"/>
            <w:tcBorders>
              <w:top w:val="single" w:sz="4" w:space="0" w:color="auto"/>
            </w:tcBorders>
          </w:tcPr>
          <w:p>
            <w:pPr>
              <w:pStyle w:val="yTable"/>
              <w:rPr>
                <w:b/>
                <w:bCs/>
              </w:rPr>
            </w:pPr>
            <w:r>
              <w:rPr>
                <w:b/>
                <w:bCs/>
              </w:rPr>
              <w:t>Set Fee</w:t>
            </w:r>
          </w:p>
          <w:p>
            <w:pPr>
              <w:pStyle w:val="yTable"/>
            </w:pPr>
            <w:r>
              <w:t>$59.55</w:t>
            </w:r>
          </w:p>
        </w:tc>
      </w:tr>
      <w:tr>
        <w:trPr>
          <w:cantSplit/>
        </w:trPr>
        <w:tc>
          <w:tcPr>
            <w:tcW w:w="1134" w:type="dxa"/>
          </w:tcPr>
          <w:p>
            <w:pPr>
              <w:pStyle w:val="yTable"/>
            </w:pPr>
          </w:p>
        </w:tc>
        <w:tc>
          <w:tcPr>
            <w:tcW w:w="4536" w:type="dxa"/>
          </w:tcPr>
          <w:p>
            <w:pPr>
              <w:pStyle w:val="yTable"/>
              <w:rPr>
                <w:b/>
                <w:bCs/>
              </w:rPr>
            </w:pPr>
            <w:r>
              <w:rPr>
                <w:b/>
                <w:bCs/>
              </w:rPr>
              <w:t>Subjective assessment</w:t>
            </w:r>
          </w:p>
          <w:p>
            <w:pPr>
              <w:pStyle w:val="yTable"/>
              <w:rPr>
                <w:b/>
                <w:bCs/>
              </w:rPr>
            </w:pPr>
            <w:r>
              <w:t>Major symptoms and lifestyle dysfunction; current history and treatment; past history and treatment; pain, 24</w:t>
            </w:r>
            <w:r>
              <w:noBreakHyphen/>
              <w:t>hour behaviour, aggravating and relieving factors; general health, medication, risk factors.</w:t>
            </w:r>
          </w:p>
        </w:tc>
        <w:tc>
          <w:tcPr>
            <w:tcW w:w="1276" w:type="dxa"/>
            <w:gridSpan w:val="2"/>
          </w:tcPr>
          <w:p>
            <w:pPr>
              <w:pStyle w:val="yTable"/>
              <w:rPr>
                <w:b/>
                <w:bCs/>
              </w:rPr>
            </w:pPr>
          </w:p>
        </w:tc>
      </w:tr>
      <w:tr>
        <w:trPr>
          <w:cantSplit/>
        </w:trPr>
        <w:tc>
          <w:tcPr>
            <w:tcW w:w="1134" w:type="dxa"/>
          </w:tcPr>
          <w:p>
            <w:pPr>
              <w:pStyle w:val="yTable"/>
            </w:pPr>
          </w:p>
        </w:tc>
        <w:tc>
          <w:tcPr>
            <w:tcW w:w="4536" w:type="dxa"/>
          </w:tcPr>
          <w:p>
            <w:pPr>
              <w:pStyle w:val="yTable"/>
              <w:rPr>
                <w:b/>
                <w:bCs/>
              </w:rPr>
            </w:pPr>
            <w:r>
              <w:rPr>
                <w:b/>
                <w:bCs/>
              </w:rPr>
              <w:t>Objective assessment</w:t>
            </w:r>
          </w:p>
          <w:p>
            <w:pPr>
              <w:pStyle w:val="yTable"/>
              <w:rPr>
                <w:b/>
                <w:bCs/>
              </w:rPr>
            </w:pPr>
            <w:r>
              <w:t>Movement – active, passive, resisted, repeated; muscle tone, spasm, weakness; accessory movements, passive intervertebral movements etc. Appropriate procedures/tests as indicated.</w:t>
            </w:r>
          </w:p>
        </w:tc>
        <w:tc>
          <w:tcPr>
            <w:tcW w:w="1276" w:type="dxa"/>
            <w:gridSpan w:val="2"/>
          </w:tcPr>
          <w:p>
            <w:pPr>
              <w:pStyle w:val="yTable"/>
              <w:rPr>
                <w:b/>
                <w:bCs/>
              </w:rPr>
            </w:pPr>
          </w:p>
        </w:tc>
      </w:tr>
      <w:tr>
        <w:trPr>
          <w:cantSplit/>
        </w:trPr>
        <w:tc>
          <w:tcPr>
            <w:tcW w:w="1134" w:type="dxa"/>
          </w:tcPr>
          <w:p>
            <w:pPr>
              <w:pStyle w:val="yTable"/>
            </w:pPr>
          </w:p>
        </w:tc>
        <w:tc>
          <w:tcPr>
            <w:tcW w:w="4536" w:type="dxa"/>
          </w:tcPr>
          <w:p>
            <w:pPr>
              <w:pStyle w:val="yTable"/>
              <w:rPr>
                <w:b/>
                <w:bCs/>
              </w:rPr>
            </w:pPr>
            <w:r>
              <w:rPr>
                <w:b/>
                <w:bCs/>
              </w:rPr>
              <w:t>Appropriate initial management, treatment or advice</w:t>
            </w:r>
          </w:p>
          <w:p>
            <w:pPr>
              <w:pStyle w:val="yTable"/>
              <w:rPr>
                <w:b/>
                <w:bCs/>
              </w:rPr>
            </w:pPr>
            <w:r>
              <w:t>Provisional diagnosis; goals of treatment; treatment plan. Discussion with the patient regarding working hypothesis and treatment goals and expected outcomes; initial treatment and response; advice regarding home care including any exercise programs to be followed.</w:t>
            </w:r>
          </w:p>
        </w:tc>
        <w:tc>
          <w:tcPr>
            <w:tcW w:w="1276" w:type="dxa"/>
            <w:gridSpan w:val="2"/>
          </w:tcPr>
          <w:p>
            <w:pPr>
              <w:pStyle w:val="yTable"/>
              <w:rPr>
                <w:b/>
                <w:bCs/>
              </w:rPr>
            </w:pPr>
          </w:p>
        </w:tc>
      </w:tr>
      <w:tr>
        <w:trPr>
          <w:cantSplit/>
        </w:trPr>
        <w:tc>
          <w:tcPr>
            <w:tcW w:w="1134" w:type="dxa"/>
          </w:tcPr>
          <w:p>
            <w:pPr>
              <w:pStyle w:val="yTable"/>
            </w:pPr>
          </w:p>
        </w:tc>
        <w:tc>
          <w:tcPr>
            <w:tcW w:w="4536" w:type="dxa"/>
          </w:tcPr>
          <w:p>
            <w:pPr>
              <w:pStyle w:val="yTable"/>
              <w:rPr>
                <w:b/>
                <w:bCs/>
              </w:rPr>
            </w:pPr>
            <w:r>
              <w:rPr>
                <w:b/>
                <w:bCs/>
              </w:rPr>
              <w:t>Documentation of consultation</w:t>
            </w:r>
          </w:p>
          <w:p>
            <w:pPr>
              <w:pStyle w:val="yTable"/>
              <w:rPr>
                <w:b/>
                <w:bCs/>
              </w:rPr>
            </w:pPr>
            <w:r>
              <w:t>Recording all of the above in the clinical record of the patient, as well as: x</w:t>
            </w:r>
            <w:r>
              <w:noBreakHyphen/>
              <w:t>ray and results of other relevant tests and warnings (if applicable).</w:t>
            </w:r>
          </w:p>
        </w:tc>
        <w:tc>
          <w:tcPr>
            <w:tcW w:w="1276" w:type="dxa"/>
            <w:gridSpan w:val="2"/>
          </w:tcPr>
          <w:p>
            <w:pPr>
              <w:pStyle w:val="yTable"/>
            </w:pPr>
          </w:p>
        </w:tc>
      </w:tr>
      <w:tr>
        <w:trPr>
          <w:cantSplit/>
        </w:trPr>
        <w:tc>
          <w:tcPr>
            <w:tcW w:w="1134" w:type="dxa"/>
          </w:tcPr>
          <w:p>
            <w:pPr>
              <w:pStyle w:val="yTable"/>
            </w:pPr>
          </w:p>
        </w:tc>
        <w:tc>
          <w:tcPr>
            <w:tcW w:w="4536" w:type="dxa"/>
          </w:tcPr>
          <w:p>
            <w:pPr>
              <w:pStyle w:val="yTable"/>
              <w:rPr>
                <w:b/>
                <w:bCs/>
              </w:rPr>
            </w:pPr>
            <w:r>
              <w:t>Includes individual services provided in rooms, home or hospital; hydrotherapy treatment; extended treatments; and services provided outside of normal business hours.</w:t>
            </w:r>
          </w:p>
        </w:tc>
        <w:tc>
          <w:tcPr>
            <w:tcW w:w="1276" w:type="dxa"/>
            <w:gridSpan w:val="2"/>
          </w:tcPr>
          <w:p>
            <w:pPr>
              <w:pStyle w:val="yTable"/>
            </w:pPr>
          </w:p>
        </w:tc>
      </w:tr>
      <w:tr>
        <w:trPr>
          <w:cantSplit/>
        </w:trPr>
        <w:tc>
          <w:tcPr>
            <w:tcW w:w="1134" w:type="dxa"/>
          </w:tcPr>
          <w:p>
            <w:pPr>
              <w:pStyle w:val="yTable"/>
            </w:pPr>
          </w:p>
        </w:tc>
        <w:tc>
          <w:tcPr>
            <w:tcW w:w="4536" w:type="dxa"/>
          </w:tcPr>
          <w:p>
            <w:pPr>
              <w:pStyle w:val="yTable"/>
            </w:pPr>
            <w:r>
              <w:t>Includes courtesy communication by the physiotherapist with the medical practitioner such as acknowledgement of referral.</w:t>
            </w:r>
          </w:p>
        </w:tc>
        <w:tc>
          <w:tcPr>
            <w:tcW w:w="1276" w:type="dxa"/>
            <w:gridSpan w:val="2"/>
          </w:tcPr>
          <w:p>
            <w:pPr>
              <w:pStyle w:val="yTable"/>
            </w:pPr>
          </w:p>
        </w:tc>
      </w:tr>
      <w:tr>
        <w:trPr>
          <w:cantSplit/>
        </w:trPr>
        <w:tc>
          <w:tcPr>
            <w:tcW w:w="1134" w:type="dxa"/>
          </w:tcPr>
          <w:p>
            <w:pPr>
              <w:pStyle w:val="yTable"/>
            </w:pPr>
          </w:p>
        </w:tc>
        <w:tc>
          <w:tcPr>
            <w:tcW w:w="4536" w:type="dxa"/>
          </w:tcPr>
          <w:p>
            <w:pPr>
              <w:pStyle w:val="yTable"/>
            </w:pPr>
            <w:r>
              <w:t>Includes the physiotherapist’s brief communication with the medical practitioner regarding the injured worker’s management.</w:t>
            </w:r>
          </w:p>
        </w:tc>
        <w:tc>
          <w:tcPr>
            <w:tcW w:w="1276" w:type="dxa"/>
            <w:gridSpan w:val="2"/>
          </w:tcPr>
          <w:p>
            <w:pPr>
              <w:pStyle w:val="yTable"/>
            </w:pPr>
          </w:p>
        </w:tc>
      </w:tr>
      <w:tr>
        <w:trPr>
          <w:cantSplit/>
        </w:trPr>
        <w:tc>
          <w:tcPr>
            <w:tcW w:w="1134" w:type="dxa"/>
          </w:tcPr>
          <w:p>
            <w:pPr>
              <w:pStyle w:val="yTable"/>
            </w:pPr>
          </w:p>
        </w:tc>
        <w:tc>
          <w:tcPr>
            <w:tcW w:w="4536" w:type="dxa"/>
          </w:tcPr>
          <w:p>
            <w:pPr>
              <w:pStyle w:val="yTable"/>
            </w:pPr>
            <w:r>
              <w:t>Does not include any verbal or written communication by the physiotherapist with a third party initiated by or requested by the insurer and/or the employer relating to the treatment or rehabilitation of a specific worker (such as suitable work duties).</w:t>
            </w:r>
          </w:p>
        </w:tc>
        <w:tc>
          <w:tcPr>
            <w:tcW w:w="1276" w:type="dxa"/>
            <w:gridSpan w:val="2"/>
          </w:tcPr>
          <w:p>
            <w:pPr>
              <w:pStyle w:val="yTable"/>
            </w:pPr>
          </w:p>
        </w:tc>
      </w:tr>
      <w:tr>
        <w:trPr>
          <w:cantSplit/>
        </w:trPr>
        <w:tc>
          <w:tcPr>
            <w:tcW w:w="1134" w:type="dxa"/>
          </w:tcPr>
          <w:p>
            <w:pPr>
              <w:pStyle w:val="yTable"/>
            </w:pPr>
          </w:p>
        </w:tc>
        <w:tc>
          <w:tcPr>
            <w:tcW w:w="4536" w:type="dxa"/>
          </w:tcPr>
          <w:p>
            <w:pPr>
              <w:pStyle w:val="yTable"/>
            </w:pPr>
            <w:r>
              <w:t>Communication by the physiotherapist with a third party initiated by or requested by the insurer and/or the employer has a specific item number in this table (PK001).</w:t>
            </w:r>
          </w:p>
        </w:tc>
        <w:tc>
          <w:tcPr>
            <w:tcW w:w="1276" w:type="dxa"/>
            <w:gridSpan w:val="2"/>
          </w:tcPr>
          <w:p>
            <w:pPr>
              <w:pStyle w:val="yTable"/>
            </w:pPr>
          </w:p>
        </w:tc>
      </w:tr>
      <w:tr>
        <w:trPr>
          <w:cantSplit/>
        </w:trPr>
        <w:tc>
          <w:tcPr>
            <w:tcW w:w="1134" w:type="dxa"/>
            <w:tcBorders>
              <w:bottom w:val="single" w:sz="4" w:space="0" w:color="auto"/>
            </w:tcBorders>
          </w:tcPr>
          <w:p>
            <w:pPr>
              <w:pStyle w:val="yTable"/>
            </w:pPr>
          </w:p>
        </w:tc>
        <w:tc>
          <w:tcPr>
            <w:tcW w:w="4536" w:type="dxa"/>
            <w:tcBorders>
              <w:bottom w:val="single" w:sz="4" w:space="0" w:color="auto"/>
            </w:tcBorders>
          </w:tcPr>
          <w:p>
            <w:pPr>
              <w:pStyle w:val="yTable"/>
            </w:pPr>
            <w:r>
              <w:t>Does not include the physiotherapist’s involvement in case conferences.  The physiotherapist’s involvement in case conferences has a specific item number in this table (PQ001).</w:t>
            </w:r>
          </w:p>
        </w:tc>
        <w:tc>
          <w:tcPr>
            <w:tcW w:w="1276" w:type="dxa"/>
            <w:gridSpan w:val="2"/>
            <w:tcBorders>
              <w:bottom w:val="single" w:sz="4" w:space="0" w:color="auto"/>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bottom w:val="nil"/>
              <w:right w:val="nil"/>
            </w:tcBorders>
          </w:tcPr>
          <w:p>
            <w:pPr>
              <w:pStyle w:val="yTable"/>
            </w:pPr>
            <w:r>
              <w:t>PB001</w:t>
            </w:r>
          </w:p>
        </w:tc>
        <w:tc>
          <w:tcPr>
            <w:tcW w:w="4536" w:type="dxa"/>
            <w:tcBorders>
              <w:left w:val="nil"/>
              <w:bottom w:val="nil"/>
              <w:right w:val="nil"/>
            </w:tcBorders>
          </w:tcPr>
          <w:p>
            <w:pPr>
              <w:pStyle w:val="yTable"/>
              <w:rPr>
                <w:b/>
                <w:bCs/>
              </w:rPr>
            </w:pPr>
            <w:r>
              <w:rPr>
                <w:b/>
                <w:bCs/>
              </w:rPr>
              <w:t>Standard Consultation</w:t>
            </w:r>
          </w:p>
          <w:p>
            <w:pPr>
              <w:pStyle w:val="yTable"/>
            </w:pPr>
            <w:r>
              <w:t xml:space="preserve">Consultation for one body area or condition including the following elements — </w:t>
            </w:r>
          </w:p>
          <w:p>
            <w:pPr>
              <w:pStyle w:val="yTable"/>
              <w:ind w:left="176"/>
              <w:rPr>
                <w:b/>
                <w:bCs/>
              </w:rPr>
            </w:pPr>
            <w:r>
              <w:rPr>
                <w:b/>
                <w:bCs/>
              </w:rPr>
              <w:t>Subjective re</w:t>
            </w:r>
            <w:r>
              <w:rPr>
                <w:b/>
                <w:bCs/>
              </w:rPr>
              <w:noBreakHyphen/>
              <w:t>assessment</w:t>
            </w:r>
          </w:p>
          <w:p>
            <w:pPr>
              <w:pStyle w:val="yTable"/>
              <w:ind w:left="176"/>
              <w:rPr>
                <w:b/>
                <w:bCs/>
              </w:rPr>
            </w:pPr>
            <w:r>
              <w:rPr>
                <w:b/>
                <w:bCs/>
              </w:rPr>
              <w:t>Objective re</w:t>
            </w:r>
            <w:r>
              <w:rPr>
                <w:b/>
                <w:bCs/>
              </w:rPr>
              <w:noBreakHyphen/>
              <w:t>assessment</w:t>
            </w:r>
          </w:p>
          <w:p>
            <w:pPr>
              <w:pStyle w:val="yTable"/>
              <w:ind w:left="176"/>
              <w:rPr>
                <w:b/>
                <w:bCs/>
              </w:rPr>
            </w:pPr>
            <w:r>
              <w:rPr>
                <w:b/>
                <w:bCs/>
              </w:rPr>
              <w:t>Appropriate management, treatment or advice</w:t>
            </w:r>
          </w:p>
          <w:p>
            <w:pPr>
              <w:pStyle w:val="yTable"/>
              <w:ind w:left="176"/>
              <w:rPr>
                <w:b/>
                <w:bCs/>
              </w:rPr>
            </w:pPr>
            <w:r>
              <w:rPr>
                <w:b/>
                <w:bCs/>
              </w:rPr>
              <w:t>Documentation of consultation</w:t>
            </w:r>
          </w:p>
        </w:tc>
        <w:tc>
          <w:tcPr>
            <w:tcW w:w="1276" w:type="dxa"/>
            <w:gridSpan w:val="2"/>
            <w:tcBorders>
              <w:left w:val="nil"/>
              <w:bottom w:val="nil"/>
              <w:right w:val="nil"/>
            </w:tcBorders>
          </w:tcPr>
          <w:p>
            <w:pPr>
              <w:pStyle w:val="yTable"/>
              <w:rPr>
                <w:b/>
                <w:bCs/>
              </w:rPr>
            </w:pPr>
            <w:r>
              <w:rPr>
                <w:b/>
                <w:bCs/>
              </w:rPr>
              <w:t>Set Fee</w:t>
            </w:r>
          </w:p>
          <w:p>
            <w:pPr>
              <w:pStyle w:val="yTable"/>
              <w:rPr>
                <w:b/>
                <w:bCs/>
              </w:rPr>
            </w:pPr>
            <w:r>
              <w:t>$47.80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bottom w:val="nil"/>
              <w:right w:val="nil"/>
            </w:tcBorders>
          </w:tcPr>
          <w:p>
            <w:pPr>
              <w:pStyle w:val="yTable"/>
            </w:pPr>
          </w:p>
        </w:tc>
        <w:tc>
          <w:tcPr>
            <w:tcW w:w="4536" w:type="dxa"/>
            <w:tcBorders>
              <w:top w:val="nil"/>
              <w:left w:val="nil"/>
              <w:bottom w:val="nil"/>
              <w:right w:val="nil"/>
            </w:tcBorders>
          </w:tcPr>
          <w:p>
            <w:pPr>
              <w:pStyle w:val="yTable"/>
              <w:rPr>
                <w:b/>
                <w:bCs/>
              </w:rPr>
            </w:pPr>
            <w:r>
              <w:t>Includes individual services provided in rooms, home or hospital; hydrotherapy treatment; extended treatments; and services provided outside of normal business hours.</w:t>
            </w:r>
          </w:p>
        </w:tc>
        <w:tc>
          <w:tcPr>
            <w:tcW w:w="1276" w:type="dxa"/>
            <w:gridSpan w:val="2"/>
            <w:tcBorders>
              <w:top w:val="nil"/>
              <w:left w:val="nil"/>
              <w:bottom w:val="nil"/>
              <w:right w:val="nil"/>
            </w:tcBorders>
          </w:tcPr>
          <w:p>
            <w:pPr>
              <w:pStyle w:val="yTable"/>
              <w:rPr>
                <w:b/>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bottom w:val="nil"/>
              <w:right w:val="nil"/>
            </w:tcBorders>
          </w:tcPr>
          <w:p>
            <w:pPr>
              <w:pStyle w:val="yTable"/>
            </w:pPr>
          </w:p>
        </w:tc>
        <w:tc>
          <w:tcPr>
            <w:tcW w:w="4536" w:type="dxa"/>
            <w:tcBorders>
              <w:top w:val="nil"/>
              <w:left w:val="nil"/>
              <w:bottom w:val="nil"/>
              <w:right w:val="nil"/>
            </w:tcBorders>
          </w:tcPr>
          <w:p>
            <w:pPr>
              <w:pStyle w:val="yTable"/>
              <w:rPr>
                <w:b/>
                <w:bCs/>
              </w:rPr>
            </w:pPr>
            <w:r>
              <w:t>Includes courtesy communication by the physiotherapist such as brief verbal and/or written updates to the medical practitioner.</w:t>
            </w:r>
          </w:p>
        </w:tc>
        <w:tc>
          <w:tcPr>
            <w:tcW w:w="1276" w:type="dxa"/>
            <w:gridSpan w:val="2"/>
            <w:tcBorders>
              <w:top w:val="nil"/>
              <w:left w:val="nil"/>
              <w:bottom w:val="nil"/>
              <w:right w:val="nil"/>
            </w:tcBorders>
          </w:tcPr>
          <w:p>
            <w:pPr>
              <w:pStyle w:val="yTable"/>
              <w:rPr>
                <w:b/>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bottom w:val="nil"/>
              <w:right w:val="nil"/>
            </w:tcBorders>
          </w:tcPr>
          <w:p>
            <w:pPr>
              <w:pStyle w:val="yTable"/>
            </w:pPr>
          </w:p>
        </w:tc>
        <w:tc>
          <w:tcPr>
            <w:tcW w:w="4536" w:type="dxa"/>
            <w:tcBorders>
              <w:top w:val="nil"/>
              <w:left w:val="nil"/>
              <w:bottom w:val="nil"/>
              <w:right w:val="nil"/>
            </w:tcBorders>
          </w:tcPr>
          <w:p>
            <w:pPr>
              <w:pStyle w:val="yTable"/>
              <w:rPr>
                <w:b/>
                <w:bCs/>
              </w:rPr>
            </w:pPr>
            <w:r>
              <w:t>Does not include any verbal or written communication by the physiotherapist with a third party initiated by or requested by the insurer and/or the employer relating to the treatment or rehabilitation of a specific worker (such as suitable work duties).</w:t>
            </w:r>
          </w:p>
        </w:tc>
        <w:tc>
          <w:tcPr>
            <w:tcW w:w="1276" w:type="dxa"/>
            <w:gridSpan w:val="2"/>
            <w:tcBorders>
              <w:top w:val="nil"/>
              <w:left w:val="nil"/>
              <w:bottom w:val="nil"/>
              <w:right w:val="nil"/>
            </w:tcBorders>
          </w:tcPr>
          <w:p>
            <w:pPr>
              <w:pStyle w:val="yTable"/>
              <w:rPr>
                <w:b/>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bottom w:val="nil"/>
              <w:right w:val="nil"/>
            </w:tcBorders>
          </w:tcPr>
          <w:p>
            <w:pPr>
              <w:pStyle w:val="yTable"/>
            </w:pPr>
          </w:p>
        </w:tc>
        <w:tc>
          <w:tcPr>
            <w:tcW w:w="4536" w:type="dxa"/>
            <w:tcBorders>
              <w:top w:val="nil"/>
              <w:left w:val="nil"/>
              <w:bottom w:val="nil"/>
              <w:right w:val="nil"/>
            </w:tcBorders>
          </w:tcPr>
          <w:p>
            <w:pPr>
              <w:pStyle w:val="yTable"/>
              <w:rPr>
                <w:b/>
                <w:bCs/>
              </w:rPr>
            </w:pPr>
            <w:r>
              <w:t>Communication by the physiotherapist with a third party initiated by or requested by the insurer and/or the employer has a specific item number in this table (PK001).</w:t>
            </w:r>
          </w:p>
        </w:tc>
        <w:tc>
          <w:tcPr>
            <w:tcW w:w="1276" w:type="dxa"/>
            <w:gridSpan w:val="2"/>
            <w:tcBorders>
              <w:top w:val="nil"/>
              <w:left w:val="nil"/>
              <w:bottom w:val="nil"/>
              <w:right w:val="nil"/>
            </w:tcBorders>
          </w:tcPr>
          <w:p>
            <w:pPr>
              <w:pStyle w:val="yTable"/>
              <w:rPr>
                <w:b/>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right w:val="nil"/>
            </w:tcBorders>
          </w:tcPr>
          <w:p>
            <w:pPr>
              <w:pStyle w:val="yTable"/>
            </w:pPr>
          </w:p>
        </w:tc>
        <w:tc>
          <w:tcPr>
            <w:tcW w:w="4536" w:type="dxa"/>
            <w:tcBorders>
              <w:top w:val="nil"/>
              <w:left w:val="nil"/>
              <w:right w:val="nil"/>
            </w:tcBorders>
          </w:tcPr>
          <w:p>
            <w:pPr>
              <w:pStyle w:val="yTable"/>
            </w:pPr>
            <w:r>
              <w:t>Does not include the physiotherapist’s involvement in case conferences.  The physiotherapist’s involvement in case conferences has a specific item number in this table (PQ001).</w:t>
            </w:r>
          </w:p>
        </w:tc>
        <w:tc>
          <w:tcPr>
            <w:tcW w:w="1276" w:type="dxa"/>
            <w:gridSpan w:val="2"/>
            <w:tcBorders>
              <w:top w:val="nil"/>
              <w:left w:val="nil"/>
              <w:right w:val="nil"/>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pPr>
            <w:r>
              <w:t>PC001</w:t>
            </w:r>
          </w:p>
        </w:tc>
        <w:tc>
          <w:tcPr>
            <w:tcW w:w="4536" w:type="dxa"/>
            <w:tcBorders>
              <w:left w:val="nil"/>
              <w:right w:val="nil"/>
            </w:tcBorders>
          </w:tcPr>
          <w:p>
            <w:pPr>
              <w:pStyle w:val="yTable"/>
              <w:rPr>
                <w:b/>
                <w:bCs/>
              </w:rPr>
            </w:pPr>
            <w:r>
              <w:rPr>
                <w:b/>
                <w:bCs/>
              </w:rPr>
              <w:t>Two distinct areas of treatment per visit</w:t>
            </w:r>
          </w:p>
          <w:p>
            <w:pPr>
              <w:pStyle w:val="yTable"/>
            </w:pPr>
            <w:r>
              <w:t>Same description as PB001 except relates to the treatment/management of 2 distinct areas/conditions</w:t>
            </w:r>
          </w:p>
        </w:tc>
        <w:tc>
          <w:tcPr>
            <w:tcW w:w="1276" w:type="dxa"/>
            <w:gridSpan w:val="2"/>
            <w:tcBorders>
              <w:left w:val="nil"/>
              <w:right w:val="nil"/>
            </w:tcBorders>
          </w:tcPr>
          <w:p>
            <w:pPr>
              <w:pStyle w:val="yTable"/>
              <w:rPr>
                <w:b/>
                <w:bCs/>
              </w:rPr>
            </w:pPr>
            <w:r>
              <w:rPr>
                <w:b/>
                <w:bCs/>
              </w:rPr>
              <w:t>Set Fee</w:t>
            </w:r>
          </w:p>
          <w:p>
            <w:pPr>
              <w:pStyle w:val="yTable"/>
            </w:pPr>
            <w:r>
              <w:t>$60.45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keepNext/>
              <w:keepLines/>
            </w:pPr>
            <w:r>
              <w:t>PG001</w:t>
            </w:r>
          </w:p>
        </w:tc>
        <w:tc>
          <w:tcPr>
            <w:tcW w:w="4536" w:type="dxa"/>
            <w:tcBorders>
              <w:left w:val="nil"/>
              <w:right w:val="nil"/>
            </w:tcBorders>
          </w:tcPr>
          <w:p>
            <w:pPr>
              <w:pStyle w:val="yTable"/>
              <w:keepNext/>
              <w:keepLines/>
              <w:rPr>
                <w:b/>
                <w:bCs/>
              </w:rPr>
            </w:pPr>
            <w:r>
              <w:rPr>
                <w:b/>
                <w:bCs/>
              </w:rPr>
              <w:t>Group Consultation – per person</w:t>
            </w:r>
            <w:r>
              <w:rPr>
                <w:b/>
                <w:bCs/>
              </w:rPr>
              <w:br/>
            </w:r>
          </w:p>
          <w:p>
            <w:pPr>
              <w:pStyle w:val="yTable"/>
              <w:keepNext/>
              <w:keepLines/>
            </w:pPr>
            <w:r>
              <w:t>Includes non</w:t>
            </w:r>
            <w:r>
              <w:noBreakHyphen/>
              <w:t xml:space="preserve">individualised services provided to more than one individual whether — </w:t>
            </w:r>
          </w:p>
          <w:p>
            <w:pPr>
              <w:pStyle w:val="yTable"/>
              <w:keepNext/>
              <w:keepLines/>
              <w:ind w:left="176"/>
            </w:pPr>
            <w:r>
              <w:t>in rooms, home or hospital</w:t>
            </w:r>
          </w:p>
          <w:p>
            <w:pPr>
              <w:pStyle w:val="yTable"/>
              <w:keepNext/>
              <w:keepLines/>
              <w:ind w:left="176"/>
            </w:pPr>
            <w:r>
              <w:t>hydrotherapy treatment</w:t>
            </w:r>
          </w:p>
          <w:p>
            <w:pPr>
              <w:pStyle w:val="yTable"/>
              <w:keepNext/>
              <w:keepLines/>
              <w:ind w:left="176"/>
            </w:pPr>
            <w:r>
              <w:t>extended treatments</w:t>
            </w:r>
          </w:p>
          <w:p>
            <w:pPr>
              <w:pStyle w:val="yTable"/>
              <w:keepNext/>
              <w:keepLines/>
              <w:ind w:left="176"/>
            </w:pPr>
            <w:r>
              <w:t>services provided outside of normal business hours</w:t>
            </w:r>
          </w:p>
        </w:tc>
        <w:tc>
          <w:tcPr>
            <w:tcW w:w="1276" w:type="dxa"/>
            <w:gridSpan w:val="2"/>
            <w:tcBorders>
              <w:left w:val="nil"/>
              <w:right w:val="nil"/>
            </w:tcBorders>
          </w:tcPr>
          <w:p>
            <w:pPr>
              <w:pStyle w:val="yTable"/>
              <w:keepNext/>
              <w:keepLines/>
              <w:jc w:val="center"/>
              <w:rPr>
                <w:b/>
                <w:bCs/>
              </w:rPr>
            </w:pPr>
            <w:r>
              <w:rPr>
                <w:b/>
                <w:bCs/>
              </w:rPr>
              <w:t>Cost per participant</w:t>
            </w:r>
          </w:p>
          <w:p>
            <w:pPr>
              <w:pStyle w:val="yTable"/>
              <w:keepNext/>
              <w:keepLines/>
              <w:jc w:val="center"/>
            </w:pPr>
            <w:r>
              <w:t>$14.70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bottom w:val="single" w:sz="4" w:space="0" w:color="auto"/>
              <w:right w:val="nil"/>
            </w:tcBorders>
          </w:tcPr>
          <w:p>
            <w:pPr>
              <w:pStyle w:val="yTable"/>
            </w:pPr>
            <w:r>
              <w:t>PE001</w:t>
            </w:r>
          </w:p>
        </w:tc>
        <w:tc>
          <w:tcPr>
            <w:tcW w:w="4536" w:type="dxa"/>
            <w:tcBorders>
              <w:left w:val="nil"/>
              <w:bottom w:val="single" w:sz="4" w:space="0" w:color="auto"/>
              <w:right w:val="nil"/>
            </w:tcBorders>
          </w:tcPr>
          <w:p>
            <w:pPr>
              <w:pStyle w:val="yTable"/>
              <w:rPr>
                <w:b/>
                <w:bCs/>
              </w:rPr>
            </w:pPr>
            <w:r>
              <w:rPr>
                <w:b/>
                <w:bCs/>
              </w:rPr>
              <w:t>Worksite Visit</w:t>
            </w:r>
            <w:r>
              <w:rPr>
                <w:b/>
                <w:bCs/>
              </w:rPr>
              <w:br/>
            </w:r>
          </w:p>
          <w:p>
            <w:pPr>
              <w:pStyle w:val="yTable"/>
            </w:pPr>
            <w:r>
              <w:t>Does not include reports or travel</w:t>
            </w:r>
          </w:p>
          <w:p>
            <w:pPr>
              <w:pStyle w:val="yTable"/>
              <w:rPr>
                <w:u w:val="single"/>
              </w:rPr>
            </w:pPr>
            <w:r>
              <w:rPr>
                <w:u w:val="single"/>
              </w:rPr>
              <w:t>Maximum duration of visit of 2 hours without prior approval from insurer.</w:t>
            </w:r>
          </w:p>
        </w:tc>
        <w:tc>
          <w:tcPr>
            <w:tcW w:w="1276" w:type="dxa"/>
            <w:gridSpan w:val="2"/>
            <w:tcBorders>
              <w:left w:val="nil"/>
              <w:bottom w:val="single" w:sz="4" w:space="0" w:color="auto"/>
              <w:right w:val="nil"/>
            </w:tcBorders>
          </w:tcPr>
          <w:p>
            <w:pPr>
              <w:pStyle w:val="yTable"/>
              <w:rPr>
                <w:b/>
                <w:bCs/>
              </w:rPr>
            </w:pPr>
            <w:r>
              <w:rPr>
                <w:b/>
                <w:bCs/>
              </w:rPr>
              <w:t>Hourly rate**</w:t>
            </w:r>
          </w:p>
          <w:p>
            <w:pPr>
              <w:pStyle w:val="yTable"/>
            </w:pPr>
            <w:r>
              <w:t>$135.80</w:t>
            </w:r>
          </w:p>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bottom w:val="nil"/>
              <w:right w:val="nil"/>
            </w:tcBorders>
          </w:tcPr>
          <w:p>
            <w:pPr>
              <w:pStyle w:val="yTable"/>
            </w:pPr>
            <w:r>
              <w:t>PR001</w:t>
            </w:r>
          </w:p>
        </w:tc>
        <w:tc>
          <w:tcPr>
            <w:tcW w:w="4536" w:type="dxa"/>
            <w:tcBorders>
              <w:left w:val="nil"/>
              <w:bottom w:val="nil"/>
              <w:right w:val="nil"/>
            </w:tcBorders>
          </w:tcPr>
          <w:p>
            <w:pPr>
              <w:pStyle w:val="yTable"/>
              <w:rPr>
                <w:b/>
                <w:bCs/>
              </w:rPr>
            </w:pPr>
            <w:r>
              <w:rPr>
                <w:b/>
                <w:bCs/>
              </w:rPr>
              <w:t>Reports</w:t>
            </w:r>
          </w:p>
          <w:p>
            <w:pPr>
              <w:pStyle w:val="yTable"/>
            </w:pPr>
            <w:r>
              <w:t xml:space="preserve">Any report required by or requested by — </w:t>
            </w:r>
          </w:p>
          <w:p>
            <w:pPr>
              <w:pStyle w:val="yTable"/>
              <w:ind w:left="176"/>
            </w:pPr>
            <w:r>
              <w:t>Medical Specialist</w:t>
            </w:r>
          </w:p>
          <w:p>
            <w:pPr>
              <w:pStyle w:val="yTable"/>
              <w:ind w:left="176"/>
            </w:pPr>
            <w:r>
              <w:t>Medical Practitioner</w:t>
            </w:r>
          </w:p>
          <w:p>
            <w:pPr>
              <w:pStyle w:val="yTable"/>
              <w:ind w:left="176"/>
            </w:pPr>
            <w:r>
              <w:t>Employer</w:t>
            </w:r>
          </w:p>
          <w:p>
            <w:pPr>
              <w:pStyle w:val="yTable"/>
              <w:ind w:left="176"/>
            </w:pPr>
            <w:r>
              <w:t xml:space="preserve">Insurer </w:t>
            </w:r>
          </w:p>
          <w:p>
            <w:pPr>
              <w:pStyle w:val="yTable"/>
            </w:pPr>
            <w:r>
              <w:t>relating to a specific worker</w:t>
            </w:r>
          </w:p>
          <w:p>
            <w:pPr>
              <w:pStyle w:val="yTable"/>
            </w:pPr>
            <w:r>
              <w:t>Excludes unsolicited reports from the physiotherapist and courtesy communication such as acknowledgement of referral and brief updates to the medical practitioner.</w:t>
            </w:r>
          </w:p>
        </w:tc>
        <w:tc>
          <w:tcPr>
            <w:tcW w:w="1276" w:type="dxa"/>
            <w:gridSpan w:val="2"/>
            <w:tcBorders>
              <w:left w:val="nil"/>
              <w:bottom w:val="nil"/>
              <w:right w:val="nil"/>
            </w:tcBorders>
          </w:tcPr>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nil"/>
              <w:left w:val="nil"/>
              <w:right w:val="nil"/>
            </w:tcBorders>
          </w:tcPr>
          <w:p>
            <w:pPr>
              <w:pStyle w:val="yTable"/>
            </w:pPr>
          </w:p>
        </w:tc>
        <w:tc>
          <w:tcPr>
            <w:tcW w:w="4536" w:type="dxa"/>
            <w:tcBorders>
              <w:top w:val="nil"/>
              <w:left w:val="nil"/>
              <w:right w:val="nil"/>
            </w:tcBorders>
          </w:tcPr>
          <w:p>
            <w:pPr>
              <w:pStyle w:val="yTable"/>
              <w:rPr>
                <w:b/>
                <w:bCs/>
              </w:rPr>
            </w:pPr>
            <w:r>
              <w:rPr>
                <w:b/>
                <w:bCs/>
              </w:rPr>
              <w:t>Progress/Standard report</w:t>
            </w:r>
          </w:p>
          <w:p>
            <w:pPr>
              <w:pStyle w:val="yTable"/>
            </w:pPr>
            <w:r>
              <w:t>Report should contain summarised information or assessment findings, treatment services provided, results obtained with specific recommendations for further management and return to work if applicable.</w:t>
            </w:r>
          </w:p>
        </w:tc>
        <w:tc>
          <w:tcPr>
            <w:tcW w:w="1276" w:type="dxa"/>
            <w:gridSpan w:val="2"/>
            <w:tcBorders>
              <w:top w:val="nil"/>
              <w:left w:val="nil"/>
              <w:right w:val="nil"/>
            </w:tcBorders>
          </w:tcPr>
          <w:p>
            <w:pPr>
              <w:pStyle w:val="yTable"/>
              <w:rPr>
                <w:b/>
                <w:bCs/>
              </w:rPr>
            </w:pPr>
            <w:r>
              <w:rPr>
                <w:b/>
                <w:bCs/>
              </w:rPr>
              <w:t>Set Fee</w:t>
            </w:r>
          </w:p>
          <w:p>
            <w:pPr>
              <w:pStyle w:val="yTable"/>
            </w:pPr>
            <w:r>
              <w:t>$59.55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keepNext/>
              <w:keepLines/>
            </w:pPr>
          </w:p>
        </w:tc>
        <w:tc>
          <w:tcPr>
            <w:tcW w:w="4536" w:type="dxa"/>
            <w:tcBorders>
              <w:left w:val="nil"/>
              <w:right w:val="nil"/>
            </w:tcBorders>
          </w:tcPr>
          <w:p>
            <w:pPr>
              <w:pStyle w:val="yTable"/>
              <w:keepNext/>
              <w:keepLines/>
              <w:rPr>
                <w:b/>
                <w:bCs/>
              </w:rPr>
            </w:pPr>
            <w:r>
              <w:rPr>
                <w:b/>
                <w:bCs/>
              </w:rPr>
              <w:t>Comprehensive report</w:t>
            </w:r>
            <w:r>
              <w:rPr>
                <w:b/>
                <w:bCs/>
              </w:rPr>
              <w:br/>
            </w:r>
          </w:p>
          <w:p>
            <w:pPr>
              <w:pStyle w:val="yTable"/>
              <w:keepNext/>
              <w:keepLines/>
            </w:pPr>
            <w:r>
              <w:t>As above for progress/standard report and contains information relating to more detailed assessments and interventions performed.</w:t>
            </w:r>
          </w:p>
          <w:p>
            <w:pPr>
              <w:pStyle w:val="yTable"/>
              <w:keepNext/>
              <w:keepLines/>
              <w:rPr>
                <w:b/>
                <w:bCs/>
              </w:rPr>
            </w:pPr>
            <w:r>
              <w:rPr>
                <w:u w:val="single"/>
              </w:rPr>
              <w:t>The hourly rate is to be negotiated with the insurer with a suggested maximum of 2 hours.</w:t>
            </w:r>
          </w:p>
        </w:tc>
        <w:tc>
          <w:tcPr>
            <w:tcW w:w="1276" w:type="dxa"/>
            <w:gridSpan w:val="2"/>
            <w:tcBorders>
              <w:left w:val="nil"/>
              <w:right w:val="nil"/>
            </w:tcBorders>
          </w:tcPr>
          <w:p>
            <w:pPr>
              <w:pStyle w:val="yTable"/>
              <w:rPr>
                <w:b/>
                <w:bCs/>
              </w:rPr>
            </w:pPr>
            <w:r>
              <w:rPr>
                <w:b/>
                <w:bCs/>
              </w:rPr>
              <w:t>Hourly rate**</w:t>
            </w:r>
          </w:p>
          <w:p>
            <w:pPr>
              <w:pStyle w:val="yTable"/>
              <w:rPr>
                <w:b/>
                <w:bCs/>
              </w:rPr>
            </w:pPr>
            <w:r>
              <w:t>$135.80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pPr>
            <w:r>
              <w:t>PT001</w:t>
            </w:r>
          </w:p>
        </w:tc>
        <w:tc>
          <w:tcPr>
            <w:tcW w:w="4536" w:type="dxa"/>
            <w:tcBorders>
              <w:left w:val="nil"/>
              <w:right w:val="nil"/>
            </w:tcBorders>
          </w:tcPr>
          <w:p>
            <w:pPr>
              <w:pStyle w:val="yTable"/>
              <w:rPr>
                <w:b/>
                <w:bCs/>
              </w:rPr>
            </w:pPr>
            <w:r>
              <w:rPr>
                <w:b/>
                <w:bCs/>
              </w:rPr>
              <w:t>Travel</w:t>
            </w:r>
            <w:r>
              <w:t xml:space="preserve"> (within metropolitan area)</w:t>
            </w:r>
          </w:p>
          <w:p>
            <w:pPr>
              <w:pStyle w:val="yTable"/>
            </w:pPr>
            <w:r>
              <w:t>Outside metropolitan area to be negotiated prior to consult with insurer</w:t>
            </w:r>
          </w:p>
          <w:p>
            <w:pPr>
              <w:pStyle w:val="yTable"/>
            </w:pPr>
          </w:p>
          <w:p>
            <w:pPr>
              <w:pStyle w:val="yTable"/>
            </w:pPr>
            <w:r>
              <w:rPr>
                <w:u w:val="single"/>
              </w:rPr>
              <w:t>If a physiotherapist consults with more than one worker before leaving a venue, the fee for the journey is to be apportioned equally between workers.</w:t>
            </w:r>
          </w:p>
        </w:tc>
        <w:tc>
          <w:tcPr>
            <w:tcW w:w="1276" w:type="dxa"/>
            <w:gridSpan w:val="2"/>
            <w:tcBorders>
              <w:left w:val="nil"/>
              <w:right w:val="nil"/>
            </w:tcBorders>
          </w:tcPr>
          <w:p>
            <w:pPr>
              <w:pStyle w:val="yTable"/>
              <w:rPr>
                <w:b/>
                <w:bCs/>
              </w:rPr>
            </w:pPr>
            <w:r>
              <w:rPr>
                <w:b/>
                <w:bCs/>
              </w:rPr>
              <w:t>Set Fee</w:t>
            </w:r>
          </w:p>
          <w:p>
            <w:pPr>
              <w:pStyle w:val="yTable"/>
            </w:pPr>
            <w:r>
              <w:t>$33.85</w:t>
            </w:r>
          </w:p>
          <w:p>
            <w:pPr>
              <w:pStyle w:val="yTable"/>
            </w:pPr>
            <w:r>
              <w:t xml:space="preserve">per journey to a venue </w:t>
            </w:r>
          </w:p>
          <w:p>
            <w:pPr>
              <w:pStyle w:val="yTable"/>
            </w:pPr>
          </w:p>
          <w:p>
            <w:pPr>
              <w:pStyle w:val="yTable"/>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pPr>
            <w:r>
              <w:t>PQ001</w:t>
            </w:r>
          </w:p>
        </w:tc>
        <w:tc>
          <w:tcPr>
            <w:tcW w:w="4536" w:type="dxa"/>
            <w:tcBorders>
              <w:left w:val="nil"/>
              <w:right w:val="nil"/>
            </w:tcBorders>
          </w:tcPr>
          <w:p>
            <w:pPr>
              <w:pStyle w:val="yTable"/>
              <w:rPr>
                <w:b/>
                <w:bCs/>
              </w:rPr>
            </w:pPr>
            <w:r>
              <w:rPr>
                <w:b/>
                <w:bCs/>
              </w:rPr>
              <w:t>Case Conferences</w:t>
            </w:r>
          </w:p>
          <w:p>
            <w:pPr>
              <w:pStyle w:val="yTable"/>
            </w:pPr>
            <w:r>
              <w:t>Face</w:t>
            </w:r>
            <w:r>
              <w:noBreakHyphen/>
              <w:t>to</w:t>
            </w:r>
            <w:r>
              <w:noBreakHyphen/>
              <w:t xml:space="preserve">face or telephone communication involving the physiotherapist with one or more of the following — </w:t>
            </w:r>
          </w:p>
          <w:p>
            <w:pPr>
              <w:pStyle w:val="yTable"/>
              <w:ind w:left="176"/>
            </w:pPr>
            <w:r>
              <w:t>doctor, employer, insurer/claims manager, rehabilitation providers and worker</w:t>
            </w:r>
          </w:p>
          <w:p>
            <w:pPr>
              <w:pStyle w:val="yTable"/>
            </w:pPr>
            <w:r>
              <w:t>The aim of the case conference is to plan, implement, manage or review treatment options and/or rehabilitation plan.</w:t>
            </w:r>
          </w:p>
        </w:tc>
        <w:tc>
          <w:tcPr>
            <w:tcW w:w="1276" w:type="dxa"/>
            <w:gridSpan w:val="2"/>
            <w:tcBorders>
              <w:left w:val="nil"/>
              <w:right w:val="nil"/>
            </w:tcBorders>
          </w:tcPr>
          <w:p>
            <w:pPr>
              <w:pStyle w:val="yTable"/>
            </w:pPr>
          </w:p>
          <w:p>
            <w:pPr>
              <w:pStyle w:val="yTable"/>
            </w:pPr>
            <w:r>
              <w:t>$13.60</w:t>
            </w:r>
          </w:p>
          <w:p>
            <w:pPr>
              <w:pStyle w:val="yTable"/>
            </w:pPr>
            <w:r>
              <w:t>Calculated per 6 minute block.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right w:val="nil"/>
            </w:tcBorders>
          </w:tcPr>
          <w:p>
            <w:pPr>
              <w:pStyle w:val="yTable"/>
              <w:keepNext/>
              <w:keepLines/>
            </w:pPr>
            <w:r>
              <w:t>PK001</w:t>
            </w:r>
          </w:p>
        </w:tc>
        <w:tc>
          <w:tcPr>
            <w:tcW w:w="4536" w:type="dxa"/>
            <w:tcBorders>
              <w:left w:val="nil"/>
              <w:right w:val="nil"/>
            </w:tcBorders>
          </w:tcPr>
          <w:p>
            <w:pPr>
              <w:pStyle w:val="yTable"/>
              <w:keepNext/>
              <w:keepLines/>
              <w:rPr>
                <w:b/>
                <w:bCs/>
              </w:rPr>
            </w:pPr>
            <w:r>
              <w:rPr>
                <w:b/>
                <w:bCs/>
              </w:rPr>
              <w:t>Communication</w:t>
            </w:r>
          </w:p>
          <w:p>
            <w:pPr>
              <w:pStyle w:val="yTable"/>
              <w:keepNext/>
              <w:keepLines/>
            </w:pPr>
            <w:r>
              <w:t>Any verbal communication by the physiotherapist with a third party initiated by or requested by the insurer and/or the employer relating to the treatment or rehabilitation of a specific worker (such as suitable work duties).</w:t>
            </w:r>
          </w:p>
          <w:p>
            <w:pPr>
              <w:pStyle w:val="yTable"/>
              <w:keepNext/>
              <w:keepLines/>
            </w:pPr>
            <w:r>
              <w:t>Does not include unsolicited communication from the physiotherapist.</w:t>
            </w:r>
          </w:p>
          <w:p>
            <w:pPr>
              <w:pStyle w:val="yTable"/>
              <w:keepNext/>
              <w:keepLines/>
            </w:pPr>
          </w:p>
          <w:p>
            <w:pPr>
              <w:pStyle w:val="yTable"/>
              <w:keepNext/>
              <w:keepLines/>
              <w:rPr>
                <w:u w:val="single"/>
              </w:rPr>
            </w:pPr>
            <w:r>
              <w:rPr>
                <w:u w:val="single"/>
              </w:rPr>
              <w:t>Maximum time allowable per communication of 30 minutes.</w:t>
            </w:r>
          </w:p>
        </w:tc>
        <w:tc>
          <w:tcPr>
            <w:tcW w:w="1276" w:type="dxa"/>
            <w:gridSpan w:val="2"/>
            <w:tcBorders>
              <w:left w:val="nil"/>
              <w:right w:val="nil"/>
            </w:tcBorders>
          </w:tcPr>
          <w:p>
            <w:pPr>
              <w:pStyle w:val="yTable"/>
              <w:keepNext/>
              <w:keepLines/>
            </w:pPr>
          </w:p>
          <w:p>
            <w:pPr>
              <w:pStyle w:val="yTable"/>
              <w:keepNext/>
              <w:keepLines/>
            </w:pPr>
            <w:r>
              <w:t>$13.60</w:t>
            </w:r>
          </w:p>
          <w:p>
            <w:pPr>
              <w:pStyle w:val="yTable"/>
              <w:keepNext/>
              <w:keepLines/>
            </w:pPr>
            <w:r>
              <w:t>Calculated per 6 minute block.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bottom w:val="single" w:sz="4" w:space="0" w:color="auto"/>
              <w:right w:val="nil"/>
            </w:tcBorders>
          </w:tcPr>
          <w:p>
            <w:pPr>
              <w:pStyle w:val="yTable"/>
            </w:pPr>
            <w:r>
              <w:t>PS001</w:t>
            </w:r>
          </w:p>
        </w:tc>
        <w:tc>
          <w:tcPr>
            <w:tcW w:w="4678" w:type="dxa"/>
            <w:gridSpan w:val="2"/>
            <w:tcBorders>
              <w:left w:val="nil"/>
              <w:bottom w:val="single" w:sz="4" w:space="0" w:color="auto"/>
              <w:right w:val="nil"/>
            </w:tcBorders>
          </w:tcPr>
          <w:p>
            <w:pPr>
              <w:pStyle w:val="yTable"/>
              <w:rPr>
                <w:b/>
                <w:bCs/>
              </w:rPr>
            </w:pPr>
            <w:r>
              <w:rPr>
                <w:b/>
                <w:bCs/>
              </w:rPr>
              <w:t>Specific Physiotherapy Assessment – Prior approval from insurer required</w:t>
            </w:r>
          </w:p>
          <w:p>
            <w:pPr>
              <w:pStyle w:val="yTable"/>
            </w:pPr>
            <w:r>
              <w:t>Includes specific types of assessments not classified elsewhere in the table/</w:t>
            </w:r>
            <w:r>
              <w:rPr>
                <w:i/>
                <w:iCs/>
              </w:rPr>
              <w:t>Gazette</w:t>
            </w:r>
            <w:r>
              <w:t xml:space="preserve"> required by the insurer which physiotherapists may undertake (eg. diagnostic ultrasound imaging, Functional Capacity Assessments (FCE’s), seating and wheelchair assessments).</w:t>
            </w:r>
          </w:p>
        </w:tc>
        <w:tc>
          <w:tcPr>
            <w:tcW w:w="1134" w:type="dxa"/>
            <w:tcBorders>
              <w:left w:val="nil"/>
              <w:bottom w:val="single" w:sz="4" w:space="0" w:color="auto"/>
              <w:right w:val="nil"/>
            </w:tcBorders>
          </w:tcPr>
          <w:p>
            <w:pPr>
              <w:pStyle w:val="yTable"/>
              <w:rPr>
                <w:b/>
                <w:bCs/>
              </w:rPr>
            </w:pPr>
            <w:r>
              <w:rPr>
                <w:b/>
                <w:bCs/>
              </w:rPr>
              <w:t>Hourly Rate**</w:t>
            </w:r>
          </w:p>
          <w:p>
            <w:pPr>
              <w:pStyle w:val="yTable"/>
            </w:pPr>
            <w:r>
              <w:t>$135.80</w:t>
            </w:r>
          </w:p>
          <w:p>
            <w:pPr>
              <w:pStyle w:val="yTable"/>
            </w:pPr>
            <w:r>
              <w:t>Max duration of service provision 2 hours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nil"/>
              <w:bottom w:val="single" w:sz="4" w:space="0" w:color="auto"/>
              <w:right w:val="nil"/>
            </w:tcBorders>
          </w:tcPr>
          <w:p>
            <w:pPr>
              <w:pStyle w:val="yTable"/>
            </w:pPr>
            <w:r>
              <w:t>PW001</w:t>
            </w:r>
          </w:p>
        </w:tc>
        <w:tc>
          <w:tcPr>
            <w:tcW w:w="4678" w:type="dxa"/>
            <w:gridSpan w:val="2"/>
            <w:tcBorders>
              <w:left w:val="nil"/>
              <w:bottom w:val="single" w:sz="4" w:space="0" w:color="auto"/>
              <w:right w:val="nil"/>
            </w:tcBorders>
          </w:tcPr>
          <w:p>
            <w:pPr>
              <w:pStyle w:val="yTable"/>
              <w:rPr>
                <w:b/>
                <w:bCs/>
              </w:rPr>
            </w:pPr>
            <w:r>
              <w:rPr>
                <w:b/>
                <w:bCs/>
              </w:rPr>
              <w:t>Specific Physiotherapy Intervention – Prior approval from insurer required (*replaces PD001)</w:t>
            </w:r>
          </w:p>
          <w:p>
            <w:pPr>
              <w:pStyle w:val="yTable"/>
            </w:pPr>
            <w:r>
              <w:t>Includes treatments not classified elsewhere in the table/</w:t>
            </w:r>
            <w:r>
              <w:rPr>
                <w:i/>
                <w:iCs/>
              </w:rPr>
              <w:t>Gazette</w:t>
            </w:r>
            <w:r>
              <w:t xml:space="preserve"> required by the insurer which physiotherapists may undertake (eg. treatment of severe multiple area trauma, burns, neurologically injured patients and patients with severe spinal injuries, ergonomic corrections of workplace, specialised real</w:t>
            </w:r>
            <w:r>
              <w:noBreakHyphen/>
              <w:t>time ultrasound imaging, short consultations).</w:t>
            </w:r>
          </w:p>
        </w:tc>
        <w:tc>
          <w:tcPr>
            <w:tcW w:w="1134" w:type="dxa"/>
            <w:tcBorders>
              <w:left w:val="nil"/>
              <w:bottom w:val="single" w:sz="4" w:space="0" w:color="auto"/>
              <w:right w:val="nil"/>
            </w:tcBorders>
          </w:tcPr>
          <w:p>
            <w:pPr>
              <w:pStyle w:val="yTable"/>
              <w:rPr>
                <w:b/>
                <w:bCs/>
              </w:rPr>
            </w:pPr>
            <w:r>
              <w:rPr>
                <w:b/>
                <w:bCs/>
              </w:rPr>
              <w:t>Hourly Rate**</w:t>
            </w:r>
            <w:r>
              <w:rPr>
                <w:b/>
                <w:bCs/>
              </w:rPr>
              <w:br/>
            </w:r>
          </w:p>
          <w:p>
            <w:pPr>
              <w:pStyle w:val="yTable"/>
            </w:pPr>
            <w:r>
              <w:t>$135.80</w:t>
            </w:r>
          </w:p>
          <w:p>
            <w:pPr>
              <w:pStyle w:val="yTable"/>
            </w:pPr>
            <w:r>
              <w:t>Max duration of service provision 2 hours</w:t>
            </w:r>
          </w:p>
        </w:tc>
      </w:tr>
    </w:tbl>
    <w:p>
      <w:pPr>
        <w:pStyle w:val="NotesPerm"/>
        <w:tabs>
          <w:tab w:val="clear" w:pos="879"/>
          <w:tab w:val="left" w:pos="284"/>
        </w:tabs>
        <w:ind w:left="284" w:hanging="284"/>
      </w:pPr>
      <w:bookmarkStart w:id="166" w:name="_Toc86727088"/>
      <w:bookmarkStart w:id="167" w:name="_Toc94408675"/>
      <w:bookmarkStart w:id="168" w:name="_Toc118519382"/>
      <w:bookmarkStart w:id="169" w:name="_Toc118616296"/>
      <w:bookmarkStart w:id="170" w:name="_Toc119464652"/>
      <w:bookmarkStart w:id="171" w:name="_Toc119464796"/>
      <w:bookmarkStart w:id="172" w:name="_Toc119466401"/>
      <w:r>
        <w:rPr>
          <w:b/>
          <w:bCs/>
        </w:rPr>
        <w:t>**</w:t>
      </w:r>
      <w:r>
        <w:tab/>
        <w:t>Denotes that where the service provided is a fraction of one hour, the amount chargeable is to be calculated as that fraction of the maximum amount.</w:t>
      </w:r>
    </w:p>
    <w:p>
      <w:pPr>
        <w:pStyle w:val="yFootnotesection"/>
      </w:pPr>
      <w:r>
        <w:tab/>
        <w:t>[Part 1 inserted in Gazette 22 Dec 2006 p. 5784-89.]</w:t>
      </w:r>
    </w:p>
    <w:p>
      <w:pPr>
        <w:pStyle w:val="yHeading3"/>
        <w:keepLines/>
        <w:spacing w:after="120"/>
        <w:outlineLvl w:val="9"/>
        <w:rPr>
          <w:rStyle w:val="CharSDivText"/>
        </w:rPr>
      </w:pPr>
      <w:bookmarkStart w:id="173" w:name="_Toc154553096"/>
      <w:r>
        <w:rPr>
          <w:rStyle w:val="CharSDivNo"/>
        </w:rPr>
        <w:t>Part 2</w:t>
      </w:r>
      <w:r>
        <w:t xml:space="preserve"> — </w:t>
      </w:r>
      <w:r>
        <w:rPr>
          <w:rStyle w:val="CharSDivText"/>
        </w:rPr>
        <w:t>Exercise</w:t>
      </w:r>
      <w:r>
        <w:rPr>
          <w:rStyle w:val="CharSDivText"/>
        </w:rPr>
        <w:noBreakHyphen/>
        <w:t>based programs</w:t>
      </w:r>
      <w:bookmarkEnd w:id="166"/>
      <w:bookmarkEnd w:id="167"/>
      <w:bookmarkEnd w:id="168"/>
      <w:bookmarkEnd w:id="169"/>
      <w:bookmarkEnd w:id="170"/>
      <w:bookmarkEnd w:id="171"/>
      <w:bookmarkEnd w:id="172"/>
      <w:bookmarkEnd w:id="173"/>
    </w:p>
    <w:p>
      <w:pPr>
        <w:pStyle w:val="yFootnoteheading"/>
        <w:spacing w:after="80"/>
      </w:pPr>
      <w:r>
        <w:tab/>
        <w:t>[Heading inserted in Gazette 22 Dec 2006 p. 5790.]</w:t>
      </w:r>
    </w:p>
    <w:tbl>
      <w:tblPr>
        <w:tblW w:w="0" w:type="auto"/>
        <w:tblInd w:w="108" w:type="dxa"/>
        <w:tblLayout w:type="fixed"/>
        <w:tblLook w:val="0000" w:firstRow="0" w:lastRow="0" w:firstColumn="0" w:lastColumn="0" w:noHBand="0" w:noVBand="0"/>
      </w:tblPr>
      <w:tblGrid>
        <w:gridCol w:w="567"/>
        <w:gridCol w:w="4395"/>
        <w:gridCol w:w="567"/>
        <w:gridCol w:w="1417"/>
      </w:tblGrid>
      <w:tr>
        <w:trPr>
          <w:cantSplit/>
        </w:trPr>
        <w:tc>
          <w:tcPr>
            <w:tcW w:w="567" w:type="dxa"/>
            <w:tcBorders>
              <w:top w:val="single" w:sz="4" w:space="0" w:color="auto"/>
              <w:bottom w:val="single" w:sz="4" w:space="0" w:color="auto"/>
            </w:tcBorders>
          </w:tcPr>
          <w:p>
            <w:pPr>
              <w:pStyle w:val="yTable"/>
              <w:keepNext/>
              <w:keepLines/>
            </w:pPr>
          </w:p>
        </w:tc>
        <w:tc>
          <w:tcPr>
            <w:tcW w:w="4395" w:type="dxa"/>
            <w:tcBorders>
              <w:top w:val="single" w:sz="4" w:space="0" w:color="auto"/>
              <w:bottom w:val="single" w:sz="4" w:space="0" w:color="auto"/>
            </w:tcBorders>
          </w:tcPr>
          <w:p>
            <w:pPr>
              <w:pStyle w:val="yTable"/>
              <w:keepNext/>
              <w:keepLines/>
              <w:rPr>
                <w:b/>
              </w:rPr>
            </w:pPr>
            <w:r>
              <w:rPr>
                <w:b/>
              </w:rPr>
              <w:t>Type of service</w:t>
            </w:r>
          </w:p>
        </w:tc>
        <w:tc>
          <w:tcPr>
            <w:tcW w:w="1984" w:type="dxa"/>
            <w:gridSpan w:val="2"/>
            <w:tcBorders>
              <w:top w:val="single" w:sz="4" w:space="0" w:color="auto"/>
              <w:bottom w:val="single" w:sz="4" w:space="0" w:color="auto"/>
            </w:tcBorders>
          </w:tcPr>
          <w:p>
            <w:pPr>
              <w:pStyle w:val="yTable"/>
              <w:keepNext/>
              <w:keepLines/>
              <w:jc w:val="center"/>
              <w:rPr>
                <w:b/>
              </w:rPr>
            </w:pPr>
            <w:r>
              <w:rPr>
                <w:b/>
              </w:rPr>
              <w:t>Fee</w:t>
            </w:r>
          </w:p>
        </w:tc>
      </w:tr>
      <w:tr>
        <w:trPr>
          <w:cantSplit/>
        </w:trPr>
        <w:tc>
          <w:tcPr>
            <w:tcW w:w="567" w:type="dxa"/>
            <w:tcBorders>
              <w:top w:val="single" w:sz="4" w:space="0" w:color="auto"/>
            </w:tcBorders>
          </w:tcPr>
          <w:p>
            <w:pPr>
              <w:pStyle w:val="yTable"/>
              <w:keepNext/>
              <w:keepLines/>
            </w:pPr>
            <w:r>
              <w:t>1.</w:t>
            </w:r>
          </w:p>
        </w:tc>
        <w:tc>
          <w:tcPr>
            <w:tcW w:w="4395" w:type="dxa"/>
            <w:tcBorders>
              <w:top w:val="single" w:sz="4" w:space="0" w:color="auto"/>
            </w:tcBorders>
          </w:tcPr>
          <w:p>
            <w:pPr>
              <w:pStyle w:val="yTable"/>
              <w:keepNext/>
              <w:keepLines/>
              <w:rPr>
                <w:b/>
                <w:bCs/>
              </w:rPr>
            </w:pPr>
            <w:r>
              <w:rPr>
                <w:b/>
                <w:bCs/>
              </w:rPr>
              <w:t>Initial Consultation/Assessment</w:t>
            </w:r>
          </w:p>
          <w:p>
            <w:pPr>
              <w:pStyle w:val="yTable"/>
              <w:keepNext/>
              <w:keepLines/>
            </w:pPr>
            <w:r>
              <w:t xml:space="preserve">The following services are included in the initial consultation fee — </w:t>
            </w:r>
          </w:p>
          <w:p>
            <w:pPr>
              <w:pStyle w:val="yTable"/>
              <w:keepNext/>
              <w:keepLines/>
              <w:ind w:firstLine="459"/>
            </w:pPr>
            <w:r>
              <w:t>Assessment of the worker</w:t>
            </w:r>
          </w:p>
          <w:p>
            <w:pPr>
              <w:pStyle w:val="yTable"/>
              <w:keepNext/>
              <w:keepLines/>
              <w:ind w:firstLine="459"/>
            </w:pPr>
            <w:r>
              <w:t>Physiological testing</w:t>
            </w:r>
          </w:p>
          <w:p>
            <w:pPr>
              <w:pStyle w:val="yTable"/>
              <w:keepNext/>
              <w:keepLines/>
              <w:ind w:firstLine="459"/>
            </w:pPr>
            <w:r>
              <w:t>Program design</w:t>
            </w:r>
          </w:p>
          <w:p>
            <w:pPr>
              <w:pStyle w:val="yTable"/>
              <w:keepNext/>
              <w:keepLines/>
              <w:ind w:left="459"/>
              <w:rPr>
                <w:sz w:val="20"/>
              </w:rPr>
            </w:pPr>
            <w:r>
              <w:t>Communication with relevant persons (other than reports)</w:t>
            </w:r>
          </w:p>
        </w:tc>
        <w:tc>
          <w:tcPr>
            <w:tcW w:w="1984" w:type="dxa"/>
            <w:gridSpan w:val="2"/>
            <w:tcBorders>
              <w:top w:val="single" w:sz="4" w:space="0" w:color="auto"/>
            </w:tcBorders>
          </w:tcPr>
          <w:p>
            <w:pPr>
              <w:pStyle w:val="yTable"/>
              <w:keepNext/>
              <w:keepLines/>
              <w:jc w:val="center"/>
            </w:pPr>
          </w:p>
          <w:p>
            <w:pPr>
              <w:pStyle w:val="yTable"/>
              <w:keepNext/>
              <w:keepLines/>
              <w:jc w:val="center"/>
              <w:rPr>
                <w:sz w:val="16"/>
              </w:rPr>
            </w:pPr>
            <w:r>
              <w:t xml:space="preserve">$135.80 per </w:t>
            </w:r>
            <w:r>
              <w:br/>
              <w:t xml:space="preserve">hour, total fee </w:t>
            </w:r>
            <w:r>
              <w:br/>
              <w:t>not to exceed</w:t>
            </w:r>
            <w:r>
              <w:br/>
              <w:t>$271.60</w:t>
            </w:r>
            <w:r>
              <w:br/>
            </w:r>
            <w:r>
              <w:rPr>
                <w:sz w:val="20"/>
              </w:rPr>
              <w:t>Where a session is for a fraction of one hour, the amount chargeable is to be calculated as that fraction of the maximum amount chargeable.</w:t>
            </w:r>
          </w:p>
        </w:tc>
      </w:tr>
      <w:tr>
        <w:trPr>
          <w:cantSplit/>
        </w:trPr>
        <w:tc>
          <w:tcPr>
            <w:tcW w:w="567" w:type="dxa"/>
          </w:tcPr>
          <w:p>
            <w:pPr>
              <w:pStyle w:val="yTable"/>
            </w:pPr>
          </w:p>
        </w:tc>
        <w:tc>
          <w:tcPr>
            <w:tcW w:w="4395" w:type="dxa"/>
          </w:tcPr>
          <w:p>
            <w:pPr>
              <w:pStyle w:val="yTable"/>
            </w:pPr>
            <w:r>
              <w:t>Physiotherapist to patient ratio must be 1:1 for the duration of the consultation.</w:t>
            </w:r>
          </w:p>
        </w:tc>
        <w:tc>
          <w:tcPr>
            <w:tcW w:w="1984" w:type="dxa"/>
            <w:gridSpan w:val="2"/>
          </w:tcPr>
          <w:p>
            <w:pPr>
              <w:pStyle w:val="yTable"/>
            </w:pPr>
          </w:p>
        </w:tc>
      </w:tr>
      <w:tr>
        <w:trPr>
          <w:cantSplit/>
        </w:trPr>
        <w:tc>
          <w:tcPr>
            <w:tcW w:w="567" w:type="dxa"/>
          </w:tcPr>
          <w:p>
            <w:pPr>
              <w:pStyle w:val="yTable"/>
            </w:pPr>
            <w:r>
              <w:t>2.</w:t>
            </w:r>
          </w:p>
        </w:tc>
        <w:tc>
          <w:tcPr>
            <w:tcW w:w="4395" w:type="dxa"/>
          </w:tcPr>
          <w:p>
            <w:pPr>
              <w:pStyle w:val="yTable"/>
              <w:rPr>
                <w:b/>
                <w:bCs/>
              </w:rPr>
            </w:pPr>
            <w:r>
              <w:rPr>
                <w:b/>
                <w:bCs/>
              </w:rPr>
              <w:t>Subsequent Exercise Consultation/Assessment</w:t>
            </w:r>
          </w:p>
          <w:p>
            <w:pPr>
              <w:pStyle w:val="yTable"/>
            </w:pPr>
            <w:r>
              <w:t>Subsequent consultation/assessments for the provision or prescription of an exercise</w:t>
            </w:r>
            <w:r>
              <w:noBreakHyphen/>
              <w:t xml:space="preserve">based program up to a maximum of one hour including — </w:t>
            </w:r>
          </w:p>
          <w:p>
            <w:pPr>
              <w:pStyle w:val="yTable"/>
              <w:ind w:firstLine="459"/>
            </w:pPr>
            <w:r>
              <w:t>Provision/prescription of exercises</w:t>
            </w:r>
          </w:p>
          <w:p>
            <w:pPr>
              <w:pStyle w:val="yTable"/>
              <w:ind w:firstLine="459"/>
            </w:pPr>
            <w:r>
              <w:t>Program development, coordination</w:t>
            </w:r>
          </w:p>
          <w:p>
            <w:pPr>
              <w:pStyle w:val="yTable"/>
              <w:ind w:left="459"/>
              <w:rPr>
                <w:sz w:val="20"/>
              </w:rPr>
            </w:pPr>
            <w:r>
              <w:t>Communication with relevant persons (other than reports)</w:t>
            </w:r>
          </w:p>
        </w:tc>
        <w:tc>
          <w:tcPr>
            <w:tcW w:w="1984" w:type="dxa"/>
            <w:gridSpan w:val="2"/>
          </w:tcPr>
          <w:p>
            <w:pPr>
              <w:pStyle w:val="yTable"/>
              <w:jc w:val="center"/>
            </w:pPr>
            <w:r>
              <w:br/>
            </w:r>
          </w:p>
          <w:p>
            <w:pPr>
              <w:pStyle w:val="yTable"/>
              <w:jc w:val="center"/>
              <w:rPr>
                <w:sz w:val="16"/>
              </w:rPr>
            </w:pPr>
            <w:r>
              <w:t>$135.80 per hour</w:t>
            </w:r>
            <w:r>
              <w:br/>
            </w:r>
            <w:r>
              <w:rPr>
                <w:sz w:val="20"/>
              </w:rPr>
              <w:t>Where a session is for a fraction of one hour, the amount chargeable is to be calculated as that fraction of the maximum amount chargeable.</w:t>
            </w:r>
          </w:p>
        </w:tc>
      </w:tr>
      <w:tr>
        <w:trPr>
          <w:cantSplit/>
        </w:trPr>
        <w:tc>
          <w:tcPr>
            <w:tcW w:w="567" w:type="dxa"/>
          </w:tcPr>
          <w:p>
            <w:pPr>
              <w:pStyle w:val="yTable"/>
            </w:pPr>
            <w:r>
              <w:t>3.</w:t>
            </w:r>
          </w:p>
        </w:tc>
        <w:tc>
          <w:tcPr>
            <w:tcW w:w="4962" w:type="dxa"/>
            <w:gridSpan w:val="2"/>
          </w:tcPr>
          <w:p>
            <w:pPr>
              <w:pStyle w:val="yTable"/>
            </w:pPr>
            <w:r>
              <w:t>Initial report</w:t>
            </w:r>
          </w:p>
        </w:tc>
        <w:tc>
          <w:tcPr>
            <w:tcW w:w="1417" w:type="dxa"/>
          </w:tcPr>
          <w:p>
            <w:pPr>
              <w:pStyle w:val="yTable"/>
              <w:tabs>
                <w:tab w:val="decimal" w:pos="600"/>
              </w:tabs>
            </w:pPr>
            <w:r>
              <w:t>$59.80</w:t>
            </w:r>
          </w:p>
        </w:tc>
      </w:tr>
      <w:tr>
        <w:trPr>
          <w:cantSplit/>
        </w:trPr>
        <w:tc>
          <w:tcPr>
            <w:tcW w:w="567" w:type="dxa"/>
          </w:tcPr>
          <w:p>
            <w:pPr>
              <w:pStyle w:val="yTable"/>
            </w:pPr>
            <w:r>
              <w:t>4.</w:t>
            </w:r>
          </w:p>
        </w:tc>
        <w:tc>
          <w:tcPr>
            <w:tcW w:w="4962" w:type="dxa"/>
            <w:gridSpan w:val="2"/>
          </w:tcPr>
          <w:p>
            <w:pPr>
              <w:pStyle w:val="yTable"/>
            </w:pPr>
            <w:r>
              <w:t>Subsequent reports</w:t>
            </w:r>
          </w:p>
        </w:tc>
        <w:tc>
          <w:tcPr>
            <w:tcW w:w="1417" w:type="dxa"/>
          </w:tcPr>
          <w:p>
            <w:pPr>
              <w:pStyle w:val="yTable"/>
              <w:tabs>
                <w:tab w:val="decimal" w:pos="600"/>
              </w:tabs>
            </w:pPr>
            <w:r>
              <w:t xml:space="preserve">$48.00 </w:t>
            </w:r>
            <w:r>
              <w:br/>
              <w:t>per report</w:t>
            </w:r>
          </w:p>
        </w:tc>
      </w:tr>
      <w:tr>
        <w:trPr>
          <w:cantSplit/>
        </w:trPr>
        <w:tc>
          <w:tcPr>
            <w:tcW w:w="567" w:type="dxa"/>
          </w:tcPr>
          <w:p>
            <w:pPr>
              <w:pStyle w:val="yTable"/>
            </w:pPr>
            <w:r>
              <w:t>5.</w:t>
            </w:r>
          </w:p>
        </w:tc>
        <w:tc>
          <w:tcPr>
            <w:tcW w:w="4962" w:type="dxa"/>
            <w:gridSpan w:val="2"/>
          </w:tcPr>
          <w:p>
            <w:pPr>
              <w:pStyle w:val="yTable"/>
            </w:pPr>
            <w:r>
              <w:t>Final report</w:t>
            </w:r>
          </w:p>
        </w:tc>
        <w:tc>
          <w:tcPr>
            <w:tcW w:w="1417" w:type="dxa"/>
          </w:tcPr>
          <w:p>
            <w:pPr>
              <w:pStyle w:val="yTable"/>
              <w:tabs>
                <w:tab w:val="decimal" w:pos="600"/>
              </w:tabs>
            </w:pPr>
            <w:r>
              <w:t>$48.00</w:t>
            </w:r>
          </w:p>
        </w:tc>
      </w:tr>
      <w:tr>
        <w:trPr>
          <w:cantSplit/>
        </w:trPr>
        <w:tc>
          <w:tcPr>
            <w:tcW w:w="567" w:type="dxa"/>
          </w:tcPr>
          <w:p>
            <w:pPr>
              <w:pStyle w:val="yTable"/>
            </w:pPr>
            <w:r>
              <w:t>6.</w:t>
            </w:r>
          </w:p>
        </w:tc>
        <w:tc>
          <w:tcPr>
            <w:tcW w:w="4962" w:type="dxa"/>
            <w:gridSpan w:val="2"/>
          </w:tcPr>
          <w:p>
            <w:pPr>
              <w:pStyle w:val="yTable"/>
            </w:pPr>
            <w:r>
              <w:t>Gym membership/Entry fees</w:t>
            </w:r>
            <w:r>
              <w:br/>
              <w:t>(Prior approval from insurer/self</w:t>
            </w:r>
            <w:r>
              <w:noBreakHyphen/>
              <w:t>insurer is required)</w:t>
            </w:r>
          </w:p>
        </w:tc>
        <w:tc>
          <w:tcPr>
            <w:tcW w:w="1417" w:type="dxa"/>
          </w:tcPr>
          <w:p>
            <w:pPr>
              <w:pStyle w:val="yTable"/>
            </w:pPr>
            <w:r>
              <w:t xml:space="preserve">Market rates </w:t>
            </w:r>
          </w:p>
        </w:tc>
      </w:tr>
      <w:tr>
        <w:trPr>
          <w:cantSplit/>
        </w:trPr>
        <w:tc>
          <w:tcPr>
            <w:tcW w:w="567" w:type="dxa"/>
          </w:tcPr>
          <w:p>
            <w:pPr>
              <w:pStyle w:val="yTable"/>
            </w:pPr>
            <w:r>
              <w:t>7.</w:t>
            </w:r>
          </w:p>
        </w:tc>
        <w:tc>
          <w:tcPr>
            <w:tcW w:w="4962" w:type="dxa"/>
            <w:gridSpan w:val="2"/>
          </w:tcPr>
          <w:p>
            <w:pPr>
              <w:pStyle w:val="yTable"/>
            </w:pPr>
            <w:r>
              <w:t>Travel, within metropolitan area</w:t>
            </w:r>
          </w:p>
        </w:tc>
        <w:tc>
          <w:tcPr>
            <w:tcW w:w="1417" w:type="dxa"/>
          </w:tcPr>
          <w:p>
            <w:pPr>
              <w:pStyle w:val="yTable"/>
            </w:pPr>
            <w:r>
              <w:t xml:space="preserve">$33.85 per journey to a venue </w:t>
            </w:r>
          </w:p>
        </w:tc>
      </w:tr>
      <w:tr>
        <w:trPr>
          <w:cantSplit/>
        </w:trPr>
        <w:tc>
          <w:tcPr>
            <w:tcW w:w="567" w:type="dxa"/>
          </w:tcPr>
          <w:p>
            <w:pPr>
              <w:pStyle w:val="yTable"/>
            </w:pPr>
          </w:p>
        </w:tc>
        <w:tc>
          <w:tcPr>
            <w:tcW w:w="4962" w:type="dxa"/>
            <w:gridSpan w:val="2"/>
          </w:tcPr>
          <w:p>
            <w:pPr>
              <w:pStyle w:val="yTable"/>
              <w:rPr>
                <w:u w:val="single"/>
              </w:rPr>
            </w:pPr>
            <w:r>
              <w:rPr>
                <w:u w:val="single"/>
              </w:rPr>
              <w:t>If a physiotherapist consults with more than one worker before leaving a venue, the fee for the journey to the venue is to be apportioned equally between the workers.</w:t>
            </w:r>
          </w:p>
        </w:tc>
        <w:tc>
          <w:tcPr>
            <w:tcW w:w="1417" w:type="dxa"/>
          </w:tcPr>
          <w:p>
            <w:pPr>
              <w:pStyle w:val="yTable"/>
            </w:pPr>
          </w:p>
        </w:tc>
      </w:tr>
      <w:tr>
        <w:trPr>
          <w:cantSplit/>
        </w:trPr>
        <w:tc>
          <w:tcPr>
            <w:tcW w:w="567" w:type="dxa"/>
          </w:tcPr>
          <w:p>
            <w:pPr>
              <w:pStyle w:val="yTable"/>
            </w:pPr>
            <w:r>
              <w:t>8.</w:t>
            </w:r>
          </w:p>
        </w:tc>
        <w:tc>
          <w:tcPr>
            <w:tcW w:w="4962" w:type="dxa"/>
            <w:gridSpan w:val="2"/>
          </w:tcPr>
          <w:p>
            <w:pPr>
              <w:pStyle w:val="yTable"/>
            </w:pPr>
            <w:r>
              <w:t>Travel, outside metropolitan area</w:t>
            </w:r>
          </w:p>
        </w:tc>
        <w:tc>
          <w:tcPr>
            <w:tcW w:w="1417" w:type="dxa"/>
          </w:tcPr>
          <w:p>
            <w:pPr>
              <w:pStyle w:val="yTable"/>
            </w:pPr>
            <w:r>
              <w:t xml:space="preserve">$97.85 per hour </w:t>
            </w:r>
          </w:p>
        </w:tc>
      </w:tr>
      <w:tr>
        <w:trPr>
          <w:cantSplit/>
        </w:trPr>
        <w:tc>
          <w:tcPr>
            <w:tcW w:w="567" w:type="dxa"/>
            <w:tcBorders>
              <w:bottom w:val="single" w:sz="4" w:space="0" w:color="auto"/>
            </w:tcBorders>
          </w:tcPr>
          <w:p>
            <w:pPr>
              <w:pStyle w:val="yTable"/>
            </w:pPr>
            <w:r>
              <w:t>9.</w:t>
            </w:r>
          </w:p>
        </w:tc>
        <w:tc>
          <w:tcPr>
            <w:tcW w:w="4962" w:type="dxa"/>
            <w:gridSpan w:val="2"/>
            <w:tcBorders>
              <w:bottom w:val="single" w:sz="4" w:space="0" w:color="auto"/>
            </w:tcBorders>
          </w:tcPr>
          <w:p>
            <w:pPr>
              <w:pStyle w:val="yTable"/>
            </w:pPr>
            <w:r>
              <w:t>Communication (assessment capped at 30 minutes)</w:t>
            </w:r>
          </w:p>
        </w:tc>
        <w:tc>
          <w:tcPr>
            <w:tcW w:w="1417" w:type="dxa"/>
            <w:tcBorders>
              <w:bottom w:val="single" w:sz="4" w:space="0" w:color="auto"/>
            </w:tcBorders>
          </w:tcPr>
          <w:p>
            <w:pPr>
              <w:pStyle w:val="yTable"/>
            </w:pPr>
            <w:r>
              <w:t xml:space="preserve">$67.00 </w:t>
            </w:r>
          </w:p>
        </w:tc>
      </w:tr>
    </w:tbl>
    <w:p>
      <w:pPr>
        <w:pStyle w:val="yFootnotesection"/>
      </w:pPr>
      <w:bookmarkStart w:id="174" w:name="_Toc86727089"/>
      <w:bookmarkStart w:id="175" w:name="_Toc86727394"/>
      <w:bookmarkStart w:id="176" w:name="_Toc94408676"/>
      <w:bookmarkStart w:id="177" w:name="_Toc118519383"/>
      <w:bookmarkStart w:id="178" w:name="_Toc118616297"/>
      <w:bookmarkStart w:id="179" w:name="_Toc119464653"/>
      <w:bookmarkStart w:id="180" w:name="_Toc119464797"/>
      <w:bookmarkStart w:id="181" w:name="_Toc119466402"/>
      <w:bookmarkStart w:id="182" w:name="_Toc36356141"/>
      <w:r>
        <w:tab/>
        <w:t>[Part 2 inserted in Gazette 22 Dec 2006 p. 5790-1.]</w:t>
      </w:r>
    </w:p>
    <w:p>
      <w:pPr>
        <w:pStyle w:val="yScheduleHeading"/>
      </w:pPr>
      <w:bookmarkStart w:id="183" w:name="_Toc154553097"/>
      <w:r>
        <w:rPr>
          <w:rStyle w:val="CharSchNo"/>
        </w:rPr>
        <w:t>Schedule 3</w:t>
      </w:r>
      <w:bookmarkEnd w:id="174"/>
      <w:bookmarkEnd w:id="175"/>
      <w:bookmarkEnd w:id="176"/>
      <w:bookmarkEnd w:id="177"/>
      <w:bookmarkEnd w:id="178"/>
      <w:bookmarkEnd w:id="179"/>
      <w:bookmarkEnd w:id="180"/>
      <w:bookmarkEnd w:id="181"/>
      <w:r>
        <w:rPr>
          <w:rStyle w:val="CharSDivNo"/>
        </w:rPr>
        <w:t> </w:t>
      </w:r>
      <w:r>
        <w:t>—</w:t>
      </w:r>
      <w:r>
        <w:rPr>
          <w:rStyle w:val="CharSDivText"/>
        </w:rPr>
        <w:t xml:space="preserve"> </w:t>
      </w:r>
      <w:bookmarkStart w:id="184" w:name="_Toc86727090"/>
      <w:bookmarkStart w:id="185" w:name="_Toc94408677"/>
      <w:bookmarkStart w:id="186" w:name="_Toc118519384"/>
      <w:bookmarkStart w:id="187" w:name="_Toc118616298"/>
      <w:bookmarkStart w:id="188" w:name="_Toc119464654"/>
      <w:bookmarkStart w:id="189" w:name="_Toc119464798"/>
      <w:bookmarkStart w:id="190" w:name="_Toc119466403"/>
      <w:r>
        <w:rPr>
          <w:rStyle w:val="CharSchText"/>
        </w:rPr>
        <w:t>Scale of fees — chiropractors</w:t>
      </w:r>
      <w:bookmarkEnd w:id="183"/>
      <w:bookmarkEnd w:id="184"/>
      <w:bookmarkEnd w:id="185"/>
      <w:bookmarkEnd w:id="186"/>
      <w:bookmarkEnd w:id="187"/>
      <w:bookmarkEnd w:id="188"/>
      <w:bookmarkEnd w:id="189"/>
      <w:bookmarkEnd w:id="190"/>
    </w:p>
    <w:p>
      <w:pPr>
        <w:pStyle w:val="yShoulderClause"/>
        <w:spacing w:after="120"/>
      </w:pPr>
      <w:r>
        <w:t>[r. 4]</w:t>
      </w:r>
    </w:p>
    <w:p>
      <w:pPr>
        <w:pStyle w:val="yFootnoteheading"/>
        <w:spacing w:after="80"/>
      </w:pPr>
      <w:r>
        <w:tab/>
        <w:t>[Heading inserted in Gazette 22 Dec 2006 p. 5791.]</w:t>
      </w:r>
    </w:p>
    <w:tbl>
      <w:tblPr>
        <w:tblW w:w="0" w:type="auto"/>
        <w:tblInd w:w="392" w:type="dxa"/>
        <w:tblLayout w:type="fixed"/>
        <w:tblLook w:val="0000" w:firstRow="0" w:lastRow="0" w:firstColumn="0" w:lastColumn="0" w:noHBand="0" w:noVBand="0"/>
      </w:tblPr>
      <w:tblGrid>
        <w:gridCol w:w="567"/>
        <w:gridCol w:w="4819"/>
        <w:gridCol w:w="1276"/>
      </w:tblGrid>
      <w:tr>
        <w:trPr>
          <w:tblHeader/>
        </w:trPr>
        <w:tc>
          <w:tcPr>
            <w:tcW w:w="567" w:type="dxa"/>
            <w:tcBorders>
              <w:top w:val="single" w:sz="4" w:space="0" w:color="auto"/>
              <w:bottom w:val="single" w:sz="4" w:space="0" w:color="auto"/>
            </w:tcBorders>
          </w:tcPr>
          <w:p>
            <w:pPr>
              <w:pStyle w:val="yTable"/>
              <w:jc w:val="right"/>
              <w:rPr>
                <w:b/>
              </w:rPr>
            </w:pPr>
          </w:p>
        </w:tc>
        <w:tc>
          <w:tcPr>
            <w:tcW w:w="4819" w:type="dxa"/>
            <w:tcBorders>
              <w:top w:val="single" w:sz="4" w:space="0" w:color="auto"/>
              <w:bottom w:val="single" w:sz="4" w:space="0" w:color="auto"/>
            </w:tcBorders>
          </w:tcPr>
          <w:p>
            <w:pPr>
              <w:pStyle w:val="yTable"/>
              <w:rPr>
                <w:b/>
              </w:rPr>
            </w:pPr>
            <w:r>
              <w:rPr>
                <w:b/>
              </w:rPr>
              <w:t>Type of service</w:t>
            </w:r>
          </w:p>
        </w:tc>
        <w:tc>
          <w:tcPr>
            <w:tcW w:w="1276" w:type="dxa"/>
            <w:tcBorders>
              <w:top w:val="single" w:sz="4" w:space="0" w:color="auto"/>
              <w:bottom w:val="single" w:sz="4" w:space="0" w:color="auto"/>
            </w:tcBorders>
          </w:tcPr>
          <w:p>
            <w:pPr>
              <w:pStyle w:val="yTable"/>
              <w:jc w:val="center"/>
              <w:rPr>
                <w:b/>
              </w:rPr>
            </w:pPr>
            <w:r>
              <w:rPr>
                <w:b/>
              </w:rPr>
              <w:t>Fee</w:t>
            </w:r>
          </w:p>
        </w:tc>
      </w:tr>
      <w:tr>
        <w:tc>
          <w:tcPr>
            <w:tcW w:w="567" w:type="dxa"/>
          </w:tcPr>
          <w:p>
            <w:pPr>
              <w:pStyle w:val="yTable"/>
              <w:jc w:val="center"/>
            </w:pPr>
            <w:r>
              <w:t>1.</w:t>
            </w:r>
          </w:p>
        </w:tc>
        <w:tc>
          <w:tcPr>
            <w:tcW w:w="4819" w:type="dxa"/>
          </w:tcPr>
          <w:p>
            <w:pPr>
              <w:pStyle w:val="yTable"/>
            </w:pPr>
            <w:r>
              <w:t>Initial consultation and examination</w:t>
            </w:r>
          </w:p>
        </w:tc>
        <w:tc>
          <w:tcPr>
            <w:tcW w:w="1276" w:type="dxa"/>
          </w:tcPr>
          <w:p>
            <w:pPr>
              <w:pStyle w:val="yTable"/>
              <w:tabs>
                <w:tab w:val="decimal" w:pos="601"/>
              </w:tabs>
              <w:ind w:left="317" w:hanging="284"/>
            </w:pPr>
            <w:r>
              <w:t>$47.10</w:t>
            </w:r>
          </w:p>
        </w:tc>
      </w:tr>
      <w:tr>
        <w:tc>
          <w:tcPr>
            <w:tcW w:w="567" w:type="dxa"/>
          </w:tcPr>
          <w:p>
            <w:pPr>
              <w:pStyle w:val="yTable"/>
              <w:jc w:val="center"/>
            </w:pPr>
            <w:r>
              <w:t>2.</w:t>
            </w:r>
          </w:p>
        </w:tc>
        <w:tc>
          <w:tcPr>
            <w:tcW w:w="4819" w:type="dxa"/>
          </w:tcPr>
          <w:p>
            <w:pPr>
              <w:pStyle w:val="yTable"/>
            </w:pPr>
            <w:r>
              <w:t>Subsequent consultation</w:t>
            </w:r>
          </w:p>
        </w:tc>
        <w:tc>
          <w:tcPr>
            <w:tcW w:w="1276" w:type="dxa"/>
          </w:tcPr>
          <w:p>
            <w:pPr>
              <w:pStyle w:val="yTable"/>
              <w:tabs>
                <w:tab w:val="decimal" w:pos="600"/>
              </w:tabs>
              <w:ind w:left="317" w:hanging="284"/>
            </w:pPr>
            <w:r>
              <w:t>$39.30</w:t>
            </w:r>
          </w:p>
        </w:tc>
      </w:tr>
      <w:tr>
        <w:tc>
          <w:tcPr>
            <w:tcW w:w="567" w:type="dxa"/>
          </w:tcPr>
          <w:p>
            <w:pPr>
              <w:pStyle w:val="yTable"/>
              <w:jc w:val="center"/>
            </w:pPr>
            <w:r>
              <w:t>3.</w:t>
            </w:r>
          </w:p>
        </w:tc>
        <w:tc>
          <w:tcPr>
            <w:tcW w:w="4819" w:type="dxa"/>
          </w:tcPr>
          <w:p>
            <w:pPr>
              <w:pStyle w:val="yTable"/>
            </w:pPr>
            <w:r>
              <w:t>Spinal x</w:t>
            </w:r>
            <w:r>
              <w:noBreakHyphen/>
              <w:t>ray, one region</w:t>
            </w:r>
          </w:p>
        </w:tc>
        <w:tc>
          <w:tcPr>
            <w:tcW w:w="1276" w:type="dxa"/>
          </w:tcPr>
          <w:p>
            <w:pPr>
              <w:pStyle w:val="yTable"/>
              <w:tabs>
                <w:tab w:val="decimal" w:pos="600"/>
              </w:tabs>
              <w:ind w:left="317" w:hanging="284"/>
            </w:pPr>
            <w:r>
              <w:t>$93.55</w:t>
            </w:r>
          </w:p>
        </w:tc>
      </w:tr>
      <w:tr>
        <w:tc>
          <w:tcPr>
            <w:tcW w:w="567" w:type="dxa"/>
          </w:tcPr>
          <w:p>
            <w:pPr>
              <w:pStyle w:val="yTable"/>
              <w:jc w:val="center"/>
            </w:pPr>
            <w:r>
              <w:t>4.</w:t>
            </w:r>
          </w:p>
        </w:tc>
        <w:tc>
          <w:tcPr>
            <w:tcW w:w="4819" w:type="dxa"/>
          </w:tcPr>
          <w:p>
            <w:pPr>
              <w:pStyle w:val="yTable"/>
            </w:pPr>
            <w:r>
              <w:t>Spinal x</w:t>
            </w:r>
            <w:r>
              <w:noBreakHyphen/>
              <w:t>ray, 2 or more regions</w:t>
            </w:r>
          </w:p>
        </w:tc>
        <w:tc>
          <w:tcPr>
            <w:tcW w:w="1276" w:type="dxa"/>
          </w:tcPr>
          <w:p>
            <w:pPr>
              <w:pStyle w:val="yTable"/>
              <w:tabs>
                <w:tab w:val="decimal" w:pos="600"/>
              </w:tabs>
              <w:ind w:left="317" w:hanging="284"/>
            </w:pPr>
            <w:r>
              <w:t>$140.45</w:t>
            </w:r>
          </w:p>
        </w:tc>
      </w:tr>
      <w:tr>
        <w:tc>
          <w:tcPr>
            <w:tcW w:w="567" w:type="dxa"/>
            <w:tcBorders>
              <w:bottom w:val="single" w:sz="4" w:space="0" w:color="auto"/>
            </w:tcBorders>
          </w:tcPr>
          <w:p>
            <w:pPr>
              <w:pStyle w:val="yTable"/>
              <w:jc w:val="center"/>
            </w:pPr>
            <w:r>
              <w:t>5.</w:t>
            </w:r>
          </w:p>
        </w:tc>
        <w:tc>
          <w:tcPr>
            <w:tcW w:w="4819" w:type="dxa"/>
            <w:tcBorders>
              <w:bottom w:val="single" w:sz="4" w:space="0" w:color="auto"/>
            </w:tcBorders>
          </w:tcPr>
          <w:p>
            <w:pPr>
              <w:pStyle w:val="yTable"/>
            </w:pPr>
            <w:r>
              <w:t>Travel (per kilometre)</w:t>
            </w:r>
          </w:p>
        </w:tc>
        <w:tc>
          <w:tcPr>
            <w:tcW w:w="1276" w:type="dxa"/>
            <w:tcBorders>
              <w:bottom w:val="single" w:sz="4" w:space="0" w:color="auto"/>
            </w:tcBorders>
          </w:tcPr>
          <w:p>
            <w:pPr>
              <w:pStyle w:val="yTable"/>
              <w:tabs>
                <w:tab w:val="decimal" w:pos="600"/>
              </w:tabs>
              <w:ind w:left="317" w:hanging="284"/>
            </w:pPr>
            <w:r>
              <w:t>0.67</w:t>
            </w:r>
          </w:p>
        </w:tc>
      </w:tr>
    </w:tbl>
    <w:p>
      <w:pPr>
        <w:pStyle w:val="yFootnoteheading"/>
        <w:spacing w:after="80"/>
      </w:pPr>
      <w:bookmarkStart w:id="191" w:name="_Toc36356142"/>
      <w:bookmarkEnd w:id="182"/>
      <w:r>
        <w:tab/>
        <w:t>[Schedule 3 inserted in Gazette 22 Dec 2006 p. 5791.]</w:t>
      </w:r>
    </w:p>
    <w:p>
      <w:pPr>
        <w:pStyle w:val="yScheduleHeading"/>
      </w:pPr>
      <w:bookmarkStart w:id="192" w:name="_Toc154553098"/>
      <w:r>
        <w:rPr>
          <w:rStyle w:val="CharSchNo"/>
        </w:rPr>
        <w:t>Schedule 4</w:t>
      </w:r>
      <w:r>
        <w:t> — </w:t>
      </w:r>
      <w:r>
        <w:rPr>
          <w:rStyle w:val="CharSchText"/>
        </w:rPr>
        <w:t>Scale of fees — occupational therapists</w:t>
      </w:r>
      <w:bookmarkEnd w:id="192"/>
    </w:p>
    <w:p>
      <w:pPr>
        <w:pStyle w:val="yShoulderClause"/>
        <w:spacing w:after="120"/>
      </w:pPr>
      <w:r>
        <w:t>[r. 5]</w:t>
      </w:r>
    </w:p>
    <w:p>
      <w:pPr>
        <w:pStyle w:val="yFootnoteheading"/>
        <w:spacing w:after="80"/>
      </w:pPr>
      <w:r>
        <w:tab/>
        <w:t>[Heading inserted in Gazette 22 Dec 2006 p. 5791.]</w:t>
      </w:r>
    </w:p>
    <w:tbl>
      <w:tblPr>
        <w:tblW w:w="0" w:type="auto"/>
        <w:tblInd w:w="392" w:type="dxa"/>
        <w:tblLayout w:type="fixed"/>
        <w:tblLook w:val="0000" w:firstRow="0" w:lastRow="0" w:firstColumn="0" w:lastColumn="0" w:noHBand="0" w:noVBand="0"/>
      </w:tblPr>
      <w:tblGrid>
        <w:gridCol w:w="567"/>
        <w:gridCol w:w="4819"/>
        <w:gridCol w:w="1276"/>
      </w:tblGrid>
      <w:tr>
        <w:tc>
          <w:tcPr>
            <w:tcW w:w="567" w:type="dxa"/>
            <w:tcBorders>
              <w:top w:val="single" w:sz="4" w:space="0" w:color="auto"/>
              <w:bottom w:val="single" w:sz="4" w:space="0" w:color="auto"/>
            </w:tcBorders>
          </w:tcPr>
          <w:p>
            <w:pPr>
              <w:pStyle w:val="yTable"/>
            </w:pPr>
          </w:p>
        </w:tc>
        <w:tc>
          <w:tcPr>
            <w:tcW w:w="4819" w:type="dxa"/>
            <w:tcBorders>
              <w:top w:val="single" w:sz="4" w:space="0" w:color="auto"/>
              <w:bottom w:val="single" w:sz="4" w:space="0" w:color="auto"/>
            </w:tcBorders>
          </w:tcPr>
          <w:p>
            <w:pPr>
              <w:pStyle w:val="yTable"/>
              <w:rPr>
                <w:b/>
              </w:rPr>
            </w:pPr>
            <w:r>
              <w:rPr>
                <w:b/>
              </w:rPr>
              <w:t>Type of Service</w:t>
            </w:r>
          </w:p>
        </w:tc>
        <w:tc>
          <w:tcPr>
            <w:tcW w:w="1276" w:type="dxa"/>
            <w:tcBorders>
              <w:top w:val="single" w:sz="4" w:space="0" w:color="auto"/>
              <w:bottom w:val="single" w:sz="4" w:space="0" w:color="auto"/>
            </w:tcBorders>
          </w:tcPr>
          <w:p>
            <w:pPr>
              <w:pStyle w:val="yTable"/>
              <w:jc w:val="center"/>
              <w:rPr>
                <w:b/>
              </w:rPr>
            </w:pPr>
            <w:r>
              <w:rPr>
                <w:b/>
              </w:rPr>
              <w:t>Fee</w:t>
            </w:r>
          </w:p>
        </w:tc>
      </w:tr>
      <w:tr>
        <w:tc>
          <w:tcPr>
            <w:tcW w:w="567" w:type="dxa"/>
            <w:tcBorders>
              <w:top w:val="single" w:sz="4" w:space="0" w:color="auto"/>
            </w:tcBorders>
          </w:tcPr>
          <w:p>
            <w:pPr>
              <w:pStyle w:val="yTable"/>
            </w:pPr>
            <w:r>
              <w:t>1.</w:t>
            </w:r>
          </w:p>
        </w:tc>
        <w:tc>
          <w:tcPr>
            <w:tcW w:w="4819" w:type="dxa"/>
            <w:tcBorders>
              <w:top w:val="single" w:sz="4" w:space="0" w:color="auto"/>
            </w:tcBorders>
          </w:tcPr>
          <w:p>
            <w:pPr>
              <w:pStyle w:val="yTable"/>
            </w:pPr>
            <w:r>
              <w:t>Brief consultation (&lt; 15 minutes)</w:t>
            </w:r>
          </w:p>
        </w:tc>
        <w:tc>
          <w:tcPr>
            <w:tcW w:w="1276" w:type="dxa"/>
            <w:tcBorders>
              <w:top w:val="single" w:sz="4" w:space="0" w:color="auto"/>
            </w:tcBorders>
          </w:tcPr>
          <w:p>
            <w:pPr>
              <w:pStyle w:val="yTable"/>
              <w:tabs>
                <w:tab w:val="decimal" w:pos="317"/>
              </w:tabs>
            </w:pPr>
            <w:r>
              <w:t>$20.35</w:t>
            </w:r>
          </w:p>
        </w:tc>
      </w:tr>
      <w:tr>
        <w:tc>
          <w:tcPr>
            <w:tcW w:w="567" w:type="dxa"/>
          </w:tcPr>
          <w:p>
            <w:pPr>
              <w:pStyle w:val="yTable"/>
            </w:pPr>
            <w:r>
              <w:t>2.</w:t>
            </w:r>
          </w:p>
        </w:tc>
        <w:tc>
          <w:tcPr>
            <w:tcW w:w="4819" w:type="dxa"/>
          </w:tcPr>
          <w:p>
            <w:pPr>
              <w:pStyle w:val="yTable"/>
            </w:pPr>
            <w:r>
              <w:t>Short consultation (15 minutes to &lt; 30 minutes)</w:t>
            </w:r>
          </w:p>
        </w:tc>
        <w:tc>
          <w:tcPr>
            <w:tcW w:w="1276" w:type="dxa"/>
          </w:tcPr>
          <w:p>
            <w:pPr>
              <w:pStyle w:val="yTable"/>
              <w:tabs>
                <w:tab w:val="decimal" w:pos="317"/>
              </w:tabs>
            </w:pPr>
            <w:r>
              <w:t>$40.75</w:t>
            </w:r>
          </w:p>
        </w:tc>
      </w:tr>
      <w:tr>
        <w:tc>
          <w:tcPr>
            <w:tcW w:w="567" w:type="dxa"/>
          </w:tcPr>
          <w:p>
            <w:pPr>
              <w:pStyle w:val="yTable"/>
            </w:pPr>
            <w:r>
              <w:t>3.</w:t>
            </w:r>
          </w:p>
        </w:tc>
        <w:tc>
          <w:tcPr>
            <w:tcW w:w="4819" w:type="dxa"/>
          </w:tcPr>
          <w:p>
            <w:pPr>
              <w:pStyle w:val="yTable"/>
            </w:pPr>
            <w:r>
              <w:t>Standard consultation (30 minutes to &lt; 45 minutes)</w:t>
            </w:r>
          </w:p>
        </w:tc>
        <w:tc>
          <w:tcPr>
            <w:tcW w:w="1276" w:type="dxa"/>
          </w:tcPr>
          <w:p>
            <w:pPr>
              <w:pStyle w:val="yTable"/>
              <w:tabs>
                <w:tab w:val="decimal" w:pos="317"/>
              </w:tabs>
            </w:pPr>
            <w:r>
              <w:t>$67.15</w:t>
            </w:r>
          </w:p>
        </w:tc>
      </w:tr>
      <w:tr>
        <w:tc>
          <w:tcPr>
            <w:tcW w:w="567" w:type="dxa"/>
          </w:tcPr>
          <w:p>
            <w:pPr>
              <w:pStyle w:val="yTable"/>
            </w:pPr>
            <w:r>
              <w:t>4.</w:t>
            </w:r>
          </w:p>
        </w:tc>
        <w:tc>
          <w:tcPr>
            <w:tcW w:w="4819" w:type="dxa"/>
          </w:tcPr>
          <w:p>
            <w:pPr>
              <w:pStyle w:val="yTable"/>
            </w:pPr>
            <w:r>
              <w:t>Extended consultation (45 minutes to &lt; one hour)</w:t>
            </w:r>
          </w:p>
        </w:tc>
        <w:tc>
          <w:tcPr>
            <w:tcW w:w="1276" w:type="dxa"/>
          </w:tcPr>
          <w:p>
            <w:pPr>
              <w:pStyle w:val="yTable"/>
              <w:tabs>
                <w:tab w:val="decimal" w:pos="317"/>
              </w:tabs>
            </w:pPr>
            <w:r>
              <w:t>$100.75</w:t>
            </w:r>
          </w:p>
        </w:tc>
      </w:tr>
      <w:tr>
        <w:tc>
          <w:tcPr>
            <w:tcW w:w="567" w:type="dxa"/>
          </w:tcPr>
          <w:p>
            <w:pPr>
              <w:pStyle w:val="yTable"/>
            </w:pPr>
            <w:r>
              <w:t>5.</w:t>
            </w:r>
          </w:p>
        </w:tc>
        <w:tc>
          <w:tcPr>
            <w:tcW w:w="4819" w:type="dxa"/>
          </w:tcPr>
          <w:p>
            <w:pPr>
              <w:pStyle w:val="yTable"/>
            </w:pPr>
            <w:r>
              <w:t xml:space="preserve">Extended consultation ( </w:t>
            </w:r>
            <w:r>
              <w:rPr>
                <w:u w:val="single"/>
              </w:rPr>
              <w:t>&gt;</w:t>
            </w:r>
            <w:r>
              <w:t xml:space="preserve"> one hour)</w:t>
            </w:r>
          </w:p>
        </w:tc>
        <w:tc>
          <w:tcPr>
            <w:tcW w:w="1276" w:type="dxa"/>
          </w:tcPr>
          <w:p>
            <w:pPr>
              <w:pStyle w:val="yTable"/>
              <w:tabs>
                <w:tab w:val="decimal" w:pos="317"/>
              </w:tabs>
            </w:pPr>
            <w:r>
              <w:t>$134.30</w:t>
            </w:r>
          </w:p>
        </w:tc>
      </w:tr>
      <w:tr>
        <w:tc>
          <w:tcPr>
            <w:tcW w:w="567" w:type="dxa"/>
          </w:tcPr>
          <w:p>
            <w:pPr>
              <w:pStyle w:val="yTable"/>
            </w:pPr>
            <w:r>
              <w:t>6.</w:t>
            </w:r>
          </w:p>
        </w:tc>
        <w:tc>
          <w:tcPr>
            <w:tcW w:w="4819" w:type="dxa"/>
          </w:tcPr>
          <w:p>
            <w:pPr>
              <w:pStyle w:val="yTable"/>
            </w:pPr>
            <w:r>
              <w:t xml:space="preserve">Standard group consultation (30 minutes) </w:t>
            </w:r>
            <w:r>
              <w:br/>
              <w:t>per person</w:t>
            </w:r>
          </w:p>
        </w:tc>
        <w:tc>
          <w:tcPr>
            <w:tcW w:w="1276" w:type="dxa"/>
          </w:tcPr>
          <w:p>
            <w:pPr>
              <w:pStyle w:val="yTable"/>
              <w:tabs>
                <w:tab w:val="decimal" w:pos="317"/>
              </w:tabs>
            </w:pPr>
            <w:r>
              <w:br/>
              <w:t>$44.10</w:t>
            </w:r>
          </w:p>
        </w:tc>
      </w:tr>
      <w:tr>
        <w:trPr>
          <w:cantSplit/>
        </w:trPr>
        <w:tc>
          <w:tcPr>
            <w:tcW w:w="567" w:type="dxa"/>
            <w:tcBorders>
              <w:bottom w:val="single" w:sz="4" w:space="0" w:color="auto"/>
            </w:tcBorders>
          </w:tcPr>
          <w:p>
            <w:pPr>
              <w:pStyle w:val="yTable"/>
            </w:pPr>
            <w:r>
              <w:t>7.</w:t>
            </w:r>
          </w:p>
        </w:tc>
        <w:tc>
          <w:tcPr>
            <w:tcW w:w="6095" w:type="dxa"/>
            <w:gridSpan w:val="2"/>
            <w:tcBorders>
              <w:bottom w:val="single" w:sz="4" w:space="0" w:color="auto"/>
            </w:tcBorders>
          </w:tcPr>
          <w:p>
            <w:pPr>
              <w:pStyle w:val="yTable"/>
            </w:pPr>
            <w:r>
              <w:t xml:space="preserve">Travel costs are to be calculated at the hourly rate by </w:t>
            </w:r>
            <w:r>
              <w:br/>
              <w:t>the length of time spent travelling.</w:t>
            </w:r>
          </w:p>
        </w:tc>
      </w:tr>
    </w:tbl>
    <w:p>
      <w:pPr>
        <w:pStyle w:val="yFootnoteheading"/>
        <w:spacing w:after="80"/>
      </w:pPr>
      <w:bookmarkStart w:id="193" w:name="_Toc86727093"/>
      <w:bookmarkStart w:id="194" w:name="_Toc94408680"/>
      <w:bookmarkStart w:id="195" w:name="_Toc118519387"/>
      <w:bookmarkStart w:id="196" w:name="_Toc118616301"/>
      <w:bookmarkStart w:id="197" w:name="_Toc119464657"/>
      <w:bookmarkStart w:id="198" w:name="_Toc119464801"/>
      <w:bookmarkStart w:id="199" w:name="_Toc119466406"/>
      <w:r>
        <w:tab/>
        <w:t>[Schedule 4 inserted in Gazette 22 Dec 2006 p. 5791.]</w:t>
      </w:r>
    </w:p>
    <w:p>
      <w:pPr>
        <w:pStyle w:val="yScheduleHeading"/>
      </w:pPr>
      <w:bookmarkStart w:id="200" w:name="_Toc154553099"/>
      <w:r>
        <w:rPr>
          <w:rStyle w:val="CharSchNo"/>
        </w:rPr>
        <w:t>Schedule 5</w:t>
      </w:r>
      <w:r>
        <w:t> — </w:t>
      </w:r>
      <w:r>
        <w:rPr>
          <w:rStyle w:val="CharSchText"/>
        </w:rPr>
        <w:t>Scale of fees — speech pathologists</w:t>
      </w:r>
      <w:bookmarkEnd w:id="200"/>
    </w:p>
    <w:bookmarkEnd w:id="191"/>
    <w:bookmarkEnd w:id="193"/>
    <w:bookmarkEnd w:id="194"/>
    <w:bookmarkEnd w:id="195"/>
    <w:bookmarkEnd w:id="196"/>
    <w:bookmarkEnd w:id="197"/>
    <w:bookmarkEnd w:id="198"/>
    <w:bookmarkEnd w:id="199"/>
    <w:p>
      <w:pPr>
        <w:pStyle w:val="yShoulderClause"/>
        <w:spacing w:after="120"/>
      </w:pPr>
      <w:r>
        <w:t>[r. 7]</w:t>
      </w:r>
    </w:p>
    <w:p>
      <w:pPr>
        <w:pStyle w:val="yFootnoteheading"/>
        <w:spacing w:after="80"/>
      </w:pPr>
      <w:r>
        <w:tab/>
        <w:t>[Heading inserted in Gazette 22 Dec 2006 p. 5792.]</w:t>
      </w:r>
    </w:p>
    <w:tbl>
      <w:tblPr>
        <w:tblW w:w="0" w:type="auto"/>
        <w:tblInd w:w="392" w:type="dxa"/>
        <w:tblLayout w:type="fixed"/>
        <w:tblLook w:val="0000" w:firstRow="0" w:lastRow="0" w:firstColumn="0" w:lastColumn="0" w:noHBand="0" w:noVBand="0"/>
      </w:tblPr>
      <w:tblGrid>
        <w:gridCol w:w="567"/>
        <w:gridCol w:w="4819"/>
        <w:gridCol w:w="1134"/>
      </w:tblGrid>
      <w:tr>
        <w:tc>
          <w:tcPr>
            <w:tcW w:w="567" w:type="dxa"/>
            <w:tcBorders>
              <w:top w:val="single" w:sz="4" w:space="0" w:color="auto"/>
              <w:bottom w:val="single" w:sz="4" w:space="0" w:color="auto"/>
            </w:tcBorders>
          </w:tcPr>
          <w:p>
            <w:pPr>
              <w:pStyle w:val="yTable"/>
            </w:pPr>
          </w:p>
        </w:tc>
        <w:tc>
          <w:tcPr>
            <w:tcW w:w="4819" w:type="dxa"/>
            <w:tcBorders>
              <w:top w:val="single" w:sz="4" w:space="0" w:color="auto"/>
              <w:bottom w:val="single" w:sz="4" w:space="0" w:color="auto"/>
            </w:tcBorders>
          </w:tcPr>
          <w:p>
            <w:pPr>
              <w:pStyle w:val="yTable"/>
              <w:rPr>
                <w:b/>
              </w:rPr>
            </w:pPr>
            <w:r>
              <w:rPr>
                <w:b/>
              </w:rPr>
              <w:t>Type of service</w:t>
            </w:r>
          </w:p>
        </w:tc>
        <w:tc>
          <w:tcPr>
            <w:tcW w:w="1134" w:type="dxa"/>
            <w:tcBorders>
              <w:top w:val="single" w:sz="4" w:space="0" w:color="auto"/>
              <w:bottom w:val="single" w:sz="4" w:space="0" w:color="auto"/>
            </w:tcBorders>
          </w:tcPr>
          <w:p>
            <w:pPr>
              <w:pStyle w:val="yTable"/>
              <w:jc w:val="center"/>
              <w:rPr>
                <w:b/>
              </w:rPr>
            </w:pPr>
            <w:r>
              <w:rPr>
                <w:b/>
              </w:rPr>
              <w:t>Fee</w:t>
            </w:r>
          </w:p>
        </w:tc>
      </w:tr>
      <w:tr>
        <w:tc>
          <w:tcPr>
            <w:tcW w:w="567" w:type="dxa"/>
            <w:tcBorders>
              <w:top w:val="single" w:sz="4" w:space="0" w:color="auto"/>
            </w:tcBorders>
          </w:tcPr>
          <w:p>
            <w:pPr>
              <w:pStyle w:val="yTable"/>
            </w:pPr>
            <w:r>
              <w:t>1.</w:t>
            </w:r>
          </w:p>
        </w:tc>
        <w:tc>
          <w:tcPr>
            <w:tcW w:w="4819" w:type="dxa"/>
            <w:tcBorders>
              <w:top w:val="single" w:sz="4" w:space="0" w:color="auto"/>
            </w:tcBorders>
          </w:tcPr>
          <w:p>
            <w:pPr>
              <w:pStyle w:val="yTable"/>
            </w:pPr>
            <w:r>
              <w:t>Initial consultation/assessment (up to and including 1 hour)</w:t>
            </w:r>
          </w:p>
        </w:tc>
        <w:tc>
          <w:tcPr>
            <w:tcW w:w="1134" w:type="dxa"/>
            <w:tcBorders>
              <w:top w:val="single" w:sz="4" w:space="0" w:color="auto"/>
            </w:tcBorders>
          </w:tcPr>
          <w:p>
            <w:pPr>
              <w:pStyle w:val="yTable"/>
              <w:spacing w:before="0"/>
              <w:ind w:right="175"/>
              <w:jc w:val="right"/>
            </w:pPr>
            <w:r>
              <w:br/>
              <w:t>$124.10</w:t>
            </w:r>
          </w:p>
        </w:tc>
      </w:tr>
      <w:tr>
        <w:tc>
          <w:tcPr>
            <w:tcW w:w="567" w:type="dxa"/>
          </w:tcPr>
          <w:p>
            <w:pPr>
              <w:pStyle w:val="yTable"/>
            </w:pPr>
            <w:r>
              <w:t>2.</w:t>
            </w:r>
          </w:p>
        </w:tc>
        <w:tc>
          <w:tcPr>
            <w:tcW w:w="4819" w:type="dxa"/>
          </w:tcPr>
          <w:p>
            <w:pPr>
              <w:pStyle w:val="yTable"/>
            </w:pPr>
            <w:r>
              <w:t>Initial consultation/assessment (exceeding 1 hour)</w:t>
            </w:r>
          </w:p>
        </w:tc>
        <w:tc>
          <w:tcPr>
            <w:tcW w:w="1134" w:type="dxa"/>
          </w:tcPr>
          <w:p>
            <w:pPr>
              <w:pStyle w:val="yTable"/>
              <w:ind w:right="176"/>
              <w:jc w:val="right"/>
            </w:pPr>
            <w:r>
              <w:t>$160.75</w:t>
            </w:r>
          </w:p>
        </w:tc>
      </w:tr>
      <w:tr>
        <w:tc>
          <w:tcPr>
            <w:tcW w:w="567" w:type="dxa"/>
          </w:tcPr>
          <w:p>
            <w:pPr>
              <w:pStyle w:val="yTable"/>
            </w:pPr>
            <w:r>
              <w:t>3.</w:t>
            </w:r>
          </w:p>
        </w:tc>
        <w:tc>
          <w:tcPr>
            <w:tcW w:w="4819" w:type="dxa"/>
          </w:tcPr>
          <w:p>
            <w:pPr>
              <w:pStyle w:val="yTable"/>
            </w:pPr>
            <w:r>
              <w:t>Subsequent consultation (&lt;½ hour)</w:t>
            </w:r>
            <w:r>
              <w:tab/>
            </w:r>
          </w:p>
        </w:tc>
        <w:tc>
          <w:tcPr>
            <w:tcW w:w="1134" w:type="dxa"/>
          </w:tcPr>
          <w:p>
            <w:pPr>
              <w:pStyle w:val="yTable"/>
              <w:ind w:right="175"/>
              <w:jc w:val="right"/>
            </w:pPr>
            <w:r>
              <w:t>$54.20</w:t>
            </w:r>
          </w:p>
        </w:tc>
      </w:tr>
      <w:tr>
        <w:tc>
          <w:tcPr>
            <w:tcW w:w="567" w:type="dxa"/>
          </w:tcPr>
          <w:p>
            <w:pPr>
              <w:pStyle w:val="yTable"/>
            </w:pPr>
            <w:r>
              <w:t>4.</w:t>
            </w:r>
          </w:p>
        </w:tc>
        <w:tc>
          <w:tcPr>
            <w:tcW w:w="4819" w:type="dxa"/>
          </w:tcPr>
          <w:p>
            <w:pPr>
              <w:pStyle w:val="yTable"/>
            </w:pPr>
            <w:r>
              <w:t>Subsequent consultation (½ hour – 1 hour)</w:t>
            </w:r>
          </w:p>
        </w:tc>
        <w:tc>
          <w:tcPr>
            <w:tcW w:w="1134" w:type="dxa"/>
          </w:tcPr>
          <w:p>
            <w:pPr>
              <w:pStyle w:val="yTable"/>
              <w:ind w:right="175"/>
              <w:jc w:val="right"/>
            </w:pPr>
            <w:r>
              <w:t>$70.30</w:t>
            </w:r>
          </w:p>
        </w:tc>
      </w:tr>
      <w:tr>
        <w:tc>
          <w:tcPr>
            <w:tcW w:w="567" w:type="dxa"/>
            <w:tcBorders>
              <w:bottom w:val="single" w:sz="4" w:space="0" w:color="auto"/>
            </w:tcBorders>
          </w:tcPr>
          <w:p>
            <w:pPr>
              <w:pStyle w:val="yTable"/>
            </w:pPr>
            <w:r>
              <w:t>5.</w:t>
            </w:r>
          </w:p>
        </w:tc>
        <w:tc>
          <w:tcPr>
            <w:tcW w:w="4819" w:type="dxa"/>
            <w:tcBorders>
              <w:bottom w:val="single" w:sz="4" w:space="0" w:color="auto"/>
            </w:tcBorders>
          </w:tcPr>
          <w:p>
            <w:pPr>
              <w:pStyle w:val="yTable"/>
            </w:pPr>
            <w:r>
              <w:t>Subsequent consultation (&gt;1 hour)</w:t>
            </w:r>
          </w:p>
        </w:tc>
        <w:tc>
          <w:tcPr>
            <w:tcW w:w="1134" w:type="dxa"/>
            <w:tcBorders>
              <w:bottom w:val="single" w:sz="4" w:space="0" w:color="auto"/>
            </w:tcBorders>
          </w:tcPr>
          <w:p>
            <w:pPr>
              <w:pStyle w:val="yTable"/>
              <w:ind w:right="175"/>
              <w:jc w:val="right"/>
            </w:pPr>
            <w:r>
              <w:t>$94.90</w:t>
            </w:r>
          </w:p>
        </w:tc>
      </w:tr>
    </w:tbl>
    <w:p>
      <w:pPr>
        <w:pStyle w:val="yFootnoteheading"/>
        <w:spacing w:after="80"/>
      </w:pPr>
      <w:r>
        <w:tab/>
        <w:t>[Schedule 5 inserted in Gazette 22 Dec 2006 p. 5792.]</w:t>
      </w:r>
    </w:p>
    <w:p>
      <w:pPr>
        <w:pStyle w:val="yScheduleHeading"/>
      </w:pPr>
      <w:bookmarkStart w:id="201" w:name="_Toc154553100"/>
      <w:r>
        <w:rPr>
          <w:rStyle w:val="CharSchNo"/>
        </w:rPr>
        <w:t>Schedule 6</w:t>
      </w:r>
      <w:r>
        <w:t> — </w:t>
      </w:r>
      <w:r>
        <w:rPr>
          <w:rStyle w:val="CharSchText"/>
        </w:rPr>
        <w:t>Scale of maximum fees — approved medical specialists</w:t>
      </w:r>
      <w:bookmarkEnd w:id="201"/>
    </w:p>
    <w:p>
      <w:pPr>
        <w:pStyle w:val="yShoulderClause"/>
      </w:pPr>
      <w:r>
        <w:t>[r. 9]</w:t>
      </w:r>
    </w:p>
    <w:p>
      <w:pPr>
        <w:pStyle w:val="yFootnoteheading"/>
        <w:spacing w:after="80"/>
      </w:pPr>
      <w:r>
        <w:tab/>
        <w:t>[Heading inserted in Gazette 22 Dec 2006 p. 5792.]</w:t>
      </w:r>
    </w:p>
    <w:p>
      <w:pPr>
        <w:pStyle w:val="yHeading3"/>
        <w:rPr>
          <w:rStyle w:val="CharSDivText"/>
        </w:rPr>
      </w:pPr>
      <w:bookmarkStart w:id="202" w:name="_Toc154553101"/>
      <w:r>
        <w:rPr>
          <w:rStyle w:val="CharSDivNo"/>
        </w:rPr>
        <w:t>Part 1</w:t>
      </w:r>
      <w:r>
        <w:t xml:space="preserve"> — </w:t>
      </w:r>
      <w:r>
        <w:rPr>
          <w:rStyle w:val="CharSDivText"/>
        </w:rPr>
        <w:t>Assessments</w:t>
      </w:r>
      <w:bookmarkEnd w:id="202"/>
    </w:p>
    <w:p>
      <w:pPr>
        <w:pStyle w:val="yFootnoteheading"/>
        <w:spacing w:after="80"/>
        <w:rPr>
          <w:sz w:val="24"/>
        </w:rPr>
      </w:pPr>
      <w:r>
        <w:tab/>
        <w:t>[Heading inserted in Gazette 22 Dec 2006 p. 5792.]</w:t>
      </w:r>
    </w:p>
    <w:tbl>
      <w:tblPr>
        <w:tblW w:w="0" w:type="auto"/>
        <w:tblInd w:w="108" w:type="dxa"/>
        <w:tblLayout w:type="fixed"/>
        <w:tblLook w:val="0000" w:firstRow="0" w:lastRow="0" w:firstColumn="0" w:lastColumn="0" w:noHBand="0" w:noVBand="0"/>
      </w:tblPr>
      <w:tblGrid>
        <w:gridCol w:w="840"/>
        <w:gridCol w:w="3696"/>
        <w:gridCol w:w="2552"/>
      </w:tblGrid>
      <w:tr>
        <w:trPr>
          <w:cantSplit/>
          <w:tblHeader/>
        </w:trPr>
        <w:tc>
          <w:tcPr>
            <w:tcW w:w="840" w:type="dxa"/>
            <w:tcBorders>
              <w:top w:val="single" w:sz="4" w:space="0" w:color="auto"/>
              <w:bottom w:val="single" w:sz="4" w:space="0" w:color="auto"/>
            </w:tcBorders>
          </w:tcPr>
          <w:p>
            <w:pPr>
              <w:pStyle w:val="zytable"/>
              <w:spacing w:before="20"/>
              <w:jc w:val="center"/>
              <w:rPr>
                <w:b/>
              </w:rPr>
            </w:pPr>
          </w:p>
        </w:tc>
        <w:tc>
          <w:tcPr>
            <w:tcW w:w="3696" w:type="dxa"/>
            <w:tcBorders>
              <w:top w:val="single" w:sz="4" w:space="0" w:color="auto"/>
              <w:bottom w:val="single" w:sz="4" w:space="0" w:color="auto"/>
            </w:tcBorders>
          </w:tcPr>
          <w:p>
            <w:pPr>
              <w:pStyle w:val="yTable"/>
              <w:spacing w:before="20"/>
              <w:jc w:val="center"/>
            </w:pPr>
            <w:r>
              <w:rPr>
                <w:b/>
              </w:rPr>
              <w:t>Description of assessment</w:t>
            </w:r>
          </w:p>
        </w:tc>
        <w:tc>
          <w:tcPr>
            <w:tcW w:w="2552" w:type="dxa"/>
            <w:tcBorders>
              <w:top w:val="single" w:sz="4" w:space="0" w:color="auto"/>
              <w:bottom w:val="single" w:sz="4" w:space="0" w:color="auto"/>
            </w:tcBorders>
          </w:tcPr>
          <w:p>
            <w:pPr>
              <w:pStyle w:val="yTable"/>
              <w:spacing w:before="20"/>
              <w:jc w:val="center"/>
            </w:pPr>
            <w:r>
              <w:rPr>
                <w:b/>
              </w:rPr>
              <w:t>Maximum fee*</w:t>
            </w:r>
          </w:p>
        </w:tc>
      </w:tr>
      <w:tr>
        <w:tc>
          <w:tcPr>
            <w:tcW w:w="840" w:type="dxa"/>
          </w:tcPr>
          <w:p>
            <w:pPr>
              <w:pStyle w:val="yTable"/>
              <w:spacing w:before="20"/>
            </w:pPr>
            <w:r>
              <w:t>1.</w:t>
            </w:r>
          </w:p>
        </w:tc>
        <w:tc>
          <w:tcPr>
            <w:tcW w:w="3696" w:type="dxa"/>
          </w:tcPr>
          <w:p>
            <w:pPr>
              <w:pStyle w:val="yTable"/>
              <w:spacing w:before="20"/>
            </w:pPr>
            <w:r>
              <w:t>Examination and provision of report and certificate — straightforward assessment — other than a service mentioned in item 4, 5, 6 or 8</w:t>
            </w:r>
          </w:p>
        </w:tc>
        <w:tc>
          <w:tcPr>
            <w:tcW w:w="2552" w:type="dxa"/>
          </w:tcPr>
          <w:p>
            <w:pPr>
              <w:pStyle w:val="yTable"/>
              <w:spacing w:before="20"/>
            </w:pPr>
            <w:r>
              <w:t>$915.75 (or, if an interpreter is present at the examination, $1 144.65 excluding any fee payable to the interpreter)</w:t>
            </w:r>
          </w:p>
        </w:tc>
      </w:tr>
      <w:tr>
        <w:tc>
          <w:tcPr>
            <w:tcW w:w="840" w:type="dxa"/>
          </w:tcPr>
          <w:p>
            <w:pPr>
              <w:pStyle w:val="yTable"/>
              <w:spacing w:before="20"/>
            </w:pPr>
            <w:r>
              <w:t>2.</w:t>
            </w:r>
          </w:p>
        </w:tc>
        <w:tc>
          <w:tcPr>
            <w:tcW w:w="3696" w:type="dxa"/>
          </w:tcPr>
          <w:p>
            <w:pPr>
              <w:pStyle w:val="yTable"/>
              <w:spacing w:before="20"/>
            </w:pPr>
            <w:r>
              <w:t>Examination and provision of report and certificate — moderately complex assessment (eg. reviewing multiple questions and reports; impairment involving more complex assessments; more than one body system involved) — other than a service mentioned in item 4, 5, 6 or 8</w:t>
            </w:r>
          </w:p>
        </w:tc>
        <w:tc>
          <w:tcPr>
            <w:tcW w:w="2552" w:type="dxa"/>
          </w:tcPr>
          <w:p>
            <w:pPr>
              <w:pStyle w:val="yTable"/>
              <w:spacing w:before="20"/>
            </w:pPr>
            <w:r>
              <w:t>$1 144.65 (or, if an interpreter is present at the examination, $1 373.60 excluding any fee payable to the interpreter)</w:t>
            </w:r>
          </w:p>
        </w:tc>
      </w:tr>
      <w:tr>
        <w:tc>
          <w:tcPr>
            <w:tcW w:w="840" w:type="dxa"/>
          </w:tcPr>
          <w:p>
            <w:pPr>
              <w:pStyle w:val="yTable"/>
              <w:spacing w:before="20"/>
            </w:pPr>
            <w:r>
              <w:t>3.</w:t>
            </w:r>
          </w:p>
        </w:tc>
        <w:tc>
          <w:tcPr>
            <w:tcW w:w="3696" w:type="dxa"/>
          </w:tcPr>
          <w:p>
            <w:pPr>
              <w:pStyle w:val="yTable"/>
              <w:spacing w:before="20"/>
            </w:pPr>
            <w:r>
              <w:t>Examination and provision of report and certificate — complex assessment (eg. multiple injuries; severe impairment such as spinal cord injury or head injury) — other than a service mentioned in item 4, 5, 6 or 8</w:t>
            </w:r>
          </w:p>
        </w:tc>
        <w:tc>
          <w:tcPr>
            <w:tcW w:w="2552" w:type="dxa"/>
          </w:tcPr>
          <w:p>
            <w:pPr>
              <w:pStyle w:val="yTable"/>
              <w:spacing w:before="20"/>
            </w:pPr>
            <w:r>
              <w:t>$1 373.60 (or, if an interpreter is present at the examination, $1 602.50 excluding any fee payable to the interpreter)</w:t>
            </w:r>
          </w:p>
        </w:tc>
      </w:tr>
      <w:tr>
        <w:tc>
          <w:tcPr>
            <w:tcW w:w="840" w:type="dxa"/>
          </w:tcPr>
          <w:p>
            <w:pPr>
              <w:pStyle w:val="yTable"/>
              <w:spacing w:before="20"/>
            </w:pPr>
            <w:r>
              <w:t>4.</w:t>
            </w:r>
          </w:p>
        </w:tc>
        <w:tc>
          <w:tcPr>
            <w:tcW w:w="3696" w:type="dxa"/>
          </w:tcPr>
          <w:p>
            <w:pPr>
              <w:pStyle w:val="yTable"/>
              <w:spacing w:before="20"/>
            </w:pPr>
            <w:r>
              <w:t>Examination of any of ear, nose and throat only, including audiometric testing, and provision of report and certificate — other than a service mentioned in item 8</w:t>
            </w:r>
          </w:p>
        </w:tc>
        <w:tc>
          <w:tcPr>
            <w:tcW w:w="2552" w:type="dxa"/>
          </w:tcPr>
          <w:p>
            <w:pPr>
              <w:pStyle w:val="yTable"/>
              <w:spacing w:before="20"/>
            </w:pPr>
            <w:r>
              <w:t>$915.75 (or, if an interpreter is present at the examination, $1 144.65 excluding any fee payable to the interpreter)</w:t>
            </w:r>
          </w:p>
        </w:tc>
      </w:tr>
      <w:tr>
        <w:tc>
          <w:tcPr>
            <w:tcW w:w="840" w:type="dxa"/>
          </w:tcPr>
          <w:p>
            <w:pPr>
              <w:pStyle w:val="yTable"/>
              <w:spacing w:before="20"/>
            </w:pPr>
            <w:r>
              <w:t>5.</w:t>
            </w:r>
          </w:p>
        </w:tc>
        <w:tc>
          <w:tcPr>
            <w:tcW w:w="3696" w:type="dxa"/>
          </w:tcPr>
          <w:p>
            <w:pPr>
              <w:pStyle w:val="yTable"/>
              <w:spacing w:before="20"/>
            </w:pPr>
            <w:r>
              <w:t>Examination and provision of report and certificate — psychiatric — standard assessment — other than a service mentioned in item 8</w:t>
            </w:r>
          </w:p>
        </w:tc>
        <w:tc>
          <w:tcPr>
            <w:tcW w:w="2552" w:type="dxa"/>
          </w:tcPr>
          <w:p>
            <w:pPr>
              <w:pStyle w:val="yTable"/>
              <w:spacing w:before="20"/>
            </w:pPr>
            <w:r>
              <w:t>$1 373.60 (or, if an interpreter is present at the examination, $1 602.50 excluding any fee payable to the interpreter)</w:t>
            </w:r>
          </w:p>
        </w:tc>
      </w:tr>
      <w:tr>
        <w:trPr>
          <w:cantSplit/>
        </w:trPr>
        <w:tc>
          <w:tcPr>
            <w:tcW w:w="840" w:type="dxa"/>
          </w:tcPr>
          <w:p>
            <w:pPr>
              <w:pStyle w:val="yTable"/>
              <w:spacing w:before="20"/>
            </w:pPr>
            <w:r>
              <w:t>6.</w:t>
            </w:r>
          </w:p>
        </w:tc>
        <w:tc>
          <w:tcPr>
            <w:tcW w:w="3696" w:type="dxa"/>
          </w:tcPr>
          <w:p>
            <w:pPr>
              <w:pStyle w:val="yTable"/>
              <w:spacing w:before="20"/>
            </w:pPr>
            <w:r>
              <w:t>Examination and provision of report and certificate — psychiatric — complex assessment (eg. reviewing significant documented prior psychiatric history) — other than a service mentioned in item 8</w:t>
            </w:r>
          </w:p>
        </w:tc>
        <w:tc>
          <w:tcPr>
            <w:tcW w:w="2552" w:type="dxa"/>
          </w:tcPr>
          <w:p>
            <w:pPr>
              <w:pStyle w:val="yTable"/>
              <w:spacing w:before="20"/>
            </w:pPr>
            <w:r>
              <w:t>$2 289.30 (or, if an interpreter is present at the examination, $2 518.25 excluding any fee payable to the interpreter)</w:t>
            </w:r>
          </w:p>
        </w:tc>
      </w:tr>
      <w:tr>
        <w:tc>
          <w:tcPr>
            <w:tcW w:w="840" w:type="dxa"/>
          </w:tcPr>
          <w:p>
            <w:pPr>
              <w:pStyle w:val="yTable"/>
              <w:spacing w:before="20"/>
            </w:pPr>
            <w:r>
              <w:t>7.</w:t>
            </w:r>
          </w:p>
        </w:tc>
        <w:tc>
          <w:tcPr>
            <w:tcW w:w="3696" w:type="dxa"/>
          </w:tcPr>
          <w:p>
            <w:pPr>
              <w:pStyle w:val="yTable"/>
              <w:spacing w:before="20"/>
            </w:pPr>
            <w:r>
              <w:t>Consolidation of written assessments from multiple assessors</w:t>
            </w:r>
          </w:p>
        </w:tc>
        <w:tc>
          <w:tcPr>
            <w:tcW w:w="2552" w:type="dxa"/>
          </w:tcPr>
          <w:p>
            <w:pPr>
              <w:pStyle w:val="yTable"/>
              <w:spacing w:before="20"/>
            </w:pPr>
            <w:r>
              <w:t>$457.85</w:t>
            </w:r>
          </w:p>
        </w:tc>
      </w:tr>
      <w:tr>
        <w:tc>
          <w:tcPr>
            <w:tcW w:w="840" w:type="dxa"/>
          </w:tcPr>
          <w:p>
            <w:pPr>
              <w:pStyle w:val="yTable"/>
              <w:spacing w:before="20"/>
            </w:pPr>
            <w:r>
              <w:t>8.</w:t>
            </w:r>
          </w:p>
        </w:tc>
        <w:tc>
          <w:tcPr>
            <w:tcW w:w="3696" w:type="dxa"/>
          </w:tcPr>
          <w:p>
            <w:pPr>
              <w:pStyle w:val="yTable"/>
              <w:spacing w:before="20"/>
            </w:pPr>
            <w:r>
              <w:t>Re</w:t>
            </w:r>
            <w:r>
              <w:noBreakHyphen/>
              <w:t>examination and provision of report and certificate</w:t>
            </w:r>
          </w:p>
        </w:tc>
        <w:tc>
          <w:tcPr>
            <w:tcW w:w="2552" w:type="dxa"/>
          </w:tcPr>
          <w:p>
            <w:pPr>
              <w:pStyle w:val="yTable"/>
              <w:spacing w:before="20"/>
            </w:pPr>
            <w:r>
              <w:t>$686.80 (or, if an interpreter is present at the examination, $915.75 excluding any fee payable to the interpreter)</w:t>
            </w:r>
          </w:p>
        </w:tc>
      </w:tr>
      <w:tr>
        <w:tc>
          <w:tcPr>
            <w:tcW w:w="840" w:type="dxa"/>
            <w:tcBorders>
              <w:bottom w:val="single" w:sz="4" w:space="0" w:color="auto"/>
            </w:tcBorders>
          </w:tcPr>
          <w:p>
            <w:pPr>
              <w:pStyle w:val="yTable"/>
              <w:spacing w:before="20"/>
            </w:pPr>
            <w:r>
              <w:t>9.</w:t>
            </w:r>
          </w:p>
        </w:tc>
        <w:tc>
          <w:tcPr>
            <w:tcW w:w="3696" w:type="dxa"/>
            <w:tcBorders>
              <w:bottom w:val="single" w:sz="4" w:space="0" w:color="auto"/>
            </w:tcBorders>
          </w:tcPr>
          <w:p>
            <w:pPr>
              <w:pStyle w:val="yTable"/>
              <w:spacing w:before="20"/>
            </w:pPr>
            <w:r>
              <w:t>Provision of supplementary report and certificate</w:t>
            </w:r>
          </w:p>
        </w:tc>
        <w:tc>
          <w:tcPr>
            <w:tcW w:w="2552" w:type="dxa"/>
            <w:tcBorders>
              <w:bottom w:val="single" w:sz="4" w:space="0" w:color="auto"/>
            </w:tcBorders>
          </w:tcPr>
          <w:p>
            <w:pPr>
              <w:pStyle w:val="yTable"/>
              <w:spacing w:before="20"/>
            </w:pPr>
            <w:r>
              <w:t>$228.95</w:t>
            </w:r>
          </w:p>
        </w:tc>
      </w:tr>
    </w:tbl>
    <w:p>
      <w:pPr>
        <w:pStyle w:val="yFootnotesection"/>
      </w:pPr>
      <w:r>
        <w:tab/>
        <w:t>[Part 1 inserted in Gazette 22 Dec 2006 p. 5792-3.]</w:t>
      </w:r>
    </w:p>
    <w:p>
      <w:pPr>
        <w:pStyle w:val="yHeading3"/>
      </w:pPr>
      <w:bookmarkStart w:id="203" w:name="_Toc154553102"/>
      <w:r>
        <w:rPr>
          <w:rStyle w:val="CharSDivNo"/>
        </w:rPr>
        <w:t>Part 2</w:t>
      </w:r>
      <w:r>
        <w:t> — </w:t>
      </w:r>
      <w:r>
        <w:rPr>
          <w:rStyle w:val="CharSDivText"/>
        </w:rPr>
        <w:t>Attempted assessments</w:t>
      </w:r>
      <w:bookmarkEnd w:id="203"/>
    </w:p>
    <w:p>
      <w:pPr>
        <w:pStyle w:val="yFootnoteheading"/>
        <w:spacing w:after="80"/>
        <w:rPr>
          <w:rStyle w:val="CharSDivNo"/>
        </w:rPr>
      </w:pPr>
      <w:r>
        <w:tab/>
        <w:t>[Heading inserted in Gazette 22 Dec 2006 p. 5794.]</w:t>
      </w:r>
    </w:p>
    <w:tbl>
      <w:tblPr>
        <w:tblW w:w="0" w:type="auto"/>
        <w:tblInd w:w="108" w:type="dxa"/>
        <w:tblLayout w:type="fixed"/>
        <w:tblLook w:val="0000" w:firstRow="0" w:lastRow="0" w:firstColumn="0" w:lastColumn="0" w:noHBand="0" w:noVBand="0"/>
      </w:tblPr>
      <w:tblGrid>
        <w:gridCol w:w="840"/>
        <w:gridCol w:w="3696"/>
        <w:gridCol w:w="2552"/>
      </w:tblGrid>
      <w:tr>
        <w:trPr>
          <w:tblHeader/>
        </w:trPr>
        <w:tc>
          <w:tcPr>
            <w:tcW w:w="840" w:type="dxa"/>
            <w:tcBorders>
              <w:top w:val="single" w:sz="4" w:space="0" w:color="auto"/>
              <w:bottom w:val="single" w:sz="4" w:space="0" w:color="auto"/>
            </w:tcBorders>
          </w:tcPr>
          <w:p>
            <w:pPr>
              <w:pStyle w:val="yTable"/>
              <w:keepNext/>
              <w:keepLines/>
            </w:pPr>
            <w:r>
              <w:tab/>
            </w:r>
          </w:p>
        </w:tc>
        <w:tc>
          <w:tcPr>
            <w:tcW w:w="3696" w:type="dxa"/>
            <w:tcBorders>
              <w:top w:val="single" w:sz="4" w:space="0" w:color="auto"/>
              <w:bottom w:val="single" w:sz="4" w:space="0" w:color="auto"/>
            </w:tcBorders>
          </w:tcPr>
          <w:p>
            <w:pPr>
              <w:pStyle w:val="yTable"/>
              <w:keepNext/>
              <w:keepLines/>
            </w:pPr>
            <w:r>
              <w:rPr>
                <w:b/>
              </w:rPr>
              <w:t>Description of circumstances</w:t>
            </w:r>
          </w:p>
        </w:tc>
        <w:tc>
          <w:tcPr>
            <w:tcW w:w="2552" w:type="dxa"/>
            <w:tcBorders>
              <w:top w:val="single" w:sz="4" w:space="0" w:color="auto"/>
              <w:bottom w:val="single" w:sz="4" w:space="0" w:color="auto"/>
            </w:tcBorders>
          </w:tcPr>
          <w:p>
            <w:pPr>
              <w:pStyle w:val="yTable"/>
              <w:keepNext/>
              <w:keepLines/>
            </w:pPr>
            <w:r>
              <w:rPr>
                <w:b/>
              </w:rPr>
              <w:t>Maximum fee*</w:t>
            </w:r>
          </w:p>
        </w:tc>
      </w:tr>
      <w:tr>
        <w:tc>
          <w:tcPr>
            <w:tcW w:w="840" w:type="dxa"/>
            <w:tcBorders>
              <w:bottom w:val="single" w:sz="4" w:space="0" w:color="auto"/>
            </w:tcBorders>
          </w:tcPr>
          <w:p>
            <w:pPr>
              <w:pStyle w:val="yTable"/>
              <w:keepNext/>
              <w:keepLines/>
            </w:pPr>
            <w:r>
              <w:t>1.</w:t>
            </w:r>
          </w:p>
        </w:tc>
        <w:tc>
          <w:tcPr>
            <w:tcW w:w="3696" w:type="dxa"/>
            <w:tcBorders>
              <w:bottom w:val="single" w:sz="4" w:space="0" w:color="auto"/>
            </w:tcBorders>
          </w:tcPr>
          <w:p>
            <w:pPr>
              <w:pStyle w:val="yTable"/>
              <w:keepNext/>
              <w:keepLines/>
            </w:pPr>
            <w:r>
              <w:t xml:space="preserve">If a worker who is required under Part VII Division 2 of the Act to submit to an examination by an approved medical specialist does not attend, in a case in which — </w:t>
            </w:r>
          </w:p>
          <w:p>
            <w:pPr>
              <w:pStyle w:val="yTable"/>
              <w:keepNext/>
              <w:keepLines/>
              <w:tabs>
                <w:tab w:val="left" w:pos="601"/>
              </w:tabs>
              <w:ind w:left="601" w:hanging="601"/>
            </w:pPr>
            <w:r>
              <w:t>(a)</w:t>
            </w:r>
            <w:r>
              <w:tab/>
              <w:t>no prior arrangements to cancel the examination are made; or</w:t>
            </w:r>
          </w:p>
          <w:p>
            <w:pPr>
              <w:pStyle w:val="yTable"/>
              <w:keepNext/>
              <w:keepLines/>
              <w:tabs>
                <w:tab w:val="left" w:pos="601"/>
              </w:tabs>
              <w:ind w:left="601" w:hanging="601"/>
            </w:pPr>
            <w:r>
              <w:t>(b)</w:t>
            </w:r>
            <w:r>
              <w:tab/>
              <w:t>the examination is cancelled, otherwise than at the request of the approved medical specialist, with less than one working day’s notice</w:t>
            </w:r>
          </w:p>
        </w:tc>
        <w:tc>
          <w:tcPr>
            <w:tcW w:w="2552" w:type="dxa"/>
            <w:tcBorders>
              <w:bottom w:val="single" w:sz="4" w:space="0" w:color="auto"/>
            </w:tcBorders>
          </w:tcPr>
          <w:p>
            <w:pPr>
              <w:pStyle w:val="yTable"/>
              <w:keepNext/>
              <w:keepLines/>
            </w:pPr>
            <w:r>
              <w:t>$457.85</w:t>
            </w:r>
          </w:p>
        </w:tc>
      </w:tr>
    </w:tbl>
    <w:p>
      <w:pPr>
        <w:pStyle w:val="NotesPerm"/>
        <w:tabs>
          <w:tab w:val="clear" w:pos="879"/>
          <w:tab w:val="left" w:pos="284"/>
        </w:tabs>
        <w:ind w:left="284" w:hanging="284"/>
      </w:pPr>
      <w:r>
        <w:rPr>
          <w:b/>
          <w:bCs/>
        </w:rPr>
        <w:t>*</w:t>
      </w:r>
      <w:r>
        <w:tab/>
        <w:t>Denotes that where the service provided is a fraction of one hour, the amount chargeable is to be calculated as that fraction of the maximum amount.</w:t>
      </w:r>
    </w:p>
    <w:p>
      <w:pPr>
        <w:pStyle w:val="yFootnotesection"/>
      </w:pPr>
      <w:r>
        <w:tab/>
        <w:t>[Part 2 inserted in Gazette 22 Dec 2006 p. 5794.]</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204" w:name="_Toc128796286"/>
      <w:bookmarkStart w:id="205" w:name="_Toc128796610"/>
      <w:bookmarkStart w:id="206" w:name="_Toc128807374"/>
      <w:bookmarkStart w:id="207" w:name="_Toc128807565"/>
      <w:bookmarkStart w:id="208" w:name="_Toc130871697"/>
      <w:bookmarkStart w:id="209" w:name="_Toc133913844"/>
      <w:bookmarkStart w:id="210" w:name="_Toc133915041"/>
      <w:bookmarkStart w:id="211" w:name="_Toc154553103"/>
      <w:r>
        <w:t>Notes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204"/>
      <w:bookmarkEnd w:id="205"/>
      <w:bookmarkEnd w:id="206"/>
      <w:bookmarkEnd w:id="207"/>
      <w:bookmarkEnd w:id="208"/>
      <w:bookmarkEnd w:id="209"/>
      <w:bookmarkEnd w:id="210"/>
      <w:bookmarkEnd w:id="211"/>
    </w:p>
    <w:p>
      <w:pPr>
        <w:pStyle w:val="nSubsection"/>
        <w:rPr>
          <w:snapToGrid w:val="0"/>
        </w:rPr>
      </w:pPr>
      <w:r>
        <w:rPr>
          <w:snapToGrid w:val="0"/>
          <w:vertAlign w:val="superscript"/>
        </w:rPr>
        <w:t>1</w:t>
      </w:r>
      <w:r>
        <w:rPr>
          <w:snapToGrid w:val="0"/>
        </w:rPr>
        <w:tab/>
        <w:t xml:space="preserve">This is a compilation of the </w:t>
      </w:r>
      <w:r>
        <w:rPr>
          <w:i/>
          <w:noProof/>
          <w:snapToGrid w:val="0"/>
        </w:rPr>
        <w:t>Workers’ Compensation and Injury Management (Scales of Fees) Regulations 1998</w:t>
      </w:r>
      <w:r>
        <w:rPr>
          <w:snapToGrid w:val="0"/>
        </w:rPr>
        <w:t xml:space="preserve"> and includes the amendments made by the other written laws referred to in the following table</w:t>
      </w:r>
      <w:r>
        <w:rPr>
          <w:snapToGrid w:val="0"/>
          <w:vertAlign w:val="superscript"/>
        </w:rPr>
        <w:t> 2</w:t>
      </w:r>
      <w:r>
        <w:rPr>
          <w:snapToGrid w:val="0"/>
        </w:rPr>
        <w:t>.  The table also contains information about any reprint.</w:t>
      </w:r>
    </w:p>
    <w:p>
      <w:pPr>
        <w:pStyle w:val="nHeading3"/>
      </w:pPr>
      <w:bookmarkStart w:id="212" w:name="_Toc154553104"/>
      <w:r>
        <w:t>Compilation table</w:t>
      </w:r>
      <w:bookmarkEnd w:id="21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Workers’ Compensation and Rehabilitation (Scales of Fees) Regulations 1998</w:t>
            </w:r>
            <w:r>
              <w:rPr>
                <w:sz w:val="19"/>
                <w:vertAlign w:val="superscript"/>
              </w:rPr>
              <w:t> 3</w:t>
            </w:r>
          </w:p>
        </w:tc>
        <w:tc>
          <w:tcPr>
            <w:tcW w:w="1276" w:type="dxa"/>
            <w:tcBorders>
              <w:top w:val="single" w:sz="8" w:space="0" w:color="auto"/>
            </w:tcBorders>
          </w:tcPr>
          <w:p>
            <w:pPr>
              <w:pStyle w:val="nTable"/>
              <w:spacing w:after="40"/>
              <w:rPr>
                <w:sz w:val="19"/>
              </w:rPr>
            </w:pPr>
            <w:r>
              <w:rPr>
                <w:sz w:val="19"/>
              </w:rPr>
              <w:t>13 Oct 1998 p. 5709</w:t>
            </w:r>
            <w:r>
              <w:rPr>
                <w:sz w:val="19"/>
              </w:rPr>
              <w:noBreakHyphen/>
              <w:t>25</w:t>
            </w:r>
          </w:p>
        </w:tc>
        <w:tc>
          <w:tcPr>
            <w:tcW w:w="2693" w:type="dxa"/>
            <w:tcBorders>
              <w:top w:val="single" w:sz="8" w:space="0" w:color="auto"/>
            </w:tcBorders>
          </w:tcPr>
          <w:p>
            <w:pPr>
              <w:pStyle w:val="nTable"/>
              <w:spacing w:after="40"/>
              <w:rPr>
                <w:sz w:val="19"/>
              </w:rPr>
            </w:pPr>
            <w:r>
              <w:rPr>
                <w:sz w:val="19"/>
              </w:rPr>
              <w:t>13 Oct 1998</w:t>
            </w:r>
          </w:p>
        </w:tc>
      </w:tr>
      <w:tr>
        <w:trPr>
          <w:cantSplit/>
        </w:trPr>
        <w:tc>
          <w:tcPr>
            <w:tcW w:w="3119" w:type="dxa"/>
          </w:tcPr>
          <w:p>
            <w:pPr>
              <w:pStyle w:val="nTable"/>
              <w:spacing w:after="40"/>
              <w:ind w:right="113"/>
              <w:rPr>
                <w:i/>
                <w:sz w:val="19"/>
              </w:rPr>
            </w:pPr>
            <w:r>
              <w:rPr>
                <w:i/>
                <w:sz w:val="19"/>
              </w:rPr>
              <w:t>Workers’ Compensation and Rehabilitation (Scales of Fees) Amendment Regulations 1999</w:t>
            </w:r>
          </w:p>
        </w:tc>
        <w:tc>
          <w:tcPr>
            <w:tcW w:w="1276" w:type="dxa"/>
          </w:tcPr>
          <w:p>
            <w:pPr>
              <w:pStyle w:val="nTable"/>
              <w:spacing w:after="40"/>
              <w:rPr>
                <w:sz w:val="19"/>
              </w:rPr>
            </w:pPr>
            <w:r>
              <w:rPr>
                <w:sz w:val="19"/>
              </w:rPr>
              <w:t>20 Jul 1999 p. 3249</w:t>
            </w:r>
            <w:r>
              <w:rPr>
                <w:sz w:val="19"/>
              </w:rPr>
              <w:noBreakHyphen/>
              <w:t>77</w:t>
            </w:r>
          </w:p>
        </w:tc>
        <w:tc>
          <w:tcPr>
            <w:tcW w:w="2693" w:type="dxa"/>
          </w:tcPr>
          <w:p>
            <w:pPr>
              <w:pStyle w:val="nTable"/>
              <w:spacing w:after="40"/>
              <w:rPr>
                <w:sz w:val="19"/>
              </w:rPr>
            </w:pPr>
            <w:r>
              <w:rPr>
                <w:sz w:val="19"/>
              </w:rPr>
              <w:t>20 Jul 1999</w:t>
            </w:r>
          </w:p>
        </w:tc>
      </w:tr>
      <w:tr>
        <w:trPr>
          <w:cantSplit/>
        </w:trPr>
        <w:tc>
          <w:tcPr>
            <w:tcW w:w="3119" w:type="dxa"/>
          </w:tcPr>
          <w:p>
            <w:pPr>
              <w:pStyle w:val="nTable"/>
              <w:spacing w:after="40"/>
              <w:ind w:right="113"/>
              <w:rPr>
                <w:sz w:val="19"/>
              </w:rPr>
            </w:pPr>
            <w:r>
              <w:rPr>
                <w:i/>
                <w:sz w:val="19"/>
              </w:rPr>
              <w:t>Workers’ Compensation and Rehabilitation (Scales of Fees) Amendment Regulations (No. 2) 1999</w:t>
            </w:r>
          </w:p>
        </w:tc>
        <w:tc>
          <w:tcPr>
            <w:tcW w:w="1276" w:type="dxa"/>
          </w:tcPr>
          <w:p>
            <w:pPr>
              <w:pStyle w:val="nTable"/>
              <w:spacing w:after="40"/>
              <w:rPr>
                <w:sz w:val="19"/>
              </w:rPr>
            </w:pPr>
            <w:r>
              <w:rPr>
                <w:sz w:val="19"/>
              </w:rPr>
              <w:t>31 Aug 1999 p. 4244</w:t>
            </w:r>
            <w:r>
              <w:rPr>
                <w:sz w:val="19"/>
              </w:rPr>
              <w:noBreakHyphen/>
              <w:t>5</w:t>
            </w:r>
          </w:p>
        </w:tc>
        <w:tc>
          <w:tcPr>
            <w:tcW w:w="2693" w:type="dxa"/>
          </w:tcPr>
          <w:p>
            <w:pPr>
              <w:pStyle w:val="nTable"/>
              <w:spacing w:after="40"/>
              <w:rPr>
                <w:sz w:val="19"/>
              </w:rPr>
            </w:pPr>
            <w:r>
              <w:rPr>
                <w:sz w:val="19"/>
              </w:rPr>
              <w:t>31 Aug 1999</w:t>
            </w:r>
          </w:p>
        </w:tc>
      </w:tr>
      <w:tr>
        <w:trPr>
          <w:cantSplit/>
        </w:trPr>
        <w:tc>
          <w:tcPr>
            <w:tcW w:w="3119" w:type="dxa"/>
          </w:tcPr>
          <w:p>
            <w:pPr>
              <w:pStyle w:val="nTable"/>
              <w:spacing w:after="40"/>
              <w:ind w:right="113"/>
              <w:rPr>
                <w:sz w:val="19"/>
              </w:rPr>
            </w:pPr>
            <w:r>
              <w:rPr>
                <w:i/>
                <w:sz w:val="19"/>
              </w:rPr>
              <w:t>Workers’ Compensation and Rehabilitation (Scales of Fees) Amendment Regulations 2000</w:t>
            </w:r>
          </w:p>
        </w:tc>
        <w:tc>
          <w:tcPr>
            <w:tcW w:w="1276" w:type="dxa"/>
          </w:tcPr>
          <w:p>
            <w:pPr>
              <w:pStyle w:val="nTable"/>
              <w:spacing w:after="40"/>
              <w:rPr>
                <w:sz w:val="19"/>
              </w:rPr>
            </w:pPr>
            <w:r>
              <w:rPr>
                <w:sz w:val="19"/>
              </w:rPr>
              <w:t>21 Dec 2000 p. 7623</w:t>
            </w:r>
            <w:r>
              <w:rPr>
                <w:sz w:val="19"/>
              </w:rPr>
              <w:noBreakHyphen/>
              <w:t>51</w:t>
            </w:r>
            <w:r>
              <w:rPr>
                <w:sz w:val="19"/>
              </w:rPr>
              <w:br/>
              <w:t>(correction 6 Feb 2001 p. 743)</w:t>
            </w:r>
          </w:p>
        </w:tc>
        <w:tc>
          <w:tcPr>
            <w:tcW w:w="2693" w:type="dxa"/>
          </w:tcPr>
          <w:p>
            <w:pPr>
              <w:pStyle w:val="nTable"/>
              <w:spacing w:after="40"/>
              <w:rPr>
                <w:sz w:val="19"/>
              </w:rPr>
            </w:pPr>
            <w:r>
              <w:rPr>
                <w:sz w:val="19"/>
              </w:rPr>
              <w:t>21 Dec 2000</w:t>
            </w:r>
          </w:p>
        </w:tc>
      </w:tr>
      <w:tr>
        <w:trPr>
          <w:cantSplit/>
        </w:trPr>
        <w:tc>
          <w:tcPr>
            <w:tcW w:w="3119" w:type="dxa"/>
          </w:tcPr>
          <w:p>
            <w:pPr>
              <w:pStyle w:val="nTable"/>
              <w:spacing w:after="40"/>
              <w:ind w:right="113"/>
              <w:rPr>
                <w:i/>
                <w:sz w:val="19"/>
              </w:rPr>
            </w:pPr>
            <w:r>
              <w:rPr>
                <w:i/>
                <w:sz w:val="19"/>
              </w:rPr>
              <w:t>Workers’ Compensation and Rehabilitation (Scales of Fees) Amendment Regulations 2001</w:t>
            </w:r>
          </w:p>
        </w:tc>
        <w:tc>
          <w:tcPr>
            <w:tcW w:w="1276" w:type="dxa"/>
          </w:tcPr>
          <w:p>
            <w:pPr>
              <w:pStyle w:val="nTable"/>
              <w:spacing w:after="40"/>
              <w:rPr>
                <w:sz w:val="19"/>
              </w:rPr>
            </w:pPr>
            <w:r>
              <w:rPr>
                <w:sz w:val="19"/>
              </w:rPr>
              <w:t>14 Dec 2001 p. 6416</w:t>
            </w:r>
            <w:r>
              <w:rPr>
                <w:sz w:val="19"/>
              </w:rPr>
              <w:noBreakHyphen/>
              <w:t>17</w:t>
            </w:r>
          </w:p>
        </w:tc>
        <w:tc>
          <w:tcPr>
            <w:tcW w:w="2693" w:type="dxa"/>
          </w:tcPr>
          <w:p>
            <w:pPr>
              <w:pStyle w:val="nTable"/>
              <w:spacing w:after="40"/>
              <w:rPr>
                <w:sz w:val="19"/>
              </w:rPr>
            </w:pPr>
            <w:r>
              <w:rPr>
                <w:sz w:val="19"/>
              </w:rPr>
              <w:t>14 Dec 2001</w:t>
            </w:r>
          </w:p>
        </w:tc>
      </w:tr>
      <w:tr>
        <w:trPr>
          <w:cantSplit/>
        </w:trPr>
        <w:tc>
          <w:tcPr>
            <w:tcW w:w="3119" w:type="dxa"/>
          </w:tcPr>
          <w:p>
            <w:pPr>
              <w:pStyle w:val="nTable"/>
              <w:spacing w:after="40"/>
              <w:ind w:right="113"/>
              <w:rPr>
                <w:i/>
                <w:sz w:val="19"/>
              </w:rPr>
            </w:pPr>
            <w:r>
              <w:rPr>
                <w:i/>
                <w:sz w:val="19"/>
              </w:rPr>
              <w:t>Workers’ Compensation and Rehabilitation (Scales of Fees) Amendment Regulations (No. 2) 2001</w:t>
            </w:r>
          </w:p>
        </w:tc>
        <w:tc>
          <w:tcPr>
            <w:tcW w:w="1276" w:type="dxa"/>
          </w:tcPr>
          <w:p>
            <w:pPr>
              <w:pStyle w:val="nTable"/>
              <w:spacing w:after="40"/>
              <w:rPr>
                <w:sz w:val="19"/>
              </w:rPr>
            </w:pPr>
            <w:r>
              <w:rPr>
                <w:sz w:val="19"/>
              </w:rPr>
              <w:t>28 Dec 2001 p. 6691</w:t>
            </w:r>
            <w:r>
              <w:rPr>
                <w:sz w:val="19"/>
              </w:rPr>
              <w:noBreakHyphen/>
              <w:t>710</w:t>
            </w:r>
          </w:p>
        </w:tc>
        <w:tc>
          <w:tcPr>
            <w:tcW w:w="2693" w:type="dxa"/>
          </w:tcPr>
          <w:p>
            <w:pPr>
              <w:pStyle w:val="nTable"/>
              <w:spacing w:after="40"/>
              <w:rPr>
                <w:sz w:val="19"/>
              </w:rPr>
            </w:pPr>
            <w:r>
              <w:rPr>
                <w:sz w:val="19"/>
              </w:rPr>
              <w:t>28 Dec 2001</w:t>
            </w:r>
          </w:p>
        </w:tc>
      </w:tr>
      <w:tr>
        <w:trPr>
          <w:cantSplit/>
        </w:trPr>
        <w:tc>
          <w:tcPr>
            <w:tcW w:w="3119" w:type="dxa"/>
          </w:tcPr>
          <w:p>
            <w:pPr>
              <w:pStyle w:val="nTable"/>
              <w:spacing w:after="40"/>
              <w:ind w:right="113"/>
              <w:rPr>
                <w:i/>
                <w:sz w:val="19"/>
              </w:rPr>
            </w:pPr>
            <w:r>
              <w:rPr>
                <w:i/>
                <w:sz w:val="19"/>
              </w:rPr>
              <w:t>Workers’ Compensation and Rehabilitation (Scales of Fees) Amendment Regulations 2002</w:t>
            </w:r>
          </w:p>
        </w:tc>
        <w:tc>
          <w:tcPr>
            <w:tcW w:w="1276" w:type="dxa"/>
          </w:tcPr>
          <w:p>
            <w:pPr>
              <w:pStyle w:val="nTable"/>
              <w:spacing w:after="40"/>
              <w:rPr>
                <w:sz w:val="19"/>
              </w:rPr>
            </w:pPr>
            <w:r>
              <w:rPr>
                <w:sz w:val="19"/>
              </w:rPr>
              <w:t>21 May 2002 p. 2593</w:t>
            </w:r>
            <w:r>
              <w:rPr>
                <w:sz w:val="19"/>
              </w:rPr>
              <w:noBreakHyphen/>
              <w:t>4</w:t>
            </w:r>
          </w:p>
        </w:tc>
        <w:tc>
          <w:tcPr>
            <w:tcW w:w="2693" w:type="dxa"/>
          </w:tcPr>
          <w:p>
            <w:pPr>
              <w:pStyle w:val="nTable"/>
              <w:spacing w:after="40"/>
              <w:rPr>
                <w:sz w:val="19"/>
              </w:rPr>
            </w:pPr>
            <w:r>
              <w:rPr>
                <w:sz w:val="19"/>
              </w:rPr>
              <w:t>21 May 2002</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Workers’ Compensation and Rehabilitation (Scales of Fees) Regulations 1998 </w:t>
            </w:r>
            <w:r>
              <w:rPr>
                <w:b/>
                <w:sz w:val="19"/>
              </w:rPr>
              <w:t>as at 24 May 2002</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Workers’ Compensation and Rehabilitation (Scales of Fees) Amendment Regulations (No. 2) 2002</w:t>
            </w:r>
          </w:p>
        </w:tc>
        <w:tc>
          <w:tcPr>
            <w:tcW w:w="1276" w:type="dxa"/>
          </w:tcPr>
          <w:p>
            <w:pPr>
              <w:pStyle w:val="nTable"/>
              <w:spacing w:after="40"/>
              <w:rPr>
                <w:sz w:val="19"/>
              </w:rPr>
            </w:pPr>
            <w:r>
              <w:rPr>
                <w:sz w:val="19"/>
              </w:rPr>
              <w:t>10 Sep 2002 p. 4602</w:t>
            </w:r>
            <w:r>
              <w:rPr>
                <w:sz w:val="19"/>
              </w:rPr>
              <w:noBreakHyphen/>
              <w:t>3</w:t>
            </w:r>
          </w:p>
        </w:tc>
        <w:tc>
          <w:tcPr>
            <w:tcW w:w="2693" w:type="dxa"/>
          </w:tcPr>
          <w:p>
            <w:pPr>
              <w:pStyle w:val="nTable"/>
              <w:spacing w:after="40"/>
              <w:rPr>
                <w:sz w:val="19"/>
              </w:rPr>
            </w:pPr>
            <w:r>
              <w:rPr>
                <w:sz w:val="19"/>
              </w:rPr>
              <w:t>10 Sep 2002</w:t>
            </w:r>
          </w:p>
        </w:tc>
      </w:tr>
      <w:tr>
        <w:trPr>
          <w:cantSplit/>
        </w:trPr>
        <w:tc>
          <w:tcPr>
            <w:tcW w:w="3119" w:type="dxa"/>
          </w:tcPr>
          <w:p>
            <w:pPr>
              <w:pStyle w:val="nTable"/>
              <w:spacing w:after="40"/>
              <w:ind w:right="113"/>
              <w:rPr>
                <w:i/>
                <w:sz w:val="19"/>
              </w:rPr>
            </w:pPr>
            <w:r>
              <w:rPr>
                <w:i/>
                <w:sz w:val="19"/>
              </w:rPr>
              <w:t>Workers’ Compensation and Rehabilitation (Scales of Fees) Amendment Regulations 2003</w:t>
            </w:r>
          </w:p>
        </w:tc>
        <w:tc>
          <w:tcPr>
            <w:tcW w:w="1276" w:type="dxa"/>
          </w:tcPr>
          <w:p>
            <w:pPr>
              <w:pStyle w:val="nTable"/>
              <w:spacing w:after="40"/>
              <w:rPr>
                <w:sz w:val="19"/>
              </w:rPr>
            </w:pPr>
            <w:r>
              <w:rPr>
                <w:sz w:val="19"/>
              </w:rPr>
              <w:t>7 Mar 2003 p. 741</w:t>
            </w:r>
            <w:r>
              <w:rPr>
                <w:sz w:val="19"/>
              </w:rPr>
              <w:noBreakHyphen/>
              <w:t>2</w:t>
            </w:r>
          </w:p>
        </w:tc>
        <w:tc>
          <w:tcPr>
            <w:tcW w:w="2693" w:type="dxa"/>
          </w:tcPr>
          <w:p>
            <w:pPr>
              <w:pStyle w:val="nTable"/>
              <w:spacing w:after="40"/>
              <w:rPr>
                <w:sz w:val="19"/>
              </w:rPr>
            </w:pPr>
            <w:r>
              <w:rPr>
                <w:sz w:val="19"/>
              </w:rPr>
              <w:t>7 Mar 2003</w:t>
            </w:r>
          </w:p>
        </w:tc>
      </w:tr>
      <w:tr>
        <w:trPr>
          <w:cantSplit/>
        </w:trPr>
        <w:tc>
          <w:tcPr>
            <w:tcW w:w="3119" w:type="dxa"/>
          </w:tcPr>
          <w:p>
            <w:pPr>
              <w:pStyle w:val="nTable"/>
              <w:spacing w:after="40"/>
              <w:ind w:right="113"/>
              <w:rPr>
                <w:i/>
                <w:sz w:val="19"/>
              </w:rPr>
            </w:pPr>
            <w:r>
              <w:rPr>
                <w:i/>
                <w:sz w:val="19"/>
              </w:rPr>
              <w:t>Workers’ Compensation and Rehabilitation (Scales of Fees) Amendment Regulations (No. 2) 2003</w:t>
            </w:r>
          </w:p>
        </w:tc>
        <w:tc>
          <w:tcPr>
            <w:tcW w:w="1276" w:type="dxa"/>
          </w:tcPr>
          <w:p>
            <w:pPr>
              <w:pStyle w:val="nTable"/>
              <w:spacing w:after="40"/>
              <w:rPr>
                <w:sz w:val="19"/>
              </w:rPr>
            </w:pPr>
            <w:r>
              <w:rPr>
                <w:sz w:val="19"/>
              </w:rPr>
              <w:t>25 Mar 2003 p. 922</w:t>
            </w:r>
            <w:r>
              <w:rPr>
                <w:sz w:val="19"/>
              </w:rPr>
              <w:noBreakHyphen/>
              <w:t>3</w:t>
            </w:r>
          </w:p>
        </w:tc>
        <w:tc>
          <w:tcPr>
            <w:tcW w:w="2693" w:type="dxa"/>
          </w:tcPr>
          <w:p>
            <w:pPr>
              <w:pStyle w:val="nTable"/>
              <w:spacing w:after="40"/>
              <w:rPr>
                <w:sz w:val="19"/>
              </w:rPr>
            </w:pPr>
            <w:r>
              <w:rPr>
                <w:sz w:val="19"/>
              </w:rPr>
              <w:t>25 Mar 2003</w:t>
            </w:r>
          </w:p>
        </w:tc>
      </w:tr>
      <w:tr>
        <w:trPr>
          <w:cantSplit/>
        </w:trPr>
        <w:tc>
          <w:tcPr>
            <w:tcW w:w="3119" w:type="dxa"/>
          </w:tcPr>
          <w:p>
            <w:pPr>
              <w:pStyle w:val="nTable"/>
              <w:spacing w:after="40"/>
              <w:ind w:right="113"/>
              <w:rPr>
                <w:i/>
                <w:sz w:val="19"/>
              </w:rPr>
            </w:pPr>
            <w:r>
              <w:rPr>
                <w:i/>
                <w:sz w:val="19"/>
              </w:rPr>
              <w:t>Workers’ Compensation and Rehabilitation (Scales of Fees) Amendment Regulations (No. 3) 2003</w:t>
            </w:r>
          </w:p>
        </w:tc>
        <w:tc>
          <w:tcPr>
            <w:tcW w:w="1276" w:type="dxa"/>
          </w:tcPr>
          <w:p>
            <w:pPr>
              <w:pStyle w:val="nTable"/>
              <w:spacing w:after="40"/>
              <w:rPr>
                <w:sz w:val="19"/>
              </w:rPr>
            </w:pPr>
            <w:r>
              <w:rPr>
                <w:sz w:val="19"/>
              </w:rPr>
              <w:t>9 May 2003 p. 1626</w:t>
            </w:r>
          </w:p>
        </w:tc>
        <w:tc>
          <w:tcPr>
            <w:tcW w:w="2693" w:type="dxa"/>
          </w:tcPr>
          <w:p>
            <w:pPr>
              <w:pStyle w:val="nTable"/>
              <w:spacing w:after="40"/>
              <w:rPr>
                <w:sz w:val="19"/>
              </w:rPr>
            </w:pPr>
            <w:r>
              <w:rPr>
                <w:sz w:val="19"/>
              </w:rPr>
              <w:t>9 May 2003</w:t>
            </w:r>
          </w:p>
        </w:tc>
      </w:tr>
      <w:tr>
        <w:trPr>
          <w:cantSplit/>
        </w:trPr>
        <w:tc>
          <w:tcPr>
            <w:tcW w:w="3119" w:type="dxa"/>
          </w:tcPr>
          <w:p>
            <w:pPr>
              <w:pStyle w:val="nTable"/>
              <w:spacing w:after="40"/>
              <w:ind w:right="113"/>
              <w:rPr>
                <w:i/>
                <w:sz w:val="19"/>
              </w:rPr>
            </w:pPr>
            <w:r>
              <w:rPr>
                <w:i/>
                <w:sz w:val="19"/>
              </w:rPr>
              <w:t>Workers’ Compensation and Rehabilitation (Scales of Fees) Amendment Regulations (No. 4) 2003</w:t>
            </w:r>
          </w:p>
        </w:tc>
        <w:tc>
          <w:tcPr>
            <w:tcW w:w="1276" w:type="dxa"/>
          </w:tcPr>
          <w:p>
            <w:pPr>
              <w:pStyle w:val="nTable"/>
              <w:spacing w:after="40"/>
              <w:rPr>
                <w:sz w:val="19"/>
              </w:rPr>
            </w:pPr>
            <w:r>
              <w:rPr>
                <w:sz w:val="19"/>
              </w:rPr>
              <w:t>12 Sep 2003 p. 4081</w:t>
            </w:r>
            <w:r>
              <w:rPr>
                <w:sz w:val="19"/>
              </w:rPr>
              <w:noBreakHyphen/>
              <w:t>2</w:t>
            </w:r>
          </w:p>
        </w:tc>
        <w:tc>
          <w:tcPr>
            <w:tcW w:w="2693" w:type="dxa"/>
          </w:tcPr>
          <w:p>
            <w:pPr>
              <w:pStyle w:val="nTable"/>
              <w:spacing w:after="40"/>
              <w:rPr>
                <w:sz w:val="19"/>
              </w:rPr>
            </w:pPr>
            <w:r>
              <w:rPr>
                <w:sz w:val="19"/>
              </w:rPr>
              <w:t>12 Sep 2003</w:t>
            </w:r>
          </w:p>
        </w:tc>
      </w:tr>
      <w:tr>
        <w:trPr>
          <w:cantSplit/>
        </w:trPr>
        <w:tc>
          <w:tcPr>
            <w:tcW w:w="3119" w:type="dxa"/>
          </w:tcPr>
          <w:p>
            <w:pPr>
              <w:pStyle w:val="nTable"/>
              <w:spacing w:after="40"/>
              <w:ind w:right="113"/>
              <w:rPr>
                <w:i/>
                <w:sz w:val="19"/>
              </w:rPr>
            </w:pPr>
            <w:r>
              <w:rPr>
                <w:i/>
                <w:sz w:val="19"/>
              </w:rPr>
              <w:t>Workers’ Compensation and Rehabilitation (Scales of Fees) Amendment Regulations (No. 5) 2003</w:t>
            </w:r>
          </w:p>
        </w:tc>
        <w:tc>
          <w:tcPr>
            <w:tcW w:w="1276" w:type="dxa"/>
          </w:tcPr>
          <w:p>
            <w:pPr>
              <w:pStyle w:val="nTable"/>
              <w:spacing w:after="40"/>
              <w:rPr>
                <w:sz w:val="19"/>
              </w:rPr>
            </w:pPr>
            <w:r>
              <w:rPr>
                <w:sz w:val="19"/>
              </w:rPr>
              <w:t>23 Sep 2003 p. 4173</w:t>
            </w:r>
            <w:r>
              <w:rPr>
                <w:sz w:val="19"/>
              </w:rPr>
              <w:noBreakHyphen/>
              <w:t>86</w:t>
            </w:r>
          </w:p>
        </w:tc>
        <w:tc>
          <w:tcPr>
            <w:tcW w:w="2693" w:type="dxa"/>
          </w:tcPr>
          <w:p>
            <w:pPr>
              <w:pStyle w:val="nTable"/>
              <w:spacing w:after="40"/>
              <w:rPr>
                <w:sz w:val="19"/>
              </w:rPr>
            </w:pPr>
            <w:r>
              <w:rPr>
                <w:sz w:val="19"/>
              </w:rPr>
              <w:t>23 Sep 2003</w:t>
            </w:r>
          </w:p>
        </w:tc>
      </w:tr>
      <w:tr>
        <w:trPr>
          <w:cantSplit/>
        </w:trPr>
        <w:tc>
          <w:tcPr>
            <w:tcW w:w="3119" w:type="dxa"/>
          </w:tcPr>
          <w:p>
            <w:pPr>
              <w:pStyle w:val="nTable"/>
              <w:spacing w:after="40"/>
              <w:ind w:right="113"/>
              <w:rPr>
                <w:i/>
                <w:sz w:val="19"/>
              </w:rPr>
            </w:pPr>
            <w:r>
              <w:rPr>
                <w:i/>
                <w:sz w:val="19"/>
              </w:rPr>
              <w:t>Workers’ Compensation and Rehabilitation (Scales of Fees) Amendment Regulations (No. 6) 2003</w:t>
            </w:r>
          </w:p>
        </w:tc>
        <w:tc>
          <w:tcPr>
            <w:tcW w:w="1276" w:type="dxa"/>
          </w:tcPr>
          <w:p>
            <w:pPr>
              <w:pStyle w:val="nTable"/>
              <w:spacing w:after="40"/>
              <w:rPr>
                <w:sz w:val="19"/>
              </w:rPr>
            </w:pPr>
            <w:r>
              <w:rPr>
                <w:sz w:val="19"/>
              </w:rPr>
              <w:t>9 Jan 2004 p. 98</w:t>
            </w:r>
            <w:r>
              <w:rPr>
                <w:sz w:val="19"/>
              </w:rPr>
              <w:noBreakHyphen/>
              <w:t>100</w:t>
            </w:r>
          </w:p>
        </w:tc>
        <w:tc>
          <w:tcPr>
            <w:tcW w:w="2693" w:type="dxa"/>
          </w:tcPr>
          <w:p>
            <w:pPr>
              <w:pStyle w:val="nTable"/>
              <w:spacing w:after="40"/>
              <w:rPr>
                <w:sz w:val="19"/>
              </w:rPr>
            </w:pPr>
            <w:r>
              <w:rPr>
                <w:sz w:val="19"/>
              </w:rPr>
              <w:t>9 Jan 2004</w:t>
            </w:r>
          </w:p>
        </w:tc>
      </w:tr>
      <w:tr>
        <w:trPr>
          <w:cantSplit/>
        </w:trPr>
        <w:tc>
          <w:tcPr>
            <w:tcW w:w="3119" w:type="dxa"/>
          </w:tcPr>
          <w:p>
            <w:pPr>
              <w:pStyle w:val="nTable"/>
              <w:spacing w:after="40"/>
              <w:ind w:right="113"/>
              <w:rPr>
                <w:i/>
                <w:sz w:val="19"/>
              </w:rPr>
            </w:pPr>
            <w:r>
              <w:rPr>
                <w:i/>
                <w:sz w:val="19"/>
              </w:rPr>
              <w:t>Workers’ Compensation and Rehabilitation (Scales of Fees) Amendment Regulations 2004</w:t>
            </w:r>
          </w:p>
        </w:tc>
        <w:tc>
          <w:tcPr>
            <w:tcW w:w="1276" w:type="dxa"/>
          </w:tcPr>
          <w:p>
            <w:pPr>
              <w:pStyle w:val="nTable"/>
              <w:spacing w:after="40"/>
              <w:rPr>
                <w:sz w:val="19"/>
              </w:rPr>
            </w:pPr>
            <w:r>
              <w:rPr>
                <w:sz w:val="19"/>
              </w:rPr>
              <w:t>19 Mar 2004 p. 861</w:t>
            </w:r>
            <w:r>
              <w:rPr>
                <w:sz w:val="19"/>
              </w:rPr>
              <w:noBreakHyphen/>
              <w:t>910</w:t>
            </w:r>
          </w:p>
        </w:tc>
        <w:tc>
          <w:tcPr>
            <w:tcW w:w="2693" w:type="dxa"/>
          </w:tcPr>
          <w:p>
            <w:pPr>
              <w:pStyle w:val="nTable"/>
              <w:spacing w:after="40"/>
              <w:rPr>
                <w:sz w:val="19"/>
              </w:rPr>
            </w:pPr>
            <w:r>
              <w:rPr>
                <w:sz w:val="19"/>
              </w:rPr>
              <w:t xml:space="preserve">19 Mar 2004 </w:t>
            </w:r>
          </w:p>
        </w:tc>
      </w:tr>
      <w:tr>
        <w:trPr>
          <w:cantSplit/>
        </w:trPr>
        <w:tc>
          <w:tcPr>
            <w:tcW w:w="3119" w:type="dxa"/>
          </w:tcPr>
          <w:p>
            <w:pPr>
              <w:pStyle w:val="nTable"/>
              <w:spacing w:after="40"/>
              <w:ind w:right="113"/>
              <w:rPr>
                <w:i/>
                <w:sz w:val="19"/>
              </w:rPr>
            </w:pPr>
            <w:r>
              <w:rPr>
                <w:i/>
                <w:sz w:val="19"/>
              </w:rPr>
              <w:t>Workers’ Compensation and Rehabilitation (Scales of Fees) Amendment Regulations (No. 2) 2004</w:t>
            </w:r>
          </w:p>
        </w:tc>
        <w:tc>
          <w:tcPr>
            <w:tcW w:w="1276" w:type="dxa"/>
          </w:tcPr>
          <w:p>
            <w:pPr>
              <w:pStyle w:val="nTable"/>
              <w:spacing w:after="40"/>
              <w:rPr>
                <w:sz w:val="19"/>
              </w:rPr>
            </w:pPr>
            <w:r>
              <w:rPr>
                <w:sz w:val="19"/>
              </w:rPr>
              <w:t>29 Oct 2004 p. 4940</w:t>
            </w:r>
            <w:r>
              <w:rPr>
                <w:sz w:val="19"/>
              </w:rPr>
              <w:noBreakHyphen/>
              <w:t>2</w:t>
            </w:r>
          </w:p>
        </w:tc>
        <w:tc>
          <w:tcPr>
            <w:tcW w:w="2693" w:type="dxa"/>
          </w:tcPr>
          <w:p>
            <w:pPr>
              <w:pStyle w:val="nTable"/>
              <w:spacing w:after="40"/>
              <w:rPr>
                <w:sz w:val="19"/>
              </w:rPr>
            </w:pPr>
            <w:r>
              <w:rPr>
                <w:sz w:val="19"/>
              </w:rPr>
              <w:t>29 Oct 2004</w:t>
            </w:r>
          </w:p>
        </w:tc>
      </w:tr>
      <w:tr>
        <w:trPr>
          <w:cantSplit/>
        </w:trPr>
        <w:tc>
          <w:tcPr>
            <w:tcW w:w="3119" w:type="dxa"/>
          </w:tcPr>
          <w:p>
            <w:pPr>
              <w:pStyle w:val="nTable"/>
              <w:spacing w:after="40"/>
              <w:ind w:right="113"/>
              <w:rPr>
                <w:i/>
                <w:sz w:val="19"/>
              </w:rPr>
            </w:pPr>
            <w:r>
              <w:rPr>
                <w:i/>
                <w:sz w:val="19"/>
              </w:rPr>
              <w:t>Workers’ Compensation and Rehabilitation (Scales of Fees) Amendment Regulations 2005</w:t>
            </w:r>
          </w:p>
        </w:tc>
        <w:tc>
          <w:tcPr>
            <w:tcW w:w="1276" w:type="dxa"/>
          </w:tcPr>
          <w:p>
            <w:pPr>
              <w:pStyle w:val="nTable"/>
              <w:spacing w:after="40"/>
              <w:rPr>
                <w:sz w:val="19"/>
              </w:rPr>
            </w:pPr>
            <w:r>
              <w:rPr>
                <w:sz w:val="19"/>
              </w:rPr>
              <w:t>21 Jan 2005 p. 278</w:t>
            </w:r>
            <w:r>
              <w:rPr>
                <w:sz w:val="19"/>
              </w:rPr>
              <w:noBreakHyphen/>
              <w:t>86</w:t>
            </w:r>
          </w:p>
        </w:tc>
        <w:tc>
          <w:tcPr>
            <w:tcW w:w="2693" w:type="dxa"/>
          </w:tcPr>
          <w:p>
            <w:pPr>
              <w:pStyle w:val="nTable"/>
              <w:spacing w:after="40"/>
              <w:rPr>
                <w:sz w:val="19"/>
              </w:rPr>
            </w:pPr>
            <w:r>
              <w:rPr>
                <w:sz w:val="19"/>
              </w:rPr>
              <w:t>21 Jan 2005</w:t>
            </w:r>
          </w:p>
        </w:tc>
      </w:tr>
      <w:tr>
        <w:trPr>
          <w:cantSplit/>
        </w:trPr>
        <w:tc>
          <w:tcPr>
            <w:tcW w:w="3119" w:type="dxa"/>
          </w:tcPr>
          <w:p>
            <w:pPr>
              <w:pStyle w:val="nTable"/>
              <w:spacing w:after="40"/>
              <w:ind w:right="113"/>
              <w:rPr>
                <w:sz w:val="19"/>
              </w:rPr>
            </w:pPr>
            <w:r>
              <w:rPr>
                <w:i/>
                <w:sz w:val="19"/>
              </w:rPr>
              <w:t>Workers’ Compensation and Rehabilitation (Scales of Fees) Amendment Regulations (No. 2) 2005</w:t>
            </w:r>
          </w:p>
        </w:tc>
        <w:tc>
          <w:tcPr>
            <w:tcW w:w="1276" w:type="dxa"/>
          </w:tcPr>
          <w:p>
            <w:pPr>
              <w:pStyle w:val="nTable"/>
              <w:spacing w:after="40"/>
              <w:rPr>
                <w:sz w:val="19"/>
              </w:rPr>
            </w:pPr>
            <w:r>
              <w:rPr>
                <w:sz w:val="19"/>
              </w:rPr>
              <w:t>1 Nov 2005 p. 4976</w:t>
            </w:r>
            <w:r>
              <w:rPr>
                <w:sz w:val="19"/>
              </w:rPr>
              <w:noBreakHyphen/>
              <w:t>84</w:t>
            </w:r>
          </w:p>
        </w:tc>
        <w:tc>
          <w:tcPr>
            <w:tcW w:w="2693" w:type="dxa"/>
          </w:tcPr>
          <w:p>
            <w:pPr>
              <w:pStyle w:val="nTable"/>
              <w:spacing w:after="40"/>
              <w:rPr>
                <w:sz w:val="19"/>
              </w:rPr>
            </w:pPr>
            <w:r>
              <w:rPr>
                <w:sz w:val="19"/>
              </w:rPr>
              <w:t>1 Nov 2005</w:t>
            </w:r>
          </w:p>
        </w:tc>
      </w:tr>
      <w:tr>
        <w:trPr>
          <w:cantSplit/>
        </w:trPr>
        <w:tc>
          <w:tcPr>
            <w:tcW w:w="3119" w:type="dxa"/>
          </w:tcPr>
          <w:p>
            <w:pPr>
              <w:pStyle w:val="nTable"/>
              <w:spacing w:after="40"/>
              <w:ind w:right="113"/>
              <w:rPr>
                <w:i/>
                <w:sz w:val="19"/>
              </w:rPr>
            </w:pPr>
            <w:r>
              <w:rPr>
                <w:i/>
                <w:sz w:val="19"/>
              </w:rPr>
              <w:t>Workers’ Compensation and Injury Management (Scales of Fees) Amendment Regulations (No. 3) 2005</w:t>
            </w:r>
          </w:p>
        </w:tc>
        <w:tc>
          <w:tcPr>
            <w:tcW w:w="1276" w:type="dxa"/>
          </w:tcPr>
          <w:p>
            <w:pPr>
              <w:pStyle w:val="nTable"/>
              <w:spacing w:after="40"/>
              <w:rPr>
                <w:sz w:val="19"/>
              </w:rPr>
            </w:pPr>
            <w:r>
              <w:rPr>
                <w:sz w:val="19"/>
              </w:rPr>
              <w:t>11 Nov 2005 p. 5567</w:t>
            </w:r>
            <w:r>
              <w:rPr>
                <w:sz w:val="19"/>
              </w:rPr>
              <w:noBreakHyphen/>
              <w:t>70</w:t>
            </w:r>
          </w:p>
        </w:tc>
        <w:tc>
          <w:tcPr>
            <w:tcW w:w="2693" w:type="dxa"/>
          </w:tcPr>
          <w:p>
            <w:pPr>
              <w:pStyle w:val="nTable"/>
              <w:spacing w:after="40"/>
              <w:rPr>
                <w:sz w:val="19"/>
              </w:rPr>
            </w:pPr>
            <w:r>
              <w:rPr>
                <w:sz w:val="19"/>
              </w:rPr>
              <w:t xml:space="preserve">14 Nov 2005 (see r. 2 and </w:t>
            </w:r>
            <w:r>
              <w:rPr>
                <w:i/>
                <w:sz w:val="19"/>
              </w:rPr>
              <w:t>Gazette</w:t>
            </w:r>
            <w:r>
              <w:rPr>
                <w:sz w:val="19"/>
              </w:rPr>
              <w:t xml:space="preserve"> 31 Dec 2004 p. 7131 and 17 Jun 2005 p. 2657) </w:t>
            </w:r>
          </w:p>
        </w:tc>
      </w:tr>
      <w:tr>
        <w:trPr>
          <w:cantSplit/>
        </w:trPr>
        <w:tc>
          <w:tcPr>
            <w:tcW w:w="3119" w:type="dxa"/>
          </w:tcPr>
          <w:p>
            <w:pPr>
              <w:pStyle w:val="nTable"/>
              <w:spacing w:after="40"/>
              <w:ind w:right="113"/>
              <w:rPr>
                <w:i/>
                <w:sz w:val="19"/>
              </w:rPr>
            </w:pPr>
            <w:r>
              <w:rPr>
                <w:i/>
                <w:sz w:val="19"/>
              </w:rPr>
              <w:t>Workers’ Compensation and Injury Management (Scales of Fees) Amendment Regulations 2006</w:t>
            </w:r>
          </w:p>
        </w:tc>
        <w:tc>
          <w:tcPr>
            <w:tcW w:w="1276" w:type="dxa"/>
          </w:tcPr>
          <w:p>
            <w:pPr>
              <w:pStyle w:val="nTable"/>
              <w:spacing w:after="40"/>
              <w:rPr>
                <w:sz w:val="19"/>
              </w:rPr>
            </w:pPr>
            <w:r>
              <w:rPr>
                <w:sz w:val="19"/>
              </w:rPr>
              <w:t>10 Jan 2006 p. 41</w:t>
            </w:r>
            <w:r>
              <w:rPr>
                <w:sz w:val="19"/>
              </w:rPr>
              <w:noBreakHyphen/>
              <w:t>71</w:t>
            </w:r>
          </w:p>
        </w:tc>
        <w:tc>
          <w:tcPr>
            <w:tcW w:w="2693" w:type="dxa"/>
          </w:tcPr>
          <w:p>
            <w:pPr>
              <w:pStyle w:val="nTable"/>
              <w:spacing w:after="40"/>
              <w:rPr>
                <w:sz w:val="19"/>
              </w:rPr>
            </w:pPr>
            <w:r>
              <w:rPr>
                <w:sz w:val="19"/>
              </w:rPr>
              <w:t>10 Jan 2006</w:t>
            </w:r>
          </w:p>
        </w:tc>
      </w:tr>
      <w:tr>
        <w:trPr>
          <w:cantSplit/>
        </w:trPr>
        <w:tc>
          <w:tcPr>
            <w:tcW w:w="7088" w:type="dxa"/>
            <w:gridSpan w:val="3"/>
          </w:tcPr>
          <w:p>
            <w:pPr>
              <w:pStyle w:val="nTable"/>
              <w:spacing w:after="40"/>
              <w:rPr>
                <w:sz w:val="19"/>
              </w:rPr>
            </w:pPr>
            <w:r>
              <w:rPr>
                <w:b/>
                <w:bCs/>
                <w:sz w:val="19"/>
              </w:rPr>
              <w:t xml:space="preserve">Reprint 2: The  </w:t>
            </w:r>
            <w:r>
              <w:rPr>
                <w:b/>
                <w:bCs/>
                <w:i/>
                <w:sz w:val="19"/>
              </w:rPr>
              <w:t xml:space="preserve">Workers’ Compensation and Injury Management (Scales of Fees) Regulations 1998 </w:t>
            </w:r>
            <w:r>
              <w:rPr>
                <w:b/>
                <w:bCs/>
                <w:sz w:val="19"/>
              </w:rPr>
              <w:t>as at 3 Mar 2006</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Workers’ Compensation and Injury Management (Scales of Fees) Amendment Regulations (No. 2) 2006</w:t>
            </w:r>
          </w:p>
        </w:tc>
        <w:tc>
          <w:tcPr>
            <w:tcW w:w="1276" w:type="dxa"/>
          </w:tcPr>
          <w:p>
            <w:pPr>
              <w:pStyle w:val="nTable"/>
              <w:spacing w:after="40"/>
              <w:rPr>
                <w:sz w:val="19"/>
              </w:rPr>
            </w:pPr>
            <w:r>
              <w:rPr>
                <w:sz w:val="19"/>
              </w:rPr>
              <w:t>28 Apr 2006 p. 1660</w:t>
            </w:r>
          </w:p>
        </w:tc>
        <w:tc>
          <w:tcPr>
            <w:tcW w:w="2693" w:type="dxa"/>
          </w:tcPr>
          <w:p>
            <w:pPr>
              <w:pStyle w:val="nTable"/>
              <w:spacing w:after="40"/>
              <w:rPr>
                <w:sz w:val="19"/>
              </w:rPr>
            </w:pPr>
            <w:r>
              <w:rPr>
                <w:sz w:val="19"/>
              </w:rPr>
              <w:t>28 Apr 2006</w:t>
            </w:r>
          </w:p>
        </w:tc>
      </w:tr>
      <w:tr>
        <w:trPr>
          <w:cantSplit/>
        </w:trPr>
        <w:tc>
          <w:tcPr>
            <w:tcW w:w="3119" w:type="dxa"/>
            <w:tcBorders>
              <w:bottom w:val="single" w:sz="4" w:space="0" w:color="auto"/>
            </w:tcBorders>
          </w:tcPr>
          <w:p>
            <w:pPr>
              <w:pStyle w:val="nTable"/>
              <w:spacing w:after="40"/>
              <w:ind w:right="113"/>
              <w:rPr>
                <w:i/>
                <w:sz w:val="19"/>
              </w:rPr>
            </w:pPr>
            <w:r>
              <w:rPr>
                <w:i/>
                <w:sz w:val="19"/>
              </w:rPr>
              <w:t>Workers’ Compensation and Injury Management (Scale of Fees) Amendment Regulations (No. 3) 2006</w:t>
            </w:r>
          </w:p>
        </w:tc>
        <w:tc>
          <w:tcPr>
            <w:tcW w:w="1276" w:type="dxa"/>
            <w:tcBorders>
              <w:bottom w:val="single" w:sz="4" w:space="0" w:color="auto"/>
            </w:tcBorders>
          </w:tcPr>
          <w:p>
            <w:pPr>
              <w:pStyle w:val="nTable"/>
              <w:spacing w:after="40"/>
              <w:rPr>
                <w:sz w:val="19"/>
              </w:rPr>
            </w:pPr>
            <w:r>
              <w:rPr>
                <w:sz w:val="19"/>
              </w:rPr>
              <w:t>22 Dec 2006 p. 5755-94</w:t>
            </w:r>
          </w:p>
        </w:tc>
        <w:tc>
          <w:tcPr>
            <w:tcW w:w="2693" w:type="dxa"/>
            <w:tcBorders>
              <w:bottom w:val="single" w:sz="4" w:space="0" w:color="auto"/>
            </w:tcBorders>
          </w:tcPr>
          <w:p>
            <w:pPr>
              <w:pStyle w:val="nTable"/>
              <w:spacing w:after="40"/>
              <w:rPr>
                <w:sz w:val="19"/>
              </w:rPr>
            </w:pPr>
            <w:r>
              <w:rPr>
                <w:sz w:val="19"/>
              </w:rPr>
              <w:t>22 Dec 2006</w:t>
            </w:r>
          </w:p>
        </w:tc>
      </w:tr>
    </w:tbl>
    <w:p>
      <w:pPr>
        <w:pStyle w:val="nSubsection"/>
        <w:spacing w:before="120"/>
        <w:rPr>
          <w:vertAlign w:val="superscript"/>
        </w:rPr>
      </w:pPr>
      <w:r>
        <w:rPr>
          <w:vertAlign w:val="superscript"/>
        </w:rPr>
        <w:t>2</w:t>
      </w:r>
      <w:r>
        <w:tab/>
        <w:t xml:space="preserve">The amendments in the </w:t>
      </w:r>
      <w:r>
        <w:rPr>
          <w:i/>
          <w:iCs/>
        </w:rPr>
        <w:t>Workers’ Compensation and Rehabilitation (Scales of Fees) Amendment Regulations (No. 3) 2004</w:t>
      </w:r>
      <w:r>
        <w:t xml:space="preserve"> published in </w:t>
      </w:r>
      <w:r>
        <w:rPr>
          <w:i/>
          <w:iCs/>
        </w:rPr>
        <w:t>Gazette</w:t>
      </w:r>
      <w:r>
        <w:t xml:space="preserve"> 4 Jan 2005</w:t>
      </w:r>
      <w:r>
        <w:br/>
        <w:t>p. 6-14 has no effect because of an error in the reference to the principal regulations to be amended.</w:t>
      </w:r>
    </w:p>
    <w:p>
      <w:pPr>
        <w:pStyle w:val="nSubsection"/>
      </w:pPr>
      <w:r>
        <w:rPr>
          <w:vertAlign w:val="superscript"/>
        </w:rPr>
        <w:t>3</w:t>
      </w:r>
      <w:r>
        <w:tab/>
        <w:t xml:space="preserve">Now known as the </w:t>
      </w:r>
      <w:r>
        <w:rPr>
          <w:i/>
        </w:rPr>
        <w:t>Workers’ Compensation and Injury Management (Scales of Fees) Regulations 1998</w:t>
      </w:r>
      <w:r>
        <w:t>; citation changed</w:t>
      </w:r>
      <w:r>
        <w:rPr>
          <w:i/>
        </w:rPr>
        <w:t xml:space="preserve"> </w:t>
      </w:r>
      <w:r>
        <w:t>(see note under r. 1).</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Workers’ Compensation and Injury Management (Scales of Fees) Regulations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1</w:t>
          </w:r>
          <w:r>
            <w:rPr>
              <w:bCs/>
            </w:rPr>
            <w:fldChar w:fldCharType="end"/>
          </w:r>
        </w:p>
      </w:tc>
      <w:tc>
        <w:tcPr>
          <w:tcW w:w="5715" w:type="dxa"/>
        </w:tcPr>
        <w:p>
          <w:pPr>
            <w:pStyle w:val="HeaderTextLeft"/>
          </w:pPr>
          <w:fldSimple w:instr=" styleref CharSDivText ">
            <w:r>
              <w:rPr>
                <w:noProof/>
              </w:rPr>
              <w:t>Medical specialists and other medical practitioners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(Scales of Fees) Regulations 1998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Medical specialists and other medical practitioners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1</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Workers’ Compensation and Injury Management (Scales of Fees) Regulations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Workers’ Compensation and Injury Management (Scales of Fees) Regulations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Workers’ Compensation and Injury Management (Scales of Fees) Regulations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ind w:right="328"/>
            <w:rPr>
              <w:spacing w:val="-3"/>
            </w:rPr>
          </w:pPr>
          <w:r>
            <w:rPr>
              <w:spacing w:val="-3"/>
            </w:rPr>
            <w:fldChar w:fldCharType="begin"/>
          </w:r>
          <w:r>
            <w:rPr>
              <w:spacing w:val="-3"/>
            </w:rPr>
            <w:instrText xml:space="preserve"> Styleref "Name of Act/Reg" </w:instrText>
          </w:r>
          <w:r>
            <w:rPr>
              <w:spacing w:val="-3"/>
            </w:rPr>
            <w:fldChar w:fldCharType="separate"/>
          </w:r>
          <w:r>
            <w:rPr>
              <w:noProof/>
              <w:spacing w:val="-3"/>
            </w:rPr>
            <w:t>Workers’ Compensation and Injury Management (Scales of Fees) Regulations 1998</w:t>
          </w:r>
          <w:r>
            <w:rPr>
              <w:spacing w:val="-3"/>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Workers’ Compensation and Injury Management (Scales of Fees) Regulations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Workers’ Compensation and Injury Management (Scales of Fees) Regulations 1998</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Workers’ Compensation and Injury Management (Scales of Fees) Regulations 1998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58"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aliases w:val="Section Heading"/>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NotesPerm2">
    <w:name w:val="NotesPerm(2)"/>
    <w:basedOn w:val="NotesPerm"/>
    <w:pPr>
      <w:numPr>
        <w:numId w:val="12"/>
      </w:numPr>
      <w:tabs>
        <w:tab w:val="clear" w:pos="879"/>
      </w:tabs>
    </w:p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character" w:customStyle="1" w:styleId="EquationCaption">
    <w:name w:val="_Equation Caption"/>
    <w:rPr>
      <w:rFonts w:ascii="Times New Roman" w:hAnsi="Times New Roman"/>
      <w:noProof w:val="0"/>
      <w:sz w:val="24"/>
      <w:lang w:val="en-AU"/>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aliases w:val="Section Heading"/>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NotesPerm2">
    <w:name w:val="NotesPerm(2)"/>
    <w:basedOn w:val="NotesPerm"/>
    <w:pPr>
      <w:numPr>
        <w:numId w:val="12"/>
      </w:numPr>
      <w:tabs>
        <w:tab w:val="clear" w:pos="879"/>
      </w:tabs>
    </w:p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character" w:customStyle="1" w:styleId="EquationCaption">
    <w:name w:val="_Equation Caption"/>
    <w:rPr>
      <w:rFonts w:ascii="Times New Roman" w:hAnsi="Times New Roman"/>
      <w:noProof w:val="0"/>
      <w:sz w:val="24"/>
      <w:lang w:val="en-AU"/>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11842</Words>
  <Characters>65374</Characters>
  <Application>Microsoft Office Word</Application>
  <DocSecurity>0</DocSecurity>
  <Lines>5028</Lines>
  <Paragraphs>3357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and Injury Management (Scales of Fees) Regulations 1998 - 02-c0-03</dc:title>
  <dc:subject/>
  <dc:creator/>
  <cp:keywords/>
  <dc:description/>
  <cp:lastModifiedBy>svcMRProcess</cp:lastModifiedBy>
  <cp:revision>4</cp:revision>
  <cp:lastPrinted>2006-03-03T01:07:00Z</cp:lastPrinted>
  <dcterms:created xsi:type="dcterms:W3CDTF">2018-09-17T01:15:00Z</dcterms:created>
  <dcterms:modified xsi:type="dcterms:W3CDTF">2018-09-17T01:15:00Z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October 1998 pp.5709-25</vt:lpwstr>
  </property>
  <property fmtid="{D5CDD505-2E9C-101B-9397-08002B2CF9AE}" pid="3" name="CommencementDate">
    <vt:lpwstr>20061222</vt:lpwstr>
  </property>
  <property fmtid="{D5CDD505-2E9C-101B-9397-08002B2CF9AE}" pid="4" name="DocumentType">
    <vt:lpwstr>Reg</vt:lpwstr>
  </property>
  <property fmtid="{D5CDD505-2E9C-101B-9397-08002B2CF9AE}" pid="5" name="OwlsUID">
    <vt:i4>101</vt:i4>
  </property>
  <property fmtid="{D5CDD505-2E9C-101B-9397-08002B2CF9AE}" pid="6" name="ReprintNo">
    <vt:lpwstr>2</vt:lpwstr>
  </property>
  <property fmtid="{D5CDD505-2E9C-101B-9397-08002B2CF9AE}" pid="7" name="AsAtDate">
    <vt:lpwstr>22 Dec 2006</vt:lpwstr>
  </property>
  <property fmtid="{D5CDD505-2E9C-101B-9397-08002B2CF9AE}" pid="8" name="Suffix">
    <vt:lpwstr>02-c0-03</vt:lpwstr>
  </property>
</Properties>
</file>