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_Toc165447290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_Toc165447291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_Toc165447292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Modified penalties</w:t>
      </w:r>
      <w:r>
        <w:tab/>
      </w:r>
      <w:r>
        <w:fldChar w:fldCharType="begin"/>
      </w:r>
      <w:r>
        <w:instrText xml:space="preserve"> PAGEREF _Toc165447293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_Toc165447294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 of unauthorised endorsement or alteration of infringement notices</w:t>
      </w:r>
      <w:r>
        <w:tab/>
      </w:r>
      <w:r>
        <w:fldChar w:fldCharType="begin"/>
      </w:r>
      <w:r>
        <w:instrText xml:space="preserve"> PAGEREF _Toc165447295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_Toc165447299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2" w:name="_Toc165447290"/>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rPr>
        <w:t>.</w:t>
      </w:r>
    </w:p>
    <w:p>
      <w:pPr>
        <w:pStyle w:val="Heading5"/>
        <w:rPr>
          <w:snapToGrid w:val="0"/>
        </w:rPr>
      </w:pPr>
      <w:bookmarkStart w:id="3" w:name="_Toc16544729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pPr>
      <w:bookmarkStart w:id="4" w:name="_Toc165447292"/>
      <w:r>
        <w:rPr>
          <w:rStyle w:val="CharSectno"/>
        </w:rPr>
        <w:t>3A</w:t>
      </w:r>
      <w:r>
        <w:t>.</w:t>
      </w:r>
      <w:r>
        <w:tab/>
        <w:t>Terms used</w:t>
      </w:r>
      <w:bookmarkEnd w:id="4"/>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5" w:name="_Toc165447293"/>
      <w:r>
        <w:rPr>
          <w:rStyle w:val="CharSectno"/>
        </w:rPr>
        <w:t>3</w:t>
      </w:r>
      <w:r>
        <w:rPr>
          <w:snapToGrid w:val="0"/>
        </w:rPr>
        <w:t>.</w:t>
      </w:r>
      <w:r>
        <w:rPr>
          <w:snapToGrid w:val="0"/>
        </w:rPr>
        <w:tab/>
        <w:t>Modified penalties</w:t>
      </w:r>
      <w:bookmarkEnd w:id="5"/>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6" w:name="_Toc165447294"/>
      <w:r>
        <w:rPr>
          <w:rStyle w:val="CharSectno"/>
        </w:rPr>
        <w:lastRenderedPageBreak/>
        <w:t>4</w:t>
      </w:r>
      <w:r>
        <w:rPr>
          <w:snapToGrid w:val="0"/>
        </w:rPr>
        <w:t>.</w:t>
      </w:r>
      <w:r>
        <w:rPr>
          <w:snapToGrid w:val="0"/>
        </w:rPr>
        <w:tab/>
        <w:t>Forms</w:t>
      </w:r>
      <w:bookmarkEnd w:id="6"/>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7" w:name="_Toc165447295"/>
      <w:r>
        <w:rPr>
          <w:rStyle w:val="CharSectno"/>
        </w:rPr>
        <w:t>5</w:t>
      </w:r>
      <w:r>
        <w:rPr>
          <w:snapToGrid w:val="0"/>
        </w:rPr>
        <w:t>.</w:t>
      </w:r>
      <w:r>
        <w:rPr>
          <w:snapToGrid w:val="0"/>
        </w:rPr>
        <w:tab/>
        <w:t>Offence of unauthorised endorsement or alteration of infringement notices</w:t>
      </w:r>
      <w:bookmarkEnd w:id="7"/>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8" w:name="endcomma"/>
      <w:bookmarkEnd w:id="8"/>
      <w:r>
        <w:t xml:space="preserve"> </w:t>
      </w:r>
      <w:bookmarkStart w:id="9" w:name="comma"/>
      <w:bookmarkEnd w:id="9"/>
      <w:r>
        <w:t>have the respective meanings given to them by section 132(11) of the Act.</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0" w:name="_Toc165363485"/>
      <w:bookmarkStart w:id="11" w:name="_Toc165368017"/>
      <w:bookmarkStart w:id="12" w:name="_Toc165447254"/>
      <w:bookmarkStart w:id="13" w:name="_Toc165447296"/>
      <w:r>
        <w:rPr>
          <w:rStyle w:val="CharSchNo"/>
        </w:rPr>
        <w:lastRenderedPageBreak/>
        <w:t>Schedule 1</w:t>
      </w:r>
      <w:r>
        <w:t> — </w:t>
      </w:r>
      <w:r>
        <w:rPr>
          <w:rStyle w:val="CharSchText"/>
        </w:rPr>
        <w:t>Modified penalties</w:t>
      </w:r>
      <w:bookmarkEnd w:id="10"/>
      <w:bookmarkEnd w:id="11"/>
      <w:bookmarkEnd w:id="12"/>
      <w:bookmarkEnd w:id="13"/>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 xml:space="preserve">Navigable Waters </w:t>
            </w:r>
            <w:r>
              <w:rPr>
                <w:rFonts w:ascii="Times New Roman Bold" w:hAnsi="Times New Roman Bold"/>
                <w:b/>
                <w:i/>
                <w:spacing w:val="-6"/>
                <w:sz w:val="18"/>
              </w:rPr>
              <w:t>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7073" w:type="dxa"/>
            <w:gridSpan w:val="4"/>
            <w:tcMar>
              <w:left w:w="40" w:type="dxa"/>
              <w:right w:w="0" w:type="dxa"/>
            </w:tcMar>
          </w:tcPr>
          <w:p>
            <w:pPr>
              <w:pStyle w:val="yTableNAm"/>
              <w:rPr>
                <w:i/>
                <w:sz w:val="18"/>
                <w:szCs w:val="18"/>
              </w:rPr>
            </w:pPr>
            <w:r>
              <w:rPr>
                <w:i/>
                <w:sz w:val="18"/>
                <w:szCs w:val="18"/>
              </w:rPr>
              <w:t>[5</w:t>
            </w:r>
            <w:r>
              <w:rPr>
                <w:i/>
                <w:sz w:val="18"/>
                <w:szCs w:val="18"/>
              </w:rPr>
              <w:tab/>
              <w:t>deleted]</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lastRenderedPageBreak/>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lastRenderedPageBreak/>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7073" w:type="dxa"/>
            <w:gridSpan w:val="4"/>
            <w:tcMar>
              <w:left w:w="40" w:type="dxa"/>
              <w:right w:w="0" w:type="dxa"/>
            </w:tcMar>
          </w:tcPr>
          <w:p>
            <w:pPr>
              <w:pStyle w:val="yTableNAm"/>
              <w:tabs>
                <w:tab w:val="clear" w:pos="567"/>
                <w:tab w:val="left" w:pos="883"/>
              </w:tabs>
              <w:rPr>
                <w:i/>
                <w:sz w:val="18"/>
                <w:szCs w:val="18"/>
              </w:rPr>
            </w:pPr>
            <w:r>
              <w:rPr>
                <w:i/>
                <w:sz w:val="18"/>
                <w:szCs w:val="18"/>
              </w:rPr>
              <w:t>[23A-23D</w:t>
            </w:r>
            <w:r>
              <w:rPr>
                <w:i/>
                <w:sz w:val="18"/>
                <w:szCs w:val="18"/>
              </w:rPr>
              <w:tab/>
              <w:t>deleted]</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holding a recreational skipper’s ticket and driving at not more than 8 knots and during the daytime; or</w:t>
            </w:r>
          </w:p>
          <w:p>
            <w:pPr>
              <w:pStyle w:val="yTable"/>
              <w:tabs>
                <w:tab w:val="left" w:pos="317"/>
                <w:tab w:val="right" w:leader="dot" w:pos="4111"/>
              </w:tabs>
              <w:spacing w:before="80"/>
              <w:ind w:left="742" w:hanging="884"/>
              <w:rPr>
                <w:sz w:val="18"/>
              </w:rPr>
            </w:pPr>
            <w:r>
              <w:rPr>
                <w:sz w:val="18"/>
              </w:rPr>
              <w:tab/>
              <w:t>(b)</w:t>
            </w:r>
            <w:r>
              <w:rPr>
                <w:sz w:val="18"/>
              </w:rPr>
              <w:tab/>
              <w:t>under supervision</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ind w:left="56" w:right="104"/>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23H</w:t>
            </w:r>
          </w:p>
        </w:tc>
        <w:tc>
          <w:tcPr>
            <w:tcW w:w="1383" w:type="dxa"/>
          </w:tcPr>
          <w:p>
            <w:pPr>
              <w:pStyle w:val="yTable"/>
              <w:spacing w:before="80" w:after="20"/>
              <w:rPr>
                <w:sz w:val="18"/>
              </w:rPr>
            </w:pPr>
            <w:r>
              <w:rPr>
                <w:sz w:val="18"/>
              </w:rP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w:t>
            </w:r>
            <w:r>
              <w:rPr>
                <w:sz w:val="18"/>
              </w:rPr>
              <w:tab/>
            </w:r>
          </w:p>
        </w:tc>
        <w:tc>
          <w:tcPr>
            <w:tcW w:w="977" w:type="dxa"/>
            <w:tcMar>
              <w:bottom w:w="57" w:type="dxa"/>
            </w:tcMar>
            <w:vAlign w:val="bottom"/>
          </w:tcPr>
          <w:p>
            <w:pPr>
              <w:pStyle w:val="yTable"/>
              <w:spacing w:before="80" w:after="2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left="56" w:right="104"/>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 xml:space="preserve">sailing in or through mooring </w:t>
            </w:r>
            <w:r>
              <w:rPr>
                <w:sz w:val="18"/>
              </w:rPr>
              <w:br/>
              <w:t>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lastRenderedPageBreak/>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underway</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w:t>
            </w:r>
            <w:r>
              <w:rPr>
                <w:snapToGrid w:val="0"/>
                <w:sz w:val="18"/>
                <w:szCs w:val="18"/>
              </w:rPr>
              <w:br/>
              <w:t>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lastRenderedPageBreak/>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w:t>
            </w:r>
            <w:r>
              <w:rPr>
                <w:sz w:val="18"/>
              </w:rPr>
              <w:br/>
              <w:t>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50(1)</w:t>
            </w:r>
          </w:p>
        </w:tc>
        <w:tc>
          <w:tcPr>
            <w:tcW w:w="4111" w:type="dxa"/>
          </w:tcPr>
          <w:p>
            <w:pPr>
              <w:pStyle w:val="yTable"/>
              <w:tabs>
                <w:tab w:val="right" w:leader="dot" w:pos="4111"/>
              </w:tabs>
              <w:spacing w:before="80"/>
              <w:ind w:left="68"/>
              <w:rPr>
                <w:sz w:val="18"/>
              </w:rPr>
            </w:pPr>
            <w:r>
              <w:rPr>
                <w:sz w:val="18"/>
              </w:rPr>
              <w:t xml:space="preserve">Driving motor boat towing water skier between sunset and 8 am on Swan River or between sunset and 9 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38C</w:t>
            </w:r>
          </w:p>
        </w:tc>
        <w:tc>
          <w:tcPr>
            <w:tcW w:w="1383" w:type="dxa"/>
          </w:tcPr>
          <w:p>
            <w:pPr>
              <w:pStyle w:val="yTable"/>
              <w:spacing w:before="80"/>
              <w:ind w:left="88" w:right="70"/>
              <w:rPr>
                <w:sz w:val="18"/>
              </w:rPr>
            </w:pPr>
            <w:r>
              <w:rPr>
                <w:sz w:val="18"/>
              </w:rPr>
              <w:t xml:space="preserve">50B(3) and (4) </w:t>
            </w:r>
            <w:r>
              <w:rPr>
                <w:spacing w:val="-4"/>
                <w:sz w:val="18"/>
              </w:rPr>
              <w:t>(as read with (8))</w:t>
            </w:r>
          </w:p>
        </w:tc>
        <w:tc>
          <w:tcPr>
            <w:tcW w:w="4111" w:type="dxa"/>
          </w:tcPr>
          <w:p>
            <w:pPr>
              <w:pStyle w:val="yTable"/>
              <w:tabs>
                <w:tab w:val="right" w:leader="dot" w:pos="4111"/>
              </w:tabs>
              <w:spacing w:before="80"/>
              <w:ind w:left="68"/>
              <w:rPr>
                <w:snapToGrid w:val="0"/>
                <w:sz w:val="18"/>
                <w:szCs w:val="18"/>
              </w:rPr>
            </w:pPr>
            <w:r>
              <w:rPr>
                <w:sz w:val="18"/>
              </w:rPr>
              <w:t>Person over 12 years failing to wear appropriate lifejacket</w:t>
            </w:r>
            <w:r>
              <w:rPr>
                <w:sz w:val="18"/>
              </w:rPr>
              <w:tab/>
            </w:r>
          </w:p>
        </w:tc>
        <w:tc>
          <w:tcPr>
            <w:tcW w:w="977" w:type="dxa"/>
            <w:tcMar>
              <w:bottom w:w="57" w:type="dxa"/>
            </w:tcMar>
            <w:vAlign w:val="bottom"/>
          </w:tcPr>
          <w:p>
            <w:pPr>
              <w:pStyle w:val="yTable"/>
              <w:spacing w:before="80"/>
              <w:ind w:left="82" w:right="88"/>
              <w:jc w:val="center"/>
              <w:rPr>
                <w:sz w:val="18"/>
              </w:rPr>
            </w:pPr>
            <w:r>
              <w:rPr>
                <w:sz w:val="18"/>
                <w:szCs w:val="18"/>
              </w:rPr>
              <w:t>200</w:t>
            </w:r>
          </w:p>
        </w:tc>
      </w:tr>
      <w:tr>
        <w:tc>
          <w:tcPr>
            <w:tcW w:w="602" w:type="dxa"/>
            <w:tcMar>
              <w:left w:w="40" w:type="dxa"/>
              <w:right w:w="0" w:type="dxa"/>
            </w:tcMar>
          </w:tcPr>
          <w:p>
            <w:pPr>
              <w:pStyle w:val="yTable"/>
              <w:spacing w:before="80"/>
              <w:ind w:left="56" w:right="104"/>
              <w:rPr>
                <w:sz w:val="18"/>
              </w:rPr>
            </w:pPr>
            <w:r>
              <w:rPr>
                <w:sz w:val="18"/>
              </w:rPr>
              <w:t>38D</w:t>
            </w:r>
          </w:p>
        </w:tc>
        <w:tc>
          <w:tcPr>
            <w:tcW w:w="1383" w:type="dxa"/>
          </w:tcPr>
          <w:p>
            <w:pPr>
              <w:pStyle w:val="yTable"/>
              <w:spacing w:before="80"/>
              <w:ind w:left="88" w:right="70"/>
              <w:rPr>
                <w:sz w:val="18"/>
              </w:rPr>
            </w:pPr>
            <w:r>
              <w:rPr>
                <w:sz w:val="18"/>
              </w:rPr>
              <w:t>50B(5) (as read with (8))</w:t>
            </w:r>
          </w:p>
        </w:tc>
        <w:tc>
          <w:tcPr>
            <w:tcW w:w="4111" w:type="dxa"/>
          </w:tcPr>
          <w:p>
            <w:pPr>
              <w:pStyle w:val="yTable"/>
              <w:tabs>
                <w:tab w:val="right" w:leader="dot" w:pos="4111"/>
              </w:tabs>
              <w:spacing w:before="80"/>
              <w:ind w:left="68"/>
              <w:rPr>
                <w:snapToGrid w:val="0"/>
                <w:sz w:val="18"/>
                <w:szCs w:val="18"/>
              </w:rPr>
            </w:pPr>
            <w:r>
              <w:rPr>
                <w:sz w:val="18"/>
              </w:rPr>
              <w:t>Person over 12 years required to wear appropriate lifejacket failing to produce the lifejacket they are wearing to officer of Department on demand</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38E</w:t>
            </w:r>
          </w:p>
        </w:tc>
        <w:tc>
          <w:tcPr>
            <w:tcW w:w="1383" w:type="dxa"/>
          </w:tcPr>
          <w:p>
            <w:pPr>
              <w:pStyle w:val="yTable"/>
              <w:spacing w:before="80"/>
              <w:ind w:left="88" w:right="70"/>
              <w:rPr>
                <w:sz w:val="18"/>
              </w:rPr>
            </w:pPr>
            <w:r>
              <w:rPr>
                <w:sz w:val="18"/>
              </w:rPr>
              <w:t>50B(6) (as read with (9))</w:t>
            </w:r>
          </w:p>
        </w:tc>
        <w:tc>
          <w:tcPr>
            <w:tcW w:w="4111" w:type="dxa"/>
          </w:tcPr>
          <w:p>
            <w:pPr>
              <w:pStyle w:val="yTable"/>
              <w:tabs>
                <w:tab w:val="right" w:leader="dot" w:pos="4111"/>
              </w:tabs>
              <w:spacing w:before="80"/>
              <w:ind w:left="68"/>
              <w:rPr>
                <w:snapToGrid w:val="0"/>
                <w:sz w:val="18"/>
                <w:szCs w:val="18"/>
              </w:rPr>
            </w:pPr>
            <w:r>
              <w:rPr>
                <w:snapToGrid w:val="0"/>
                <w:sz w:val="18"/>
                <w:szCs w:val="18"/>
              </w:rPr>
              <w:t>Master or person in charge of a vessel failing to ensure that an appropriate lifejacket is worn by a person on the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38F</w:t>
            </w:r>
          </w:p>
        </w:tc>
        <w:tc>
          <w:tcPr>
            <w:tcW w:w="1383" w:type="dxa"/>
          </w:tcPr>
          <w:p>
            <w:pPr>
              <w:pStyle w:val="yTable"/>
              <w:spacing w:before="80"/>
              <w:ind w:left="88" w:right="70"/>
              <w:rPr>
                <w:sz w:val="18"/>
              </w:rPr>
            </w:pPr>
            <w:r>
              <w:rPr>
                <w:sz w:val="18"/>
              </w:rPr>
              <w:t>50B(7) (as read with (9))</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Master or person in charge of a vessel failing to produce to officer of Department on demand a lifejacket being worn by a person on board who is under 12 and required to wear an appropriate </w:t>
            </w:r>
            <w:r>
              <w:rPr>
                <w:snapToGrid w:val="0"/>
                <w:sz w:val="18"/>
                <w:szCs w:val="18"/>
              </w:rPr>
              <w:br/>
              <w:t>lifejacket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39</w:t>
            </w:r>
          </w:p>
        </w:tc>
        <w:tc>
          <w:tcPr>
            <w:tcW w:w="1383" w:type="dxa"/>
          </w:tcPr>
          <w:p>
            <w:pPr>
              <w:pStyle w:val="yTable"/>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lastRenderedPageBreak/>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7073" w:type="dxa"/>
            <w:gridSpan w:val="4"/>
            <w:tcMar>
              <w:left w:w="40" w:type="dxa"/>
              <w:right w:w="0" w:type="dxa"/>
            </w:tcMar>
          </w:tcPr>
          <w:p>
            <w:pPr>
              <w:pStyle w:val="yTableNAm"/>
              <w:rPr>
                <w:i/>
                <w:sz w:val="18"/>
                <w:szCs w:val="18"/>
              </w:rPr>
            </w:pPr>
            <w:r>
              <w:rPr>
                <w:i/>
                <w:sz w:val="18"/>
                <w:szCs w:val="18"/>
              </w:rPr>
              <w:t>[40A, 41</w:t>
            </w:r>
            <w:r>
              <w:rPr>
                <w:i/>
                <w:sz w:val="18"/>
                <w:szCs w:val="18"/>
              </w:rPr>
              <w:tab/>
              <w:t>deleted]</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52A(2)</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registrable vessel being navigated with required number of lifejackets</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42A</w:t>
            </w:r>
          </w:p>
        </w:tc>
        <w:tc>
          <w:tcPr>
            <w:tcW w:w="1383" w:type="dxa"/>
          </w:tcPr>
          <w:p>
            <w:pPr>
              <w:pStyle w:val="yTable"/>
              <w:spacing w:before="80"/>
              <w:ind w:left="88" w:right="70"/>
              <w:rPr>
                <w:sz w:val="18"/>
              </w:rPr>
            </w:pPr>
            <w:r>
              <w:rPr>
                <w:sz w:val="18"/>
              </w:rPr>
              <w:t>52A(3)</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non</w:t>
            </w:r>
            <w:r>
              <w:rPr>
                <w:snapToGrid w:val="0"/>
                <w:sz w:val="18"/>
                <w:szCs w:val="18"/>
              </w:rPr>
              <w:noBreakHyphen/>
              <w:t>registrable vessel being navigated outside protected waters and more than 400 m from any shore with required number of lifejackets</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b/>
                <w:i/>
                <w:snapToGrid w:val="0"/>
                <w:sz w:val="18"/>
                <w:szCs w:val="18"/>
              </w:rPr>
            </w:pPr>
            <w:r>
              <w:rPr>
                <w:snapToGrid w:val="0"/>
                <w:sz w:val="18"/>
                <w:szCs w:val="18"/>
              </w:rPr>
              <w:t>Failing to equip vessel being navigated outside protected waters and more than 400 m from any shore with required number of distress signals</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vessel being navigated more than 4 nautical miles from any shore with a marine transceiver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Failing to equip vessel being navigated outside protected waters and more than 400 m from any shore with —</w:t>
            </w:r>
          </w:p>
          <w:p>
            <w:pPr>
              <w:pStyle w:val="yTable"/>
              <w:tabs>
                <w:tab w:val="left" w:pos="437"/>
                <w:tab w:val="left" w:pos="851"/>
                <w:tab w:val="right" w:leader="dot" w:pos="4111"/>
              </w:tabs>
              <w:spacing w:before="80"/>
              <w:ind w:left="851" w:hanging="709"/>
              <w:rPr>
                <w:sz w:val="18"/>
              </w:rPr>
            </w:pPr>
            <w:r>
              <w:rPr>
                <w:snapToGrid w:val="0"/>
                <w:sz w:val="18"/>
                <w:szCs w:val="18"/>
              </w:rPr>
              <w:tab/>
              <w:t>(a)</w:t>
            </w:r>
            <w:r>
              <w:rPr>
                <w:snapToGrid w:val="0"/>
                <w:sz w:val="18"/>
                <w:szCs w:val="18"/>
              </w:rPr>
              <w:tab/>
              <w:t xml:space="preserve">an </w:t>
            </w:r>
            <w:r>
              <w:rPr>
                <w:sz w:val="18"/>
              </w:rPr>
              <w:t>Electronic</w:t>
            </w:r>
            <w:r>
              <w:rPr>
                <w:snapToGrid w:val="0"/>
                <w:sz w:val="18"/>
                <w:szCs w:val="18"/>
              </w:rPr>
              <w:t xml:space="preserve"> Position</w:t>
            </w:r>
            <w:r>
              <w:rPr>
                <w:snapToGrid w:val="0"/>
                <w:sz w:val="18"/>
                <w:szCs w:val="18"/>
              </w:rPr>
              <w:noBreakHyphen/>
              <w:t>Indicating Radio Beacon</w:t>
            </w:r>
            <w:r>
              <w:rPr>
                <w:sz w:val="18"/>
              </w:rPr>
              <w:t>; or</w:t>
            </w:r>
          </w:p>
          <w:p>
            <w:pPr>
              <w:pStyle w:val="yTable"/>
              <w:tabs>
                <w:tab w:val="left" w:pos="437"/>
                <w:tab w:val="left" w:pos="851"/>
                <w:tab w:val="right" w:leader="dot" w:pos="4111"/>
              </w:tabs>
              <w:spacing w:before="80"/>
              <w:ind w:left="851" w:hanging="709"/>
              <w:rPr>
                <w:snapToGrid w:val="0"/>
                <w:sz w:val="18"/>
                <w:szCs w:val="18"/>
              </w:rPr>
            </w:pPr>
            <w:r>
              <w:rPr>
                <w:snapToGrid w:val="0"/>
                <w:sz w:val="18"/>
                <w:szCs w:val="18"/>
              </w:rPr>
              <w:tab/>
              <w:t>(b)</w:t>
            </w:r>
            <w:r>
              <w:rPr>
                <w:snapToGrid w:val="0"/>
                <w:sz w:val="18"/>
                <w:szCs w:val="18"/>
              </w:rPr>
              <w:tab/>
              <w:t xml:space="preserve">a personal locator beacon attached to a person on </w:t>
            </w:r>
            <w:r>
              <w:rPr>
                <w:sz w:val="18"/>
              </w:rPr>
              <w:t>board</w:t>
            </w:r>
            <w:r>
              <w:rPr>
                <w:snapToGrid w:val="0"/>
                <w:sz w:val="18"/>
                <w:szCs w:val="18"/>
              </w:rPr>
              <w:t xml:space="preserve"> the vessel</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46A</w:t>
            </w:r>
          </w:p>
        </w:tc>
        <w:tc>
          <w:tcPr>
            <w:tcW w:w="1383" w:type="dxa"/>
          </w:tcPr>
          <w:p>
            <w:pPr>
              <w:pStyle w:val="yTable"/>
              <w:spacing w:before="80"/>
              <w:ind w:left="88" w:right="70"/>
              <w:rPr>
                <w:sz w:val="18"/>
              </w:rPr>
            </w:pPr>
            <w:r>
              <w:rPr>
                <w:sz w:val="18"/>
              </w:rPr>
              <w:t>52BB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lifejacket worn on personal watercraft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7073" w:type="dxa"/>
            <w:gridSpan w:val="4"/>
            <w:tcMar>
              <w:left w:w="40" w:type="dxa"/>
              <w:right w:w="0" w:type="dxa"/>
            </w:tcMar>
          </w:tcPr>
          <w:p>
            <w:pPr>
              <w:pStyle w:val="yTableNAm"/>
              <w:tabs>
                <w:tab w:val="clear" w:pos="567"/>
                <w:tab w:val="left" w:pos="643"/>
              </w:tabs>
              <w:rPr>
                <w:i/>
                <w:sz w:val="18"/>
                <w:szCs w:val="18"/>
              </w:rPr>
            </w:pPr>
            <w:r>
              <w:rPr>
                <w:i/>
                <w:sz w:val="18"/>
                <w:szCs w:val="18"/>
              </w:rPr>
              <w:t>[47</w:t>
            </w:r>
            <w:r>
              <w:rPr>
                <w:i/>
                <w:sz w:val="18"/>
                <w:szCs w:val="18"/>
              </w:rPr>
              <w:tab/>
              <w:t>deleted]</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lastRenderedPageBreak/>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szCs w:val="18"/>
              </w:rPr>
              <w:t>49</w:t>
            </w:r>
          </w:p>
        </w:tc>
        <w:tc>
          <w:tcPr>
            <w:tcW w:w="1375" w:type="dxa"/>
            <w:tcBorders>
              <w:top w:val="single" w:sz="8" w:space="0" w:color="auto"/>
            </w:tcBorders>
          </w:tcPr>
          <w:p>
            <w:pPr>
              <w:pStyle w:val="yTable"/>
              <w:spacing w:before="80"/>
              <w:ind w:left="88" w:right="70"/>
              <w:rPr>
                <w:sz w:val="18"/>
              </w:rPr>
            </w:pPr>
            <w:r>
              <w:rPr>
                <w:sz w:val="18"/>
                <w:szCs w:val="18"/>
              </w:rPr>
              <w:t>64A(1)(a) (as read with (3))</w:t>
            </w:r>
          </w:p>
        </w:tc>
        <w:tc>
          <w:tcPr>
            <w:tcW w:w="4111" w:type="dxa"/>
            <w:tcBorders>
              <w:top w:val="single" w:sz="8" w:space="0" w:color="auto"/>
            </w:tcBorders>
          </w:tcPr>
          <w:p>
            <w:pPr>
              <w:pStyle w:val="yTable"/>
              <w:tabs>
                <w:tab w:val="right" w:leader="dot" w:pos="4111"/>
              </w:tabs>
              <w:spacing w:before="80"/>
              <w:ind w:left="70"/>
              <w:rPr>
                <w:sz w:val="18"/>
              </w:rPr>
            </w:pPr>
            <w:r>
              <w:rPr>
                <w:sz w:val="18"/>
                <w:szCs w:val="18"/>
              </w:rPr>
              <w:t xml:space="preserve">Failing to stand by to render assistance after a </w:t>
            </w:r>
            <w:r>
              <w:rPr>
                <w:sz w:val="18"/>
                <w:szCs w:val="18"/>
              </w:rPr>
              <w:br/>
              <w:t>marine incident</w:t>
            </w:r>
            <w:r>
              <w:rPr>
                <w:sz w:val="18"/>
                <w:szCs w:val="18"/>
              </w:rPr>
              <w:tab/>
            </w:r>
          </w:p>
        </w:tc>
        <w:tc>
          <w:tcPr>
            <w:tcW w:w="985" w:type="dxa"/>
            <w:tcBorders>
              <w:top w:val="single" w:sz="8" w:space="0" w:color="auto"/>
            </w:tcBorders>
            <w:vAlign w:val="bottom"/>
          </w:tcPr>
          <w:p>
            <w:pPr>
              <w:pStyle w:val="yTable"/>
              <w:spacing w:before="80"/>
              <w:ind w:left="82" w:right="88"/>
              <w:jc w:val="center"/>
              <w:rPr>
                <w:sz w:val="18"/>
              </w:rPr>
            </w:pPr>
            <w:r>
              <w:rPr>
                <w:sz w:val="18"/>
                <w:szCs w:val="18"/>
              </w:rPr>
              <w:t>500</w:t>
            </w:r>
          </w:p>
        </w:tc>
      </w:tr>
      <w:tr>
        <w:tc>
          <w:tcPr>
            <w:tcW w:w="610" w:type="dxa"/>
          </w:tcPr>
          <w:p>
            <w:pPr>
              <w:pStyle w:val="yTable"/>
              <w:keepNext/>
              <w:keepLines/>
              <w:spacing w:before="80"/>
              <w:ind w:left="56" w:right="104"/>
              <w:rPr>
                <w:sz w:val="18"/>
              </w:rPr>
            </w:pPr>
            <w:r>
              <w:rPr>
                <w:sz w:val="18"/>
                <w:szCs w:val="18"/>
              </w:rPr>
              <w:t>50</w:t>
            </w:r>
          </w:p>
        </w:tc>
        <w:tc>
          <w:tcPr>
            <w:tcW w:w="1375" w:type="dxa"/>
          </w:tcPr>
          <w:p>
            <w:pPr>
              <w:pStyle w:val="yTable"/>
              <w:keepNext/>
              <w:keepLines/>
              <w:spacing w:before="80"/>
              <w:ind w:left="88" w:right="70"/>
              <w:rPr>
                <w:sz w:val="18"/>
              </w:rPr>
            </w:pPr>
            <w:r>
              <w:rPr>
                <w:sz w:val="18"/>
                <w:szCs w:val="18"/>
              </w:rPr>
              <w:t>64A(1)(b) (as read with (3))</w:t>
            </w:r>
          </w:p>
        </w:tc>
        <w:tc>
          <w:tcPr>
            <w:tcW w:w="4111" w:type="dxa"/>
          </w:tcPr>
          <w:p>
            <w:pPr>
              <w:pStyle w:val="yTable"/>
              <w:keepNext/>
              <w:keepLines/>
              <w:tabs>
                <w:tab w:val="right" w:leader="dot" w:pos="4111"/>
              </w:tabs>
              <w:spacing w:before="80"/>
              <w:ind w:left="70"/>
              <w:rPr>
                <w:sz w:val="18"/>
              </w:rPr>
            </w:pPr>
            <w:r>
              <w:rPr>
                <w:sz w:val="18"/>
                <w:szCs w:val="18"/>
              </w:rPr>
              <w:t xml:space="preserve">Failing to render assistance after a marine </w:t>
            </w:r>
            <w:r>
              <w:rPr>
                <w:sz w:val="18"/>
                <w:szCs w:val="18"/>
              </w:rPr>
              <w:br/>
              <w:t>incident</w:t>
            </w:r>
            <w:r>
              <w:rPr>
                <w:sz w:val="18"/>
                <w:szCs w:val="18"/>
              </w:rPr>
              <w:tab/>
            </w:r>
          </w:p>
        </w:tc>
        <w:tc>
          <w:tcPr>
            <w:tcW w:w="985" w:type="dxa"/>
            <w:vAlign w:val="bottom"/>
          </w:tcPr>
          <w:p>
            <w:pPr>
              <w:pStyle w:val="yTable"/>
              <w:keepNext/>
              <w:keepLines/>
              <w:spacing w:before="80"/>
              <w:ind w:left="82" w:right="88"/>
              <w:jc w:val="center"/>
              <w:rPr>
                <w:sz w:val="18"/>
              </w:rPr>
            </w:pPr>
            <w:r>
              <w:rPr>
                <w:sz w:val="18"/>
                <w:szCs w:val="18"/>
              </w:rPr>
              <w:t>500</w:t>
            </w:r>
          </w:p>
        </w:tc>
      </w:tr>
      <w:tr>
        <w:tc>
          <w:tcPr>
            <w:tcW w:w="610" w:type="dxa"/>
          </w:tcPr>
          <w:p>
            <w:pPr>
              <w:pStyle w:val="yTable"/>
              <w:spacing w:before="80"/>
              <w:ind w:left="56" w:right="104"/>
              <w:rPr>
                <w:sz w:val="18"/>
              </w:rPr>
            </w:pPr>
            <w:r>
              <w:rPr>
                <w:sz w:val="18"/>
                <w:szCs w:val="18"/>
              </w:rPr>
              <w:t>51</w:t>
            </w:r>
          </w:p>
        </w:tc>
        <w:tc>
          <w:tcPr>
            <w:tcW w:w="1375" w:type="dxa"/>
          </w:tcPr>
          <w:p>
            <w:pPr>
              <w:pStyle w:val="yTable"/>
              <w:spacing w:before="80"/>
              <w:ind w:left="88" w:right="70"/>
              <w:rPr>
                <w:sz w:val="18"/>
              </w:rPr>
            </w:pPr>
            <w:r>
              <w:rPr>
                <w:sz w:val="18"/>
                <w:szCs w:val="18"/>
              </w:rPr>
              <w:t>64A(1)(c) (as read with (3))</w:t>
            </w:r>
          </w:p>
        </w:tc>
        <w:tc>
          <w:tcPr>
            <w:tcW w:w="4111" w:type="dxa"/>
          </w:tcPr>
          <w:p>
            <w:pPr>
              <w:pStyle w:val="yTable"/>
              <w:tabs>
                <w:tab w:val="right" w:leader="dot" w:pos="4111"/>
              </w:tabs>
              <w:spacing w:before="80"/>
              <w:ind w:left="70"/>
              <w:rPr>
                <w:sz w:val="18"/>
              </w:rPr>
            </w:pPr>
            <w:r>
              <w:rPr>
                <w:sz w:val="18"/>
                <w:szCs w:val="18"/>
              </w:rPr>
              <w:t>Failing to give details after a marine incident</w:t>
            </w:r>
            <w:r>
              <w:rPr>
                <w:sz w:val="18"/>
                <w:szCs w:val="18"/>
              </w:rPr>
              <w:tab/>
            </w:r>
          </w:p>
        </w:tc>
        <w:tc>
          <w:tcPr>
            <w:tcW w:w="985" w:type="dxa"/>
          </w:tcPr>
          <w:p>
            <w:pPr>
              <w:pStyle w:val="yTable"/>
              <w:spacing w:before="80"/>
              <w:ind w:left="82" w:right="88"/>
              <w:jc w:val="center"/>
              <w:rPr>
                <w:sz w:val="18"/>
              </w:rPr>
            </w:pPr>
            <w:r>
              <w:rPr>
                <w:sz w:val="18"/>
                <w:szCs w:val="18"/>
              </w:rPr>
              <w:t>500</w:t>
            </w:r>
          </w:p>
        </w:tc>
      </w:tr>
      <w:tr>
        <w:trPr>
          <w:cantSplit/>
        </w:trPr>
        <w:tc>
          <w:tcPr>
            <w:tcW w:w="610" w:type="dxa"/>
          </w:tcPr>
          <w:p>
            <w:pPr>
              <w:pStyle w:val="yTable"/>
              <w:spacing w:before="80"/>
              <w:ind w:left="56" w:right="104"/>
              <w:rPr>
                <w:sz w:val="18"/>
              </w:rPr>
            </w:pPr>
            <w:r>
              <w:rPr>
                <w:sz w:val="18"/>
                <w:szCs w:val="18"/>
              </w:rPr>
              <w:t>52</w:t>
            </w:r>
          </w:p>
        </w:tc>
        <w:tc>
          <w:tcPr>
            <w:tcW w:w="1375" w:type="dxa"/>
          </w:tcPr>
          <w:p>
            <w:pPr>
              <w:pStyle w:val="yTable"/>
              <w:spacing w:before="80"/>
              <w:ind w:left="88" w:right="70"/>
              <w:rPr>
                <w:sz w:val="18"/>
              </w:rPr>
            </w:pPr>
            <w:r>
              <w:rPr>
                <w:sz w:val="18"/>
                <w:szCs w:val="18"/>
              </w:rPr>
              <w:t>64B(2) (as read with (3C))</w:t>
            </w:r>
          </w:p>
        </w:tc>
        <w:tc>
          <w:tcPr>
            <w:tcW w:w="4111" w:type="dxa"/>
          </w:tcPr>
          <w:p>
            <w:pPr>
              <w:pStyle w:val="yTable"/>
              <w:tabs>
                <w:tab w:val="right" w:leader="dot" w:pos="4111"/>
              </w:tabs>
              <w:spacing w:before="80"/>
              <w:ind w:left="70"/>
              <w:rPr>
                <w:sz w:val="18"/>
              </w:rPr>
            </w:pPr>
            <w:r>
              <w:rPr>
                <w:sz w:val="18"/>
                <w:szCs w:val="18"/>
              </w:rPr>
              <w:t xml:space="preserve">Master or owner of a vessel failing to </w:t>
            </w:r>
            <w:r>
              <w:rPr>
                <w:sz w:val="18"/>
                <w:szCs w:val="18"/>
              </w:rPr>
              <w:br/>
              <w:t>report a marine incident involving damage to the vessel</w:t>
            </w:r>
            <w:r>
              <w:rPr>
                <w:sz w:val="18"/>
                <w:szCs w:val="18"/>
              </w:rPr>
              <w:tab/>
            </w:r>
          </w:p>
        </w:tc>
        <w:tc>
          <w:tcPr>
            <w:tcW w:w="985" w:type="dxa"/>
            <w:vAlign w:val="bottom"/>
          </w:tcPr>
          <w:p>
            <w:pPr>
              <w:pStyle w:val="yTable"/>
              <w:spacing w:before="80"/>
              <w:ind w:left="82" w:right="88"/>
              <w:jc w:val="center"/>
              <w:rPr>
                <w:sz w:val="18"/>
              </w:rPr>
            </w:pPr>
            <w:r>
              <w:rPr>
                <w:sz w:val="18"/>
                <w:szCs w:val="18"/>
              </w:rPr>
              <w:t>200</w:t>
            </w:r>
          </w:p>
        </w:tc>
      </w:tr>
      <w:tr>
        <w:tc>
          <w:tcPr>
            <w:tcW w:w="610" w:type="dxa"/>
          </w:tcPr>
          <w:p>
            <w:pPr>
              <w:pStyle w:val="yTable"/>
              <w:spacing w:before="80"/>
              <w:ind w:left="56" w:right="104"/>
              <w:rPr>
                <w:sz w:val="18"/>
              </w:rPr>
            </w:pPr>
            <w:r>
              <w:rPr>
                <w:sz w:val="18"/>
                <w:szCs w:val="18"/>
              </w:rPr>
              <w:t>53</w:t>
            </w:r>
          </w:p>
        </w:tc>
        <w:tc>
          <w:tcPr>
            <w:tcW w:w="1375" w:type="dxa"/>
          </w:tcPr>
          <w:p>
            <w:pPr>
              <w:pStyle w:val="yTable"/>
              <w:spacing w:before="80"/>
              <w:ind w:left="88" w:right="70"/>
              <w:rPr>
                <w:sz w:val="18"/>
              </w:rPr>
            </w:pPr>
            <w:r>
              <w:rPr>
                <w:sz w:val="18"/>
                <w:szCs w:val="18"/>
              </w:rPr>
              <w:t>64B(4)</w:t>
            </w:r>
          </w:p>
        </w:tc>
        <w:tc>
          <w:tcPr>
            <w:tcW w:w="4111" w:type="dxa"/>
          </w:tcPr>
          <w:p>
            <w:pPr>
              <w:pStyle w:val="yTable"/>
              <w:tabs>
                <w:tab w:val="right" w:leader="dot" w:pos="4111"/>
              </w:tabs>
              <w:spacing w:before="80"/>
              <w:ind w:left="70"/>
              <w:rPr>
                <w:sz w:val="18"/>
              </w:rPr>
            </w:pPr>
            <w:r>
              <w:rPr>
                <w:sz w:val="18"/>
                <w:szCs w:val="18"/>
              </w:rPr>
              <w:t>Master or owner of a vessel failing to give a written report of a marine incident involving an injury or death, or damage to the vessel, confirming any earlier report of the incident</w:t>
            </w:r>
            <w:r>
              <w:rPr>
                <w:sz w:val="18"/>
                <w:szCs w:val="18"/>
              </w:rPr>
              <w:tab/>
            </w:r>
          </w:p>
        </w:tc>
        <w:tc>
          <w:tcPr>
            <w:tcW w:w="985" w:type="dxa"/>
            <w:vAlign w:val="bottom"/>
          </w:tcPr>
          <w:p>
            <w:pPr>
              <w:pStyle w:val="yTable"/>
              <w:spacing w:before="80"/>
              <w:ind w:left="82" w:right="88"/>
              <w:jc w:val="center"/>
              <w:rPr>
                <w:sz w:val="18"/>
              </w:rPr>
            </w:pPr>
            <w:r>
              <w:rPr>
                <w:sz w:val="18"/>
                <w:szCs w:val="18"/>
              </w:rPr>
              <w:t>200</w:t>
            </w:r>
          </w:p>
        </w:tc>
      </w:tr>
      <w:tr>
        <w:tc>
          <w:tcPr>
            <w:tcW w:w="610" w:type="dxa"/>
          </w:tcPr>
          <w:p>
            <w:pPr>
              <w:pStyle w:val="yEdnoteitem"/>
              <w:rPr>
                <w:sz w:val="18"/>
                <w:szCs w:val="16"/>
              </w:rPr>
            </w:pPr>
            <w:r>
              <w:rPr>
                <w:sz w:val="18"/>
                <w:szCs w:val="16"/>
              </w:rPr>
              <w:t>[54</w:t>
            </w:r>
            <w:r>
              <w:rPr>
                <w:sz w:val="18"/>
                <w:szCs w:val="16"/>
              </w:rPr>
              <w:noBreakHyphen/>
              <w:t>73</w:t>
            </w:r>
          </w:p>
        </w:tc>
        <w:tc>
          <w:tcPr>
            <w:tcW w:w="1375" w:type="dxa"/>
          </w:tcPr>
          <w:p>
            <w:pPr>
              <w:pStyle w:val="yTable"/>
              <w:spacing w:before="80"/>
              <w:ind w:left="88" w:right="70"/>
              <w:rPr>
                <w:i/>
                <w:iCs/>
                <w:sz w:val="18"/>
                <w:szCs w:val="18"/>
              </w:rPr>
            </w:pPr>
            <w:r>
              <w:rPr>
                <w:i/>
                <w:iCs/>
                <w:sz w:val="18"/>
                <w:szCs w:val="18"/>
              </w:rPr>
              <w:t>deleted]</w:t>
            </w:r>
          </w:p>
        </w:tc>
        <w:tc>
          <w:tcPr>
            <w:tcW w:w="4111" w:type="dxa"/>
          </w:tcPr>
          <w:p>
            <w:pPr>
              <w:pStyle w:val="yTable"/>
              <w:tabs>
                <w:tab w:val="right" w:leader="dot" w:pos="4111"/>
              </w:tabs>
              <w:spacing w:before="80"/>
              <w:ind w:left="70"/>
              <w:rPr>
                <w:sz w:val="18"/>
                <w:szCs w:val="18"/>
              </w:rPr>
            </w:pPr>
          </w:p>
        </w:tc>
        <w:tc>
          <w:tcPr>
            <w:tcW w:w="985" w:type="dxa"/>
            <w:vAlign w:val="bottom"/>
          </w:tcPr>
          <w:p>
            <w:pPr>
              <w:pStyle w:val="yTable"/>
              <w:spacing w:before="80"/>
              <w:ind w:left="82" w:right="88"/>
              <w:jc w:val="center"/>
              <w:rPr>
                <w:sz w:val="18"/>
                <w:szCs w:val="18"/>
              </w:rPr>
            </w:pP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75BF</w:t>
            </w:r>
          </w:p>
        </w:tc>
        <w:tc>
          <w:tcPr>
            <w:tcW w:w="4111" w:type="dxa"/>
          </w:tcPr>
          <w:p>
            <w:pPr>
              <w:pStyle w:val="yTable"/>
              <w:tabs>
                <w:tab w:val="right" w:leader="dot" w:pos="4111"/>
              </w:tabs>
              <w:spacing w:before="80"/>
              <w:ind w:left="70"/>
              <w:rPr>
                <w:sz w:val="18"/>
              </w:rPr>
            </w:pPr>
            <w:r>
              <w:rPr>
                <w:sz w:val="18"/>
              </w:rPr>
              <w:t xml:space="preserve">Careless </w:t>
            </w:r>
            <w:r>
              <w:rPr>
                <w:sz w:val="18"/>
                <w:szCs w:val="18"/>
              </w:rPr>
              <w:t>navigation of a vessel</w:t>
            </w:r>
            <w:r>
              <w:rPr>
                <w:sz w:val="18"/>
                <w:szCs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75D(1)</w:t>
            </w:r>
          </w:p>
        </w:tc>
        <w:tc>
          <w:tcPr>
            <w:tcW w:w="4111" w:type="dxa"/>
          </w:tcPr>
          <w:p>
            <w:pPr>
              <w:pStyle w:val="yTable"/>
              <w:tabs>
                <w:tab w:val="right" w:leader="dot" w:pos="4111"/>
              </w:tabs>
              <w:spacing w:before="80"/>
              <w:ind w:left="70"/>
              <w:rPr>
                <w:sz w:val="18"/>
              </w:rPr>
            </w:pPr>
            <w:r>
              <w:rPr>
                <w:sz w:val="18"/>
              </w:rPr>
              <w:t xml:space="preserve">A first offence of navigating or </w:t>
            </w:r>
            <w:r>
              <w:rPr>
                <w:sz w:val="18"/>
                <w:szCs w:val="18"/>
              </w:rPr>
              <w:t>attempting</w:t>
            </w:r>
            <w:r>
              <w:rPr>
                <w:sz w:val="18"/>
              </w:rPr>
              <w:t xml:space="preserve"> to operate a vessel while BAC is 0.05 or above</w:t>
            </w:r>
            <w:r>
              <w:rPr>
                <w:sz w:val="18"/>
              </w:rPr>
              <w:tab/>
            </w:r>
          </w:p>
        </w:tc>
        <w:tc>
          <w:tcPr>
            <w:tcW w:w="985" w:type="dxa"/>
            <w:vAlign w:val="bottom"/>
          </w:tcPr>
          <w:p>
            <w:pPr>
              <w:pStyle w:val="yTable"/>
              <w:spacing w:before="80"/>
              <w:ind w:left="82" w:right="88"/>
              <w:jc w:val="center"/>
              <w:rPr>
                <w:sz w:val="18"/>
              </w:rPr>
            </w:pPr>
            <w:r>
              <w:rPr>
                <w:sz w:val="18"/>
              </w:rPr>
              <w:t>1 000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75GF(5)</w:t>
            </w:r>
          </w:p>
        </w:tc>
        <w:tc>
          <w:tcPr>
            <w:tcW w:w="4111" w:type="dxa"/>
          </w:tcPr>
          <w:p>
            <w:pPr>
              <w:pStyle w:val="yTable"/>
              <w:tabs>
                <w:tab w:val="right" w:leader="dot" w:pos="4111"/>
              </w:tabs>
              <w:spacing w:before="80"/>
              <w:ind w:left="68"/>
              <w:rPr>
                <w:sz w:val="18"/>
              </w:rPr>
            </w:pPr>
            <w:r>
              <w:rPr>
                <w:sz w:val="18"/>
              </w:rPr>
              <w:t>Failing to comply with a prohibition notice</w:t>
            </w:r>
            <w:r>
              <w:rPr>
                <w:sz w:val="18"/>
              </w:rPr>
              <w:tab/>
            </w:r>
          </w:p>
        </w:tc>
        <w:tc>
          <w:tcPr>
            <w:tcW w:w="985" w:type="dxa"/>
            <w:vAlign w:val="bottom"/>
          </w:tcPr>
          <w:p>
            <w:pPr>
              <w:pStyle w:val="yTable"/>
              <w:spacing w:before="80"/>
              <w:ind w:left="82" w:right="88"/>
              <w:jc w:val="center"/>
              <w:rPr>
                <w:sz w:val="18"/>
              </w:rPr>
            </w:pPr>
            <w:r>
              <w:rPr>
                <w:sz w:val="18"/>
              </w:rPr>
              <w:t>600</w:t>
            </w:r>
          </w:p>
        </w:tc>
      </w:tr>
      <w:tr>
        <w:tc>
          <w:tcPr>
            <w:tcW w:w="610" w:type="dxa"/>
          </w:tcPr>
          <w:p>
            <w:pPr>
              <w:pStyle w:val="yEdnoteitem"/>
              <w:rPr>
                <w:sz w:val="18"/>
                <w:szCs w:val="16"/>
              </w:rPr>
            </w:pPr>
            <w:r>
              <w:rPr>
                <w:sz w:val="18"/>
                <w:szCs w:val="16"/>
              </w:rPr>
              <w:t>[82</w:t>
            </w:r>
            <w:r>
              <w:rPr>
                <w:sz w:val="18"/>
                <w:szCs w:val="16"/>
              </w:rPr>
              <w:noBreakHyphen/>
              <w:t>89</w:t>
            </w:r>
          </w:p>
        </w:tc>
        <w:tc>
          <w:tcPr>
            <w:tcW w:w="1375" w:type="dxa"/>
          </w:tcPr>
          <w:p>
            <w:pPr>
              <w:pStyle w:val="yTable"/>
              <w:spacing w:before="80"/>
              <w:ind w:left="88" w:right="70"/>
              <w:rPr>
                <w:i/>
                <w:iCs/>
                <w:sz w:val="18"/>
                <w:szCs w:val="18"/>
              </w:rPr>
            </w:pPr>
            <w:r>
              <w:rPr>
                <w:i/>
                <w:iCs/>
                <w:sz w:val="18"/>
                <w:szCs w:val="18"/>
              </w:rPr>
              <w:t>deleted]</w:t>
            </w:r>
          </w:p>
        </w:tc>
        <w:tc>
          <w:tcPr>
            <w:tcW w:w="4111" w:type="dxa"/>
          </w:tcPr>
          <w:p>
            <w:pPr>
              <w:pStyle w:val="yTable"/>
              <w:tabs>
                <w:tab w:val="right" w:leader="dot" w:pos="4111"/>
              </w:tabs>
              <w:spacing w:before="80"/>
              <w:ind w:left="70"/>
              <w:rPr>
                <w:sz w:val="18"/>
                <w:szCs w:val="18"/>
              </w:rPr>
            </w:pPr>
          </w:p>
        </w:tc>
        <w:tc>
          <w:tcPr>
            <w:tcW w:w="985" w:type="dxa"/>
            <w:vAlign w:val="bottom"/>
          </w:tcPr>
          <w:p>
            <w:pPr>
              <w:pStyle w:val="yTable"/>
              <w:spacing w:before="80"/>
              <w:ind w:left="82" w:right="88"/>
              <w:jc w:val="center"/>
              <w:rPr>
                <w:sz w:val="18"/>
                <w:szCs w:val="18"/>
              </w:rPr>
            </w:pP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9; 10 Feb 2006 p. 666; 26 May 2006 p. 1880; 13 Nov 2009 p. 4538; 17 Nov 2009 p. 4631</w:t>
      </w:r>
      <w:r>
        <w:noBreakHyphen/>
        <w:t>2; 4 Jan 2013 p. 9; 3 Mar 2017 p. 1490</w:t>
      </w:r>
      <w:r>
        <w:noBreakHyphen/>
        <w:t xml:space="preserve">1; SL 2021/147 r. 38; No. 135 of 2023 r. 39; SL 2024/61 r. 4.] </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15" w:name="_Toc165363486"/>
      <w:bookmarkStart w:id="16" w:name="_Toc165368018"/>
      <w:bookmarkStart w:id="17" w:name="_Toc165447255"/>
      <w:bookmarkStart w:id="18" w:name="_Toc165447297"/>
      <w:r>
        <w:rPr>
          <w:rStyle w:val="CharSchNo"/>
        </w:rPr>
        <w:lastRenderedPageBreak/>
        <w:t>Schedule 2</w:t>
      </w:r>
      <w:r>
        <w:rPr>
          <w:rStyle w:val="CharSDivNo"/>
        </w:rPr>
        <w:t> </w:t>
      </w:r>
      <w:r>
        <w:t>—</w:t>
      </w:r>
      <w:r>
        <w:rPr>
          <w:rStyle w:val="CharSDivText"/>
        </w:rPr>
        <w:t> </w:t>
      </w:r>
      <w:r>
        <w:rPr>
          <w:rStyle w:val="CharSchText"/>
        </w:rPr>
        <w:t>Forms</w:t>
      </w:r>
      <w:bookmarkEnd w:id="15"/>
      <w:bookmarkEnd w:id="16"/>
      <w:bookmarkEnd w:id="17"/>
      <w:bookmarkEnd w:id="18"/>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yTableNAm"/>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yTableNAm"/>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1843" w:type="dxa"/>
            <w:gridSpan w:val="2"/>
          </w:tcPr>
          <w:p>
            <w:pPr>
              <w:pStyle w:val="yTableNAm"/>
            </w:pPr>
            <w:r>
              <w:t>Date of birth</w:t>
            </w:r>
          </w:p>
        </w:tc>
        <w:tc>
          <w:tcPr>
            <w:tcW w:w="1275" w:type="dxa"/>
            <w:gridSpan w:val="2"/>
          </w:tcPr>
          <w:p>
            <w:pPr>
              <w:pStyle w:val="yTableNAm"/>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yTableNAm"/>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yTableNAm"/>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yTableNAm"/>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yTableNAm"/>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yTableNAm"/>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lastRenderedPageBreak/>
              <w:t>Alleged offence</w:t>
            </w:r>
          </w:p>
        </w:tc>
        <w:tc>
          <w:tcPr>
            <w:tcW w:w="1276" w:type="dxa"/>
          </w:tcPr>
          <w:p>
            <w:pPr>
              <w:pStyle w:val="yTableNAm"/>
              <w:spacing w:before="100"/>
            </w:pPr>
            <w:r>
              <w:t>Date</w:t>
            </w:r>
          </w:p>
        </w:tc>
        <w:tc>
          <w:tcPr>
            <w:tcW w:w="1559" w:type="dxa"/>
            <w:gridSpan w:val="2"/>
          </w:tcPr>
          <w:p>
            <w:pPr>
              <w:pStyle w:val="yTableNAm"/>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yTableNAm"/>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yTableNAm"/>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yTableNAm"/>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yTableNAm"/>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yTableNAm"/>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yTableNAm"/>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yTableNAm"/>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w:t>
            </w:r>
            <w:r>
              <w:rPr>
                <w:snapToGrid w:val="0"/>
              </w:rPr>
              <w:lastRenderedPageBreak/>
              <w:t xml:space="preserve">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lastRenderedPageBreak/>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yTableNAm"/>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w:t>
      </w:r>
      <w:r>
        <w:noBreakHyphen/>
        <w:t>8; amended: Gazette 20 Aug 2013 p. 3849; SL 2020/172 r. 12.]</w:t>
      </w:r>
    </w:p>
    <w:p>
      <w:pPr>
        <w:pStyle w:val="yMiscellaneousHeading"/>
        <w:pageBreakBefore/>
        <w:tabs>
          <w:tab w:val="left" w:pos="560"/>
        </w:tabs>
        <w:spacing w:before="0"/>
        <w:ind w:left="573" w:hanging="573"/>
        <w:jc w:val="left"/>
        <w:rPr>
          <w:b/>
        </w:rPr>
      </w:pPr>
      <w:r>
        <w:rPr>
          <w:rStyle w:val="CharSClsNo"/>
          <w:b/>
        </w:rPr>
        <w:lastRenderedPageBreak/>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yTableNAm"/>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yTableNAm"/>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yTableNAm"/>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yTableNAm"/>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yTableNAm"/>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yTableNAm"/>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yTableNAm"/>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yTableNAm"/>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yTableNAm"/>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yTableNAm"/>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yTableNAm"/>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yTableNAm"/>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w:t>
      </w:r>
      <w:r>
        <w:noBreakHyphen/>
        <w:t>9.]</w:t>
      </w:r>
    </w:p>
    <w:p>
      <w:pPr>
        <w:pStyle w:val="yMiscellaneousHeading"/>
        <w:pageBreakBefore/>
        <w:tabs>
          <w:tab w:val="left" w:pos="560"/>
        </w:tabs>
        <w:spacing w:before="0"/>
        <w:ind w:left="573" w:hanging="573"/>
        <w:jc w:val="left"/>
        <w:rPr>
          <w:b/>
        </w:rPr>
      </w:pPr>
      <w:r>
        <w:rPr>
          <w:rStyle w:val="CharSClsNo"/>
          <w:b/>
        </w:rPr>
        <w:lastRenderedPageBreak/>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yTableNAm"/>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yTableNAm"/>
            </w:pPr>
          </w:p>
        </w:tc>
        <w:tc>
          <w:tcPr>
            <w:tcW w:w="3686" w:type="dxa"/>
            <w:gridSpan w:val="4"/>
          </w:tcPr>
          <w:p>
            <w:pPr>
              <w:pStyle w:val="yTableNAm"/>
            </w:pPr>
          </w:p>
        </w:tc>
      </w:tr>
      <w:tr>
        <w:trPr>
          <w:trHeight w:val="150"/>
        </w:trPr>
        <w:tc>
          <w:tcPr>
            <w:tcW w:w="1701" w:type="dxa"/>
            <w:vMerge/>
          </w:tcPr>
          <w:p>
            <w:pPr>
              <w:pStyle w:val="yTableNAm"/>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yTableNAm"/>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yTableNAm"/>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yTableNAm"/>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yTableNAm"/>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yTableNAm"/>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yTableNAm"/>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yTableNAm"/>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yTableNAm"/>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lastRenderedPageBreak/>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yTableNAm"/>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yTableNAm"/>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yTableNAm"/>
            </w:pPr>
          </w:p>
        </w:tc>
        <w:tc>
          <w:tcPr>
            <w:tcW w:w="1418" w:type="dxa"/>
          </w:tcPr>
          <w:p>
            <w:pPr>
              <w:pStyle w:val="yTableNAm"/>
            </w:pPr>
            <w:r>
              <w:t>Signature</w:t>
            </w:r>
          </w:p>
        </w:tc>
        <w:tc>
          <w:tcPr>
            <w:tcW w:w="3969" w:type="dxa"/>
            <w:gridSpan w:val="5"/>
          </w:tcPr>
          <w:p>
            <w:pPr>
              <w:pStyle w:val="yTableNAm"/>
            </w:pPr>
          </w:p>
        </w:tc>
      </w:tr>
    </w:tbl>
    <w:p>
      <w:pPr>
        <w:pStyle w:val="yTHeadingNAm"/>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yTableNAm"/>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yTableNAm"/>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yTableNAm"/>
            </w:pPr>
          </w:p>
        </w:tc>
        <w:tc>
          <w:tcPr>
            <w:tcW w:w="3969" w:type="dxa"/>
            <w:shd w:val="clear" w:color="auto" w:fill="auto"/>
          </w:tcPr>
          <w:p>
            <w:pPr>
              <w:pStyle w:val="yTableNAm"/>
            </w:pPr>
          </w:p>
        </w:tc>
      </w:tr>
      <w:tr>
        <w:trPr>
          <w:trHeight w:val="553"/>
        </w:trPr>
        <w:tc>
          <w:tcPr>
            <w:tcW w:w="1701" w:type="dxa"/>
            <w:vMerge/>
            <w:shd w:val="clear" w:color="auto" w:fill="auto"/>
          </w:tcPr>
          <w:p>
            <w:pPr>
              <w:pStyle w:val="yTableNAm"/>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yTableNAm"/>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w:t>
      </w:r>
      <w:r>
        <w:noBreakHyphen/>
        <w:t>61.]</w:t>
      </w:r>
    </w:p>
    <w:p>
      <w:pPr>
        <w:pStyle w:val="yMiscellaneousHeading"/>
        <w:pageBreakBefore/>
        <w:tabs>
          <w:tab w:val="left" w:pos="560"/>
        </w:tabs>
        <w:spacing w:before="0" w:after="80"/>
        <w:ind w:left="573" w:hanging="573"/>
        <w:jc w:val="left"/>
        <w:rPr>
          <w:b/>
        </w:rPr>
      </w:pPr>
      <w:r>
        <w:rPr>
          <w:rStyle w:val="CharSClsNo"/>
          <w:b/>
        </w:rPr>
        <w:lastRenderedPageBreak/>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19" w:name="_Toc165363487"/>
      <w:bookmarkStart w:id="20" w:name="_Toc165368019"/>
      <w:bookmarkStart w:id="21" w:name="_Toc165447256"/>
      <w:bookmarkStart w:id="22" w:name="_Toc165447298"/>
      <w:r>
        <w:lastRenderedPageBreak/>
        <w:t>Notes</w:t>
      </w:r>
      <w:bookmarkEnd w:id="19"/>
      <w:bookmarkEnd w:id="20"/>
      <w:bookmarkEnd w:id="21"/>
      <w:bookmarkEnd w:id="22"/>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 </w:t>
      </w:r>
    </w:p>
    <w:p>
      <w:pPr>
        <w:pStyle w:val="nHeading3"/>
      </w:pPr>
      <w:bookmarkStart w:id="23" w:name="_Toc165447299"/>
      <w:r>
        <w:t>Compilation table</w:t>
      </w:r>
      <w:bookmarkEnd w:id="23"/>
    </w:p>
    <w:tbl>
      <w:tblPr>
        <w:tblW w:w="7080"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0"/>
        <w:gridCol w:w="1320"/>
        <w:gridCol w:w="2640"/>
      </w:tblGrid>
      <w:tr>
        <w:trPr>
          <w:tblHeader/>
        </w:trPr>
        <w:tc>
          <w:tcPr>
            <w:tcW w:w="3120" w:type="dxa"/>
          </w:tcPr>
          <w:p>
            <w:pPr>
              <w:pStyle w:val="nTable"/>
              <w:spacing w:after="40"/>
              <w:rPr>
                <w:b/>
              </w:rPr>
            </w:pPr>
            <w:r>
              <w:rPr>
                <w:b/>
              </w:rPr>
              <w:t>Citation</w:t>
            </w:r>
          </w:p>
        </w:tc>
        <w:tc>
          <w:tcPr>
            <w:tcW w:w="1320" w:type="dxa"/>
          </w:tcPr>
          <w:p>
            <w:pPr>
              <w:pStyle w:val="nTable"/>
              <w:spacing w:after="40"/>
              <w:rPr>
                <w:b/>
              </w:rPr>
            </w:pPr>
            <w:r>
              <w:rPr>
                <w:b/>
              </w:rPr>
              <w:t>Published</w:t>
            </w:r>
          </w:p>
        </w:tc>
        <w:tc>
          <w:tcPr>
            <w:tcW w:w="264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20" w:type="dxa"/>
            <w:tcBorders>
              <w:top w:val="single" w:sz="8" w:space="0" w:color="auto"/>
            </w:tcBorders>
          </w:tcPr>
          <w:p>
            <w:pPr>
              <w:pStyle w:val="nTable"/>
              <w:spacing w:after="40"/>
              <w:ind w:right="113"/>
            </w:pPr>
            <w:r>
              <w:rPr>
                <w:i/>
              </w:rPr>
              <w:t>Western Australian Marine (Infringements) Regulations 1985</w:t>
            </w:r>
          </w:p>
        </w:tc>
        <w:tc>
          <w:tcPr>
            <w:tcW w:w="1320" w:type="dxa"/>
            <w:tcBorders>
              <w:top w:val="single" w:sz="8" w:space="0" w:color="auto"/>
            </w:tcBorders>
          </w:tcPr>
          <w:p>
            <w:pPr>
              <w:pStyle w:val="nTable"/>
              <w:spacing w:after="40"/>
            </w:pPr>
            <w:r>
              <w:t>4 Oct 1985 p. 3866</w:t>
            </w:r>
            <w:r>
              <w:noBreakHyphen/>
              <w:t>70</w:t>
            </w:r>
          </w:p>
        </w:tc>
        <w:tc>
          <w:tcPr>
            <w:tcW w:w="2640" w:type="dxa"/>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Regulations 1986</w:t>
            </w:r>
          </w:p>
        </w:tc>
        <w:tc>
          <w:tcPr>
            <w:tcW w:w="1320" w:type="dxa"/>
          </w:tcPr>
          <w:p>
            <w:pPr>
              <w:pStyle w:val="nTable"/>
              <w:spacing w:after="40"/>
            </w:pPr>
            <w:r>
              <w:t>24 Apr 1986 p. 1480</w:t>
            </w:r>
            <w:r>
              <w:noBreakHyphen/>
              <w:t>1</w:t>
            </w:r>
          </w:p>
        </w:tc>
        <w:tc>
          <w:tcPr>
            <w:tcW w:w="2640" w:type="dxa"/>
          </w:tcPr>
          <w:p>
            <w:pPr>
              <w:pStyle w:val="nTable"/>
              <w:spacing w:after="40"/>
            </w:pPr>
            <w:r>
              <w:t>24 Apr 1986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Regulations (No. 2) 1986</w:t>
            </w:r>
          </w:p>
        </w:tc>
        <w:tc>
          <w:tcPr>
            <w:tcW w:w="1320" w:type="dxa"/>
          </w:tcPr>
          <w:p>
            <w:pPr>
              <w:pStyle w:val="nTable"/>
              <w:spacing w:after="40"/>
            </w:pPr>
            <w:r>
              <w:t>20 Jun 1986 p. 2057</w:t>
            </w:r>
          </w:p>
        </w:tc>
        <w:tc>
          <w:tcPr>
            <w:tcW w:w="2640"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1991</w:t>
            </w:r>
          </w:p>
        </w:tc>
        <w:tc>
          <w:tcPr>
            <w:tcW w:w="1320" w:type="dxa"/>
          </w:tcPr>
          <w:p>
            <w:pPr>
              <w:pStyle w:val="nTable"/>
              <w:spacing w:after="40"/>
            </w:pPr>
            <w:r>
              <w:t>26 Jul 1991 p. 3934</w:t>
            </w:r>
            <w:r>
              <w:noBreakHyphen/>
              <w:t>6</w:t>
            </w:r>
          </w:p>
        </w:tc>
        <w:tc>
          <w:tcPr>
            <w:tcW w:w="2640" w:type="dxa"/>
          </w:tcPr>
          <w:p>
            <w:pPr>
              <w:pStyle w:val="nTable"/>
              <w:spacing w:after="40"/>
            </w:pPr>
            <w:r>
              <w:t>26 Jul 1991</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1992</w:t>
            </w:r>
          </w:p>
        </w:tc>
        <w:tc>
          <w:tcPr>
            <w:tcW w:w="1320" w:type="dxa"/>
          </w:tcPr>
          <w:p>
            <w:pPr>
              <w:pStyle w:val="nTable"/>
              <w:spacing w:after="40"/>
            </w:pPr>
            <w:r>
              <w:t>9 Jun 1992 p. 2380</w:t>
            </w:r>
            <w:r>
              <w:noBreakHyphen/>
              <w:t>2</w:t>
            </w:r>
          </w:p>
        </w:tc>
        <w:tc>
          <w:tcPr>
            <w:tcW w:w="2640"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(No. 2) 1992</w:t>
            </w:r>
          </w:p>
        </w:tc>
        <w:tc>
          <w:tcPr>
            <w:tcW w:w="1320" w:type="dxa"/>
          </w:tcPr>
          <w:p>
            <w:pPr>
              <w:pStyle w:val="nTable"/>
              <w:spacing w:after="40"/>
            </w:pPr>
            <w:r>
              <w:t>30 Jun 1992 p. 2910</w:t>
            </w:r>
          </w:p>
        </w:tc>
        <w:tc>
          <w:tcPr>
            <w:tcW w:w="2640"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 xml:space="preserve">W.A. Marine Amendment Regulations 1992 </w:t>
            </w:r>
            <w:r>
              <w:rPr>
                <w:iCs/>
              </w:rPr>
              <w:t>Pt. 7</w:t>
            </w:r>
          </w:p>
        </w:tc>
        <w:tc>
          <w:tcPr>
            <w:tcW w:w="1320" w:type="dxa"/>
          </w:tcPr>
          <w:p>
            <w:pPr>
              <w:pStyle w:val="nTable"/>
              <w:spacing w:after="40"/>
            </w:pPr>
            <w:r>
              <w:t>11 Aug 1992 p. 3976</w:t>
            </w:r>
            <w:r>
              <w:noBreakHyphen/>
              <w:t>80</w:t>
            </w:r>
          </w:p>
        </w:tc>
        <w:tc>
          <w:tcPr>
            <w:tcW w:w="2640"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1991</w:t>
            </w:r>
          </w:p>
        </w:tc>
        <w:tc>
          <w:tcPr>
            <w:tcW w:w="1320" w:type="dxa"/>
          </w:tcPr>
          <w:p>
            <w:pPr>
              <w:pStyle w:val="nTable"/>
              <w:spacing w:after="40"/>
            </w:pPr>
            <w:r>
              <w:t>7 May 1993 p. 2361</w:t>
            </w:r>
            <w:r>
              <w:noBreakHyphen/>
              <w:t>2</w:t>
            </w:r>
          </w:p>
        </w:tc>
        <w:tc>
          <w:tcPr>
            <w:tcW w:w="2640"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(No. 2) 1993</w:t>
            </w:r>
          </w:p>
        </w:tc>
        <w:tc>
          <w:tcPr>
            <w:tcW w:w="1320" w:type="dxa"/>
          </w:tcPr>
          <w:p>
            <w:pPr>
              <w:pStyle w:val="nTable"/>
              <w:spacing w:after="40"/>
            </w:pPr>
            <w:r>
              <w:t>31 Dec 1993 p. 6911</w:t>
            </w:r>
            <w:r>
              <w:noBreakHyphen/>
              <w:t>12</w:t>
            </w:r>
          </w:p>
        </w:tc>
        <w:tc>
          <w:tcPr>
            <w:tcW w:w="2640"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1996</w:t>
            </w:r>
          </w:p>
        </w:tc>
        <w:tc>
          <w:tcPr>
            <w:tcW w:w="1320" w:type="dxa"/>
          </w:tcPr>
          <w:p>
            <w:pPr>
              <w:pStyle w:val="nTable"/>
              <w:spacing w:after="40"/>
            </w:pPr>
            <w:r>
              <w:t>14 Jun 1996 p. 2607</w:t>
            </w:r>
          </w:p>
        </w:tc>
        <w:tc>
          <w:tcPr>
            <w:tcW w:w="2640" w:type="dxa"/>
          </w:tcPr>
          <w:p>
            <w:pPr>
              <w:pStyle w:val="nTable"/>
              <w:spacing w:after="40"/>
            </w:pPr>
            <w:r>
              <w:t>14 Jun 1996</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pPr>
            <w:r>
              <w:rPr>
                <w:i/>
              </w:rPr>
              <w:t>Western Australian Marine (Infringements) Amendment Regulations 1997</w:t>
            </w:r>
          </w:p>
        </w:tc>
        <w:tc>
          <w:tcPr>
            <w:tcW w:w="1320" w:type="dxa"/>
          </w:tcPr>
          <w:p>
            <w:pPr>
              <w:pStyle w:val="nTable"/>
              <w:spacing w:after="40"/>
            </w:pPr>
            <w:r>
              <w:t>30 May 1997 p. 2497</w:t>
            </w:r>
            <w:r>
              <w:noBreakHyphen/>
              <w:t>9</w:t>
            </w:r>
          </w:p>
        </w:tc>
        <w:tc>
          <w:tcPr>
            <w:tcW w:w="2640" w:type="dxa"/>
          </w:tcPr>
          <w:p>
            <w:pPr>
              <w:pStyle w:val="nTable"/>
              <w:spacing w:after="40"/>
            </w:pPr>
            <w:r>
              <w:t>30 May 1997</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lastRenderedPageBreak/>
              <w:t>Western Australian Marine (Infringements) Amendment Regulations 1998</w:t>
            </w:r>
          </w:p>
        </w:tc>
        <w:tc>
          <w:tcPr>
            <w:tcW w:w="1320" w:type="dxa"/>
          </w:tcPr>
          <w:p>
            <w:pPr>
              <w:pStyle w:val="nTable"/>
              <w:spacing w:after="40"/>
            </w:pPr>
            <w:r>
              <w:t>27 Oct 1998 p. 5964</w:t>
            </w:r>
            <w:r>
              <w:noBreakHyphen/>
              <w:t>5</w:t>
            </w:r>
          </w:p>
        </w:tc>
        <w:tc>
          <w:tcPr>
            <w:tcW w:w="2640" w:type="dxa"/>
          </w:tcPr>
          <w:p>
            <w:pPr>
              <w:pStyle w:val="nTable"/>
              <w:spacing w:after="40"/>
            </w:pPr>
            <w:r>
              <w:t>27 Oct 1998</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1998</w:t>
            </w:r>
          </w:p>
        </w:tc>
        <w:tc>
          <w:tcPr>
            <w:tcW w:w="1320" w:type="dxa"/>
          </w:tcPr>
          <w:p>
            <w:pPr>
              <w:pStyle w:val="nTable"/>
              <w:spacing w:after="40"/>
            </w:pPr>
            <w:r>
              <w:t>11 Dec 1998 p. 6651</w:t>
            </w:r>
            <w:r>
              <w:noBreakHyphen/>
              <w:t>2</w:t>
            </w:r>
          </w:p>
        </w:tc>
        <w:tc>
          <w:tcPr>
            <w:tcW w:w="2640"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0" w:type="dxa"/>
            <w:gridSpan w:val="3"/>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2003</w:t>
            </w:r>
          </w:p>
        </w:tc>
        <w:tc>
          <w:tcPr>
            <w:tcW w:w="1320" w:type="dxa"/>
          </w:tcPr>
          <w:p>
            <w:pPr>
              <w:pStyle w:val="nTable"/>
              <w:spacing w:after="40"/>
            </w:pPr>
            <w:r>
              <w:t>17 Jun 2003 p. 2220</w:t>
            </w:r>
            <w:r>
              <w:noBreakHyphen/>
              <w:t>1</w:t>
            </w:r>
          </w:p>
        </w:tc>
        <w:tc>
          <w:tcPr>
            <w:tcW w:w="264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3) 2005</w:t>
            </w:r>
          </w:p>
        </w:tc>
        <w:tc>
          <w:tcPr>
            <w:tcW w:w="1320" w:type="dxa"/>
          </w:tcPr>
          <w:p>
            <w:pPr>
              <w:pStyle w:val="nTable"/>
              <w:spacing w:after="40"/>
            </w:pPr>
            <w:r>
              <w:t>23 Dec 2005 p. 6278</w:t>
            </w:r>
            <w:r>
              <w:noBreakHyphen/>
              <w:t>9</w:t>
            </w:r>
          </w:p>
        </w:tc>
        <w:tc>
          <w:tcPr>
            <w:tcW w:w="2640"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2005</w:t>
            </w:r>
          </w:p>
        </w:tc>
        <w:tc>
          <w:tcPr>
            <w:tcW w:w="1320" w:type="dxa"/>
          </w:tcPr>
          <w:p>
            <w:pPr>
              <w:pStyle w:val="nTable"/>
              <w:spacing w:after="40"/>
            </w:pPr>
            <w:r>
              <w:t>10 Feb 2006 p. 665</w:t>
            </w:r>
            <w:r>
              <w:noBreakHyphen/>
              <w:t>6</w:t>
            </w:r>
          </w:p>
        </w:tc>
        <w:tc>
          <w:tcPr>
            <w:tcW w:w="2640" w:type="dxa"/>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2006</w:t>
            </w:r>
          </w:p>
        </w:tc>
        <w:tc>
          <w:tcPr>
            <w:tcW w:w="1320" w:type="dxa"/>
          </w:tcPr>
          <w:p>
            <w:pPr>
              <w:pStyle w:val="nTable"/>
              <w:spacing w:after="40"/>
            </w:pPr>
            <w:r>
              <w:t>26 May 2006 p. 1880</w:t>
            </w:r>
          </w:p>
        </w:tc>
        <w:tc>
          <w:tcPr>
            <w:tcW w:w="2640" w:type="dxa"/>
          </w:tcPr>
          <w:p>
            <w:pPr>
              <w:pStyle w:val="nTable"/>
              <w:spacing w:after="40"/>
            </w:pPr>
            <w:r>
              <w:t>26 May 2006</w:t>
            </w:r>
          </w:p>
        </w:tc>
      </w:tr>
      <w:tr>
        <w:tblPrEx>
          <w:tblBorders>
            <w:top w:val="none" w:sz="0" w:space="0" w:color="auto"/>
            <w:bottom w:val="none" w:sz="0" w:space="0" w:color="auto"/>
            <w:insideH w:val="none" w:sz="0" w:space="0" w:color="auto"/>
          </w:tblBorders>
        </w:tblPrEx>
        <w:trPr>
          <w:cantSplit/>
        </w:trPr>
        <w:tc>
          <w:tcPr>
            <w:tcW w:w="7080" w:type="dxa"/>
            <w:gridSpan w:val="3"/>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2009</w:t>
            </w:r>
          </w:p>
        </w:tc>
        <w:tc>
          <w:tcPr>
            <w:tcW w:w="1320" w:type="dxa"/>
          </w:tcPr>
          <w:p>
            <w:pPr>
              <w:pStyle w:val="nTable"/>
              <w:spacing w:after="40"/>
            </w:pPr>
            <w:r>
              <w:t>13 Nov 2009 p. 4537</w:t>
            </w:r>
            <w:r>
              <w:noBreakHyphen/>
              <w:t>8</w:t>
            </w:r>
          </w:p>
        </w:tc>
        <w:tc>
          <w:tcPr>
            <w:tcW w:w="2640" w:type="dxa"/>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2009</w:t>
            </w:r>
          </w:p>
        </w:tc>
        <w:tc>
          <w:tcPr>
            <w:tcW w:w="1320" w:type="dxa"/>
          </w:tcPr>
          <w:p>
            <w:pPr>
              <w:pStyle w:val="nTable"/>
              <w:spacing w:after="40"/>
            </w:pPr>
            <w:r>
              <w:t>17 Nov 2009 p. 4631</w:t>
            </w:r>
            <w:r>
              <w:noBreakHyphen/>
              <w:t>2</w:t>
            </w:r>
          </w:p>
        </w:tc>
        <w:tc>
          <w:tcPr>
            <w:tcW w:w="2640"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vertAlign w:val="superscript"/>
              </w:rPr>
            </w:pPr>
            <w:r>
              <w:rPr>
                <w:i/>
              </w:rPr>
              <w:t>Western Australian Marine (Infringements) Amendment Regulations 2012</w:t>
            </w:r>
          </w:p>
        </w:tc>
        <w:tc>
          <w:tcPr>
            <w:tcW w:w="1320" w:type="dxa"/>
          </w:tcPr>
          <w:p>
            <w:pPr>
              <w:pStyle w:val="nTable"/>
              <w:spacing w:after="40"/>
            </w:pPr>
            <w:r>
              <w:t>9 Oct 2012 p. 4755</w:t>
            </w:r>
            <w:r>
              <w:noBreakHyphen/>
              <w:t>61</w:t>
            </w:r>
          </w:p>
        </w:tc>
        <w:tc>
          <w:tcPr>
            <w:tcW w:w="2640" w:type="dxa"/>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3120" w:type="dxa"/>
          </w:tcPr>
          <w:p>
            <w:pPr>
              <w:pStyle w:val="nTable"/>
              <w:spacing w:after="40"/>
              <w:ind w:right="113"/>
              <w:rPr>
                <w:i/>
              </w:rPr>
            </w:pPr>
            <w:r>
              <w:rPr>
                <w:i/>
              </w:rPr>
              <w:t>Western Australian Marine (Infringements) Amendment Regulations (No. 2) 2012</w:t>
            </w:r>
          </w:p>
        </w:tc>
        <w:tc>
          <w:tcPr>
            <w:tcW w:w="1320" w:type="dxa"/>
          </w:tcPr>
          <w:p>
            <w:pPr>
              <w:pStyle w:val="nTable"/>
              <w:spacing w:after="40"/>
            </w:pPr>
            <w:r>
              <w:t xml:space="preserve">4 Jan 2013 </w:t>
            </w:r>
            <w:r>
              <w:br/>
              <w:t>p. 9</w:t>
            </w:r>
          </w:p>
        </w:tc>
        <w:tc>
          <w:tcPr>
            <w:tcW w:w="2640"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20" w:type="dxa"/>
            <w:shd w:val="clear" w:color="auto" w:fill="auto"/>
          </w:tcPr>
          <w:p>
            <w:pPr>
              <w:pStyle w:val="nTable"/>
              <w:spacing w:after="40"/>
              <w:ind w:right="113"/>
              <w:rPr>
                <w:i/>
              </w:rPr>
            </w:pPr>
            <w:r>
              <w:rPr>
                <w:i/>
              </w:rPr>
              <w:lastRenderedPageBreak/>
              <w:t>Western Australian Marine (Infringements) Amendment Regulations 2013</w:t>
            </w:r>
          </w:p>
        </w:tc>
        <w:tc>
          <w:tcPr>
            <w:tcW w:w="1320" w:type="dxa"/>
            <w:shd w:val="clear" w:color="auto" w:fill="auto"/>
          </w:tcPr>
          <w:p>
            <w:pPr>
              <w:pStyle w:val="nTable"/>
              <w:spacing w:after="40"/>
            </w:pPr>
            <w:r>
              <w:t>20 Aug 2013 p. 3849</w:t>
            </w:r>
          </w:p>
        </w:tc>
        <w:tc>
          <w:tcPr>
            <w:tcW w:w="2640" w:type="dxa"/>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cantSplit/>
        </w:trPr>
        <w:tc>
          <w:tcPr>
            <w:tcW w:w="7080" w:type="dxa"/>
            <w:gridSpan w:val="3"/>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cantSplit/>
        </w:trPr>
        <w:tc>
          <w:tcPr>
            <w:tcW w:w="3120" w:type="dxa"/>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320" w:type="dxa"/>
            <w:tcBorders>
              <w:top w:val="nil"/>
              <w:bottom w:val="nil"/>
            </w:tcBorders>
            <w:shd w:val="clear" w:color="auto" w:fill="auto"/>
          </w:tcPr>
          <w:p>
            <w:pPr>
              <w:pStyle w:val="nTable"/>
              <w:spacing w:after="40"/>
            </w:pPr>
            <w:r>
              <w:t>3 Mar 2017 p. 1484</w:t>
            </w:r>
            <w:r>
              <w:noBreakHyphen/>
              <w:t>91</w:t>
            </w:r>
          </w:p>
        </w:tc>
        <w:tc>
          <w:tcPr>
            <w:tcW w:w="2640" w:type="dxa"/>
            <w:tcBorders>
              <w:top w:val="nil"/>
              <w:bottom w:val="nil"/>
            </w:tcBorders>
            <w:shd w:val="clear" w:color="auto" w:fill="auto"/>
          </w:tcPr>
          <w:p>
            <w:pPr>
              <w:pStyle w:val="nTable"/>
              <w:spacing w:after="40"/>
            </w:pPr>
            <w:r>
              <w:rPr>
                <w:snapToGrid w:val="0"/>
                <w:spacing w:val="-2"/>
              </w:rPr>
              <w:t>4 Mar 2017 (see r. 2(b))</w:t>
            </w:r>
          </w:p>
        </w:tc>
      </w:tr>
      <w:tr>
        <w:trPr>
          <w:cantSplit/>
        </w:trPr>
        <w:tc>
          <w:tcPr>
            <w:tcW w:w="3120" w:type="dxa"/>
            <w:tcBorders>
              <w:top w:val="nil"/>
              <w:bottom w:val="nil"/>
            </w:tcBorders>
            <w:shd w:val="clear" w:color="auto" w:fill="auto"/>
          </w:tcPr>
          <w:p>
            <w:pPr>
              <w:pStyle w:val="nTable"/>
              <w:spacing w:after="40"/>
              <w:ind w:right="113"/>
            </w:pPr>
            <w:r>
              <w:rPr>
                <w:i/>
              </w:rPr>
              <w:t>Transport Regulations Amendment (Infringement Notices) Regulations 2020</w:t>
            </w:r>
            <w:r>
              <w:t xml:space="preserve"> Pt. 5</w:t>
            </w:r>
          </w:p>
        </w:tc>
        <w:tc>
          <w:tcPr>
            <w:tcW w:w="1320" w:type="dxa"/>
            <w:tcBorders>
              <w:top w:val="nil"/>
              <w:bottom w:val="nil"/>
            </w:tcBorders>
            <w:shd w:val="clear" w:color="auto" w:fill="auto"/>
          </w:tcPr>
          <w:p>
            <w:pPr>
              <w:pStyle w:val="nTable"/>
              <w:spacing w:after="40"/>
            </w:pPr>
            <w:r>
              <w:t>SL 2020/172 25 Sep 2020</w:t>
            </w:r>
          </w:p>
        </w:tc>
        <w:tc>
          <w:tcPr>
            <w:tcW w:w="2640" w:type="dxa"/>
            <w:tcBorders>
              <w:top w:val="nil"/>
              <w:bottom w:val="nil"/>
            </w:tcBorders>
            <w:shd w:val="clear" w:color="auto" w:fill="auto"/>
          </w:tcPr>
          <w:p>
            <w:pPr>
              <w:pStyle w:val="nTable"/>
              <w:spacing w:after="40"/>
              <w:rPr>
                <w:snapToGrid w:val="0"/>
                <w:spacing w:val="-2"/>
              </w:rPr>
            </w:pPr>
            <w:r>
              <w:t>29 Sep 2020 (see r. 2(b) and SL 2020/159 cl. 2(a))</w:t>
            </w:r>
          </w:p>
        </w:tc>
      </w:tr>
      <w:tr>
        <w:trPr>
          <w:cantSplit/>
        </w:trPr>
        <w:tc>
          <w:tcPr>
            <w:tcW w:w="3120" w:type="dxa"/>
            <w:tcBorders>
              <w:top w:val="nil"/>
              <w:bottom w:val="nil"/>
            </w:tcBorders>
            <w:shd w:val="clear" w:color="auto" w:fill="auto"/>
          </w:tcPr>
          <w:p>
            <w:pPr>
              <w:pStyle w:val="nTable"/>
              <w:spacing w:after="40"/>
              <w:ind w:right="113"/>
              <w:rPr>
                <w:i/>
              </w:rPr>
            </w:pPr>
            <w:r>
              <w:rPr>
                <w:i/>
              </w:rPr>
              <w:t>Transport Regulations Amendment (Mooring Management) Regulations 2021</w:t>
            </w:r>
            <w:r>
              <w:t xml:space="preserve"> Pt. 4</w:t>
            </w:r>
          </w:p>
        </w:tc>
        <w:tc>
          <w:tcPr>
            <w:tcW w:w="1320" w:type="dxa"/>
            <w:tcBorders>
              <w:top w:val="nil"/>
              <w:bottom w:val="nil"/>
            </w:tcBorders>
            <w:shd w:val="clear" w:color="auto" w:fill="auto"/>
          </w:tcPr>
          <w:p>
            <w:pPr>
              <w:pStyle w:val="nTable"/>
              <w:spacing w:after="40"/>
            </w:pPr>
            <w:r>
              <w:t>SL 2021/147 13 Aug 2021</w:t>
            </w:r>
          </w:p>
        </w:tc>
        <w:tc>
          <w:tcPr>
            <w:tcW w:w="2640" w:type="dxa"/>
            <w:tcBorders>
              <w:top w:val="nil"/>
              <w:bottom w:val="nil"/>
            </w:tcBorders>
            <w:shd w:val="clear" w:color="auto" w:fill="auto"/>
          </w:tcPr>
          <w:p>
            <w:pPr>
              <w:pStyle w:val="nTable"/>
              <w:spacing w:after="40"/>
            </w:pPr>
            <w:r>
              <w:t>28 Sep 2021 (see r. 2(b))</w:t>
            </w:r>
          </w:p>
        </w:tc>
      </w:tr>
      <w:tr>
        <w:trPr>
          <w:cantSplit/>
        </w:trPr>
        <w:tc>
          <w:tcPr>
            <w:tcW w:w="3120" w:type="dxa"/>
            <w:tcBorders>
              <w:top w:val="nil"/>
              <w:bottom w:val="nil"/>
            </w:tcBorders>
            <w:shd w:val="clear" w:color="auto" w:fill="auto"/>
          </w:tcPr>
          <w:p>
            <w:pPr>
              <w:pStyle w:val="nTable"/>
              <w:spacing w:after="40"/>
              <w:ind w:right="113"/>
              <w:rPr>
                <w:i/>
              </w:rPr>
            </w:pPr>
            <w:r>
              <w:rPr>
                <w:i/>
              </w:rPr>
              <w:t>Transport Regulations Amendment (Marine Safety Equipment) Regulations 2023</w:t>
            </w:r>
            <w:r>
              <w:t xml:space="preserve"> Pt. 3</w:t>
            </w:r>
          </w:p>
        </w:tc>
        <w:tc>
          <w:tcPr>
            <w:tcW w:w="1320" w:type="dxa"/>
            <w:tcBorders>
              <w:top w:val="nil"/>
              <w:bottom w:val="nil"/>
            </w:tcBorders>
            <w:shd w:val="clear" w:color="auto" w:fill="auto"/>
          </w:tcPr>
          <w:p>
            <w:pPr>
              <w:pStyle w:val="nTable"/>
              <w:spacing w:after="40"/>
            </w:pPr>
            <w:r>
              <w:t>SL 2023/135 9 Aug 2023</w:t>
            </w:r>
          </w:p>
        </w:tc>
        <w:tc>
          <w:tcPr>
            <w:tcW w:w="2640" w:type="dxa"/>
            <w:tcBorders>
              <w:top w:val="nil"/>
              <w:bottom w:val="nil"/>
            </w:tcBorders>
            <w:shd w:val="clear" w:color="auto" w:fill="auto"/>
          </w:tcPr>
          <w:p>
            <w:pPr>
              <w:pStyle w:val="nTable"/>
              <w:spacing w:after="40"/>
            </w:pPr>
            <w:r>
              <w:t>1 Sep 2023 (see r. 2(b))</w:t>
            </w:r>
          </w:p>
        </w:tc>
      </w:tr>
      <w:tr>
        <w:tblPrEx>
          <w:tblBorders>
            <w:top w:val="none" w:sz="0" w:space="0" w:color="auto"/>
            <w:bottom w:val="none" w:sz="0" w:space="0" w:color="auto"/>
            <w:insideH w:val="none" w:sz="0" w:space="0" w:color="auto"/>
          </w:tblBorders>
        </w:tblPrEx>
        <w:trPr>
          <w:cantSplit/>
        </w:trPr>
        <w:tc>
          <w:tcPr>
            <w:tcW w:w="3120" w:type="dxa"/>
            <w:tcBorders>
              <w:bottom w:val="single" w:sz="4" w:space="0" w:color="auto"/>
            </w:tcBorders>
            <w:shd w:val="clear" w:color="auto" w:fill="auto"/>
          </w:tcPr>
          <w:p>
            <w:pPr>
              <w:pStyle w:val="nTable"/>
              <w:spacing w:after="40"/>
              <w:ind w:right="113"/>
              <w:rPr>
                <w:i/>
              </w:rPr>
            </w:pPr>
            <w:r>
              <w:rPr>
                <w:i/>
              </w:rPr>
              <w:t>Western Australian Marine (Infringements) Amendment Regulations 2024</w:t>
            </w:r>
          </w:p>
        </w:tc>
        <w:tc>
          <w:tcPr>
            <w:tcW w:w="1320" w:type="dxa"/>
            <w:tcBorders>
              <w:bottom w:val="single" w:sz="4" w:space="0" w:color="auto"/>
            </w:tcBorders>
            <w:shd w:val="clear" w:color="auto" w:fill="auto"/>
          </w:tcPr>
          <w:p>
            <w:pPr>
              <w:pStyle w:val="nTable"/>
              <w:spacing w:after="40"/>
            </w:pPr>
            <w:r>
              <w:t>SL 2024/61 1 May 2024</w:t>
            </w:r>
          </w:p>
        </w:tc>
        <w:tc>
          <w:tcPr>
            <w:tcW w:w="2640" w:type="dxa"/>
            <w:tcBorders>
              <w:bottom w:val="single" w:sz="4" w:space="0" w:color="auto"/>
            </w:tcBorders>
            <w:shd w:val="clear" w:color="auto" w:fill="auto"/>
          </w:tcPr>
          <w:p>
            <w:pPr>
              <w:pStyle w:val="nTable"/>
              <w:spacing w:after="40"/>
            </w:pPr>
            <w:r>
              <w:t>2 May 2024 (see r. 2)</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25" w:name="_Toc165363489"/>
      <w:bookmarkStart w:id="26" w:name="_Toc165368021"/>
      <w:bookmarkStart w:id="27" w:name="_Toc165447258"/>
      <w:bookmarkStart w:id="28" w:name="_Toc165447300"/>
      <w:r>
        <w:rPr>
          <w:sz w:val="28"/>
        </w:rPr>
        <w:lastRenderedPageBreak/>
        <w:t>Defined terms</w:t>
      </w:r>
      <w:bookmarkEnd w:id="25"/>
      <w:bookmarkEnd w:id="26"/>
      <w:bookmarkEnd w:id="27"/>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296743D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6113DA5" w14:textId="2EEA17AC" w:rsidR="00D320C3" w:rsidRDefault="00925D7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05011C">
                        <w:rPr>
                          <w:sz w:val="16"/>
                        </w:rPr>
                        <w:t>2024</w:t>
                      </w:r>
                      <w:r>
                        <w:rPr>
                          <w:sz w:val="16"/>
                        </w:rPr>
                        <w:fldChar w:fldCharType="end"/>
                      </w:r>
                      <w:r>
                        <w:rPr>
                          <w:sz w:val="16"/>
                        </w:rPr>
                        <w:t>.</w:t>
                      </w:r>
                    </w:p>
                    <w:p w14:paraId="3E76DF3F" w14:textId="77777777" w:rsidR="00D320C3" w:rsidRDefault="00925D7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15F5AD6" w14:textId="0A14233C" w:rsidR="00D320C3" w:rsidRDefault="00925D7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05011C">
                        <w:rPr>
                          <w:sz w:val="16"/>
                        </w:rPr>
                        <w:t>2024</w:t>
                      </w:r>
                      <w:r>
                        <w:rPr>
                          <w:sz w:val="16"/>
                        </w:rPr>
                        <w:fldChar w:fldCharType="end"/>
                      </w:r>
                      <w:r>
                        <w:rPr>
                          <w:sz w:val="16"/>
                        </w:rPr>
                        <w:t>.</w:t>
                      </w:r>
                    </w:p>
                    <w:p w14:paraId="722CB39B" w14:textId="77777777" w:rsidR="00D320C3" w:rsidRDefault="00925D7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p/>
    <w:p/>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0" w:name="Coversheet"/>
    <w:bookmarkEnd w:id="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30095623"/>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 w:name="WAFER_20210810120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46_GUID" w:val="ff198d4b-80e0-40f2-89c9-020ad7487101"/>
    <w:docVar w:name="WAFER_20210923121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1012_GUID" w:val="29d69b8d-e7e9-4a49-bec0-1d21853d4428"/>
    <w:docVar w:name="WAFER_20230807154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7154407_GUID" w:val="3d7a7cd2-0261-4705-8c22-4b212b662347"/>
    <w:docVar w:name="WAFER_202312290940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007_GUID" w:val="b5ef5b28-6f7e-4ac7-9c34-4f954d1911ae"/>
    <w:docVar w:name="WAFER_202404300956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30095623_GUID" w:val="b26d4112-28ef-44a6-9e06-d74968c5fc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4707</Words>
  <Characters>23209</Characters>
  <Application>Microsoft Office Word</Application>
  <DocSecurity>0</DocSecurity>
  <Lines>1450</Lines>
  <Paragraphs>962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1985 - 03-h0-00</dc:title>
  <dc:subject/>
  <dc:creator/>
  <cp:keywords/>
  <dc:description/>
  <cp:lastModifiedBy>Master Repository Process</cp:lastModifiedBy>
  <cp:revision>4</cp:revision>
  <cp:lastPrinted>2013-11-18T01:12:00Z</cp:lastPrinted>
  <dcterms:created xsi:type="dcterms:W3CDTF">2024-05-01T03:35:00Z</dcterms:created>
  <dcterms:modified xsi:type="dcterms:W3CDTF">2024-05-01T03:35:00Z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CommencementDate">
    <vt:lpwstr>20240502</vt:lpwstr>
  </property>
  <property fmtid="{D5CDD505-2E9C-101B-9397-08002B2CF9AE}" pid="8" name="CommencementAsAt">
    <vt:filetime>2024-05-01T16:00:00Z</vt:filetime>
  </property>
  <property fmtid="{D5CDD505-2E9C-101B-9397-08002B2CF9AE}" pid="9" name="CommencementYear">
    <vt:lpwstr>2024</vt:lpwstr>
  </property>
  <property fmtid="{D5CDD505-2E9C-101B-9397-08002B2CF9AE}" pid="10" name="AsAtDate">
    <vt:lpwstr>02 May 2024</vt:lpwstr>
  </property>
  <property fmtid="{D5CDD505-2E9C-101B-9397-08002B2CF9AE}" pid="11" name="Suffix">
    <vt:lpwstr>03-h0-00</vt:lpwstr>
  </property>
  <property fmtid="{D5CDD505-2E9C-101B-9397-08002B2CF9AE}" pid="12" name="Official">
    <vt:lpwstr/>
  </property>
</Properties>
</file>