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Services Act 2016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(Fees and Charges) Amendment Order (No. 3) 2024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Services (Fees and Charges) Amendment Order (No. 3) 2024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_Toc165989722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_Toc165989723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r>
        <w:tab/>
      </w:r>
      <w:r>
        <w:fldChar w:fldCharType="begin"/>
      </w:r>
      <w:r>
        <w:instrText xml:space="preserve"> PAGEREF _Toc165989724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Schedule 1 amended</w:t>
      </w:r>
      <w:r>
        <w:tab/>
      </w:r>
      <w:r>
        <w:fldChar w:fldCharType="begin"/>
      </w:r>
      <w:r>
        <w:instrText xml:space="preserve"> PAGEREF _Toc165989725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Health Services Act 2016</w:t>
      </w:r>
    </w:p>
    <w:p>
      <w:pPr>
        <w:pStyle w:val="NameofActReg"/>
      </w:pPr>
      <w:r>
        <w:t>Health Services (Fees and Charges) Amendment Order (No. 3) 2024</w:t>
      </w:r>
    </w:p>
    <w:p>
      <w:pPr>
        <w:pStyle w:val="MadeBy"/>
      </w:pPr>
      <w:r>
        <w:t>Made by the Minister under section 56 of the Act.</w:t>
      </w:r>
    </w:p>
    <w:p>
      <w:pPr>
        <w:pStyle w:val="Heading5"/>
      </w:pPr>
      <w:bookmarkStart w:id="2" w:name="_Toc165989384"/>
      <w:bookmarkStart w:id="3" w:name="_Toc165989722"/>
      <w:r>
        <w:rPr>
          <w:rStyle w:val="CharSectno"/>
        </w:rPr>
        <w:t>1</w:t>
      </w:r>
      <w:r>
        <w:t>.</w:t>
      </w:r>
      <w:r>
        <w:tab/>
        <w:t>Citation</w:t>
      </w:r>
      <w:bookmarkEnd w:id="2"/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This </w:t>
      </w:r>
      <w:r>
        <w:rPr>
          <w:spacing w:val="-2"/>
        </w:rPr>
        <w:t>order</w:t>
      </w:r>
      <w:r>
        <w:t xml:space="preserve"> is the </w:t>
      </w:r>
      <w:r>
        <w:rPr>
          <w:i/>
        </w:rPr>
        <w:t>Health Services (Fees and Charges) Amendment Order (No. 3) 2024</w:t>
      </w:r>
      <w:r>
        <w:t>.</w:t>
      </w:r>
    </w:p>
    <w:p>
      <w:pPr>
        <w:pStyle w:val="Heading5"/>
        <w:rPr>
          <w:spacing w:val="-2"/>
        </w:rPr>
      </w:pPr>
      <w:bookmarkStart w:id="5" w:name="_Toc165989385"/>
      <w:bookmarkStart w:id="6" w:name="_Toc16598972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This </w:t>
      </w:r>
      <w:r>
        <w:rPr>
          <w:spacing w:val="-2"/>
        </w:rPr>
        <w:t>order comes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clauses</w:t>
      </w:r>
      <w:r>
        <w:t xml:space="preserve"> 1 and 2 — on the day on which this </w:t>
      </w:r>
      <w:r>
        <w:rPr>
          <w:spacing w:val="-2"/>
        </w:rPr>
        <w:t>order</w:t>
      </w:r>
      <w:r>
        <w:t xml:space="preserve"> is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order</w:t>
      </w:r>
      <w:r>
        <w:t> — on the day after that day.</w:t>
      </w:r>
    </w:p>
    <w:p>
      <w:pPr>
        <w:pStyle w:val="Heading5"/>
        <w:rPr>
          <w:snapToGrid w:val="0"/>
        </w:rPr>
      </w:pPr>
      <w:bookmarkStart w:id="7" w:name="_Toc165989386"/>
      <w:bookmarkStart w:id="8" w:name="_Toc16598972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Order amended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This </w:t>
      </w:r>
      <w:r>
        <w:rPr>
          <w:spacing w:val="-2"/>
        </w:rPr>
        <w:t>order amends</w:t>
      </w:r>
      <w:r>
        <w:t xml:space="preserve"> the </w:t>
      </w:r>
      <w:r>
        <w:rPr>
          <w:i/>
        </w:rPr>
        <w:t>Health Services (Fees and Charges) Order 2016</w:t>
      </w:r>
      <w:r>
        <w:t>.</w:t>
      </w:r>
    </w:p>
    <w:p>
      <w:pPr>
        <w:pStyle w:val="Heading5"/>
        <w:rPr>
          <w:snapToGrid w:val="0"/>
        </w:rPr>
      </w:pPr>
      <w:bookmarkStart w:id="9" w:name="_Toc165989387"/>
      <w:bookmarkStart w:id="10" w:name="_Toc165989725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Schedule 1 amended</w:t>
      </w:r>
      <w:bookmarkEnd w:id="9"/>
      <w:bookmarkEnd w:id="10"/>
    </w:p>
    <w:p>
      <w:pPr>
        <w:pStyle w:val="Subsection"/>
        <w:keepNext/>
      </w:pPr>
      <w:r>
        <w:tab/>
      </w:r>
      <w:r>
        <w:tab/>
        <w:t>In Schedule 1 Division 1 item 1:</w:t>
      </w:r>
    </w:p>
    <w:p>
      <w:pPr>
        <w:pStyle w:val="Indenta"/>
        <w:keepNext/>
      </w:pPr>
      <w:r>
        <w:tab/>
        <w:t>(a)</w:t>
      </w:r>
      <w:r>
        <w:tab/>
        <w:t>in paragraph (c) delete “</w:t>
      </w:r>
      <w:r>
        <w:rPr>
          <w:sz w:val="22"/>
          <w:szCs w:val="22"/>
        </w:rPr>
        <w:t>$74.20</w:t>
      </w:r>
      <w:r>
        <w:t>” and insert:</w:t>
      </w:r>
    </w:p>
    <w:p>
      <w:pPr>
        <w:pStyle w:val="BlankOpen"/>
      </w:pPr>
    </w:p>
    <w:p>
      <w:pPr>
        <w:pStyle w:val="Indenta"/>
        <w:keepNext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$75.55</w:t>
      </w:r>
    </w:p>
    <w:p>
      <w:pPr>
        <w:pStyle w:val="BlankClose"/>
      </w:pPr>
    </w:p>
    <w:p>
      <w:pPr>
        <w:pStyle w:val="Indenta"/>
        <w:keepNext/>
      </w:pPr>
      <w:r>
        <w:tab/>
        <w:t>(b)</w:t>
      </w:r>
      <w:r>
        <w:tab/>
        <w:t>in paragraph (d) delete “</w:t>
      </w:r>
      <w:r>
        <w:rPr>
          <w:sz w:val="22"/>
          <w:szCs w:val="22"/>
        </w:rPr>
        <w:t>$222.60</w:t>
      </w:r>
      <w:r>
        <w:t>” and insert:</w:t>
      </w:r>
    </w:p>
    <w:p>
      <w:pPr>
        <w:pStyle w:val="BlankOpen"/>
      </w:pPr>
    </w:p>
    <w:p>
      <w:pPr>
        <w:pStyle w:val="Indenta"/>
        <w:keepNext/>
        <w:rPr>
          <w:sz w:val="22"/>
          <w:szCs w:val="22"/>
        </w:rPr>
      </w:pPr>
      <w:r>
        <w:tab/>
      </w:r>
      <w:r>
        <w:tab/>
      </w:r>
      <w:r>
        <w:rPr>
          <w:sz w:val="22"/>
          <w:szCs w:val="22"/>
        </w:rPr>
        <w:t>$225.30</w:t>
      </w:r>
    </w:p>
    <w:p>
      <w:pPr>
        <w:pStyle w:val="BlankClose"/>
      </w:pPr>
    </w:p>
    <w:p>
      <w:pPr>
        <w:pStyle w:val="ByCommand"/>
      </w:pP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  <w:r>
        <w:t>A. SANDERSON, Minister for Health</w:t>
      </w: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2024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2024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2024/74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08 May 2024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11" w:name="Coversheet"/>
    <w:bookmarkEnd w:id="1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1" w:name="TOC"/>
    <w:bookmarkEnd w:id="1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Services (Fees and Charges) Amendment Order (No. 3) 2024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8"/>
  </w:num>
  <w:num w:numId="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507154903"/>
    <w:docVar w:name="WAFER_20150206084300" w:val="b265764f-9cc9-4051-b597-28966bcc0033"/>
    <w:docVar w:name="WAFER_20150206084300_GUID" w:val="UsedStyles"/>
    <w:docVar w:name="WAFER_20151016170500" w:val="65b8bf31-20ff-4e33-a7f5-3e8a982d38e1"/>
    <w:docVar w:name="WAFER_20151016170500_GUID" w:val="UpdateStyles"/>
    <w:docVar w:name="WAFER_20151016171156" w:val="6c2db7ef-daac-4b3e-9dc6-438f5d0ef0de"/>
    <w:docVar w:name="WAFER_20151016171156_GUID" w:val="UpdateStyles,UsedStyles"/>
    <w:docVar w:name="WAFER_20151016171216" w:val="94d94bff-48d8-4137-a72c-5fd727eea17c"/>
    <w:docVar w:name="WAFER_20151016171216_GUID" w:val="UpdateStyles,UsedStyles"/>
    <w:docVar w:name="WAFER_20151019113755" w:val="2391df09-cb41-4aa3-adeb-85763481adf4"/>
    <w:docVar w:name="WAFER_20151019113755_GUID" w:val="UpdateStyles"/>
    <w:docVar w:name="WAFER_20151102150240" w:val="b5d22a23-aebe-4a72-ade9-c7eb5fe3ff91"/>
    <w:docVar w:name="WAFER_20151102150240_GUID" w:val="UpdateStyles"/>
    <w:docVar w:name="WAFER_20190125160029" w:val="5f5bd124-b00b-412a-a7b5-01fcf0a689e4"/>
    <w:docVar w:name="WAFER_20190125160029_GUID" w:val="UpdateStyles"/>
    <w:docVar w:name="WAFER_20190213151332" w:val="ba422db1-9a36-4369-9917-270567d09a43"/>
    <w:docVar w:name="WAFER_20190213151332_GUID" w:val="UpdateStyles"/>
    <w:docVar w:name="WAFER_20190214104147" w:val="462c59b5-9a0c-4a8b-a415-d2eeb9a467c9"/>
    <w:docVar w:name="WAFER_20190214104147_GUID" w:val="UpdateStyles"/>
    <w:docVar w:name="WAFER_20190227114746" w:val="b6cf0004-89c3-4ce4-92f2-c7ba61597248"/>
    <w:docVar w:name="WAFER_20190227114746_GUID" w:val="UpdateStyles.ProcessFixes,UpdateStyles.ProcessFixes,RemoveIncorrectStyles.ProcessStyles,RemoveIncorrectStyles.ProcessStyles"/>
    <w:docVar w:name="WAFER_20191031134536" w:val="22d86058-aa5d-4625-8196-006bb3c08a21"/>
    <w:docVar w:name="WAFER_20191031134536_GUID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setPageSize.ResetPageSize,ResetPageFooter.ResetPageFooter"/>
    <w:docVar w:name="WAFER_20200207102504" w:val="6a1c105a-3450-41aa-9a46-e934e904a723"/>
    <w:docVar w:name="WAFER_20200207102504_GUID" w:val="6a1c105a-3450-41aa-9a46-e934e904a723"/>
    <w:docVar w:name="WAFER_20230403110444" w:val="6a1c105a-3450-41aa-9a46-e934e904a723"/>
    <w:docVar w:name="WAFER_20230403110444_GUID" w:val="6a1c105a-3450-41aa-9a46-e934e904a723"/>
    <w:docVar w:name="WAFER_20240402123636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40402123636_GUID" w:val="f7148bab-ba51-4cf6-89dc-8827f8389c64"/>
    <w:docVar w:name="WAFER_2024040214124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"/>
    <w:docVar w:name="WAFER_20240402141243_GUID" w:val="d194abc9-d935-4d50-b969-787b6ae1de13"/>
    <w:docVar w:name="WAFER_20240507154903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507154903_GUID" w:val="a401f575-1f52-46ad-b8c6-32b636732bf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D757AA2A-4C7D-4432-9B03-C798C28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3AD0A-1845-4554-BCAE-54384942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1306</Characters>
  <Application>Microsoft Office Word</Application>
  <DocSecurity>0</DocSecurity>
  <Lines>72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Services (Fees and Charges) Amendment Order (No. 3) 2024 - 00-00-00</dc:title>
  <dc:subject/>
  <dc:creator/>
  <cp:keywords/>
  <dc:description/>
  <cp:lastModifiedBy>Master Repository Process</cp:lastModifiedBy>
  <cp:revision>4</cp:revision>
  <cp:lastPrinted>2021-03-14T07:59:00Z</cp:lastPrinted>
  <dcterms:created xsi:type="dcterms:W3CDTF">2024-05-07T07:58:00Z</dcterms:created>
  <dcterms:modified xsi:type="dcterms:W3CDTF">2024-05-07T07:58:00Z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54803</vt:lpwstr>
  </property>
  <property fmtid="{D5CDD505-2E9C-101B-9397-08002B2CF9AE}" pid="3" name="DocumentType">
    <vt:lpwstr>Reg</vt:lpwstr>
  </property>
  <property fmtid="{D5CDD505-2E9C-101B-9397-08002B2CF9AE}" pid="4" name="AsAtDate">
    <vt:lpwstr>08 May 2024</vt:lpwstr>
  </property>
  <property fmtid="{D5CDD505-2E9C-101B-9397-08002B2CF9AE}" pid="5" name="Suffix">
    <vt:lpwstr>00-00-00</vt:lpwstr>
  </property>
  <property fmtid="{D5CDD505-2E9C-101B-9397-08002B2CF9AE}" pid="6" name="Official">
    <vt:lpwstr/>
  </property>
  <property fmtid="{D5CDD505-2E9C-101B-9397-08002B2CF9AE}" pid="7" name="CommencementAsAt">
    <vt:filetime>2024-05-07T16:00:00Z</vt:filetime>
  </property>
  <property fmtid="{D5CDD505-2E9C-101B-9397-08002B2CF9AE}" pid="8" name="CommencementYear">
    <vt:lpwstr>2024</vt:lpwstr>
  </property>
  <property fmtid="{D5CDD505-2E9C-101B-9397-08002B2CF9AE}" pid="9" name="SLAPId">
    <vt:lpwstr>2024/74</vt:lpwstr>
  </property>
  <property fmtid="{D5CDD505-2E9C-101B-9397-08002B2CF9AE}" pid="10" name="PublishDate">
    <vt:lpwstr>8 May 2024</vt:lpwstr>
  </property>
  <property fmtid="{D5CDD505-2E9C-101B-9397-08002B2CF9AE}" pid="11" name="CommencementDate">
    <vt:lpwstr>20240508</vt:lpwstr>
  </property>
</Properties>
</file>