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Credit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Credit (Administration) Act 1984</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_Toc116808595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_Toc116808596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_Toc116808597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Business of providing credit</w:t>
      </w:r>
      <w:r>
        <w:rPr>
          <w:noProof/>
        </w:rPr>
        <w:tab/>
      </w:r>
      <w:r>
        <w:rPr>
          <w:noProof/>
        </w:rPr>
        <w:fldChar w:fldCharType="begin"/>
      </w:r>
      <w:r>
        <w:rPr>
          <w:noProof/>
        </w:rPr>
        <w:instrText xml:space="preserve"> PAGEREF _Toc116808598 \h </w:instrText>
      </w:r>
      <w:r>
        <w:rPr>
          <w:noProof/>
        </w:rPr>
      </w:r>
      <w:r>
        <w:rPr>
          <w:noProof/>
        </w:rPr>
        <w:fldChar w:fldCharType="separate"/>
      </w:r>
      <w:r>
        <w:rPr>
          <w:noProof/>
        </w:rPr>
        <w:t>4</w:t>
      </w:r>
      <w:r>
        <w:rPr>
          <w:noProof/>
        </w:rPr>
        <w:fldChar w:fldCharType="end"/>
      </w:r>
    </w:p>
    <w:p>
      <w:pPr>
        <w:pStyle w:val="TOC2"/>
        <w:tabs>
          <w:tab w:val="right" w:leader="dot" w:pos="7078"/>
        </w:tabs>
        <w:rPr>
          <w:b w:val="0"/>
          <w:noProof/>
          <w:sz w:val="24"/>
          <w:szCs w:val="24"/>
        </w:rPr>
      </w:pPr>
      <w:r>
        <w:rPr>
          <w:noProof/>
          <w:szCs w:val="30"/>
        </w:rPr>
        <w:t>Part II — Licences</w:t>
      </w:r>
    </w:p>
    <w:p>
      <w:pPr>
        <w:pStyle w:val="TOC3"/>
        <w:rPr>
          <w:b w:val="0"/>
          <w:noProof/>
          <w:sz w:val="24"/>
          <w:szCs w:val="24"/>
        </w:rPr>
      </w:pPr>
      <w:r>
        <w:rPr>
          <w:noProof/>
          <w:szCs w:val="26"/>
        </w:rPr>
        <w:t>Division 1</w:t>
      </w:r>
      <w:r>
        <w:rPr>
          <w:noProof/>
          <w:snapToGrid w:val="0"/>
          <w:szCs w:val="26"/>
        </w:rPr>
        <w:t> — </w:t>
      </w:r>
      <w:r>
        <w:rPr>
          <w:noProof/>
          <w:szCs w:val="26"/>
        </w:rPr>
        <w:t>Requirement to be licensed</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Credit providers to be licensed</w:t>
      </w:r>
      <w:r>
        <w:rPr>
          <w:noProof/>
        </w:rPr>
        <w:tab/>
      </w:r>
      <w:r>
        <w:rPr>
          <w:noProof/>
        </w:rPr>
        <w:fldChar w:fldCharType="begin"/>
      </w:r>
      <w:r>
        <w:rPr>
          <w:noProof/>
        </w:rPr>
        <w:instrText xml:space="preserve"> PAGEREF _Toc116808601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Exemptions from licensing</w:t>
      </w:r>
      <w:r>
        <w:rPr>
          <w:noProof/>
        </w:rPr>
        <w:tab/>
      </w:r>
      <w:r>
        <w:rPr>
          <w:noProof/>
        </w:rPr>
        <w:fldChar w:fldCharType="begin"/>
      </w:r>
      <w:r>
        <w:rPr>
          <w:noProof/>
        </w:rPr>
        <w:instrText xml:space="preserve"> PAGEREF _Toc116808602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provisions</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_Toc116808604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Investigation of application</w:t>
      </w:r>
      <w:r>
        <w:rPr>
          <w:noProof/>
        </w:rPr>
        <w:tab/>
      </w:r>
      <w:r>
        <w:rPr>
          <w:noProof/>
        </w:rPr>
        <w:fldChar w:fldCharType="begin"/>
      </w:r>
      <w:r>
        <w:rPr>
          <w:noProof/>
        </w:rPr>
        <w:instrText xml:space="preserve"> PAGEREF _Toc116808605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Objection to application</w:t>
      </w:r>
      <w:r>
        <w:rPr>
          <w:noProof/>
        </w:rPr>
        <w:tab/>
      </w:r>
      <w:r>
        <w:rPr>
          <w:noProof/>
        </w:rPr>
        <w:fldChar w:fldCharType="begin"/>
      </w:r>
      <w:r>
        <w:rPr>
          <w:noProof/>
        </w:rPr>
        <w:instrText xml:space="preserve"> PAGEREF _Toc116808606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Grant or refusal of licence</w:t>
      </w:r>
      <w:r>
        <w:rPr>
          <w:noProof/>
        </w:rPr>
        <w:tab/>
      </w:r>
      <w:r>
        <w:rPr>
          <w:noProof/>
        </w:rPr>
        <w:fldChar w:fldCharType="begin"/>
      </w:r>
      <w:r>
        <w:rPr>
          <w:noProof/>
        </w:rPr>
        <w:instrText xml:space="preserve"> PAGEREF _Toc116808607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Conditions of, and restrictions on, licence</w:t>
      </w:r>
      <w:r>
        <w:rPr>
          <w:noProof/>
        </w:rPr>
        <w:tab/>
      </w:r>
      <w:r>
        <w:rPr>
          <w:noProof/>
        </w:rPr>
        <w:fldChar w:fldCharType="begin"/>
      </w:r>
      <w:r>
        <w:rPr>
          <w:noProof/>
        </w:rPr>
        <w:instrText xml:space="preserve"> PAGEREF _Toc116808608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Name under which licensee may operate</w:t>
      </w:r>
      <w:r>
        <w:rPr>
          <w:noProof/>
        </w:rPr>
        <w:tab/>
      </w:r>
      <w:r>
        <w:rPr>
          <w:noProof/>
        </w:rPr>
        <w:fldChar w:fldCharType="begin"/>
      </w:r>
      <w:r>
        <w:rPr>
          <w:noProof/>
        </w:rPr>
        <w:instrText xml:space="preserve"> PAGEREF _Toc116808609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_Toc116808610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Form of licence</w:t>
      </w:r>
      <w:r>
        <w:rPr>
          <w:noProof/>
        </w:rPr>
        <w:tab/>
      </w:r>
      <w:r>
        <w:rPr>
          <w:noProof/>
        </w:rPr>
        <w:fldChar w:fldCharType="begin"/>
      </w:r>
      <w:r>
        <w:rPr>
          <w:noProof/>
        </w:rPr>
        <w:instrText xml:space="preserve"> PAGEREF _Toc116808611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Change of address of licensee</w:t>
      </w:r>
      <w:r>
        <w:rPr>
          <w:noProof/>
        </w:rPr>
        <w:tab/>
      </w:r>
      <w:r>
        <w:rPr>
          <w:noProof/>
        </w:rPr>
        <w:fldChar w:fldCharType="begin"/>
      </w:r>
      <w:r>
        <w:rPr>
          <w:noProof/>
        </w:rPr>
        <w:instrText xml:space="preserve"> PAGEREF _Toc116808612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Register of licensees</w:t>
      </w:r>
      <w:r>
        <w:rPr>
          <w:noProof/>
        </w:rPr>
        <w:tab/>
      </w:r>
      <w:r>
        <w:rPr>
          <w:noProof/>
        </w:rPr>
        <w:fldChar w:fldCharType="begin"/>
      </w:r>
      <w:r>
        <w:rPr>
          <w:noProof/>
        </w:rPr>
        <w:instrText xml:space="preserve"> PAGEREF _Toc116808613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Inspection of register</w:t>
      </w:r>
      <w:r>
        <w:rPr>
          <w:noProof/>
        </w:rPr>
        <w:tab/>
      </w:r>
      <w:r>
        <w:rPr>
          <w:noProof/>
        </w:rPr>
        <w:fldChar w:fldCharType="begin"/>
      </w:r>
      <w:r>
        <w:rPr>
          <w:noProof/>
        </w:rPr>
        <w:instrText xml:space="preserve"> PAGEREF _Toc116808614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Term of, and authority conferred by, licence</w:t>
      </w:r>
      <w:r>
        <w:rPr>
          <w:noProof/>
        </w:rPr>
        <w:tab/>
      </w:r>
      <w:r>
        <w:rPr>
          <w:noProof/>
        </w:rPr>
        <w:fldChar w:fldCharType="begin"/>
      </w:r>
      <w:r>
        <w:rPr>
          <w:noProof/>
        </w:rPr>
        <w:instrText xml:space="preserve"> PAGEREF _Toc116808615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Annual fee and annual statement</w:t>
      </w:r>
      <w:r>
        <w:rPr>
          <w:noProof/>
        </w:rPr>
        <w:tab/>
      </w:r>
      <w:r>
        <w:rPr>
          <w:noProof/>
        </w:rPr>
        <w:fldChar w:fldCharType="begin"/>
      </w:r>
      <w:r>
        <w:rPr>
          <w:noProof/>
        </w:rPr>
        <w:instrText xml:space="preserve"> PAGEREF _Toc116808616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_Toc116808617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Disciplinary action</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Disciplinary action against licensee</w:t>
      </w:r>
      <w:r>
        <w:rPr>
          <w:noProof/>
        </w:rPr>
        <w:tab/>
      </w:r>
      <w:r>
        <w:rPr>
          <w:noProof/>
        </w:rPr>
        <w:fldChar w:fldCharType="begin"/>
      </w:r>
      <w:r>
        <w:rPr>
          <w:noProof/>
        </w:rPr>
        <w:instrText xml:space="preserve"> PAGEREF _Toc116808619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4</w:t>
      </w:r>
      <w:r>
        <w:rPr>
          <w:bCs/>
          <w:noProof/>
          <w:szCs w:val="26"/>
        </w:rPr>
        <w:t xml:space="preserve"> — </w:t>
      </w:r>
      <w:r>
        <w:rPr>
          <w:noProof/>
          <w:szCs w:val="26"/>
        </w:rPr>
        <w:t>Review</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_Toc116808621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General</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Death of licensee</w:t>
      </w:r>
      <w:r>
        <w:rPr>
          <w:noProof/>
        </w:rPr>
        <w:tab/>
      </w:r>
      <w:r>
        <w:rPr>
          <w:noProof/>
        </w:rPr>
        <w:fldChar w:fldCharType="begin"/>
      </w:r>
      <w:r>
        <w:rPr>
          <w:noProof/>
        </w:rPr>
        <w:instrText xml:space="preserve"> PAGEREF _Toc116808623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Endorsement of condition, etc., of licence</w:t>
      </w:r>
      <w:r>
        <w:rPr>
          <w:noProof/>
        </w:rPr>
        <w:tab/>
      </w:r>
      <w:r>
        <w:rPr>
          <w:noProof/>
        </w:rPr>
        <w:fldChar w:fldCharType="begin"/>
      </w:r>
      <w:r>
        <w:rPr>
          <w:noProof/>
        </w:rPr>
        <w:instrText xml:space="preserve"> PAGEREF _Toc116808624 \h </w:instrText>
      </w:r>
      <w:r>
        <w:rPr>
          <w:noProof/>
        </w:rPr>
      </w:r>
      <w:r>
        <w:rPr>
          <w:noProof/>
        </w:rPr>
        <w:fldChar w:fldCharType="separate"/>
      </w:r>
      <w:r>
        <w:rPr>
          <w:noProof/>
        </w:rPr>
        <w:t>24</w:t>
      </w:r>
      <w:r>
        <w:rPr>
          <w:noProof/>
        </w:rPr>
        <w:fldChar w:fldCharType="end"/>
      </w:r>
    </w:p>
    <w:p>
      <w:pPr>
        <w:pStyle w:val="TOC2"/>
        <w:tabs>
          <w:tab w:val="right" w:leader="dot" w:pos="7078"/>
        </w:tabs>
        <w:rPr>
          <w:b w:val="0"/>
          <w:noProof/>
          <w:sz w:val="24"/>
          <w:szCs w:val="24"/>
        </w:rPr>
      </w:pPr>
      <w:r>
        <w:rPr>
          <w:noProof/>
          <w:szCs w:val="30"/>
        </w:rPr>
        <w:t>Part III — Unjust conduct by credit providers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_Toc116808626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Undertakings by credit provider</w:t>
      </w:r>
      <w:r>
        <w:rPr>
          <w:noProof/>
        </w:rPr>
        <w:tab/>
      </w:r>
      <w:r>
        <w:rPr>
          <w:noProof/>
        </w:rPr>
        <w:fldChar w:fldCharType="begin"/>
      </w:r>
      <w:r>
        <w:rPr>
          <w:noProof/>
        </w:rPr>
        <w:instrText xml:space="preserve"> PAGEREF _Toc116808627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Register of Undertakings</w:t>
      </w:r>
      <w:r>
        <w:rPr>
          <w:noProof/>
        </w:rPr>
        <w:tab/>
      </w:r>
      <w:r>
        <w:rPr>
          <w:noProof/>
        </w:rPr>
        <w:fldChar w:fldCharType="begin"/>
      </w:r>
      <w:r>
        <w:rPr>
          <w:noProof/>
        </w:rPr>
        <w:instrText xml:space="preserve"> PAGEREF _Toc116808628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Restraint of unjust conduct</w:t>
      </w:r>
      <w:r>
        <w:rPr>
          <w:noProof/>
        </w:rPr>
        <w:tab/>
      </w:r>
      <w:r>
        <w:rPr>
          <w:noProof/>
        </w:rPr>
        <w:fldChar w:fldCharType="begin"/>
      </w:r>
      <w:r>
        <w:rPr>
          <w:noProof/>
        </w:rPr>
        <w:instrText xml:space="preserve"> PAGEREF _Toc116808629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Variation, etc., of restraining order</w:t>
      </w:r>
      <w:r>
        <w:rPr>
          <w:noProof/>
        </w:rPr>
        <w:tab/>
      </w:r>
      <w:r>
        <w:rPr>
          <w:noProof/>
        </w:rPr>
        <w:fldChar w:fldCharType="begin"/>
      </w:r>
      <w:r>
        <w:rPr>
          <w:noProof/>
        </w:rPr>
        <w:instrText xml:space="preserve"> PAGEREF _Toc116808630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szCs w:val="24"/>
        </w:rPr>
      </w:pPr>
      <w:r>
        <w:rPr>
          <w:noProof/>
          <w:szCs w:val="30"/>
        </w:rPr>
        <w:t>Part IV — Inquiries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Minister may order inquiry</w:t>
      </w:r>
      <w:r>
        <w:rPr>
          <w:noProof/>
        </w:rPr>
        <w:tab/>
      </w:r>
      <w:r>
        <w:rPr>
          <w:noProof/>
        </w:rPr>
        <w:fldChar w:fldCharType="begin"/>
      </w:r>
      <w:r>
        <w:rPr>
          <w:noProof/>
        </w:rPr>
        <w:instrText xml:space="preserve"> PAGEREF _Toc116808632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Notice of inquiry</w:t>
      </w:r>
      <w:r>
        <w:rPr>
          <w:noProof/>
        </w:rPr>
        <w:tab/>
      </w:r>
      <w:r>
        <w:rPr>
          <w:noProof/>
        </w:rPr>
        <w:fldChar w:fldCharType="begin"/>
      </w:r>
      <w:r>
        <w:rPr>
          <w:noProof/>
        </w:rPr>
        <w:instrText xml:space="preserve"> PAGEREF _Toc116808633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Appearances at inquiry</w:t>
      </w:r>
      <w:r>
        <w:rPr>
          <w:noProof/>
        </w:rPr>
        <w:tab/>
      </w:r>
      <w:r>
        <w:rPr>
          <w:noProof/>
        </w:rPr>
        <w:fldChar w:fldCharType="begin"/>
      </w:r>
      <w:r>
        <w:rPr>
          <w:noProof/>
        </w:rPr>
        <w:instrText xml:space="preserve"> PAGEREF _Toc116808634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Procedure at inquiry</w:t>
      </w:r>
      <w:r>
        <w:rPr>
          <w:noProof/>
        </w:rPr>
        <w:tab/>
      </w:r>
      <w:r>
        <w:rPr>
          <w:noProof/>
        </w:rPr>
        <w:fldChar w:fldCharType="begin"/>
      </w:r>
      <w:r>
        <w:rPr>
          <w:noProof/>
        </w:rPr>
        <w:instrText xml:space="preserve"> PAGEREF _Toc116808635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Powers of Tribunal at inquiry</w:t>
      </w:r>
      <w:r>
        <w:rPr>
          <w:noProof/>
        </w:rPr>
        <w:tab/>
      </w:r>
      <w:r>
        <w:rPr>
          <w:noProof/>
        </w:rPr>
        <w:fldChar w:fldCharType="begin"/>
      </w:r>
      <w:r>
        <w:rPr>
          <w:noProof/>
        </w:rPr>
        <w:instrText xml:space="preserve"> PAGEREF _Toc116808636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Failure to appear at inquiry</w:t>
      </w:r>
      <w:r>
        <w:rPr>
          <w:noProof/>
        </w:rPr>
        <w:tab/>
      </w:r>
      <w:r>
        <w:rPr>
          <w:noProof/>
        </w:rPr>
        <w:fldChar w:fldCharType="begin"/>
      </w:r>
      <w:r>
        <w:rPr>
          <w:noProof/>
        </w:rPr>
        <w:instrText xml:space="preserve"> PAGEREF _Toc116808637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Refusal to be sworn, etc.</w:t>
      </w:r>
      <w:r>
        <w:rPr>
          <w:noProof/>
        </w:rPr>
        <w:tab/>
      </w:r>
      <w:r>
        <w:rPr>
          <w:noProof/>
        </w:rPr>
        <w:fldChar w:fldCharType="begin"/>
      </w:r>
      <w:r>
        <w:rPr>
          <w:noProof/>
        </w:rPr>
        <w:instrText xml:space="preserve"> PAGEREF _Toc116808638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Power to obtain information</w:t>
      </w:r>
      <w:r>
        <w:rPr>
          <w:noProof/>
        </w:rPr>
        <w:tab/>
      </w:r>
      <w:r>
        <w:rPr>
          <w:noProof/>
        </w:rPr>
        <w:fldChar w:fldCharType="begin"/>
      </w:r>
      <w:r>
        <w:rPr>
          <w:noProof/>
        </w:rPr>
        <w:instrText xml:space="preserve"> PAGEREF _Toc116808639 \h </w:instrText>
      </w:r>
      <w:r>
        <w:rPr>
          <w:noProof/>
        </w:rPr>
      </w:r>
      <w:r>
        <w:rPr>
          <w:noProof/>
        </w:rPr>
        <w:fldChar w:fldCharType="separate"/>
      </w:r>
      <w:r>
        <w:rPr>
          <w:noProof/>
        </w:rPr>
        <w:t>33</w:t>
      </w:r>
      <w:r>
        <w:rPr>
          <w:noProof/>
        </w:rPr>
        <w:fldChar w:fldCharType="end"/>
      </w:r>
    </w:p>
    <w:p>
      <w:pPr>
        <w:pStyle w:val="TOC2"/>
        <w:tabs>
          <w:tab w:val="right" w:leader="dot" w:pos="7078"/>
        </w:tabs>
        <w:rPr>
          <w:b w:val="0"/>
          <w:noProof/>
          <w:sz w:val="24"/>
          <w:szCs w:val="24"/>
        </w:rPr>
      </w:pPr>
      <w:r>
        <w:rPr>
          <w:noProof/>
          <w:szCs w:val="30"/>
        </w:rPr>
        <w:t>Part V — Functions of Commissioner in relation to proceedings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Commissioner may proceed for another</w:t>
      </w:r>
      <w:r>
        <w:rPr>
          <w:noProof/>
        </w:rPr>
        <w:tab/>
      </w:r>
      <w:r>
        <w:rPr>
          <w:noProof/>
        </w:rPr>
        <w:fldChar w:fldCharType="begin"/>
      </w:r>
      <w:r>
        <w:rPr>
          <w:noProof/>
        </w:rPr>
        <w:instrText xml:space="preserve"> PAGEREF _Toc116808641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Conduct of proceedings taken by Commissioner</w:t>
      </w:r>
      <w:r>
        <w:rPr>
          <w:noProof/>
        </w:rPr>
        <w:tab/>
      </w:r>
      <w:r>
        <w:rPr>
          <w:noProof/>
        </w:rPr>
        <w:fldChar w:fldCharType="begin"/>
      </w:r>
      <w:r>
        <w:rPr>
          <w:noProof/>
        </w:rPr>
        <w:instrText xml:space="preserve"> PAGEREF _Toc116808642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Intervention by Minister or Commissioner</w:t>
      </w:r>
      <w:r>
        <w:rPr>
          <w:noProof/>
        </w:rPr>
        <w:tab/>
      </w:r>
      <w:r>
        <w:rPr>
          <w:noProof/>
        </w:rPr>
        <w:fldChar w:fldCharType="begin"/>
      </w:r>
      <w:r>
        <w:rPr>
          <w:noProof/>
        </w:rPr>
        <w:instrText xml:space="preserve"> PAGEREF _Toc116808643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Investigation of application to Tribunal</w:t>
      </w:r>
      <w:r>
        <w:rPr>
          <w:noProof/>
        </w:rPr>
        <w:tab/>
      </w:r>
      <w:r>
        <w:rPr>
          <w:noProof/>
        </w:rPr>
        <w:fldChar w:fldCharType="begin"/>
      </w:r>
      <w:r>
        <w:rPr>
          <w:noProof/>
        </w:rPr>
        <w:instrText xml:space="preserve"> PAGEREF _Toc116808644 \h </w:instrText>
      </w:r>
      <w:r>
        <w:rPr>
          <w:noProof/>
        </w:rPr>
      </w:r>
      <w:r>
        <w:rPr>
          <w:noProof/>
        </w:rPr>
        <w:fldChar w:fldCharType="separate"/>
      </w:r>
      <w:r>
        <w:rPr>
          <w:noProof/>
        </w:rPr>
        <w:t>37</w:t>
      </w:r>
      <w:r>
        <w:rPr>
          <w:noProof/>
        </w:rPr>
        <w:fldChar w:fldCharType="end"/>
      </w:r>
    </w:p>
    <w:p>
      <w:pPr>
        <w:pStyle w:val="TOC2"/>
        <w:tabs>
          <w:tab w:val="right" w:leader="dot" w:pos="7078"/>
        </w:tabs>
        <w:rPr>
          <w:b w:val="0"/>
          <w:noProof/>
          <w:sz w:val="24"/>
          <w:szCs w:val="24"/>
        </w:rPr>
      </w:pPr>
      <w:r>
        <w:rPr>
          <w:noProof/>
          <w:szCs w:val="30"/>
        </w:rPr>
        <w:t>Part VI — Miscellaneous</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Variation of application of Act</w:t>
      </w:r>
      <w:r>
        <w:rPr>
          <w:noProof/>
        </w:rPr>
        <w:tab/>
      </w:r>
      <w:r>
        <w:rPr>
          <w:noProof/>
        </w:rPr>
        <w:fldChar w:fldCharType="begin"/>
      </w:r>
      <w:r>
        <w:rPr>
          <w:noProof/>
        </w:rPr>
        <w:instrText xml:space="preserve"> PAGEREF _Toc116808646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_Toc116808647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Limitation</w:t>
      </w:r>
      <w:r>
        <w:rPr>
          <w:noProof/>
        </w:rPr>
        <w:tab/>
      </w:r>
      <w:r>
        <w:rPr>
          <w:noProof/>
        </w:rPr>
        <w:fldChar w:fldCharType="begin"/>
      </w:r>
      <w:r>
        <w:rPr>
          <w:noProof/>
        </w:rPr>
        <w:instrText xml:space="preserve"> PAGEREF _Toc116808648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Offence by body corporate</w:t>
      </w:r>
      <w:r>
        <w:rPr>
          <w:noProof/>
        </w:rPr>
        <w:tab/>
      </w:r>
      <w:r>
        <w:rPr>
          <w:noProof/>
        </w:rPr>
        <w:fldChar w:fldCharType="begin"/>
      </w:r>
      <w:r>
        <w:rPr>
          <w:noProof/>
        </w:rPr>
        <w:instrText xml:space="preserve"> PAGEREF _Toc116808649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Who may take proceedings for offences</w:t>
      </w:r>
      <w:r>
        <w:rPr>
          <w:noProof/>
        </w:rPr>
        <w:tab/>
      </w:r>
      <w:r>
        <w:rPr>
          <w:noProof/>
        </w:rPr>
        <w:fldChar w:fldCharType="begin"/>
      </w:r>
      <w:r>
        <w:rPr>
          <w:noProof/>
        </w:rPr>
        <w:instrText xml:space="preserve"> PAGEREF _Toc116808650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50</w:t>
      </w:r>
      <w:r>
        <w:rPr>
          <w:bCs/>
          <w:noProof/>
          <w:szCs w:val="24"/>
        </w:rPr>
        <w:t>.</w:t>
      </w:r>
      <w:r>
        <w:rPr>
          <w:noProof/>
          <w:sz w:val="24"/>
          <w:szCs w:val="24"/>
        </w:rPr>
        <w:tab/>
      </w:r>
      <w:r>
        <w:rPr>
          <w:bCs/>
          <w:noProof/>
          <w:szCs w:val="24"/>
        </w:rPr>
        <w:t>Offences to be dealt with by magistrate</w:t>
      </w:r>
      <w:r>
        <w:rPr>
          <w:noProof/>
        </w:rPr>
        <w:tab/>
      </w:r>
      <w:r>
        <w:rPr>
          <w:noProof/>
        </w:rPr>
        <w:fldChar w:fldCharType="begin"/>
      </w:r>
      <w:r>
        <w:rPr>
          <w:noProof/>
        </w:rPr>
        <w:instrText xml:space="preserve"> PAGEREF _Toc116808651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_Toc116808652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Certain rights, etc., saved</w:t>
      </w:r>
      <w:r>
        <w:rPr>
          <w:noProof/>
        </w:rPr>
        <w:tab/>
      </w:r>
      <w:r>
        <w:rPr>
          <w:noProof/>
        </w:rPr>
        <w:fldChar w:fldCharType="begin"/>
      </w:r>
      <w:r>
        <w:rPr>
          <w:noProof/>
        </w:rPr>
        <w:instrText xml:space="preserve"> PAGEREF _Toc116808653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 xml:space="preserve">Application of </w:t>
      </w:r>
      <w:r>
        <w:rPr>
          <w:i/>
          <w:noProof/>
          <w:snapToGrid w:val="0"/>
          <w:szCs w:val="24"/>
        </w:rPr>
        <w:t>Consumer Affairs Act 1971</w:t>
      </w:r>
      <w:r>
        <w:rPr>
          <w:noProof/>
        </w:rPr>
        <w:tab/>
      </w:r>
      <w:r>
        <w:rPr>
          <w:noProof/>
        </w:rPr>
        <w:fldChar w:fldCharType="begin"/>
      </w:r>
      <w:r>
        <w:rPr>
          <w:noProof/>
        </w:rPr>
        <w:instrText xml:space="preserve"> PAGEREF _Toc116808654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Power of entry</w:t>
      </w:r>
      <w:r>
        <w:rPr>
          <w:noProof/>
        </w:rPr>
        <w:tab/>
      </w:r>
      <w:r>
        <w:rPr>
          <w:noProof/>
        </w:rPr>
        <w:fldChar w:fldCharType="begin"/>
      </w:r>
      <w:r>
        <w:rPr>
          <w:noProof/>
        </w:rPr>
        <w:instrText xml:space="preserve"> PAGEREF _Toc116808655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Production of records</w:t>
      </w:r>
      <w:r>
        <w:rPr>
          <w:noProof/>
        </w:rPr>
        <w:tab/>
      </w:r>
      <w:r>
        <w:rPr>
          <w:noProof/>
        </w:rPr>
        <w:fldChar w:fldCharType="begin"/>
      </w:r>
      <w:r>
        <w:rPr>
          <w:noProof/>
        </w:rPr>
        <w:instrText xml:space="preserve"> PAGEREF _Toc116808656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_Toc116808657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Extensions of time</w:t>
      </w:r>
      <w:r>
        <w:rPr>
          <w:noProof/>
        </w:rPr>
        <w:tab/>
      </w:r>
      <w:r>
        <w:rPr>
          <w:noProof/>
        </w:rPr>
        <w:fldChar w:fldCharType="begin"/>
      </w:r>
      <w:r>
        <w:rPr>
          <w:noProof/>
        </w:rPr>
        <w:instrText xml:space="preserve"> PAGEREF _Toc116808658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Service of documents</w:t>
      </w:r>
      <w:r>
        <w:rPr>
          <w:noProof/>
        </w:rPr>
        <w:tab/>
      </w:r>
      <w:r>
        <w:rPr>
          <w:noProof/>
        </w:rPr>
        <w:fldChar w:fldCharType="begin"/>
      </w:r>
      <w:r>
        <w:rPr>
          <w:noProof/>
        </w:rPr>
        <w:instrText xml:space="preserve"> PAGEREF _Toc116808659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Service by post</w:t>
      </w:r>
      <w:r>
        <w:rPr>
          <w:noProof/>
        </w:rPr>
        <w:tab/>
      </w:r>
      <w:r>
        <w:rPr>
          <w:noProof/>
        </w:rPr>
        <w:fldChar w:fldCharType="begin"/>
      </w:r>
      <w:r>
        <w:rPr>
          <w:noProof/>
        </w:rPr>
        <w:instrText xml:space="preserve"> PAGEREF _Toc116808660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_Toc116808661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_Toc116808662 \h </w:instrText>
      </w:r>
      <w:r>
        <w:rPr>
          <w:noProof/>
        </w:rPr>
      </w:r>
      <w:r>
        <w:rPr>
          <w:noProof/>
        </w:rPr>
        <w:fldChar w:fldCharType="separate"/>
      </w:r>
      <w:r>
        <w:rPr>
          <w:noProof/>
        </w:rPr>
        <w:t>46</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_Toc116808664 \h </w:instrText>
      </w:r>
      <w:r>
        <w:rPr>
          <w:noProof/>
        </w:rPr>
      </w:r>
      <w:r>
        <w:rPr>
          <w:noProof/>
        </w:rPr>
        <w:fldChar w:fldCharType="separate"/>
      </w:r>
      <w:r>
        <w:rPr>
          <w:noProof/>
        </w:rPr>
        <w:t>48</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_Toc116808665 \h </w:instrText>
      </w:r>
      <w:r>
        <w:rPr>
          <w:noProof/>
        </w:rPr>
      </w:r>
      <w:r>
        <w:rPr>
          <w:noProof/>
        </w:rPr>
        <w:fldChar w:fldCharType="separate"/>
      </w:r>
      <w:r>
        <w:rPr>
          <w:noProof/>
        </w:rPr>
        <w:t>49</w:t>
      </w:r>
      <w:r>
        <w:rPr>
          <w:noProof/>
        </w:rP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 xml:space="preserve">An Act to provide for the licensing of credit providers; to facilitate inquiries into matters relating to the provision of credit; and for certain other purposes. </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120"/>
        <w:rPr>
          <w:snapToGrid w:val="0"/>
        </w:rPr>
      </w:pPr>
      <w:bookmarkStart w:id="15" w:name="_Toc455638025"/>
      <w:bookmarkStart w:id="16" w:name="_Toc520012600"/>
      <w:bookmarkStart w:id="17" w:name="_Toc76433949"/>
      <w:bookmarkStart w:id="18" w:name="_Toc81296940"/>
      <w:bookmarkStart w:id="19" w:name="_Toc116808595"/>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spacing w:before="120"/>
        <w:rPr>
          <w:snapToGrid w:val="0"/>
        </w:rPr>
      </w:pPr>
      <w:bookmarkStart w:id="20" w:name="_Toc455638026"/>
      <w:bookmarkStart w:id="21" w:name="_Toc520012601"/>
      <w:bookmarkStart w:id="22" w:name="_Toc76433950"/>
      <w:bookmarkStart w:id="23" w:name="_Toc81296941"/>
      <w:bookmarkStart w:id="24" w:name="_Toc116808596"/>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spacing w:before="100"/>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spacing w:before="120"/>
        <w:rPr>
          <w:snapToGrid w:val="0"/>
        </w:rPr>
      </w:pPr>
      <w:bookmarkStart w:id="25" w:name="_Toc455638028"/>
      <w:bookmarkStart w:id="26" w:name="_Toc520012603"/>
      <w:bookmarkStart w:id="27" w:name="_Toc76433952"/>
      <w:bookmarkStart w:id="28" w:name="_Toc81296943"/>
      <w:bookmarkStart w:id="29" w:name="_Toc116808597"/>
      <w:r>
        <w:rPr>
          <w:rStyle w:val="CharSectno"/>
        </w:rPr>
        <w:t>4</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spacing w:before="100"/>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rPr>
          <w:b/>
        </w:rPr>
        <w:tab/>
        <w:t>“</w:t>
      </w:r>
      <w:r>
        <w:rPr>
          <w:rStyle w:val="CharDefText"/>
        </w:rPr>
        <w:t>Commissioner</w:t>
      </w:r>
      <w:r>
        <w:rPr>
          <w:b/>
        </w:rPr>
        <w:t>”</w:t>
      </w:r>
      <w:r>
        <w:t xml:space="preserve"> means the Commissioner for Fair Trading appointed under section 15 of the </w:t>
      </w:r>
      <w:r>
        <w:rPr>
          <w:i/>
        </w:rPr>
        <w:t>Consumer Affairs Act 1971</w:t>
      </w:r>
      <w:r>
        <w:t>, and any person acting as Commissioner pursuant to section 15(1a) of that Act;</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w:t>
      </w:r>
    </w:p>
    <w:p>
      <w:pPr>
        <w:pStyle w:val="Heading5"/>
        <w:rPr>
          <w:snapToGrid w:val="0"/>
        </w:rPr>
      </w:pPr>
      <w:bookmarkStart w:id="30" w:name="_Toc455638029"/>
      <w:bookmarkStart w:id="31" w:name="_Toc520012604"/>
      <w:bookmarkStart w:id="32" w:name="_Toc76433953"/>
      <w:bookmarkStart w:id="33" w:name="_Toc81296944"/>
      <w:bookmarkStart w:id="34" w:name="_Toc116808598"/>
      <w:r>
        <w:rPr>
          <w:rStyle w:val="CharSectno"/>
        </w:rPr>
        <w:t>5</w:t>
      </w:r>
      <w:r>
        <w:rPr>
          <w:snapToGrid w:val="0"/>
        </w:rPr>
        <w:t>.</w:t>
      </w:r>
      <w:r>
        <w:rPr>
          <w:snapToGrid w:val="0"/>
        </w:rPr>
        <w:tab/>
        <w:t>Business of providing credit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2"/>
      </w:pPr>
      <w:bookmarkStart w:id="35" w:name="_Toc72572226"/>
      <w:bookmarkStart w:id="36" w:name="_Toc76433858"/>
      <w:bookmarkStart w:id="37" w:name="_Toc76433954"/>
      <w:bookmarkStart w:id="38" w:name="_Toc76434031"/>
      <w:bookmarkStart w:id="39" w:name="_Toc76435722"/>
      <w:bookmarkStart w:id="40" w:name="_Toc76460408"/>
      <w:bookmarkStart w:id="41" w:name="_Toc81296945"/>
      <w:bookmarkStart w:id="42" w:name="_Toc89499673"/>
      <w:bookmarkStart w:id="43" w:name="_Toc89510691"/>
      <w:bookmarkStart w:id="44" w:name="_Toc89831514"/>
      <w:bookmarkStart w:id="45" w:name="_Toc92512896"/>
      <w:bookmarkStart w:id="46" w:name="_Toc101953052"/>
      <w:bookmarkStart w:id="47" w:name="_Toc116708161"/>
      <w:bookmarkStart w:id="48" w:name="_Toc116808599"/>
      <w:r>
        <w:rPr>
          <w:rStyle w:val="CharPartNo"/>
        </w:rPr>
        <w:t>Part II</w:t>
      </w:r>
      <w:r>
        <w:t> — </w:t>
      </w:r>
      <w:r>
        <w:rPr>
          <w:rStyle w:val="CharPartText"/>
        </w:rPr>
        <w:t>Licences</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3"/>
        <w:rPr>
          <w:snapToGrid w:val="0"/>
        </w:rPr>
      </w:pPr>
      <w:bookmarkStart w:id="49" w:name="_Toc72572227"/>
      <w:bookmarkStart w:id="50" w:name="_Toc76433859"/>
      <w:bookmarkStart w:id="51" w:name="_Toc76433955"/>
      <w:bookmarkStart w:id="52" w:name="_Toc76434032"/>
      <w:bookmarkStart w:id="53" w:name="_Toc76435723"/>
      <w:bookmarkStart w:id="54" w:name="_Toc76460409"/>
      <w:bookmarkStart w:id="55" w:name="_Toc81296946"/>
      <w:bookmarkStart w:id="56" w:name="_Toc89499674"/>
      <w:bookmarkStart w:id="57" w:name="_Toc89510692"/>
      <w:bookmarkStart w:id="58" w:name="_Toc89831515"/>
      <w:bookmarkStart w:id="59" w:name="_Toc92512897"/>
      <w:bookmarkStart w:id="60" w:name="_Toc101953053"/>
      <w:bookmarkStart w:id="61" w:name="_Toc116708162"/>
      <w:bookmarkStart w:id="62" w:name="_Toc116808600"/>
      <w:r>
        <w:rPr>
          <w:rStyle w:val="CharDivNo"/>
        </w:rPr>
        <w:t>Division 1</w:t>
      </w:r>
      <w:r>
        <w:rPr>
          <w:snapToGrid w:val="0"/>
        </w:rPr>
        <w:t> — </w:t>
      </w:r>
      <w:r>
        <w:rPr>
          <w:rStyle w:val="CharDivText"/>
        </w:rPr>
        <w:t>Requirement to be licensed</w:t>
      </w:r>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455638030"/>
      <w:bookmarkStart w:id="64" w:name="_Toc520012605"/>
      <w:bookmarkStart w:id="65" w:name="_Toc76433956"/>
      <w:bookmarkStart w:id="66" w:name="_Toc81296947"/>
      <w:bookmarkStart w:id="67" w:name="_Toc116808601"/>
      <w:r>
        <w:rPr>
          <w:rStyle w:val="CharSectno"/>
        </w:rPr>
        <w:t>6</w:t>
      </w:r>
      <w:r>
        <w:rPr>
          <w:snapToGrid w:val="0"/>
        </w:rPr>
        <w:t>.</w:t>
      </w:r>
      <w:r>
        <w:rPr>
          <w:snapToGrid w:val="0"/>
        </w:rPr>
        <w:tab/>
        <w:t>Credit providers to be licensed</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68" w:name="_Toc455638031"/>
      <w:bookmarkStart w:id="69" w:name="_Toc520012606"/>
      <w:bookmarkStart w:id="70" w:name="_Toc76433957"/>
      <w:bookmarkStart w:id="71" w:name="_Toc81296948"/>
      <w:bookmarkStart w:id="72" w:name="_Toc116808602"/>
      <w:r>
        <w:rPr>
          <w:rStyle w:val="CharSectno"/>
        </w:rPr>
        <w:t>7</w:t>
      </w:r>
      <w:r>
        <w:rPr>
          <w:snapToGrid w:val="0"/>
        </w:rPr>
        <w:t>.</w:t>
      </w:r>
      <w:r>
        <w:rPr>
          <w:snapToGrid w:val="0"/>
        </w:rPr>
        <w:tab/>
        <w:t>Exemptions from licensing</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rPr>
          <w:snapToGrid w:val="0"/>
        </w:rPr>
      </w:pPr>
      <w:r>
        <w:rPr>
          <w:snapToGrid w:val="0"/>
        </w:rPr>
        <w:tab/>
        <w:t>[(i) and (ia)</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73" w:name="_Toc72572230"/>
      <w:bookmarkStart w:id="74" w:name="_Toc76433862"/>
      <w:bookmarkStart w:id="75" w:name="_Toc76433958"/>
      <w:bookmarkStart w:id="76" w:name="_Toc76434035"/>
      <w:bookmarkStart w:id="77" w:name="_Toc76435726"/>
      <w:bookmarkStart w:id="78" w:name="_Toc76460412"/>
      <w:bookmarkStart w:id="79" w:name="_Toc81296949"/>
      <w:bookmarkStart w:id="80" w:name="_Toc89499677"/>
      <w:bookmarkStart w:id="81" w:name="_Toc89510695"/>
      <w:bookmarkStart w:id="82" w:name="_Toc89831518"/>
      <w:bookmarkStart w:id="83" w:name="_Toc92512900"/>
      <w:bookmarkStart w:id="84" w:name="_Toc101953056"/>
      <w:bookmarkStart w:id="85" w:name="_Toc116708165"/>
      <w:bookmarkStart w:id="86" w:name="_Toc116808603"/>
      <w:r>
        <w:rPr>
          <w:rStyle w:val="CharDivNo"/>
        </w:rPr>
        <w:t>Division 2</w:t>
      </w:r>
      <w:r>
        <w:rPr>
          <w:snapToGrid w:val="0"/>
        </w:rPr>
        <w:t> — </w:t>
      </w:r>
      <w:r>
        <w:rPr>
          <w:rStyle w:val="CharDivText"/>
        </w:rPr>
        <w:t>Licensing provisions</w:t>
      </w:r>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55638032"/>
      <w:bookmarkStart w:id="88" w:name="_Toc520012607"/>
      <w:bookmarkStart w:id="89" w:name="_Toc76433959"/>
      <w:bookmarkStart w:id="90" w:name="_Toc81296950"/>
      <w:bookmarkStart w:id="91" w:name="_Toc116808604"/>
      <w:r>
        <w:rPr>
          <w:rStyle w:val="CharSectno"/>
        </w:rPr>
        <w:t>9</w:t>
      </w:r>
      <w:r>
        <w:rPr>
          <w:snapToGrid w:val="0"/>
        </w:rPr>
        <w:t>.</w:t>
      </w:r>
      <w:r>
        <w:rPr>
          <w:snapToGrid w:val="0"/>
        </w:rPr>
        <w:tab/>
        <w:t>Application for licence</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92" w:name="_Toc455638033"/>
      <w:bookmarkStart w:id="93" w:name="_Toc520012608"/>
      <w:bookmarkStart w:id="94" w:name="_Toc76433960"/>
      <w:bookmarkStart w:id="95" w:name="_Toc81296951"/>
      <w:bookmarkStart w:id="96" w:name="_Toc116808605"/>
      <w:r>
        <w:rPr>
          <w:rStyle w:val="CharSectno"/>
        </w:rPr>
        <w:t>10</w:t>
      </w:r>
      <w:r>
        <w:rPr>
          <w:snapToGrid w:val="0"/>
        </w:rPr>
        <w:t>.</w:t>
      </w:r>
      <w:r>
        <w:rPr>
          <w:snapToGrid w:val="0"/>
        </w:rPr>
        <w:tab/>
        <w:t>Investigation of application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for Fair Trading </w:t>
      </w:r>
      <w:r>
        <w:rPr>
          <w:snapToGrid w:val="0"/>
        </w:rPr>
        <w:t xml:space="preserve">so requests, investigate an application received by the </w:t>
      </w:r>
      <w:r>
        <w:t xml:space="preserve">Commissioner for Fair Trading </w:t>
      </w:r>
      <w:r>
        <w:rPr>
          <w:snapToGrid w:val="0"/>
        </w:rPr>
        <w:t xml:space="preserve">under section 9 and, as soon as practicable after completing the investigation, make a report to the </w:t>
      </w:r>
      <w:r>
        <w:t xml:space="preserve">Commissioner for Fair Trading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w:t>
      </w:r>
    </w:p>
    <w:p>
      <w:pPr>
        <w:pStyle w:val="Heading5"/>
        <w:rPr>
          <w:snapToGrid w:val="0"/>
        </w:rPr>
      </w:pPr>
      <w:bookmarkStart w:id="97" w:name="_Toc455638034"/>
      <w:bookmarkStart w:id="98" w:name="_Toc520012609"/>
      <w:bookmarkStart w:id="99" w:name="_Toc76433961"/>
      <w:bookmarkStart w:id="100" w:name="_Toc81296952"/>
      <w:bookmarkStart w:id="101" w:name="_Toc116808606"/>
      <w:r>
        <w:rPr>
          <w:rStyle w:val="CharSectno"/>
        </w:rPr>
        <w:t>11</w:t>
      </w:r>
      <w:r>
        <w:rPr>
          <w:snapToGrid w:val="0"/>
        </w:rPr>
        <w:t>.</w:t>
      </w:r>
      <w:r>
        <w:rPr>
          <w:snapToGrid w:val="0"/>
        </w:rPr>
        <w:tab/>
        <w:t>Objection to application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6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02" w:name="_Toc455638035"/>
      <w:bookmarkStart w:id="103" w:name="_Toc520012610"/>
      <w:bookmarkStart w:id="104" w:name="_Toc76433962"/>
      <w:bookmarkStart w:id="105" w:name="_Toc81296953"/>
      <w:bookmarkStart w:id="106" w:name="_Toc116808607"/>
      <w:r>
        <w:rPr>
          <w:rStyle w:val="CharSectno"/>
        </w:rPr>
        <w:t>12</w:t>
      </w:r>
      <w:r>
        <w:rPr>
          <w:snapToGrid w:val="0"/>
        </w:rPr>
        <w:t>.</w:t>
      </w:r>
      <w:r>
        <w:rPr>
          <w:snapToGrid w:val="0"/>
        </w:rPr>
        <w:tab/>
        <w:t>Grant or refusal of licence</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r>
      <w:bookmarkStart w:id="107" w:name="_Hlt41628720"/>
      <w:bookmarkEnd w:id="107"/>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60"/>
        <w:rPr>
          <w:snapToGrid w:val="0"/>
        </w:rPr>
      </w:pPr>
      <w:r>
        <w:rPr>
          <w:snapToGrid w:val="0"/>
        </w:rPr>
        <w:tab/>
        <w:t>(a)</w:t>
      </w:r>
      <w:r>
        <w:rPr>
          <w:snapToGrid w:val="0"/>
        </w:rPr>
        <w:tab/>
        <w:t>has not attained the age of 18 years;</w:t>
      </w:r>
    </w:p>
    <w:p>
      <w:pPr>
        <w:pStyle w:val="Indenta"/>
        <w:spacing w:before="60"/>
        <w:rPr>
          <w:snapToGrid w:val="0"/>
        </w:rPr>
      </w:pPr>
      <w:r>
        <w:rPr>
          <w:snapToGrid w:val="0"/>
        </w:rPr>
        <w:tab/>
        <w:t>(b)</w:t>
      </w:r>
      <w:r>
        <w:rPr>
          <w:snapToGrid w:val="0"/>
        </w:rPr>
        <w:tab/>
        <w:t>is disqualified from holding a licence;</w:t>
      </w:r>
    </w:p>
    <w:p>
      <w:pPr>
        <w:pStyle w:val="Indenta"/>
        <w:spacing w:before="60"/>
        <w:rPr>
          <w:snapToGrid w:val="0"/>
        </w:rPr>
      </w:pPr>
      <w:r>
        <w:rPr>
          <w:snapToGrid w:val="0"/>
        </w:rPr>
        <w:tab/>
        <w:t>(c)</w:t>
      </w:r>
      <w:r>
        <w:rPr>
          <w:snapToGrid w:val="0"/>
        </w:rPr>
        <w:tab/>
        <w:t>is an undischarged bankrupt;</w:t>
      </w:r>
    </w:p>
    <w:p>
      <w:pPr>
        <w:pStyle w:val="Indenta"/>
        <w:spacing w:before="6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60"/>
        <w:rPr>
          <w:snapToGrid w:val="0"/>
        </w:rPr>
      </w:pPr>
      <w:r>
        <w:rPr>
          <w:snapToGrid w:val="0"/>
        </w:rPr>
        <w:tab/>
        <w:t>(e)</w:t>
      </w:r>
      <w:r>
        <w:rPr>
          <w:snapToGrid w:val="0"/>
        </w:rPr>
        <w:tab/>
        <w:t>is not a person likely to carry on such a business honestly and fairly;</w:t>
      </w:r>
    </w:p>
    <w:p>
      <w:pPr>
        <w:pStyle w:val="Indenta"/>
        <w:rPr>
          <w:snapToGrid w:val="0"/>
        </w:rPr>
      </w:pPr>
      <w:r>
        <w:rPr>
          <w:snapToGrid w:val="0"/>
        </w:rPr>
        <w:tab/>
        <w:t>(f)</w:t>
      </w:r>
      <w:r>
        <w:rPr>
          <w:snapToGrid w:val="0"/>
        </w:rPr>
        <w:tab/>
        <w:t>does not have sufficient expertise to enable the person to carry on such a business; or</w:t>
      </w:r>
    </w:p>
    <w:p>
      <w:pPr>
        <w:pStyle w:val="Indenta"/>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08" w:name="_Toc455638036"/>
      <w:bookmarkStart w:id="109" w:name="_Toc520012611"/>
      <w:bookmarkStart w:id="110" w:name="_Toc76433963"/>
      <w:bookmarkStart w:id="111" w:name="_Toc81296954"/>
      <w:bookmarkStart w:id="112" w:name="_Toc116808608"/>
      <w:r>
        <w:rPr>
          <w:rStyle w:val="CharSectno"/>
        </w:rPr>
        <w:t>13</w:t>
      </w:r>
      <w:r>
        <w:rPr>
          <w:snapToGrid w:val="0"/>
        </w:rPr>
        <w:t>.</w:t>
      </w:r>
      <w:r>
        <w:rPr>
          <w:snapToGrid w:val="0"/>
        </w:rPr>
        <w:tab/>
        <w:t>Conditions of, and restrictions on, licence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Ednotesubsection"/>
      </w:pPr>
      <w:r>
        <w:tab/>
        <w:t>[(4)</w:t>
      </w:r>
      <w:r>
        <w:tab/>
        <w:t>repealed]</w:t>
      </w:r>
    </w:p>
    <w:p>
      <w:pPr>
        <w:pStyle w:val="Footnotesection"/>
      </w:pPr>
      <w:bookmarkStart w:id="113" w:name="_Toc455638037"/>
      <w:bookmarkStart w:id="114" w:name="_Toc520012612"/>
      <w:bookmarkStart w:id="115" w:name="_Toc76433964"/>
      <w:bookmarkStart w:id="116" w:name="_Toc81296955"/>
      <w:r>
        <w:tab/>
        <w:t>[Section 13 amended by No. 55 of 2004 s. 186 and 209(1).]</w:t>
      </w:r>
    </w:p>
    <w:p>
      <w:pPr>
        <w:pStyle w:val="Heading5"/>
        <w:rPr>
          <w:snapToGrid w:val="0"/>
        </w:rPr>
      </w:pPr>
      <w:bookmarkStart w:id="117" w:name="_Toc116808609"/>
      <w:r>
        <w:rPr>
          <w:rStyle w:val="CharSectno"/>
        </w:rPr>
        <w:t>14</w:t>
      </w:r>
      <w:r>
        <w:rPr>
          <w:snapToGrid w:val="0"/>
        </w:rPr>
        <w:t>.</w:t>
      </w:r>
      <w:r>
        <w:rPr>
          <w:snapToGrid w:val="0"/>
        </w:rPr>
        <w:tab/>
        <w:t>Name under which licensee may operate</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18" w:name="_Toc455638038"/>
      <w:bookmarkStart w:id="119" w:name="_Toc520012613"/>
      <w:bookmarkStart w:id="120" w:name="_Toc76433965"/>
      <w:bookmarkStart w:id="121" w:name="_Toc81296956"/>
      <w:r>
        <w:tab/>
        <w:t>[Section 14 amended by No. 55 of 2004 s. 187.]</w:t>
      </w:r>
    </w:p>
    <w:p>
      <w:pPr>
        <w:pStyle w:val="Heading5"/>
        <w:rPr>
          <w:snapToGrid w:val="0"/>
        </w:rPr>
      </w:pPr>
      <w:bookmarkStart w:id="122" w:name="_Toc116808610"/>
      <w:r>
        <w:rPr>
          <w:rStyle w:val="CharSectno"/>
        </w:rPr>
        <w:t>15</w:t>
      </w:r>
      <w:r>
        <w:rPr>
          <w:snapToGrid w:val="0"/>
        </w:rPr>
        <w:t>.</w:t>
      </w:r>
      <w:r>
        <w:rPr>
          <w:snapToGrid w:val="0"/>
        </w:rPr>
        <w:tab/>
        <w:t>Partnerships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23" w:name="_Toc455638039"/>
      <w:bookmarkStart w:id="124" w:name="_Toc520012614"/>
      <w:bookmarkStart w:id="125" w:name="_Toc76433966"/>
      <w:bookmarkStart w:id="126" w:name="_Toc81296957"/>
      <w:bookmarkStart w:id="127" w:name="_Toc116808611"/>
      <w:r>
        <w:rPr>
          <w:rStyle w:val="CharSectno"/>
        </w:rPr>
        <w:t>16</w:t>
      </w:r>
      <w:r>
        <w:rPr>
          <w:snapToGrid w:val="0"/>
        </w:rPr>
        <w:t>.</w:t>
      </w:r>
      <w:r>
        <w:rPr>
          <w:snapToGrid w:val="0"/>
        </w:rPr>
        <w:tab/>
        <w:t>Form of licence</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128" w:name="_Toc455638040"/>
      <w:bookmarkStart w:id="129" w:name="_Toc520012615"/>
      <w:bookmarkStart w:id="130" w:name="_Toc76433967"/>
      <w:bookmarkStart w:id="131" w:name="_Toc81296958"/>
      <w:r>
        <w:tab/>
        <w:t>[Section 16 amended by No. 55 of 2004 s. 210.]</w:t>
      </w:r>
    </w:p>
    <w:p>
      <w:pPr>
        <w:pStyle w:val="Heading5"/>
        <w:rPr>
          <w:snapToGrid w:val="0"/>
        </w:rPr>
      </w:pPr>
      <w:bookmarkStart w:id="132" w:name="_Toc116808612"/>
      <w:r>
        <w:rPr>
          <w:rStyle w:val="CharSectno"/>
        </w:rPr>
        <w:t>17</w:t>
      </w:r>
      <w:r>
        <w:rPr>
          <w:snapToGrid w:val="0"/>
        </w:rPr>
        <w:t>.</w:t>
      </w:r>
      <w:r>
        <w:rPr>
          <w:snapToGrid w:val="0"/>
        </w:rPr>
        <w:tab/>
        <w:t>Change of address of licensee</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133" w:name="_Toc455638041"/>
      <w:bookmarkStart w:id="134" w:name="_Toc520012616"/>
      <w:bookmarkStart w:id="135" w:name="_Toc76433968"/>
      <w:bookmarkStart w:id="136" w:name="_Toc81296959"/>
      <w:bookmarkStart w:id="137" w:name="_Toc116808613"/>
      <w:r>
        <w:rPr>
          <w:rStyle w:val="CharSectno"/>
        </w:rPr>
        <w:t>18</w:t>
      </w:r>
      <w:r>
        <w:rPr>
          <w:snapToGrid w:val="0"/>
        </w:rPr>
        <w:t>.</w:t>
      </w:r>
      <w:r>
        <w:rPr>
          <w:snapToGrid w:val="0"/>
        </w:rPr>
        <w:tab/>
        <w:t>Register of licensees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138" w:name="_Toc455638042"/>
      <w:bookmarkStart w:id="139" w:name="_Toc520012617"/>
      <w:bookmarkStart w:id="140" w:name="_Toc76433969"/>
      <w:bookmarkStart w:id="141" w:name="_Toc81296960"/>
      <w:r>
        <w:tab/>
        <w:t>[Section 18 amended by No. 55 of 2004 s. 210.]</w:t>
      </w:r>
    </w:p>
    <w:p>
      <w:pPr>
        <w:pStyle w:val="Heading5"/>
        <w:rPr>
          <w:snapToGrid w:val="0"/>
        </w:rPr>
      </w:pPr>
      <w:bookmarkStart w:id="142" w:name="_Toc116808614"/>
      <w:r>
        <w:rPr>
          <w:rStyle w:val="CharSectno"/>
        </w:rPr>
        <w:t>19</w:t>
      </w:r>
      <w:r>
        <w:rPr>
          <w:snapToGrid w:val="0"/>
        </w:rPr>
        <w:t>.</w:t>
      </w:r>
      <w:r>
        <w:rPr>
          <w:snapToGrid w:val="0"/>
        </w:rPr>
        <w:tab/>
        <w:t>Inspection of register</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143" w:name="_Toc455638043"/>
      <w:bookmarkStart w:id="144" w:name="_Toc520012618"/>
      <w:bookmarkStart w:id="145" w:name="_Toc76433970"/>
      <w:bookmarkStart w:id="146" w:name="_Toc81296961"/>
      <w:bookmarkStart w:id="147" w:name="_Toc116808615"/>
      <w:r>
        <w:rPr>
          <w:rStyle w:val="CharSectno"/>
        </w:rPr>
        <w:t>20</w:t>
      </w:r>
      <w:r>
        <w:rPr>
          <w:snapToGrid w:val="0"/>
        </w:rPr>
        <w:t>.</w:t>
      </w:r>
      <w:r>
        <w:rPr>
          <w:snapToGrid w:val="0"/>
        </w:rPr>
        <w:tab/>
        <w:t>Term of, and authority conferred by, licence</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148" w:name="_Toc455638044"/>
      <w:bookmarkStart w:id="149" w:name="_Toc520012619"/>
      <w:bookmarkStart w:id="150" w:name="_Toc76433971"/>
      <w:bookmarkStart w:id="151" w:name="_Toc81296962"/>
      <w:bookmarkStart w:id="152" w:name="_Toc116808616"/>
      <w:r>
        <w:rPr>
          <w:rStyle w:val="CharSectno"/>
        </w:rPr>
        <w:t>21</w:t>
      </w:r>
      <w:r>
        <w:rPr>
          <w:snapToGrid w:val="0"/>
        </w:rPr>
        <w:t>.</w:t>
      </w:r>
      <w:r>
        <w:rPr>
          <w:snapToGrid w:val="0"/>
        </w:rPr>
        <w:tab/>
        <w:t>Annual fee and annual statement</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153" w:name="_Toc455638045"/>
      <w:bookmarkStart w:id="154" w:name="_Toc520012620"/>
      <w:bookmarkStart w:id="155" w:name="_Toc76433972"/>
      <w:bookmarkStart w:id="156" w:name="_Toc81296963"/>
      <w:bookmarkStart w:id="157" w:name="_Toc116808617"/>
      <w:r>
        <w:rPr>
          <w:rStyle w:val="CharSectno"/>
        </w:rPr>
        <w:t>22</w:t>
      </w:r>
      <w:r>
        <w:rPr>
          <w:snapToGrid w:val="0"/>
        </w:rPr>
        <w:t>.</w:t>
      </w:r>
      <w:r>
        <w:rPr>
          <w:snapToGrid w:val="0"/>
        </w:rPr>
        <w:tab/>
        <w:t>Surrender of licence</w:t>
      </w:r>
      <w:bookmarkEnd w:id="153"/>
      <w:bookmarkEnd w:id="154"/>
      <w:bookmarkEnd w:id="155"/>
      <w:bookmarkEnd w:id="156"/>
      <w:bookmarkEnd w:id="157"/>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158" w:name="_Toc72572245"/>
      <w:bookmarkStart w:id="159" w:name="_Toc76433877"/>
      <w:bookmarkStart w:id="160" w:name="_Toc76433973"/>
      <w:bookmarkStart w:id="161" w:name="_Toc76434050"/>
      <w:bookmarkStart w:id="162" w:name="_Toc76435741"/>
      <w:bookmarkStart w:id="163" w:name="_Toc76460427"/>
      <w:bookmarkStart w:id="164" w:name="_Toc81296964"/>
      <w:bookmarkStart w:id="165" w:name="_Toc89499692"/>
      <w:bookmarkStart w:id="166" w:name="_Toc89510710"/>
      <w:r>
        <w:tab/>
        <w:t>[Section 22 amended by No. 55 of 2004 s. 188 and 209(1).]</w:t>
      </w:r>
    </w:p>
    <w:p>
      <w:pPr>
        <w:pStyle w:val="Heading3"/>
        <w:rPr>
          <w:snapToGrid w:val="0"/>
        </w:rPr>
      </w:pPr>
      <w:bookmarkStart w:id="167" w:name="_Toc89831533"/>
      <w:bookmarkStart w:id="168" w:name="_Toc92512915"/>
      <w:bookmarkStart w:id="169" w:name="_Toc101953071"/>
      <w:bookmarkStart w:id="170" w:name="_Toc116708180"/>
      <w:bookmarkStart w:id="171" w:name="_Toc116808618"/>
      <w:r>
        <w:rPr>
          <w:rStyle w:val="CharDivNo"/>
        </w:rPr>
        <w:t>Division 3</w:t>
      </w:r>
      <w:r>
        <w:rPr>
          <w:snapToGrid w:val="0"/>
        </w:rPr>
        <w:t> — </w:t>
      </w:r>
      <w:r>
        <w:rPr>
          <w:rStyle w:val="CharDivText"/>
        </w:rPr>
        <w:t>Disciplinary action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55638046"/>
      <w:bookmarkStart w:id="173" w:name="_Toc520012621"/>
      <w:bookmarkStart w:id="174" w:name="_Toc76433974"/>
      <w:bookmarkStart w:id="175" w:name="_Toc81296965"/>
      <w:bookmarkStart w:id="176" w:name="_Toc116808619"/>
      <w:r>
        <w:rPr>
          <w:rStyle w:val="CharSectno"/>
        </w:rPr>
        <w:t>23</w:t>
      </w:r>
      <w:r>
        <w:rPr>
          <w:snapToGrid w:val="0"/>
        </w:rPr>
        <w:t>.</w:t>
      </w:r>
      <w:r>
        <w:rPr>
          <w:snapToGrid w:val="0"/>
        </w:rPr>
        <w:tab/>
        <w:t>Disciplinary action against licensee</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595"/>
          <w:tab w:val="clear" w:pos="879"/>
          <w:tab w:val="left" w:pos="24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177" w:name="_Toc89831536"/>
      <w:bookmarkStart w:id="178" w:name="_Toc92512917"/>
      <w:bookmarkStart w:id="179" w:name="_Toc101953073"/>
      <w:bookmarkStart w:id="180" w:name="_Toc116708182"/>
      <w:bookmarkStart w:id="181" w:name="_Toc116808620"/>
      <w:r>
        <w:rPr>
          <w:rStyle w:val="CharDivNo"/>
        </w:rPr>
        <w:t>Division 4</w:t>
      </w:r>
      <w:r>
        <w:rPr>
          <w:bCs/>
        </w:rPr>
        <w:t xml:space="preserve"> — </w:t>
      </w:r>
      <w:r>
        <w:rPr>
          <w:rStyle w:val="CharDivText"/>
        </w:rPr>
        <w:t>Review</w:t>
      </w:r>
      <w:bookmarkEnd w:id="177"/>
      <w:bookmarkEnd w:id="178"/>
      <w:bookmarkEnd w:id="179"/>
      <w:bookmarkEnd w:id="180"/>
      <w:bookmarkEnd w:id="181"/>
    </w:p>
    <w:p>
      <w:pPr>
        <w:pStyle w:val="Footnoteheading"/>
        <w:tabs>
          <w:tab w:val="left" w:pos="840"/>
        </w:tabs>
      </w:pPr>
      <w:r>
        <w:tab/>
        <w:t>[Heading inserted by No. 55 of 2004 s. 190.]</w:t>
      </w:r>
    </w:p>
    <w:p>
      <w:pPr>
        <w:pStyle w:val="Heading5"/>
        <w:rPr>
          <w:snapToGrid w:val="0"/>
        </w:rPr>
      </w:pPr>
      <w:bookmarkStart w:id="182" w:name="_Toc116808621"/>
      <w:bookmarkStart w:id="183" w:name="_Toc72572249"/>
      <w:bookmarkStart w:id="184" w:name="_Toc76433881"/>
      <w:bookmarkStart w:id="185" w:name="_Toc76433977"/>
      <w:bookmarkStart w:id="186" w:name="_Toc76434054"/>
      <w:bookmarkStart w:id="187" w:name="_Toc76435745"/>
      <w:bookmarkStart w:id="188" w:name="_Toc76460431"/>
      <w:bookmarkStart w:id="189" w:name="_Toc81296968"/>
      <w:bookmarkStart w:id="190" w:name="_Toc89499696"/>
      <w:bookmarkStart w:id="191" w:name="_Toc89510714"/>
      <w:r>
        <w:rPr>
          <w:rStyle w:val="CharSectno"/>
        </w:rPr>
        <w:t>24</w:t>
      </w:r>
      <w:r>
        <w:rPr>
          <w:snapToGrid w:val="0"/>
        </w:rPr>
        <w:t>.</w:t>
      </w:r>
      <w:r>
        <w:rPr>
          <w:snapToGrid w:val="0"/>
        </w:rPr>
        <w:tab/>
        <w:t>Application for review</w:t>
      </w:r>
      <w:bookmarkEnd w:id="182"/>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192" w:name="_Toc89831539"/>
      <w:bookmarkStart w:id="193" w:name="_Toc92512919"/>
      <w:bookmarkStart w:id="194" w:name="_Toc101953075"/>
      <w:bookmarkStart w:id="195" w:name="_Toc116708184"/>
      <w:bookmarkStart w:id="196" w:name="_Toc116808622"/>
      <w:r>
        <w:rPr>
          <w:rStyle w:val="CharDivNo"/>
        </w:rPr>
        <w:t>Division 5</w:t>
      </w:r>
      <w:r>
        <w:rPr>
          <w:snapToGrid w:val="0"/>
        </w:rPr>
        <w:t> — </w:t>
      </w:r>
      <w:r>
        <w:rPr>
          <w:rStyle w:val="CharDivText"/>
        </w:rPr>
        <w:t>General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55638048"/>
      <w:bookmarkStart w:id="198" w:name="_Toc520012623"/>
      <w:bookmarkStart w:id="199" w:name="_Toc76433978"/>
      <w:bookmarkStart w:id="200" w:name="_Toc81296969"/>
      <w:bookmarkStart w:id="201" w:name="_Toc116808623"/>
      <w:r>
        <w:rPr>
          <w:rStyle w:val="CharSectno"/>
        </w:rPr>
        <w:t>25</w:t>
      </w:r>
      <w:r>
        <w:rPr>
          <w:snapToGrid w:val="0"/>
        </w:rPr>
        <w:t>.</w:t>
      </w:r>
      <w:r>
        <w:rPr>
          <w:snapToGrid w:val="0"/>
        </w:rPr>
        <w:tab/>
        <w:t>Death of licensee</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202" w:name="_Toc455638049"/>
      <w:bookmarkStart w:id="203" w:name="_Toc520012624"/>
      <w:bookmarkStart w:id="204" w:name="_Toc76433979"/>
      <w:bookmarkStart w:id="205" w:name="_Toc81296970"/>
      <w:r>
        <w:tab/>
        <w:t>[Section 25 amended by No. 55 of 2004 s. 192 and 210.]</w:t>
      </w:r>
    </w:p>
    <w:p>
      <w:pPr>
        <w:pStyle w:val="Heading5"/>
        <w:rPr>
          <w:snapToGrid w:val="0"/>
        </w:rPr>
      </w:pPr>
      <w:bookmarkStart w:id="206" w:name="_Toc116808624"/>
      <w:r>
        <w:rPr>
          <w:rStyle w:val="CharSectno"/>
        </w:rPr>
        <w:t>26</w:t>
      </w:r>
      <w:r>
        <w:rPr>
          <w:snapToGrid w:val="0"/>
        </w:rPr>
        <w:t>.</w:t>
      </w:r>
      <w:r>
        <w:rPr>
          <w:snapToGrid w:val="0"/>
        </w:rPr>
        <w:tab/>
        <w:t>Endorsement of condition, etc., of licence</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207" w:name="_Toc72572252"/>
      <w:bookmarkStart w:id="208" w:name="_Toc76433884"/>
      <w:bookmarkStart w:id="209" w:name="_Toc76433980"/>
      <w:bookmarkStart w:id="210" w:name="_Toc76434057"/>
      <w:bookmarkStart w:id="211" w:name="_Toc76435748"/>
      <w:bookmarkStart w:id="212" w:name="_Toc76460434"/>
      <w:bookmarkStart w:id="213" w:name="_Toc81296971"/>
      <w:bookmarkStart w:id="214" w:name="_Toc89499699"/>
      <w:bookmarkStart w:id="215" w:name="_Toc89510717"/>
      <w:r>
        <w:tab/>
        <w:t>[Section 26 amended by No. 55 of 2004 s. 209(2) and 210.]</w:t>
      </w:r>
    </w:p>
    <w:p>
      <w:pPr>
        <w:pStyle w:val="Heading2"/>
      </w:pPr>
      <w:bookmarkStart w:id="216" w:name="_Toc89831542"/>
      <w:bookmarkStart w:id="217" w:name="_Toc92512922"/>
      <w:bookmarkStart w:id="218" w:name="_Toc101953078"/>
      <w:bookmarkStart w:id="219" w:name="_Toc116708187"/>
      <w:bookmarkStart w:id="220" w:name="_Toc116808625"/>
      <w:r>
        <w:rPr>
          <w:rStyle w:val="CharPartNo"/>
        </w:rPr>
        <w:t>Part III</w:t>
      </w:r>
      <w:r>
        <w:rPr>
          <w:rStyle w:val="CharDivNo"/>
        </w:rPr>
        <w:t> </w:t>
      </w:r>
      <w:r>
        <w:t>—</w:t>
      </w:r>
      <w:r>
        <w:rPr>
          <w:rStyle w:val="CharDivText"/>
        </w:rPr>
        <w:t> </w:t>
      </w:r>
      <w:r>
        <w:rPr>
          <w:rStyle w:val="CharPartText"/>
        </w:rPr>
        <w:t>Unjust conduct by credit providers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455638050"/>
      <w:bookmarkStart w:id="222" w:name="_Toc520012625"/>
      <w:bookmarkStart w:id="223" w:name="_Toc76433981"/>
      <w:bookmarkStart w:id="224" w:name="_Toc81296972"/>
      <w:bookmarkStart w:id="225" w:name="_Toc116808626"/>
      <w:r>
        <w:rPr>
          <w:rStyle w:val="CharSectno"/>
        </w:rPr>
        <w:t>27</w:t>
      </w:r>
      <w:r>
        <w:rPr>
          <w:snapToGrid w:val="0"/>
        </w:rPr>
        <w:t>.</w:t>
      </w:r>
      <w:r>
        <w:rPr>
          <w:snapToGrid w:val="0"/>
        </w:rPr>
        <w:tab/>
        <w:t>Interpretation</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226" w:name="_Toc455638051"/>
      <w:bookmarkStart w:id="227" w:name="_Toc520012626"/>
      <w:bookmarkStart w:id="228" w:name="_Toc76433982"/>
      <w:bookmarkStart w:id="229" w:name="_Toc81296973"/>
      <w:bookmarkStart w:id="230" w:name="_Toc116808627"/>
      <w:r>
        <w:rPr>
          <w:rStyle w:val="CharSectno"/>
        </w:rPr>
        <w:t>28</w:t>
      </w:r>
      <w:r>
        <w:rPr>
          <w:snapToGrid w:val="0"/>
        </w:rPr>
        <w:t>.</w:t>
      </w:r>
      <w:r>
        <w:rPr>
          <w:snapToGrid w:val="0"/>
        </w:rPr>
        <w:tab/>
        <w:t>Undertakings by credit provider</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231" w:name="_Toc455638052"/>
      <w:bookmarkStart w:id="232" w:name="_Toc520012627"/>
      <w:bookmarkStart w:id="233" w:name="_Toc76433983"/>
      <w:bookmarkStart w:id="234" w:name="_Toc81296974"/>
      <w:r>
        <w:tab/>
        <w:t>[Section 28 amended by No. 55 of 2004 s. 193 and 209(2).]</w:t>
      </w:r>
    </w:p>
    <w:p>
      <w:pPr>
        <w:pStyle w:val="Heading5"/>
        <w:rPr>
          <w:snapToGrid w:val="0"/>
        </w:rPr>
      </w:pPr>
      <w:bookmarkStart w:id="235" w:name="_Toc116808628"/>
      <w:r>
        <w:rPr>
          <w:rStyle w:val="CharSectno"/>
        </w:rPr>
        <w:t>29</w:t>
      </w:r>
      <w:r>
        <w:rPr>
          <w:snapToGrid w:val="0"/>
        </w:rPr>
        <w:t>.</w:t>
      </w:r>
      <w:r>
        <w:rPr>
          <w:snapToGrid w:val="0"/>
        </w:rPr>
        <w:tab/>
        <w:t>Register of Undertakings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236" w:name="_Toc455638053"/>
      <w:bookmarkStart w:id="237" w:name="_Toc520012628"/>
      <w:bookmarkStart w:id="238" w:name="_Toc76433984"/>
      <w:bookmarkStart w:id="239" w:name="_Toc81296975"/>
      <w:r>
        <w:tab/>
        <w:t>[Section 29 amended by No. 55 of 2004 s. 194 and 209(2).]</w:t>
      </w:r>
    </w:p>
    <w:p>
      <w:pPr>
        <w:pStyle w:val="Heading5"/>
        <w:rPr>
          <w:snapToGrid w:val="0"/>
        </w:rPr>
      </w:pPr>
      <w:bookmarkStart w:id="240" w:name="_Toc116808629"/>
      <w:r>
        <w:rPr>
          <w:rStyle w:val="CharSectno"/>
        </w:rPr>
        <w:t>30</w:t>
      </w:r>
      <w:r>
        <w:rPr>
          <w:snapToGrid w:val="0"/>
        </w:rPr>
        <w:t>.</w:t>
      </w:r>
      <w:r>
        <w:rPr>
          <w:snapToGrid w:val="0"/>
        </w:rPr>
        <w:tab/>
        <w:t>Restraint of unjust conduct</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241" w:name="_Toc455638054"/>
      <w:bookmarkStart w:id="242" w:name="_Toc520012629"/>
      <w:bookmarkStart w:id="243" w:name="_Toc76433985"/>
      <w:bookmarkStart w:id="244" w:name="_Toc81296976"/>
      <w:r>
        <w:tab/>
        <w:t>[Section 30 amended by No. 55 of 2004 s. 195 and 209(2).]</w:t>
      </w:r>
    </w:p>
    <w:p>
      <w:pPr>
        <w:pStyle w:val="Heading5"/>
        <w:rPr>
          <w:snapToGrid w:val="0"/>
        </w:rPr>
      </w:pPr>
      <w:bookmarkStart w:id="245" w:name="_Toc116808630"/>
      <w:r>
        <w:rPr>
          <w:rStyle w:val="CharSectno"/>
        </w:rPr>
        <w:t>31</w:t>
      </w:r>
      <w:r>
        <w:rPr>
          <w:snapToGrid w:val="0"/>
        </w:rPr>
        <w:t>.</w:t>
      </w:r>
      <w:r>
        <w:rPr>
          <w:snapToGrid w:val="0"/>
        </w:rPr>
        <w:tab/>
        <w:t>Variation, etc., of restraining order</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246" w:name="_Toc72572258"/>
      <w:bookmarkStart w:id="247" w:name="_Toc76433890"/>
      <w:bookmarkStart w:id="248" w:name="_Toc76433986"/>
      <w:bookmarkStart w:id="249" w:name="_Toc76434063"/>
      <w:bookmarkStart w:id="250" w:name="_Toc76435754"/>
      <w:bookmarkStart w:id="251" w:name="_Toc76460440"/>
      <w:bookmarkStart w:id="252" w:name="_Toc81296977"/>
      <w:bookmarkStart w:id="253" w:name="_Toc89499705"/>
      <w:bookmarkStart w:id="254" w:name="_Toc89510723"/>
      <w:r>
        <w:tab/>
        <w:t>[Section 31 amended by No. 55 of 2004 s.  209(2).]</w:t>
      </w:r>
    </w:p>
    <w:p>
      <w:pPr>
        <w:pStyle w:val="Heading2"/>
      </w:pPr>
      <w:bookmarkStart w:id="255" w:name="_Toc89831548"/>
      <w:bookmarkStart w:id="256" w:name="_Toc92512928"/>
      <w:bookmarkStart w:id="257" w:name="_Toc101953084"/>
      <w:bookmarkStart w:id="258" w:name="_Toc116708193"/>
      <w:bookmarkStart w:id="259" w:name="_Toc116808631"/>
      <w:r>
        <w:rPr>
          <w:rStyle w:val="CharPartNo"/>
        </w:rPr>
        <w:t>Part IV</w:t>
      </w:r>
      <w:r>
        <w:rPr>
          <w:rStyle w:val="CharDivNo"/>
        </w:rPr>
        <w:t> </w:t>
      </w:r>
      <w:r>
        <w:t>—</w:t>
      </w:r>
      <w:r>
        <w:rPr>
          <w:rStyle w:val="CharDivText"/>
        </w:rPr>
        <w:t> </w:t>
      </w:r>
      <w:r>
        <w:rPr>
          <w:rStyle w:val="CharPartText"/>
        </w:rPr>
        <w:t>Inquiries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455638055"/>
      <w:bookmarkStart w:id="261" w:name="_Toc520012630"/>
      <w:bookmarkStart w:id="262" w:name="_Toc76433987"/>
      <w:bookmarkStart w:id="263" w:name="_Toc81296978"/>
      <w:bookmarkStart w:id="264" w:name="_Toc116808632"/>
      <w:r>
        <w:rPr>
          <w:rStyle w:val="CharSectno"/>
        </w:rPr>
        <w:t>32</w:t>
      </w:r>
      <w:r>
        <w:rPr>
          <w:snapToGrid w:val="0"/>
        </w:rPr>
        <w:t>.</w:t>
      </w:r>
      <w:r>
        <w:rPr>
          <w:snapToGrid w:val="0"/>
        </w:rPr>
        <w:tab/>
        <w:t>Minister may order inquiry</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265" w:name="_Toc455638056"/>
      <w:bookmarkStart w:id="266" w:name="_Toc520012631"/>
      <w:bookmarkStart w:id="267" w:name="_Toc76433988"/>
      <w:bookmarkStart w:id="268"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Ednotesubsection"/>
      </w:pPr>
      <w:r>
        <w:tab/>
        <w:t>[(9)</w:t>
      </w:r>
      <w:r>
        <w:tab/>
        <w:t>repealed]</w:t>
      </w:r>
    </w:p>
    <w:p>
      <w:pPr>
        <w:pStyle w:val="Footnotesection"/>
      </w:pPr>
      <w:r>
        <w:tab/>
        <w:t>[Section 32 amended by No. 55 of 2004 s. 196.]</w:t>
      </w:r>
    </w:p>
    <w:p>
      <w:pPr>
        <w:pStyle w:val="Heading5"/>
        <w:rPr>
          <w:snapToGrid w:val="0"/>
        </w:rPr>
      </w:pPr>
      <w:bookmarkStart w:id="269" w:name="_Toc116808633"/>
      <w:r>
        <w:rPr>
          <w:rStyle w:val="CharSectno"/>
        </w:rPr>
        <w:t>33</w:t>
      </w:r>
      <w:r>
        <w:rPr>
          <w:snapToGrid w:val="0"/>
        </w:rPr>
        <w:t>.</w:t>
      </w:r>
      <w:r>
        <w:rPr>
          <w:snapToGrid w:val="0"/>
        </w:rPr>
        <w:tab/>
        <w:t>Notice of inquiry</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270" w:name="_Toc455638057"/>
      <w:bookmarkStart w:id="271" w:name="_Toc520012632"/>
      <w:bookmarkStart w:id="272" w:name="_Toc76433989"/>
      <w:bookmarkStart w:id="273" w:name="_Toc81296980"/>
      <w:r>
        <w:tab/>
        <w:t>[Section 33 amended by No. 55 of 2004 s. 197.]</w:t>
      </w:r>
    </w:p>
    <w:p>
      <w:pPr>
        <w:pStyle w:val="Heading5"/>
        <w:rPr>
          <w:snapToGrid w:val="0"/>
        </w:rPr>
      </w:pPr>
      <w:bookmarkStart w:id="274" w:name="_Toc116808634"/>
      <w:r>
        <w:rPr>
          <w:rStyle w:val="CharSectno"/>
        </w:rPr>
        <w:t>34</w:t>
      </w:r>
      <w:r>
        <w:rPr>
          <w:snapToGrid w:val="0"/>
        </w:rPr>
        <w:t>.</w:t>
      </w:r>
      <w:r>
        <w:rPr>
          <w:snapToGrid w:val="0"/>
        </w:rPr>
        <w:tab/>
        <w:t>Appearances at inquiry</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275" w:name="_Toc455638058"/>
      <w:bookmarkStart w:id="276" w:name="_Toc520012633"/>
      <w:bookmarkStart w:id="277" w:name="_Toc76433990"/>
      <w:bookmarkStart w:id="278" w:name="_Toc81296981"/>
      <w:r>
        <w:tab/>
        <w:t>[Section 34 amended by No. 55 of 2004 s. 198.]</w:t>
      </w:r>
    </w:p>
    <w:p>
      <w:pPr>
        <w:pStyle w:val="Heading5"/>
        <w:rPr>
          <w:snapToGrid w:val="0"/>
        </w:rPr>
      </w:pPr>
      <w:bookmarkStart w:id="279" w:name="_Toc116808635"/>
      <w:r>
        <w:rPr>
          <w:rStyle w:val="CharSectno"/>
        </w:rPr>
        <w:t>35</w:t>
      </w:r>
      <w:r>
        <w:rPr>
          <w:snapToGrid w:val="0"/>
        </w:rPr>
        <w:t>.</w:t>
      </w:r>
      <w:r>
        <w:rPr>
          <w:snapToGrid w:val="0"/>
        </w:rPr>
        <w:tab/>
        <w:t>Procedure at inquiry</w:t>
      </w:r>
      <w:bookmarkEnd w:id="275"/>
      <w:bookmarkEnd w:id="276"/>
      <w:bookmarkEnd w:id="277"/>
      <w:bookmarkEnd w:id="278"/>
      <w:bookmarkEnd w:id="279"/>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280" w:name="_Toc455638059"/>
      <w:bookmarkStart w:id="281" w:name="_Toc520012634"/>
      <w:bookmarkStart w:id="282" w:name="_Toc76433991"/>
      <w:bookmarkStart w:id="283" w:name="_Toc81296982"/>
      <w:r>
        <w:tab/>
        <w:t>[Section 35 amended by No. 55 of 2004 s. 199.]</w:t>
      </w:r>
    </w:p>
    <w:p>
      <w:pPr>
        <w:pStyle w:val="Heading5"/>
        <w:rPr>
          <w:snapToGrid w:val="0"/>
        </w:rPr>
      </w:pPr>
      <w:bookmarkStart w:id="284" w:name="_Toc116808636"/>
      <w:r>
        <w:rPr>
          <w:rStyle w:val="CharSectno"/>
        </w:rPr>
        <w:t>36</w:t>
      </w:r>
      <w:r>
        <w:rPr>
          <w:snapToGrid w:val="0"/>
        </w:rPr>
        <w:t>.</w:t>
      </w:r>
      <w:r>
        <w:rPr>
          <w:snapToGrid w:val="0"/>
        </w:rPr>
        <w:tab/>
        <w:t>Powers of Tribunal at inquiry</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285" w:name="_Toc455638060"/>
      <w:bookmarkStart w:id="286" w:name="_Toc520012635"/>
      <w:bookmarkStart w:id="287" w:name="_Toc76433992"/>
      <w:bookmarkStart w:id="288" w:name="_Toc81296983"/>
      <w:r>
        <w:tab/>
        <w:t>[Section 36 amended by No. 55 of 2004 s. 200.]</w:t>
      </w:r>
    </w:p>
    <w:p>
      <w:pPr>
        <w:pStyle w:val="Heading5"/>
        <w:rPr>
          <w:snapToGrid w:val="0"/>
        </w:rPr>
      </w:pPr>
      <w:bookmarkStart w:id="289" w:name="_Toc116808637"/>
      <w:r>
        <w:rPr>
          <w:rStyle w:val="CharSectno"/>
        </w:rPr>
        <w:t>37</w:t>
      </w:r>
      <w:r>
        <w:rPr>
          <w:snapToGrid w:val="0"/>
        </w:rPr>
        <w:t>.</w:t>
      </w:r>
      <w:r>
        <w:rPr>
          <w:snapToGrid w:val="0"/>
        </w:rPr>
        <w:tab/>
        <w:t>Failure to appear at inquiry</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290" w:name="_Toc455638061"/>
      <w:bookmarkStart w:id="291" w:name="_Toc520012636"/>
      <w:bookmarkStart w:id="292" w:name="_Toc76433993"/>
      <w:bookmarkStart w:id="293" w:name="_Toc81296984"/>
      <w:bookmarkStart w:id="294" w:name="_Toc116808638"/>
      <w:r>
        <w:rPr>
          <w:rStyle w:val="CharSectno"/>
        </w:rPr>
        <w:t>38</w:t>
      </w:r>
      <w:r>
        <w:rPr>
          <w:snapToGrid w:val="0"/>
        </w:rPr>
        <w:t>.</w:t>
      </w:r>
      <w:r>
        <w:rPr>
          <w:snapToGrid w:val="0"/>
        </w:rPr>
        <w:tab/>
        <w:t>Refusal to be sworn, etc.</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295" w:name="_Toc455638062"/>
      <w:bookmarkStart w:id="296" w:name="_Toc520012637"/>
      <w:bookmarkStart w:id="297" w:name="_Toc76433994"/>
      <w:bookmarkStart w:id="298" w:name="_Toc81296985"/>
      <w:bookmarkStart w:id="299" w:name="_Toc116808639"/>
      <w:r>
        <w:rPr>
          <w:rStyle w:val="CharSectno"/>
        </w:rPr>
        <w:t>39</w:t>
      </w:r>
      <w:r>
        <w:rPr>
          <w:snapToGrid w:val="0"/>
        </w:rPr>
        <w:t>.</w:t>
      </w:r>
      <w:r>
        <w:rPr>
          <w:snapToGrid w:val="0"/>
        </w:rPr>
        <w:tab/>
        <w:t>Power to obtain information</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rFonts w:ascii="Courier New" w:hAnsi="Courier New"/>
          <w:sz w:val="24"/>
        </w:rPr>
      </w:pPr>
      <w:bookmarkStart w:id="300" w:name="_Toc72572267"/>
      <w:bookmarkStart w:id="301" w:name="_Toc76433899"/>
      <w:bookmarkStart w:id="302" w:name="_Toc76433995"/>
      <w:bookmarkStart w:id="303" w:name="_Toc76434072"/>
      <w:bookmarkStart w:id="304" w:name="_Toc76435763"/>
      <w:bookmarkStart w:id="305" w:name="_Toc76460449"/>
      <w:bookmarkStart w:id="306" w:name="_Toc81296986"/>
      <w:bookmarkStart w:id="307" w:name="_Toc89499714"/>
      <w:bookmarkStart w:id="308" w:name="_Toc89510732"/>
      <w:bookmarkStart w:id="309" w:name="_Toc89831557"/>
      <w:bookmarkStart w:id="310" w:name="_Toc92512937"/>
      <w:bookmarkStart w:id="311" w:name="_Toc101953093"/>
      <w:bookmarkStart w:id="312" w:name="_Toc116708202"/>
      <w:bookmarkStart w:id="313" w:name="_Toc116808640"/>
      <w:r>
        <w:rPr>
          <w:rStyle w:val="CharPartNo"/>
        </w:rPr>
        <w:t>Part V</w:t>
      </w:r>
      <w:r>
        <w:rPr>
          <w:rStyle w:val="CharDivNo"/>
        </w:rPr>
        <w:t> </w:t>
      </w:r>
      <w:r>
        <w:t>—</w:t>
      </w:r>
      <w:r>
        <w:rPr>
          <w:rStyle w:val="CharDivText"/>
        </w:rPr>
        <w:t> </w:t>
      </w:r>
      <w:r>
        <w:rPr>
          <w:rStyle w:val="CharPartText"/>
        </w:rPr>
        <w:t>Functions of Commissioner in relation to proceedings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Ednotesection"/>
      </w:pPr>
      <w:r>
        <w:t>[</w:t>
      </w:r>
      <w:r>
        <w:rPr>
          <w:b/>
          <w:bCs/>
        </w:rPr>
        <w:t>40.</w:t>
      </w:r>
      <w:r>
        <w:tab/>
        <w:t>Repealed by No. 55 of 2004 s. 202.]</w:t>
      </w:r>
    </w:p>
    <w:p>
      <w:pPr>
        <w:pStyle w:val="Heading5"/>
        <w:rPr>
          <w:snapToGrid w:val="0"/>
        </w:rPr>
      </w:pPr>
      <w:bookmarkStart w:id="314" w:name="_Toc455638064"/>
      <w:bookmarkStart w:id="315" w:name="_Toc520012639"/>
      <w:bookmarkStart w:id="316" w:name="_Toc76433997"/>
      <w:bookmarkStart w:id="317" w:name="_Toc81296988"/>
      <w:bookmarkStart w:id="318" w:name="_Toc116808641"/>
      <w:r>
        <w:rPr>
          <w:rStyle w:val="CharSectno"/>
        </w:rPr>
        <w:t>41</w:t>
      </w:r>
      <w:r>
        <w:rPr>
          <w:snapToGrid w:val="0"/>
        </w:rPr>
        <w:t>.</w:t>
      </w:r>
      <w:r>
        <w:rPr>
          <w:snapToGrid w:val="0"/>
        </w:rPr>
        <w:tab/>
        <w:t>Commissioner may proceed for another</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319" w:name="_Toc455638065"/>
      <w:bookmarkStart w:id="320" w:name="_Toc520012640"/>
      <w:bookmarkStart w:id="321" w:name="_Toc76433998"/>
      <w:bookmarkStart w:id="322" w:name="_Toc81296989"/>
      <w:bookmarkStart w:id="323" w:name="_Toc116808642"/>
      <w:r>
        <w:rPr>
          <w:rStyle w:val="CharSectno"/>
        </w:rPr>
        <w:t>42</w:t>
      </w:r>
      <w:r>
        <w:rPr>
          <w:snapToGrid w:val="0"/>
        </w:rPr>
        <w:t>.</w:t>
      </w:r>
      <w:r>
        <w:rPr>
          <w:snapToGrid w:val="0"/>
        </w:rPr>
        <w:tab/>
        <w:t>Conduct of proceedings taken by Commissioner</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324" w:name="_Toc455638066"/>
      <w:bookmarkStart w:id="325" w:name="_Toc520012641"/>
      <w:bookmarkStart w:id="326" w:name="_Toc76433999"/>
      <w:bookmarkStart w:id="327" w:name="_Toc81296990"/>
      <w:r>
        <w:tab/>
        <w:t>[Section 42 amended by No. 55 of 2004 s. 209(2).]</w:t>
      </w:r>
    </w:p>
    <w:p>
      <w:pPr>
        <w:pStyle w:val="Heading5"/>
        <w:rPr>
          <w:snapToGrid w:val="0"/>
        </w:rPr>
      </w:pPr>
      <w:bookmarkStart w:id="328" w:name="_Toc116808643"/>
      <w:r>
        <w:rPr>
          <w:rStyle w:val="CharSectno"/>
        </w:rPr>
        <w:t>43</w:t>
      </w:r>
      <w:r>
        <w:rPr>
          <w:snapToGrid w:val="0"/>
        </w:rPr>
        <w:t>.</w:t>
      </w:r>
      <w:r>
        <w:rPr>
          <w:snapToGrid w:val="0"/>
        </w:rPr>
        <w:tab/>
        <w:t>Intervention by Minister or Commissioner</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329" w:name="_Toc455638067"/>
      <w:bookmarkStart w:id="330" w:name="_Toc520012642"/>
      <w:bookmarkStart w:id="331" w:name="_Toc76434000"/>
      <w:bookmarkStart w:id="332" w:name="_Toc81296991"/>
      <w:r>
        <w:tab/>
        <w:t>[Section 43 amended by No. 55 of 2004 s. 203 and 209(2).]</w:t>
      </w:r>
    </w:p>
    <w:p>
      <w:pPr>
        <w:pStyle w:val="Heading5"/>
        <w:rPr>
          <w:snapToGrid w:val="0"/>
        </w:rPr>
      </w:pPr>
      <w:bookmarkStart w:id="333" w:name="_Toc116808644"/>
      <w:r>
        <w:rPr>
          <w:rStyle w:val="CharSectno"/>
        </w:rPr>
        <w:t>44</w:t>
      </w:r>
      <w:r>
        <w:rPr>
          <w:snapToGrid w:val="0"/>
        </w:rPr>
        <w:t>.</w:t>
      </w:r>
      <w:r>
        <w:rPr>
          <w:snapToGrid w:val="0"/>
        </w:rPr>
        <w:tab/>
        <w:t>Investigation of application to Tribunal</w:t>
      </w:r>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334" w:name="_Toc72572273"/>
      <w:bookmarkStart w:id="335" w:name="_Toc76433905"/>
      <w:bookmarkStart w:id="336" w:name="_Toc76434001"/>
      <w:bookmarkStart w:id="337" w:name="_Toc76434078"/>
      <w:bookmarkStart w:id="338" w:name="_Toc76435769"/>
      <w:bookmarkStart w:id="339" w:name="_Toc76460455"/>
      <w:bookmarkStart w:id="340" w:name="_Toc81296992"/>
      <w:bookmarkStart w:id="341" w:name="_Toc89499720"/>
      <w:bookmarkStart w:id="342" w:name="_Toc89510738"/>
      <w:bookmarkStart w:id="343" w:name="_Toc89831563"/>
      <w:bookmarkStart w:id="344" w:name="_Toc92512942"/>
      <w:bookmarkStart w:id="345" w:name="_Toc101953098"/>
      <w:bookmarkStart w:id="346" w:name="_Toc116708207"/>
      <w:bookmarkStart w:id="347" w:name="_Toc116808645"/>
      <w:r>
        <w:rPr>
          <w:rStyle w:val="CharPartNo"/>
        </w:rPr>
        <w:t>Part VI</w:t>
      </w:r>
      <w:r>
        <w:rPr>
          <w:rStyle w:val="CharDivNo"/>
        </w:rPr>
        <w:t> </w:t>
      </w:r>
      <w:r>
        <w:t>—</w:t>
      </w:r>
      <w:r>
        <w:rPr>
          <w:rStyle w:val="CharDivText"/>
        </w:rPr>
        <w:t> </w:t>
      </w:r>
      <w:r>
        <w:rPr>
          <w:rStyle w:val="CharPartText"/>
        </w:rPr>
        <w:t>Miscellaneous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55638068"/>
      <w:bookmarkStart w:id="349" w:name="_Toc520012643"/>
      <w:bookmarkStart w:id="350" w:name="_Toc76434002"/>
      <w:bookmarkStart w:id="351" w:name="_Toc81296993"/>
      <w:bookmarkStart w:id="352" w:name="_Toc116808646"/>
      <w:r>
        <w:rPr>
          <w:rStyle w:val="CharSectno"/>
        </w:rPr>
        <w:t>45</w:t>
      </w:r>
      <w:r>
        <w:rPr>
          <w:snapToGrid w:val="0"/>
        </w:rPr>
        <w:t>.</w:t>
      </w:r>
      <w:r>
        <w:rPr>
          <w:snapToGrid w:val="0"/>
        </w:rPr>
        <w:tab/>
        <w:t>Variation of application of Act</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4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353" w:name="_Toc455638069"/>
      <w:bookmarkStart w:id="354" w:name="_Toc520012644"/>
      <w:bookmarkStart w:id="355" w:name="_Toc76434003"/>
      <w:bookmarkStart w:id="356" w:name="_Toc81296994"/>
      <w:bookmarkStart w:id="357" w:name="_Toc116808647"/>
      <w:r>
        <w:rPr>
          <w:rStyle w:val="CharSectno"/>
        </w:rPr>
        <w:t>46</w:t>
      </w:r>
      <w:r>
        <w:rPr>
          <w:snapToGrid w:val="0"/>
        </w:rPr>
        <w:t>.</w:t>
      </w:r>
      <w:r>
        <w:rPr>
          <w:snapToGrid w:val="0"/>
        </w:rPr>
        <w:tab/>
        <w:t>General penalty</w:t>
      </w:r>
      <w:bookmarkEnd w:id="353"/>
      <w:bookmarkEnd w:id="354"/>
      <w:bookmarkEnd w:id="355"/>
      <w:bookmarkEnd w:id="356"/>
      <w:bookmarkEnd w:id="357"/>
      <w:r>
        <w:rPr>
          <w:snapToGrid w:val="0"/>
        </w:rPr>
        <w:t xml:space="preserve"> </w:t>
      </w:r>
    </w:p>
    <w:p>
      <w:pPr>
        <w:pStyle w:val="Subsection"/>
        <w:spacing w:before="14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4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358" w:name="_Toc455638070"/>
      <w:bookmarkStart w:id="359" w:name="_Toc520012645"/>
      <w:bookmarkStart w:id="360" w:name="_Toc76434004"/>
      <w:bookmarkStart w:id="361" w:name="_Toc81296995"/>
      <w:bookmarkStart w:id="362" w:name="_Toc116808648"/>
      <w:r>
        <w:rPr>
          <w:rStyle w:val="CharSectno"/>
        </w:rPr>
        <w:t>47</w:t>
      </w:r>
      <w:r>
        <w:rPr>
          <w:snapToGrid w:val="0"/>
        </w:rPr>
        <w:t>.</w:t>
      </w:r>
      <w:r>
        <w:rPr>
          <w:snapToGrid w:val="0"/>
        </w:rPr>
        <w:tab/>
        <w:t>Limitation</w:t>
      </w:r>
      <w:bookmarkEnd w:id="358"/>
      <w:bookmarkEnd w:id="359"/>
      <w:bookmarkEnd w:id="360"/>
      <w:bookmarkEnd w:id="361"/>
      <w:bookmarkEnd w:id="362"/>
      <w:r>
        <w:rPr>
          <w:snapToGrid w:val="0"/>
        </w:rPr>
        <w:t xml:space="preserve"> </w:t>
      </w:r>
    </w:p>
    <w:p>
      <w:pPr>
        <w:pStyle w:val="Subsection"/>
        <w:spacing w:before="14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363" w:name="_Toc455638071"/>
      <w:bookmarkStart w:id="364" w:name="_Toc520012646"/>
      <w:bookmarkStart w:id="365" w:name="_Toc76434005"/>
      <w:bookmarkStart w:id="366" w:name="_Toc81296996"/>
      <w:bookmarkStart w:id="367" w:name="_Toc116808649"/>
      <w:r>
        <w:rPr>
          <w:rStyle w:val="CharSectno"/>
        </w:rPr>
        <w:t>48</w:t>
      </w:r>
      <w:r>
        <w:rPr>
          <w:snapToGrid w:val="0"/>
        </w:rPr>
        <w:t>.</w:t>
      </w:r>
      <w:r>
        <w:rPr>
          <w:snapToGrid w:val="0"/>
        </w:rPr>
        <w:tab/>
        <w:t>Offence by body corporate</w:t>
      </w:r>
      <w:bookmarkEnd w:id="363"/>
      <w:bookmarkEnd w:id="364"/>
      <w:bookmarkEnd w:id="365"/>
      <w:bookmarkEnd w:id="366"/>
      <w:bookmarkEnd w:id="367"/>
      <w:r>
        <w:rPr>
          <w:snapToGrid w:val="0"/>
        </w:rPr>
        <w:t xml:space="preserve"> </w:t>
      </w:r>
    </w:p>
    <w:p>
      <w:pPr>
        <w:pStyle w:val="Subsection"/>
        <w:spacing w:before="14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368" w:name="_Toc455638072"/>
      <w:bookmarkStart w:id="369" w:name="_Toc520012647"/>
      <w:bookmarkStart w:id="370" w:name="_Toc76434006"/>
      <w:bookmarkStart w:id="371" w:name="_Toc81296997"/>
      <w:bookmarkStart w:id="372" w:name="_Toc116808650"/>
      <w:r>
        <w:rPr>
          <w:rStyle w:val="CharSectno"/>
        </w:rPr>
        <w:t>49</w:t>
      </w:r>
      <w:r>
        <w:rPr>
          <w:snapToGrid w:val="0"/>
        </w:rPr>
        <w:t>.</w:t>
      </w:r>
      <w:r>
        <w:rPr>
          <w:snapToGrid w:val="0"/>
        </w:rPr>
        <w:tab/>
        <w:t>Who may take proceedings for offences</w:t>
      </w:r>
      <w:bookmarkEnd w:id="368"/>
      <w:bookmarkEnd w:id="369"/>
      <w:bookmarkEnd w:id="370"/>
      <w:bookmarkEnd w:id="371"/>
      <w:bookmarkEnd w:id="372"/>
      <w:r>
        <w:rPr>
          <w:snapToGrid w:val="0"/>
        </w:rPr>
        <w:t xml:space="preserve"> </w:t>
      </w:r>
    </w:p>
    <w:p>
      <w:pPr>
        <w:pStyle w:val="Subsection"/>
        <w:spacing w:before="14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 xml:space="preserve">(a) </w:t>
      </w:r>
      <w:r>
        <w:rPr>
          <w:snapToGrid w:val="0"/>
        </w:rPr>
        <w:tab/>
        <w:t>the Minister; or</w:t>
      </w:r>
    </w:p>
    <w:p>
      <w:pPr>
        <w:pStyle w:val="Indenta"/>
        <w:rPr>
          <w:snapToGrid w:val="0"/>
        </w:rPr>
      </w:pPr>
      <w:r>
        <w:rPr>
          <w:snapToGrid w:val="0"/>
        </w:rPr>
        <w:tab/>
        <w:t xml:space="preserve">(b) </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373" w:name="_Toc116808651"/>
      <w:bookmarkStart w:id="374" w:name="_Toc455638074"/>
      <w:bookmarkStart w:id="375" w:name="_Toc520012649"/>
      <w:bookmarkStart w:id="376" w:name="_Toc76434008"/>
      <w:bookmarkStart w:id="377" w:name="_Toc81296999"/>
      <w:r>
        <w:rPr>
          <w:rStyle w:val="CharSectno"/>
        </w:rPr>
        <w:t>50</w:t>
      </w:r>
      <w:r>
        <w:rPr>
          <w:bCs/>
        </w:rPr>
        <w:t>.</w:t>
      </w:r>
      <w:r>
        <w:rPr>
          <w:bCs/>
        </w:rPr>
        <w:tab/>
        <w:t>Offences to be dealt with by magistrate</w:t>
      </w:r>
      <w:bookmarkEnd w:id="373"/>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378" w:name="_Toc116808652"/>
      <w:r>
        <w:rPr>
          <w:rStyle w:val="CharSectno"/>
        </w:rPr>
        <w:t>51</w:t>
      </w:r>
      <w:r>
        <w:rPr>
          <w:snapToGrid w:val="0"/>
        </w:rPr>
        <w:t>.</w:t>
      </w:r>
      <w:r>
        <w:rPr>
          <w:snapToGrid w:val="0"/>
        </w:rPr>
        <w:tab/>
        <w:t>Evidence</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379" w:name="_Toc455638075"/>
      <w:bookmarkStart w:id="380" w:name="_Toc520012650"/>
      <w:bookmarkStart w:id="381" w:name="_Toc76434009"/>
      <w:bookmarkStart w:id="382" w:name="_Toc81297000"/>
      <w:bookmarkStart w:id="383" w:name="_Toc116808653"/>
      <w:r>
        <w:rPr>
          <w:rStyle w:val="CharSectno"/>
        </w:rPr>
        <w:t>52</w:t>
      </w:r>
      <w:r>
        <w:rPr>
          <w:snapToGrid w:val="0"/>
        </w:rPr>
        <w:t>.</w:t>
      </w:r>
      <w:r>
        <w:rPr>
          <w:snapToGrid w:val="0"/>
        </w:rPr>
        <w:tab/>
        <w:t>Certain rights, etc., saved</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rPr>
          <w:snapToGrid w:val="0"/>
        </w:rPr>
      </w:pPr>
      <w:bookmarkStart w:id="384" w:name="_Toc455638076"/>
      <w:bookmarkStart w:id="385" w:name="_Toc520012651"/>
      <w:bookmarkStart w:id="386" w:name="_Toc76434010"/>
      <w:bookmarkStart w:id="387" w:name="_Toc81297001"/>
      <w:bookmarkStart w:id="388" w:name="_Toc116808654"/>
      <w:r>
        <w:rPr>
          <w:rStyle w:val="CharSectno"/>
        </w:rPr>
        <w:t>53</w:t>
      </w:r>
      <w:r>
        <w:rPr>
          <w:snapToGrid w:val="0"/>
        </w:rPr>
        <w:t>.</w:t>
      </w:r>
      <w:r>
        <w:rPr>
          <w:snapToGrid w:val="0"/>
        </w:rPr>
        <w:tab/>
        <w:t xml:space="preserve">Application of </w:t>
      </w:r>
      <w:r>
        <w:rPr>
          <w:i/>
          <w:snapToGrid w:val="0"/>
        </w:rPr>
        <w:t>Consumer Affairs Act 1971</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For the purposes of section 17 of the </w:t>
      </w:r>
      <w:r>
        <w:rPr>
          <w:i/>
          <w:snapToGrid w:val="0"/>
        </w:rPr>
        <w:t>Consumer Affairs Act 1971</w:t>
      </w:r>
      <w:r>
        <w:rPr>
          <w:snapToGrid w:val="0"/>
        </w:rPr>
        <w:t>, matters arising under the cognate Acts are matters relating to the interests of consumers and those Acts are Acts designed to protect the interests of consumers.</w:t>
      </w:r>
    </w:p>
    <w:p>
      <w:pPr>
        <w:pStyle w:val="Footnotesection"/>
      </w:pPr>
      <w:bookmarkStart w:id="389" w:name="_Toc455638077"/>
      <w:bookmarkStart w:id="390" w:name="_Toc520012652"/>
      <w:r>
        <w:tab/>
        <w:t>[Section 53 amended by No. 74 of 2003 s. 40(4).]</w:t>
      </w:r>
    </w:p>
    <w:p>
      <w:pPr>
        <w:pStyle w:val="Heading5"/>
        <w:rPr>
          <w:snapToGrid w:val="0"/>
        </w:rPr>
      </w:pPr>
      <w:bookmarkStart w:id="391" w:name="_Toc76434011"/>
      <w:bookmarkStart w:id="392" w:name="_Toc81297002"/>
      <w:bookmarkStart w:id="393" w:name="_Toc116808655"/>
      <w:r>
        <w:rPr>
          <w:rStyle w:val="CharSectno"/>
        </w:rPr>
        <w:t>54</w:t>
      </w:r>
      <w:r>
        <w:rPr>
          <w:snapToGrid w:val="0"/>
        </w:rPr>
        <w:t>.</w:t>
      </w:r>
      <w:r>
        <w:rPr>
          <w:snapToGrid w:val="0"/>
        </w:rPr>
        <w:tab/>
        <w:t>Power of entry</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xml:space="preserve">, the Commissioner, an authorised officer appointed under the </w:t>
      </w:r>
      <w:r>
        <w:rPr>
          <w:i/>
          <w:snapToGrid w:val="0"/>
        </w:rPr>
        <w:t>Consumer Affairs Act 1971</w:t>
      </w:r>
      <w:r>
        <w:rPr>
          <w:snapToGrid w:val="0"/>
        </w:rPr>
        <w:t>,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 or an authorised officer or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officer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394" w:name="_Toc455638078"/>
      <w:bookmarkStart w:id="395" w:name="_Toc520012653"/>
      <w:bookmarkStart w:id="396" w:name="_Toc76434012"/>
      <w:bookmarkStart w:id="397" w:name="_Toc81297003"/>
      <w:r>
        <w:tab/>
        <w:t>[Section 54 amended by No. 55 of 2004 s. 209(2).]</w:t>
      </w:r>
    </w:p>
    <w:p>
      <w:pPr>
        <w:pStyle w:val="Heading5"/>
        <w:rPr>
          <w:snapToGrid w:val="0"/>
        </w:rPr>
      </w:pPr>
      <w:bookmarkStart w:id="398" w:name="_Toc116808656"/>
      <w:r>
        <w:rPr>
          <w:rStyle w:val="CharSectno"/>
        </w:rPr>
        <w:t>55</w:t>
      </w:r>
      <w:r>
        <w:rPr>
          <w:snapToGrid w:val="0"/>
        </w:rPr>
        <w:t>.</w:t>
      </w:r>
      <w:r>
        <w:rPr>
          <w:snapToGrid w:val="0"/>
        </w:rPr>
        <w:tab/>
        <w:t>Production of records</w:t>
      </w:r>
      <w:bookmarkEnd w:id="394"/>
      <w:bookmarkEnd w:id="395"/>
      <w:bookmarkEnd w:id="396"/>
      <w:bookmarkEnd w:id="397"/>
      <w:bookmarkEnd w:id="398"/>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399" w:name="_Toc455638079"/>
      <w:bookmarkStart w:id="400" w:name="_Toc520012654"/>
      <w:bookmarkStart w:id="401" w:name="_Toc76434013"/>
      <w:bookmarkStart w:id="402" w:name="_Toc81297004"/>
      <w:bookmarkStart w:id="403" w:name="_Toc116808657"/>
      <w:r>
        <w:rPr>
          <w:rStyle w:val="CharSectno"/>
        </w:rPr>
        <w:t>56</w:t>
      </w:r>
      <w:r>
        <w:rPr>
          <w:snapToGrid w:val="0"/>
        </w:rPr>
        <w:t>.</w:t>
      </w:r>
      <w:r>
        <w:rPr>
          <w:snapToGrid w:val="0"/>
        </w:rPr>
        <w:tab/>
        <w:t>Secrecy</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p>
    <w:p>
      <w:pPr>
        <w:pStyle w:val="Indenta"/>
        <w:spacing w:before="60"/>
        <w:rPr>
          <w:snapToGrid w:val="0"/>
        </w:rPr>
      </w:pPr>
      <w:r>
        <w:rPr>
          <w:snapToGrid w:val="0"/>
        </w:rPr>
        <w:tab/>
        <w:t>(d)</w:t>
      </w:r>
      <w:r>
        <w:rPr>
          <w:snapToGrid w:val="0"/>
        </w:rPr>
        <w:tab/>
        <w:t>an authorised person under section 54(1) or 55(1); or</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 member of the staff assisting the Commissioner.</w:t>
      </w:r>
    </w:p>
    <w:p>
      <w:pPr>
        <w:pStyle w:val="Subsection"/>
        <w:rPr>
          <w:snapToGrid w:val="0"/>
        </w:rPr>
      </w:pPr>
      <w:r>
        <w:rPr>
          <w:snapToGrid w:val="0"/>
        </w:rPr>
        <w:tab/>
        <w:t>(2)</w:t>
      </w:r>
      <w:r>
        <w:rPr>
          <w:snapToGrid w:val="0"/>
        </w:rPr>
        <w:tab/>
        <w:t xml:space="preserve">A person to whom this section applies shall not, either directly or indirectly, except in legal proceedings or in the exercise or performance of a power, authority, duty or function under or in connection with the cognate Acts, the </w:t>
      </w:r>
      <w:r>
        <w:rPr>
          <w:i/>
          <w:snapToGrid w:val="0"/>
        </w:rPr>
        <w:t>Consumer Affairs Act 1971</w:t>
      </w:r>
      <w:r>
        <w:rPr>
          <w:snapToGrid w:val="0"/>
        </w:rPr>
        <w:t>, the</w:t>
      </w:r>
      <w:r>
        <w:rPr>
          <w:i/>
          <w:snapToGrid w:val="0"/>
        </w:rPr>
        <w:t xml:space="preserve"> State Administrative Tribunal Act 2004</w:t>
      </w:r>
      <w:r>
        <w:rPr>
          <w:snapToGrid w:val="0"/>
        </w:rPr>
        <w:t>, or the corresponding Acts, or proposed laws, of the legislature of the Commonwealth or of another State or of a Territory, make a record of, or divulge or communicate to any person, any information concerning the affairs of any person acquired by the person by reason of the person’s office or employment under or for the purposes of the cognate Acts.</w:t>
      </w:r>
    </w:p>
    <w:p>
      <w:pPr>
        <w:pStyle w:val="Penstart"/>
        <w:rPr>
          <w:snapToGrid w:val="0"/>
        </w:rPr>
      </w:pPr>
      <w:r>
        <w:rPr>
          <w:snapToGrid w:val="0"/>
        </w:rPr>
        <w:tab/>
        <w:t>Penalty: $2 000.</w:t>
      </w:r>
    </w:p>
    <w:p>
      <w:pPr>
        <w:pStyle w:val="Footnotesection"/>
      </w:pPr>
      <w:bookmarkStart w:id="404" w:name="_Toc455638080"/>
      <w:bookmarkStart w:id="405" w:name="_Toc520012655"/>
      <w:bookmarkStart w:id="406" w:name="_Toc76434014"/>
      <w:bookmarkStart w:id="407" w:name="_Toc81297005"/>
      <w:r>
        <w:tab/>
        <w:t>[Section 56 amended by No. 55 of 2004 s. 205.]</w:t>
      </w:r>
    </w:p>
    <w:p>
      <w:pPr>
        <w:pStyle w:val="Heading5"/>
        <w:rPr>
          <w:snapToGrid w:val="0"/>
        </w:rPr>
      </w:pPr>
      <w:bookmarkStart w:id="408" w:name="_Toc116808658"/>
      <w:r>
        <w:rPr>
          <w:rStyle w:val="CharSectno"/>
        </w:rPr>
        <w:t>57</w:t>
      </w:r>
      <w:r>
        <w:rPr>
          <w:snapToGrid w:val="0"/>
        </w:rPr>
        <w:t>.</w:t>
      </w:r>
      <w:r>
        <w:rPr>
          <w:snapToGrid w:val="0"/>
        </w:rPr>
        <w:tab/>
        <w:t>Extensions of time</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409" w:name="_Toc455638081"/>
      <w:bookmarkStart w:id="410" w:name="_Toc520012656"/>
      <w:bookmarkStart w:id="411" w:name="_Toc76434015"/>
      <w:bookmarkStart w:id="412" w:name="_Toc81297006"/>
      <w:r>
        <w:tab/>
        <w:t>[Section 57 amended by No. 55 of 2004 s. 206.]</w:t>
      </w:r>
    </w:p>
    <w:p>
      <w:pPr>
        <w:pStyle w:val="Heading5"/>
        <w:rPr>
          <w:snapToGrid w:val="0"/>
        </w:rPr>
      </w:pPr>
      <w:bookmarkStart w:id="413" w:name="_Toc116808659"/>
      <w:r>
        <w:rPr>
          <w:rStyle w:val="CharSectno"/>
        </w:rPr>
        <w:t>58</w:t>
      </w:r>
      <w:r>
        <w:rPr>
          <w:snapToGrid w:val="0"/>
        </w:rPr>
        <w:t>.</w:t>
      </w:r>
      <w:r>
        <w:rPr>
          <w:snapToGrid w:val="0"/>
        </w:rPr>
        <w:tab/>
        <w:t>Service of documents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414" w:name="_Toc455638082"/>
      <w:bookmarkStart w:id="415" w:name="_Toc520012657"/>
      <w:bookmarkStart w:id="416" w:name="_Toc76434016"/>
      <w:bookmarkStart w:id="417" w:name="_Toc81297007"/>
      <w:bookmarkStart w:id="418" w:name="_Toc116808660"/>
      <w:r>
        <w:rPr>
          <w:rStyle w:val="CharSectno"/>
        </w:rPr>
        <w:t>59</w:t>
      </w:r>
      <w:r>
        <w:rPr>
          <w:snapToGrid w:val="0"/>
        </w:rPr>
        <w:t>.</w:t>
      </w:r>
      <w:r>
        <w:rPr>
          <w:snapToGrid w:val="0"/>
        </w:rPr>
        <w:tab/>
        <w:t>Service by post</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419" w:name="_Toc455638083"/>
      <w:bookmarkStart w:id="420" w:name="_Toc520012658"/>
      <w:bookmarkStart w:id="421" w:name="_Toc76434017"/>
      <w:bookmarkStart w:id="422" w:name="_Toc81297008"/>
      <w:bookmarkStart w:id="423" w:name="_Toc116808661"/>
      <w:r>
        <w:rPr>
          <w:rStyle w:val="CharSectno"/>
        </w:rPr>
        <w:t>60</w:t>
      </w:r>
      <w:r>
        <w:rPr>
          <w:snapToGrid w:val="0"/>
        </w:rPr>
        <w:t>.</w:t>
      </w:r>
      <w:r>
        <w:rPr>
          <w:snapToGrid w:val="0"/>
        </w:rPr>
        <w:tab/>
        <w:t xml:space="preserve">Application of </w:t>
      </w:r>
      <w:r>
        <w:rPr>
          <w:i/>
          <w:snapToGrid w:val="0"/>
        </w:rPr>
        <w:t>Financial Administration and Audit Act 1985</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424" w:name="_Hlt41445963"/>
      <w:bookmarkEnd w:id="424"/>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No. 55 of 2004 s. 207.] </w:t>
      </w:r>
    </w:p>
    <w:p>
      <w:pPr>
        <w:pStyle w:val="Heading5"/>
        <w:rPr>
          <w:snapToGrid w:val="0"/>
        </w:rPr>
      </w:pPr>
      <w:bookmarkStart w:id="425" w:name="_Toc455638084"/>
      <w:bookmarkStart w:id="426" w:name="_Toc520012659"/>
      <w:bookmarkStart w:id="427" w:name="_Toc76434018"/>
      <w:bookmarkStart w:id="428" w:name="_Toc81297009"/>
      <w:bookmarkStart w:id="429" w:name="_Toc116808662"/>
      <w:r>
        <w:rPr>
          <w:rStyle w:val="CharSectno"/>
        </w:rPr>
        <w:t>61</w:t>
      </w:r>
      <w:r>
        <w:rPr>
          <w:snapToGrid w:val="0"/>
        </w:rPr>
        <w:t>.</w:t>
      </w:r>
      <w:r>
        <w:rPr>
          <w:snapToGrid w:val="0"/>
        </w:rPr>
        <w:tab/>
        <w:t>Regulations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30" w:name="_Toc72572295"/>
      <w:bookmarkStart w:id="431" w:name="_Toc76433927"/>
      <w:bookmarkStart w:id="432" w:name="_Toc76434023"/>
      <w:bookmarkStart w:id="433" w:name="_Toc76434100"/>
      <w:bookmarkStart w:id="434" w:name="_Toc76435791"/>
      <w:bookmarkStart w:id="435" w:name="_Toc76460477"/>
      <w:bookmarkStart w:id="436" w:name="_Toc81297014"/>
      <w:bookmarkStart w:id="437" w:name="_Toc89499742"/>
      <w:bookmarkStart w:id="438" w:name="_Toc89510760"/>
      <w:bookmarkStart w:id="439" w:name="_Toc89831585"/>
      <w:bookmarkStart w:id="440" w:name="_Toc92512960"/>
      <w:bookmarkStart w:id="441" w:name="_Toc101953117"/>
      <w:bookmarkStart w:id="442" w:name="_Toc116708225"/>
      <w:bookmarkStart w:id="443" w:name="_Toc116808663"/>
      <w:r>
        <w:t>Notes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4" w:name="_Toc81297015"/>
      <w:bookmarkStart w:id="445" w:name="_Toc116808664"/>
      <w:r>
        <w:rPr>
          <w:snapToGrid w:val="0"/>
        </w:rPr>
        <w:t>Compilation table</w:t>
      </w:r>
      <w:bookmarkEnd w:id="444"/>
      <w:bookmarkEnd w:id="44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8"/>
        <w:gridCol w:w="80"/>
        <w:gridCol w:w="1120"/>
        <w:gridCol w:w="14"/>
        <w:gridCol w:w="1134"/>
        <w:gridCol w:w="52"/>
        <w:gridCol w:w="2500"/>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gridSpan w:val="2"/>
            <w:tcBorders>
              <w:top w:val="single" w:sz="8" w:space="0" w:color="auto"/>
            </w:tcBorders>
          </w:tcPr>
          <w:p>
            <w:pPr>
              <w:pStyle w:val="nTable"/>
              <w:spacing w:after="40"/>
              <w:ind w:right="170"/>
              <w:rPr>
                <w:sz w:val="19"/>
              </w:rPr>
            </w:pPr>
            <w:r>
              <w:rPr>
                <w:i/>
                <w:sz w:val="19"/>
              </w:rPr>
              <w:t>Credit (Administration) Act 1984</w:t>
            </w:r>
          </w:p>
        </w:tc>
        <w:tc>
          <w:tcPr>
            <w:tcW w:w="1134" w:type="dxa"/>
            <w:gridSpan w:val="2"/>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gridSpan w:val="2"/>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Acts Amendment (Credit) Act 1989</w:t>
            </w:r>
            <w:r>
              <w:rPr>
                <w:sz w:val="19"/>
              </w:rPr>
              <w:t xml:space="preserve"> Pt. 3</w:t>
            </w:r>
          </w:p>
        </w:tc>
        <w:tc>
          <w:tcPr>
            <w:tcW w:w="1134" w:type="dxa"/>
            <w:gridSpan w:val="2"/>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gridSpan w:val="2"/>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Consumer Credit (Western Australia)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gridSpan w:val="2"/>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Acts Amendment and Repeal (Financial Sector Reform) Act 1999</w:t>
            </w:r>
            <w:r>
              <w:rPr>
                <w:sz w:val="19"/>
              </w:rPr>
              <w:t xml:space="preserve"> s. 71</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z w:val="19"/>
              </w:rPr>
              <w:t xml:space="preserve">Corporations (Consequential Amendments) Act 2001 </w:t>
            </w:r>
            <w:r>
              <w:rPr>
                <w:sz w:val="19"/>
              </w:rPr>
              <w:t>Pt. 18</w:t>
            </w:r>
          </w:p>
        </w:tc>
        <w:tc>
          <w:tcPr>
            <w:tcW w:w="1214" w:type="dxa"/>
            <w:gridSpan w:val="3"/>
          </w:tcPr>
          <w:p>
            <w:pPr>
              <w:pStyle w:val="nTable"/>
              <w:spacing w:after="40"/>
              <w:rPr>
                <w:sz w:val="19"/>
              </w:rPr>
            </w:pPr>
            <w:r>
              <w:rPr>
                <w:sz w:val="19"/>
              </w:rPr>
              <w:t>10 of 2001</w:t>
            </w:r>
          </w:p>
        </w:tc>
        <w:tc>
          <w:tcPr>
            <w:tcW w:w="1186" w:type="dxa"/>
            <w:gridSpan w:val="2"/>
          </w:tcPr>
          <w:p>
            <w:pPr>
              <w:pStyle w:val="nTable"/>
              <w:spacing w:after="40"/>
              <w:rPr>
                <w:sz w:val="19"/>
              </w:rPr>
            </w:pPr>
            <w:r>
              <w:rPr>
                <w:sz w:val="19"/>
              </w:rPr>
              <w:t>28 Jun 2001</w:t>
            </w:r>
          </w:p>
        </w:tc>
        <w:tc>
          <w:tcPr>
            <w:tcW w:w="25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z w:val="19"/>
              </w:rPr>
              <w:t xml:space="preserve">Building Societies Amendment Act 2001 </w:t>
            </w:r>
            <w:r>
              <w:rPr>
                <w:sz w:val="19"/>
              </w:rPr>
              <w:t>s. 51</w:t>
            </w:r>
          </w:p>
        </w:tc>
        <w:tc>
          <w:tcPr>
            <w:tcW w:w="1214" w:type="dxa"/>
            <w:gridSpan w:val="3"/>
          </w:tcPr>
          <w:p>
            <w:pPr>
              <w:pStyle w:val="nTable"/>
              <w:spacing w:after="40"/>
              <w:rPr>
                <w:sz w:val="19"/>
              </w:rPr>
            </w:pPr>
            <w:r>
              <w:rPr>
                <w:sz w:val="19"/>
              </w:rPr>
              <w:t>12 of 2001</w:t>
            </w:r>
          </w:p>
        </w:tc>
        <w:tc>
          <w:tcPr>
            <w:tcW w:w="1186" w:type="dxa"/>
            <w:gridSpan w:val="2"/>
          </w:tcPr>
          <w:p>
            <w:pPr>
              <w:pStyle w:val="nTable"/>
              <w:spacing w:after="40"/>
              <w:rPr>
                <w:sz w:val="19"/>
              </w:rPr>
            </w:pPr>
            <w:r>
              <w:rPr>
                <w:sz w:val="19"/>
              </w:rPr>
              <w:t>13 Jul 2001</w:t>
            </w:r>
          </w:p>
        </w:tc>
        <w:tc>
          <w:tcPr>
            <w:tcW w:w="2500"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sz w:val="19"/>
              </w:rPr>
            </w:pPr>
            <w:r>
              <w:rPr>
                <w:i/>
                <w:sz w:val="19"/>
              </w:rPr>
              <w:t xml:space="preserve">Consumer Credit (Western Australia) Amendment Act 2003 </w:t>
            </w:r>
            <w:r>
              <w:rPr>
                <w:sz w:val="19"/>
              </w:rPr>
              <w:t>s. 16</w:t>
            </w:r>
          </w:p>
        </w:tc>
        <w:tc>
          <w:tcPr>
            <w:tcW w:w="1214" w:type="dxa"/>
            <w:gridSpan w:val="3"/>
          </w:tcPr>
          <w:p>
            <w:pPr>
              <w:pStyle w:val="nTable"/>
              <w:spacing w:after="40"/>
              <w:rPr>
                <w:sz w:val="19"/>
              </w:rPr>
            </w:pPr>
            <w:r>
              <w:rPr>
                <w:sz w:val="19"/>
              </w:rPr>
              <w:t>43 of 2003</w:t>
            </w:r>
          </w:p>
        </w:tc>
        <w:tc>
          <w:tcPr>
            <w:tcW w:w="1186" w:type="dxa"/>
            <w:gridSpan w:val="2"/>
          </w:tcPr>
          <w:p>
            <w:pPr>
              <w:pStyle w:val="nTable"/>
              <w:spacing w:after="40"/>
              <w:rPr>
                <w:sz w:val="19"/>
              </w:rPr>
            </w:pPr>
            <w:r>
              <w:rPr>
                <w:sz w:val="19"/>
              </w:rPr>
              <w:t>30 Jun 2003</w:t>
            </w:r>
          </w:p>
        </w:tc>
        <w:tc>
          <w:tcPr>
            <w:tcW w:w="2500"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z w:val="19"/>
              </w:rPr>
              <w:t xml:space="preserve">Sentencing Legislation Amendment and Repeal Act 2003 </w:t>
            </w:r>
            <w:r>
              <w:rPr>
                <w:sz w:val="19"/>
              </w:rPr>
              <w:t>s. 50</w:t>
            </w:r>
          </w:p>
        </w:tc>
        <w:tc>
          <w:tcPr>
            <w:tcW w:w="1214" w:type="dxa"/>
            <w:gridSpan w:val="3"/>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00"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sz w:val="19"/>
              </w:rPr>
            </w:pPr>
            <w:r>
              <w:rPr>
                <w:i/>
                <w:sz w:val="19"/>
              </w:rPr>
              <w:t>Statutes (Repeals and Minor Amendments) Act 2003</w:t>
            </w:r>
            <w:r>
              <w:rPr>
                <w:sz w:val="19"/>
              </w:rPr>
              <w:t xml:space="preserve"> s. 40(4)</w:t>
            </w:r>
          </w:p>
        </w:tc>
        <w:tc>
          <w:tcPr>
            <w:tcW w:w="1214" w:type="dxa"/>
            <w:gridSpan w:val="3"/>
          </w:tcPr>
          <w:p>
            <w:pPr>
              <w:pStyle w:val="nTable"/>
              <w:spacing w:after="40"/>
              <w:rPr>
                <w:sz w:val="19"/>
              </w:rPr>
            </w:pPr>
            <w:r>
              <w:rPr>
                <w:sz w:val="19"/>
              </w:rPr>
              <w:t>74 of 2003</w:t>
            </w:r>
          </w:p>
        </w:tc>
        <w:tc>
          <w:tcPr>
            <w:tcW w:w="1186" w:type="dxa"/>
            <w:gridSpan w:val="2"/>
          </w:tcPr>
          <w:p>
            <w:pPr>
              <w:pStyle w:val="nTable"/>
              <w:spacing w:after="40"/>
              <w:rPr>
                <w:sz w:val="19"/>
              </w:rPr>
            </w:pPr>
            <w:r>
              <w:rPr>
                <w:sz w:val="19"/>
              </w:rPr>
              <w:t>15 Dec 2003</w:t>
            </w:r>
          </w:p>
        </w:tc>
        <w:tc>
          <w:tcPr>
            <w:tcW w:w="2500"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214" w:type="dxa"/>
            <w:gridSpan w:val="3"/>
          </w:tcPr>
          <w:p>
            <w:pPr>
              <w:pStyle w:val="nTable"/>
              <w:spacing w:after="40"/>
              <w:rPr>
                <w:sz w:val="19"/>
              </w:rPr>
            </w:pPr>
            <w:r>
              <w:rPr>
                <w:snapToGrid w:val="0"/>
                <w:sz w:val="19"/>
                <w:lang w:val="en-US"/>
              </w:rPr>
              <w:t>59 of 2004</w:t>
            </w:r>
          </w:p>
        </w:tc>
        <w:tc>
          <w:tcPr>
            <w:tcW w:w="1186" w:type="dxa"/>
            <w:gridSpan w:val="2"/>
          </w:tcPr>
          <w:p>
            <w:pPr>
              <w:pStyle w:val="nTable"/>
              <w:spacing w:after="40"/>
              <w:rPr>
                <w:sz w:val="19"/>
              </w:rPr>
            </w:pPr>
            <w:r>
              <w:rPr>
                <w:sz w:val="19"/>
              </w:rPr>
              <w:t>23 Nov 2004</w:t>
            </w:r>
          </w:p>
        </w:tc>
        <w:tc>
          <w:tcPr>
            <w:tcW w:w="250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188" w:type="dxa"/>
            <w:tcBorders>
              <w:bottom w:val="single" w:sz="8" w:space="0" w:color="auto"/>
            </w:tcBorders>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5, 6</w:t>
            </w:r>
          </w:p>
        </w:tc>
        <w:tc>
          <w:tcPr>
            <w:tcW w:w="1200" w:type="dxa"/>
            <w:gridSpan w:val="2"/>
            <w:tcBorders>
              <w:bottom w:val="single" w:sz="8" w:space="0" w:color="auto"/>
            </w:tcBorders>
          </w:tcPr>
          <w:p>
            <w:pPr>
              <w:pStyle w:val="nTable"/>
              <w:spacing w:after="40"/>
              <w:rPr>
                <w:bCs/>
                <w:sz w:val="19"/>
              </w:rPr>
            </w:pPr>
            <w:r>
              <w:rPr>
                <w:bCs/>
                <w:sz w:val="19"/>
              </w:rPr>
              <w:t>55 of 2004</w:t>
            </w:r>
          </w:p>
        </w:tc>
        <w:tc>
          <w:tcPr>
            <w:tcW w:w="1200" w:type="dxa"/>
            <w:gridSpan w:val="3"/>
            <w:tcBorders>
              <w:bottom w:val="single" w:sz="8" w:space="0" w:color="auto"/>
            </w:tcBorders>
          </w:tcPr>
          <w:p>
            <w:pPr>
              <w:pStyle w:val="nTable"/>
              <w:spacing w:after="40"/>
              <w:rPr>
                <w:bCs/>
                <w:sz w:val="19"/>
              </w:rPr>
            </w:pPr>
            <w:r>
              <w:rPr>
                <w:bCs/>
                <w:sz w:val="19"/>
              </w:rPr>
              <w:t>24 Nov 2004</w:t>
            </w:r>
          </w:p>
        </w:tc>
        <w:tc>
          <w:tcPr>
            <w:tcW w:w="2500" w:type="dxa"/>
            <w:tcBorders>
              <w:bottom w:val="single" w:sz="8" w:space="0" w:color="auto"/>
            </w:tcBorders>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6" w:name="_Toc534778309"/>
      <w:bookmarkStart w:id="447" w:name="_Toc7405063"/>
      <w:bookmarkStart w:id="448" w:name="_Toc116703346"/>
      <w:bookmarkStart w:id="449" w:name="_Toc116808665"/>
      <w:r>
        <w:rPr>
          <w:snapToGrid w:val="0"/>
        </w:rPr>
        <w:t>Provisions that have not come into operation</w:t>
      </w:r>
      <w:bookmarkEnd w:id="446"/>
      <w:bookmarkEnd w:id="447"/>
      <w:bookmarkEnd w:id="448"/>
      <w:bookmarkEnd w:id="44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iCs/>
                <w:sz w:val="19"/>
              </w:rPr>
              <w:t>Housing Societies Repeal Act 2005</w:t>
            </w:r>
            <w:r>
              <w:rPr>
                <w:sz w:val="19"/>
              </w:rPr>
              <w:t xml:space="preserve"> s. 23 </w:t>
            </w:r>
            <w:r>
              <w:rPr>
                <w:sz w:val="19"/>
                <w:vertAlign w:val="superscript"/>
              </w:rPr>
              <w:t>7</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Footnote no longer applicable.</w:t>
      </w:r>
    </w:p>
    <w:p>
      <w:pPr>
        <w:pStyle w:val="nSubsection"/>
      </w:pPr>
      <w:r>
        <w:rPr>
          <w:vertAlign w:val="superscript"/>
        </w:rPr>
        <w:t>4</w:t>
      </w:r>
      <w:r>
        <w:rPr>
          <w:vertAlign w:val="superscript"/>
        </w:rPr>
        <w:tab/>
      </w:r>
      <w:r>
        <w:t>Footnote no longer applicable.</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6</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450" w:name="_Toc90957838"/>
      <w:bookmarkStart w:id="451" w:name="_Toc92182253"/>
      <w:r>
        <w:rPr>
          <w:rStyle w:val="CharSectno"/>
        </w:rPr>
        <w:t>30</w:t>
      </w:r>
      <w:r>
        <w:t>.</w:t>
      </w:r>
      <w:r>
        <w:tab/>
      </w:r>
      <w:r>
        <w:rPr>
          <w:i/>
        </w:rPr>
        <w:t>Credit (Administration) Act 1984</w:t>
      </w:r>
      <w:bookmarkEnd w:id="450"/>
      <w:bookmarkEnd w:id="45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452" w:name="_Toc90957854"/>
      <w:bookmarkStart w:id="453" w:name="_Toc92182269"/>
      <w:r>
        <w:rPr>
          <w:rStyle w:val="CharSectno"/>
        </w:rPr>
        <w:t>45</w:t>
      </w:r>
      <w:r>
        <w:t>.</w:t>
      </w:r>
      <w:r>
        <w:tab/>
      </w:r>
      <w:r>
        <w:rPr>
          <w:i/>
        </w:rPr>
        <w:t>Credit (Administration) Act 1984</w:t>
      </w:r>
      <w:bookmarkEnd w:id="452"/>
      <w:bookmarkEnd w:id="45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bookmarkStart w:id="454" w:name="_Toc102877592"/>
      <w:bookmarkStart w:id="455" w:name="_Toc115180705"/>
      <w:r>
        <w:rPr>
          <w:rStyle w:val="CharSectno"/>
        </w:rPr>
        <w:t>23</w:t>
      </w:r>
      <w:r>
        <w:t>.</w:t>
      </w:r>
      <w:r>
        <w:tab/>
      </w:r>
      <w:r>
        <w:rPr>
          <w:i/>
        </w:rPr>
        <w:t xml:space="preserve">Credit (Administration) Act 1984 </w:t>
      </w:r>
      <w:r>
        <w:rPr>
          <w:iCs/>
        </w:rPr>
        <w:t>amended</w:t>
      </w:r>
      <w:bookmarkEnd w:id="454"/>
      <w:bookmarkEnd w:id="455"/>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3"/>
          <w:sz w:val="3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3"/>
          <w:sz w:val="30"/>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363F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1C68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FEEB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E431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D8AC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42BC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B83B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9E1D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CCC15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3048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5DCE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36D4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139"/>
    <w:docVar w:name="WAFER_20151210131139" w:val="RemoveTrackChanges"/>
    <w:docVar w:name="WAFER_20151210131139_GUID" w:val="7ea3d57c-0209-4b66-9ffb-e813249c27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13663</Words>
  <Characters>64627</Characters>
  <Application>Microsoft Office Word</Application>
  <DocSecurity>0</DocSecurity>
  <Lines>1700</Lines>
  <Paragraphs>889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1984 - 02-c0-05</dc:title>
  <dc:subject/>
  <dc:creator/>
  <cp:keywords/>
  <dc:description/>
  <cp:lastModifiedBy>svcMRProcess</cp:lastModifiedBy>
  <cp:revision>4</cp:revision>
  <cp:lastPrinted>2004-07-01T07:52:00Z</cp:lastPrinted>
  <dcterms:created xsi:type="dcterms:W3CDTF">2018-08-22T07:19:00Z</dcterms:created>
  <dcterms:modified xsi:type="dcterms:W3CDTF">2018-08-22T07:19:00Z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20051005</vt:lpwstr>
  </property>
  <property fmtid="{D5CDD505-2E9C-101B-9397-08002B2CF9AE}" pid="4" name="DocumentType">
    <vt:lpwstr>Act</vt:lpwstr>
  </property>
  <property fmtid="{D5CDD505-2E9C-101B-9397-08002B2CF9AE}" pid="5" name="OwlsUID">
    <vt:i4>192</vt:i4>
  </property>
  <property fmtid="{D5CDD505-2E9C-101B-9397-08002B2CF9AE}" pid="6" name="AsAtDate">
    <vt:lpwstr>05 Oct 2005</vt:lpwstr>
  </property>
  <property fmtid="{D5CDD505-2E9C-101B-9397-08002B2CF9AE}" pid="7" name="Suffix">
    <vt:lpwstr>02-c0-05</vt:lpwstr>
  </property>
</Properties>
</file>