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pStyle w:val="Arrangement"/>
      </w:pPr>
      <w:r>
        <w:t>CONTENTS</w:t>
      </w:r>
    </w:p>
    <w:p>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_Toc171051580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_Toc171051581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Enactments to which Part 3 applies (s. 12)</w:t>
      </w:r>
      <w:r>
        <w:tab/>
      </w:r>
      <w:r>
        <w:fldChar w:fldCharType="begin"/>
      </w:r>
      <w:r>
        <w:instrText xml:space="preserve"> PAGEREF _Toc171051582 \h </w:instrText>
      </w:r>
      <w:r>
        <w:fldChar w:fldCharType="separate"/>
      </w:r>
      <w:r>
        <w:t>1</w:t>
      </w:r>
      <w:r>
        <w:fldChar w:fldCharType="end"/>
      </w:r>
    </w:p>
    <w:p>
      <w:pPr>
        <w:pStyle w:val="TOC8"/>
        <w:rPr>
          <w:sz w:val="24"/>
          <w:szCs w:val="24"/>
        </w:rPr>
      </w:pPr>
      <w:r>
        <w:rPr>
          <w:szCs w:val="24"/>
        </w:rPr>
        <w:t>3A.</w:t>
      </w:r>
      <w:r>
        <w:rPr>
          <w:szCs w:val="24"/>
        </w:rPr>
        <w:tab/>
        <w:t>Form of request (s. 27A)</w:t>
      </w:r>
      <w:r>
        <w:tab/>
      </w:r>
      <w:r>
        <w:fldChar w:fldCharType="begin"/>
      </w:r>
      <w:r>
        <w:instrText xml:space="preserve"> PAGEREF _Toc171051583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Matters included in the definition of “fine” for Part 4 (s. 28)</w:t>
      </w:r>
      <w:r>
        <w:tab/>
      </w:r>
      <w:r>
        <w:fldChar w:fldCharType="begin"/>
      </w:r>
      <w:r>
        <w:instrText xml:space="preserve"> PAGEREF _Toc171051584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Fines to which sections 31 to 37 apply (s. 31)</w:t>
      </w:r>
      <w:r>
        <w:tab/>
      </w:r>
      <w:r>
        <w:fldChar w:fldCharType="begin"/>
      </w:r>
      <w:r>
        <w:instrText xml:space="preserve"> PAGEREF _Toc171051585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Applications for time to pay orders</w:t>
      </w:r>
      <w:r>
        <w:tab/>
      </w:r>
      <w:r>
        <w:fldChar w:fldCharType="begin"/>
      </w:r>
      <w:r>
        <w:instrText xml:space="preserve"> PAGEREF _Toc171051586 \h </w:instrText>
      </w:r>
      <w:r>
        <w:fldChar w:fldCharType="separate"/>
      </w:r>
      <w:r>
        <w:t>2</w:t>
      </w:r>
      <w:r>
        <w:fldChar w:fldCharType="end"/>
      </w:r>
    </w:p>
    <w:p>
      <w:pPr>
        <w:pStyle w:val="TOC8"/>
        <w:rPr>
          <w:sz w:val="24"/>
          <w:szCs w:val="24"/>
        </w:rPr>
      </w:pPr>
      <w:r>
        <w:rPr>
          <w:szCs w:val="24"/>
        </w:rPr>
        <w:t>6A</w:t>
      </w:r>
      <w:r>
        <w:rPr>
          <w:snapToGrid w:val="0"/>
          <w:szCs w:val="24"/>
        </w:rPr>
        <w:t>.</w:t>
      </w:r>
      <w:r>
        <w:rPr>
          <w:snapToGrid w:val="0"/>
          <w:szCs w:val="24"/>
        </w:rPr>
        <w:tab/>
        <w:t>Calculation of required hours for WDO (s. 49)</w:t>
      </w:r>
      <w:r>
        <w:tab/>
      </w:r>
      <w:r>
        <w:fldChar w:fldCharType="begin"/>
      </w:r>
      <w:r>
        <w:instrText xml:space="preserve"> PAGEREF _Toc171051587 \h </w:instrText>
      </w:r>
      <w:r>
        <w:fldChar w:fldCharType="separate"/>
      </w:r>
      <w:r>
        <w:t>3</w:t>
      </w:r>
      <w:r>
        <w:fldChar w:fldCharType="end"/>
      </w:r>
    </w:p>
    <w:p>
      <w:pPr>
        <w:pStyle w:val="TOC8"/>
        <w:rPr>
          <w:sz w:val="24"/>
          <w:szCs w:val="24"/>
        </w:rPr>
      </w:pPr>
      <w:r>
        <w:rPr>
          <w:szCs w:val="24"/>
        </w:rPr>
        <w:t>6B</w:t>
      </w:r>
      <w:r>
        <w:rPr>
          <w:snapToGrid w:val="0"/>
          <w:szCs w:val="24"/>
        </w:rPr>
        <w:t>.</w:t>
      </w:r>
      <w:r>
        <w:rPr>
          <w:snapToGrid w:val="0"/>
          <w:szCs w:val="24"/>
        </w:rPr>
        <w:tab/>
        <w:t>Reduction of WDO amount when work performed or hours when payment made (s. 51)</w:t>
      </w:r>
      <w:r>
        <w:tab/>
      </w:r>
      <w:r>
        <w:fldChar w:fldCharType="begin"/>
      </w:r>
      <w:r>
        <w:instrText xml:space="preserve"> PAGEREF _Toc171051588 \h </w:instrText>
      </w:r>
      <w:r>
        <w:fldChar w:fldCharType="separate"/>
      </w:r>
      <w:r>
        <w:t>3</w:t>
      </w:r>
      <w:r>
        <w:fldChar w:fldCharType="end"/>
      </w:r>
    </w:p>
    <w:p>
      <w:pPr>
        <w:pStyle w:val="TOC8"/>
        <w:rPr>
          <w:sz w:val="24"/>
          <w:szCs w:val="24"/>
        </w:rPr>
      </w:pPr>
      <w:r>
        <w:rPr>
          <w:szCs w:val="24"/>
        </w:rPr>
        <w:t>6BA.</w:t>
      </w:r>
      <w:r>
        <w:rPr>
          <w:szCs w:val="24"/>
        </w:rPr>
        <w:tab/>
        <w:t>Form of request (s. 55A)</w:t>
      </w:r>
      <w:r>
        <w:tab/>
      </w:r>
      <w:r>
        <w:fldChar w:fldCharType="begin"/>
      </w:r>
      <w:r>
        <w:instrText xml:space="preserve"> PAGEREF _Toc171051589 \h </w:instrText>
      </w:r>
      <w:r>
        <w:fldChar w:fldCharType="separate"/>
      </w:r>
      <w:r>
        <w:t>3</w:t>
      </w:r>
      <w:r>
        <w:fldChar w:fldCharType="end"/>
      </w:r>
    </w:p>
    <w:p>
      <w:pPr>
        <w:pStyle w:val="TOC8"/>
        <w:rPr>
          <w:sz w:val="24"/>
          <w:szCs w:val="24"/>
        </w:rPr>
      </w:pPr>
      <w:r>
        <w:rPr>
          <w:szCs w:val="24"/>
        </w:rPr>
        <w:t>6C.</w:t>
      </w:r>
      <w:r>
        <w:rPr>
          <w:szCs w:val="24"/>
        </w:rPr>
        <w:tab/>
        <w:t>Reduction of liability to pay fine where WDO taken to be cancelled (</w:t>
      </w:r>
      <w:r>
        <w:rPr>
          <w:i/>
          <w:szCs w:val="24"/>
        </w:rPr>
        <w:t xml:space="preserve">Sentencing Act 1995 </w:t>
      </w:r>
      <w:r>
        <w:rPr>
          <w:szCs w:val="24"/>
        </w:rPr>
        <w:t>s. 57B(7))</w:t>
      </w:r>
      <w:r>
        <w:tab/>
      </w:r>
      <w:r>
        <w:fldChar w:fldCharType="begin"/>
      </w:r>
      <w:r>
        <w:instrText xml:space="preserve"> PAGEREF _Toc171051590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Reciprocating States and courts for Part 6 (s. 60)</w:t>
      </w:r>
      <w:r>
        <w:tab/>
      </w:r>
      <w:r>
        <w:fldChar w:fldCharType="begin"/>
      </w:r>
      <w:r>
        <w:instrText xml:space="preserve"> PAGEREF _Toc171051591 \h </w:instrText>
      </w:r>
      <w:r>
        <w:fldChar w:fldCharType="separate"/>
      </w:r>
      <w:r>
        <w:t>4</w:t>
      </w:r>
      <w:r>
        <w:fldChar w:fldCharType="end"/>
      </w:r>
    </w:p>
    <w:p>
      <w:pPr>
        <w:pStyle w:val="TOC8"/>
        <w:rPr>
          <w:sz w:val="24"/>
          <w:szCs w:val="24"/>
        </w:rPr>
      </w:pPr>
      <w:r>
        <w:rPr>
          <w:szCs w:val="24"/>
        </w:rPr>
        <w:t>8.</w:t>
      </w:r>
      <w:r>
        <w:rPr>
          <w:szCs w:val="24"/>
        </w:rPr>
        <w:tab/>
        <w:t>Property that cannot be seized and sold under a warrant</w:t>
      </w:r>
      <w:r>
        <w:tab/>
      </w:r>
      <w:r>
        <w:fldChar w:fldCharType="begin"/>
      </w:r>
      <w:r>
        <w:instrText xml:space="preserve"> PAGEREF _Toc171051592 \h </w:instrText>
      </w:r>
      <w:r>
        <w:fldChar w:fldCharType="separate"/>
      </w:r>
      <w:r>
        <w:t>5</w:t>
      </w:r>
      <w:r>
        <w:fldChar w:fldCharType="end"/>
      </w:r>
    </w:p>
    <w:p>
      <w:pPr>
        <w:pStyle w:val="TOC8"/>
        <w:rPr>
          <w:sz w:val="24"/>
          <w:szCs w:val="24"/>
        </w:rPr>
      </w:pPr>
      <w:r>
        <w:rPr>
          <w:szCs w:val="24"/>
        </w:rPr>
        <w:t>8A</w:t>
      </w:r>
      <w:r>
        <w:rPr>
          <w:snapToGrid w:val="0"/>
          <w:szCs w:val="24"/>
        </w:rPr>
        <w:t>.</w:t>
      </w:r>
      <w:r>
        <w:rPr>
          <w:snapToGrid w:val="0"/>
          <w:szCs w:val="24"/>
        </w:rPr>
        <w:tab/>
        <w:t>Recommencing enforcement after successful application under section 101 or 101A</w:t>
      </w:r>
      <w:r>
        <w:tab/>
      </w:r>
      <w:r>
        <w:fldChar w:fldCharType="begin"/>
      </w:r>
      <w:r>
        <w:instrText xml:space="preserve"> PAGEREF _Toc171051593 \h </w:instrText>
      </w:r>
      <w:r>
        <w:fldChar w:fldCharType="separate"/>
      </w:r>
      <w:r>
        <w:t>5</w:t>
      </w:r>
      <w:r>
        <w:fldChar w:fldCharType="end"/>
      </w:r>
    </w:p>
    <w:p>
      <w:pPr>
        <w:pStyle w:val="TOC8"/>
        <w:rPr>
          <w:sz w:val="24"/>
          <w:szCs w:val="24"/>
        </w:rPr>
      </w:pPr>
      <w:r>
        <w:rPr>
          <w:szCs w:val="24"/>
        </w:rPr>
        <w:t>8B</w:t>
      </w:r>
      <w:r>
        <w:rPr>
          <w:snapToGrid w:val="0"/>
          <w:szCs w:val="24"/>
        </w:rPr>
        <w:t>.</w:t>
      </w:r>
      <w:r>
        <w:rPr>
          <w:snapToGrid w:val="0"/>
          <w:szCs w:val="24"/>
        </w:rPr>
        <w:tab/>
        <w:t>Recommencing enforcement after an appeal (s. 101B)</w:t>
      </w:r>
      <w:r>
        <w:tab/>
      </w:r>
      <w:r>
        <w:fldChar w:fldCharType="begin"/>
      </w:r>
      <w:r>
        <w:instrText xml:space="preserve"> PAGEREF _Toc171051594 \h </w:instrText>
      </w:r>
      <w:r>
        <w:fldChar w:fldCharType="separate"/>
      </w:r>
      <w:r>
        <w:t>6</w:t>
      </w:r>
      <w:r>
        <w:fldChar w:fldCharType="end"/>
      </w:r>
    </w:p>
    <w:p>
      <w:pPr>
        <w:pStyle w:val="TOC8"/>
        <w:rPr>
          <w:sz w:val="24"/>
          <w:szCs w:val="24"/>
        </w:rPr>
      </w:pPr>
      <w:r>
        <w:rPr>
          <w:szCs w:val="24"/>
        </w:rPr>
        <w:t>9.</w:t>
      </w:r>
      <w:r>
        <w:rPr>
          <w:szCs w:val="24"/>
        </w:rPr>
        <w:tab/>
        <w:t>Enforcement fees for Parts 3, 4 and 7</w:t>
      </w:r>
      <w:r>
        <w:tab/>
      </w:r>
      <w:r>
        <w:fldChar w:fldCharType="begin"/>
      </w:r>
      <w:r>
        <w:instrText xml:space="preserve"> PAGEREF _Toc171051595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Exemption from fees</w:t>
      </w:r>
      <w:r>
        <w:tab/>
      </w:r>
      <w:r>
        <w:fldChar w:fldCharType="begin"/>
      </w:r>
      <w:r>
        <w:instrText xml:space="preserve"> PAGEREF _Toc171051596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Methods of payment</w:t>
      </w:r>
      <w:r>
        <w:tab/>
      </w:r>
      <w:r>
        <w:fldChar w:fldCharType="begin"/>
      </w:r>
      <w:r>
        <w:instrText xml:space="preserve"> PAGEREF _Toc171051597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Forms</w:t>
      </w:r>
      <w:r>
        <w:tab/>
      </w:r>
      <w:r>
        <w:fldChar w:fldCharType="begin"/>
      </w:r>
      <w:r>
        <w:instrText xml:space="preserve"> PAGEREF _Toc171051598 \h </w:instrText>
      </w:r>
      <w:r>
        <w:fldChar w:fldCharType="separate"/>
      </w:r>
      <w:r>
        <w:t>8</w:t>
      </w:r>
      <w:r>
        <w:fldChar w:fldCharType="end"/>
      </w:r>
    </w:p>
    <w:p>
      <w:pPr>
        <w:pStyle w:val="TOC2"/>
        <w:tabs>
          <w:tab w:val="right" w:leader="dot" w:pos="7086"/>
        </w:tabs>
        <w:rPr>
          <w:b w:val="0"/>
          <w:sz w:val="24"/>
          <w:szCs w:val="24"/>
        </w:rPr>
      </w:pPr>
      <w:r>
        <w:rPr>
          <w:szCs w:val="28"/>
        </w:rPr>
        <w:t>Schedule 1 — Enactments to which Part 3 of the Act applies</w:t>
      </w:r>
    </w:p>
    <w:p>
      <w:pPr>
        <w:pStyle w:val="TOC2"/>
        <w:tabs>
          <w:tab w:val="right" w:leader="dot" w:pos="7086"/>
        </w:tabs>
        <w:rPr>
          <w:b w:val="0"/>
          <w:sz w:val="24"/>
          <w:szCs w:val="24"/>
        </w:rPr>
      </w:pPr>
      <w:r>
        <w:rPr>
          <w:szCs w:val="28"/>
        </w:rPr>
        <w:t>Schedule 2 — Enforcement fees</w:t>
      </w:r>
    </w:p>
    <w:p>
      <w:pPr>
        <w:pStyle w:val="TOC4"/>
        <w:tabs>
          <w:tab w:val="right" w:leader="dot" w:pos="7086"/>
        </w:tabs>
        <w:rPr>
          <w:b w:val="0"/>
          <w:sz w:val="24"/>
          <w:szCs w:val="24"/>
        </w:rPr>
      </w:pPr>
      <w:r>
        <w:rPr>
          <w:szCs w:val="24"/>
        </w:rPr>
        <w:t>Division 1</w:t>
      </w:r>
      <w:r>
        <w:rPr>
          <w:b w:val="0"/>
          <w:szCs w:val="24"/>
        </w:rPr>
        <w:t> — </w:t>
      </w:r>
      <w:r>
        <w:rPr>
          <w:szCs w:val="24"/>
        </w:rPr>
        <w:t>Enforcement fees for Part 3 of the Act</w:t>
      </w:r>
    </w:p>
    <w:p>
      <w:pPr>
        <w:pStyle w:val="TOC4"/>
        <w:tabs>
          <w:tab w:val="right" w:leader="dot" w:pos="7086"/>
        </w:tabs>
        <w:rPr>
          <w:b w:val="0"/>
          <w:sz w:val="24"/>
          <w:szCs w:val="24"/>
        </w:rPr>
      </w:pPr>
      <w:r>
        <w:rPr>
          <w:szCs w:val="24"/>
        </w:rPr>
        <w:t>Division 2</w:t>
      </w:r>
      <w:r>
        <w:rPr>
          <w:b w:val="0"/>
          <w:szCs w:val="24"/>
        </w:rPr>
        <w:t> — </w:t>
      </w:r>
      <w:r>
        <w:rPr>
          <w:szCs w:val="24"/>
        </w:rPr>
        <w:t>Enforcement fees for Part 4 of the Act</w:t>
      </w:r>
    </w:p>
    <w:p>
      <w:pPr>
        <w:pStyle w:val="TOC4"/>
        <w:tabs>
          <w:tab w:val="right" w:leader="dot" w:pos="7086"/>
        </w:tabs>
        <w:rPr>
          <w:b w:val="0"/>
          <w:sz w:val="24"/>
          <w:szCs w:val="24"/>
        </w:rPr>
      </w:pPr>
      <w:r>
        <w:rPr>
          <w:szCs w:val="24"/>
        </w:rPr>
        <w:t>Division 3</w:t>
      </w:r>
      <w:r>
        <w:rPr>
          <w:b w:val="0"/>
          <w:szCs w:val="24"/>
        </w:rPr>
        <w:t> — </w:t>
      </w:r>
      <w:r>
        <w:rPr>
          <w:szCs w:val="24"/>
        </w:rPr>
        <w:t>Enforcement fees for Part 7 of the Act</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_Toc171051606 \h </w:instrText>
      </w:r>
      <w:r>
        <w:fldChar w:fldCharType="separate"/>
      </w:r>
      <w:r>
        <w:t>26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Fines, Penalties and Infringement Notices Enforcement Act 1994</w:t>
      </w:r>
    </w:p>
    <w:p>
      <w:pPr>
        <w:pStyle w:val="NameofActReg"/>
        <w:spacing w:before="360" w:after="480"/>
      </w:pPr>
      <w:r>
        <w:t>Fines, Penalties and Infringement Notices Enforcement Regulations 1994</w:t>
      </w:r>
    </w:p>
    <w:p>
      <w:pPr>
        <w:pStyle w:val="Heading5"/>
        <w:rPr>
          <w:snapToGrid w:val="0"/>
        </w:rPr>
      </w:pPr>
      <w:bookmarkStart w:id="1" w:name="_Toc446133948"/>
      <w:bookmarkStart w:id="2" w:name="_Toc18144339"/>
      <w:bookmarkStart w:id="3" w:name="_Toc61253998"/>
      <w:bookmarkStart w:id="4" w:name="_Toc113952834"/>
      <w:bookmarkStart w:id="5" w:name="_Toc164759511"/>
      <w:bookmarkStart w:id="6" w:name="_Toc171051580"/>
      <w:r>
        <w:rPr>
          <w:rStyle w:val="CharSectno"/>
        </w:rPr>
        <w:t>1</w:t>
      </w:r>
      <w:r>
        <w:rPr>
          <w:snapToGrid w:val="0"/>
        </w:rPr>
        <w:t>.</w:t>
      </w:r>
      <w:r>
        <w:rPr>
          <w:snapToGrid w:val="0"/>
        </w:rPr>
        <w:tab/>
        <w:t>Citation</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7" w:name="_Toc446133949"/>
      <w:bookmarkStart w:id="8" w:name="_Toc18144340"/>
      <w:bookmarkStart w:id="9" w:name="_Toc61253999"/>
      <w:bookmarkStart w:id="10" w:name="_Toc113952835"/>
      <w:bookmarkStart w:id="11" w:name="_Toc164759512"/>
      <w:bookmarkStart w:id="12" w:name="_Toc171051581"/>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3" w:name="_Toc446133950"/>
      <w:bookmarkStart w:id="14" w:name="_Toc18144341"/>
      <w:bookmarkStart w:id="15" w:name="_Toc61254000"/>
      <w:bookmarkStart w:id="16" w:name="_Toc113952836"/>
      <w:bookmarkStart w:id="17" w:name="_Toc164759513"/>
      <w:bookmarkStart w:id="18" w:name="_Toc171051582"/>
      <w:r>
        <w:rPr>
          <w:rStyle w:val="CharSectno"/>
        </w:rPr>
        <w:t>3</w:t>
      </w:r>
      <w:r>
        <w:rPr>
          <w:snapToGrid w:val="0"/>
        </w:rPr>
        <w:t>.</w:t>
      </w:r>
      <w:r>
        <w:rPr>
          <w:snapToGrid w:val="0"/>
        </w:rPr>
        <w:tab/>
        <w:t>Enactments to which Part 3 applies (s. 12)</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19" w:name="_Toc18144342"/>
      <w:bookmarkStart w:id="20" w:name="_Toc61254001"/>
      <w:bookmarkStart w:id="21" w:name="_Toc113952837"/>
      <w:bookmarkStart w:id="22" w:name="_Toc164759514"/>
      <w:bookmarkStart w:id="23" w:name="_Toc171051583"/>
      <w:bookmarkStart w:id="24" w:name="_Toc446133951"/>
      <w:r>
        <w:rPr>
          <w:rStyle w:val="CharSectno"/>
        </w:rPr>
        <w:t>3A</w:t>
      </w:r>
      <w:r>
        <w:t>.</w:t>
      </w:r>
      <w:r>
        <w:tab/>
        <w:t>Form of request (s. 27A)</w:t>
      </w:r>
      <w:bookmarkEnd w:id="19"/>
      <w:bookmarkEnd w:id="20"/>
      <w:bookmarkEnd w:id="21"/>
      <w:bookmarkEnd w:id="22"/>
      <w:bookmarkEnd w:id="23"/>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5" w:name="_Toc18144343"/>
      <w:bookmarkStart w:id="26" w:name="_Toc61254002"/>
      <w:bookmarkStart w:id="27" w:name="_Toc113952838"/>
      <w:bookmarkStart w:id="28" w:name="_Toc164759515"/>
      <w:bookmarkStart w:id="29" w:name="_Toc171051584"/>
      <w:r>
        <w:rPr>
          <w:rStyle w:val="CharSectno"/>
        </w:rPr>
        <w:t>4</w:t>
      </w:r>
      <w:r>
        <w:rPr>
          <w:snapToGrid w:val="0"/>
        </w:rPr>
        <w:t>.</w:t>
      </w:r>
      <w:r>
        <w:rPr>
          <w:snapToGrid w:val="0"/>
        </w:rPr>
        <w:tab/>
        <w:t>Matters included in the definition of “fine” for Part 4 (s. 28)</w:t>
      </w:r>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p>
        </w:tc>
      </w:tr>
    </w:tbl>
    <w:p>
      <w:pPr>
        <w:pStyle w:val="Heading5"/>
        <w:rPr>
          <w:snapToGrid w:val="0"/>
        </w:rPr>
      </w:pPr>
      <w:bookmarkStart w:id="30" w:name="_Toc446133952"/>
      <w:bookmarkStart w:id="31" w:name="_Toc18144344"/>
      <w:bookmarkStart w:id="32" w:name="_Toc61254003"/>
      <w:bookmarkStart w:id="33" w:name="_Toc113952839"/>
      <w:bookmarkStart w:id="34" w:name="_Toc164759516"/>
      <w:bookmarkStart w:id="35" w:name="_Toc171051585"/>
      <w:r>
        <w:rPr>
          <w:rStyle w:val="CharSectno"/>
        </w:rPr>
        <w:t>5</w:t>
      </w:r>
      <w:r>
        <w:rPr>
          <w:snapToGrid w:val="0"/>
        </w:rPr>
        <w:t>.</w:t>
      </w:r>
      <w:r>
        <w:rPr>
          <w:snapToGrid w:val="0"/>
        </w:rPr>
        <w:tab/>
        <w:t>Fines to which sections 31 to 37 apply (s. 31)</w:t>
      </w:r>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31(b) this enactment is prescribed:</w:t>
      </w:r>
    </w:p>
    <w:p>
      <w:pPr>
        <w:pStyle w:val="Subsection"/>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rPr>
          <w:snapToGrid w:val="0"/>
        </w:rPr>
      </w:pPr>
      <w:bookmarkStart w:id="36" w:name="_Toc446133953"/>
      <w:bookmarkStart w:id="37" w:name="_Toc18144345"/>
      <w:bookmarkStart w:id="38" w:name="_Toc61254004"/>
      <w:bookmarkStart w:id="39" w:name="_Toc113952840"/>
      <w:bookmarkStart w:id="40" w:name="_Toc164759517"/>
      <w:bookmarkStart w:id="41" w:name="_Toc171051586"/>
      <w:r>
        <w:rPr>
          <w:rStyle w:val="CharSectno"/>
        </w:rPr>
        <w:t>6</w:t>
      </w:r>
      <w:r>
        <w:rPr>
          <w:snapToGrid w:val="0"/>
        </w:rPr>
        <w:t>.</w:t>
      </w:r>
      <w:r>
        <w:rPr>
          <w:snapToGrid w:val="0"/>
        </w:rPr>
        <w:tab/>
        <w:t>Applications for time to pay orders</w:t>
      </w:r>
      <w:bookmarkEnd w:id="36"/>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rPr>
          <w:snapToGrid w:val="0"/>
        </w:rPr>
      </w:pPr>
      <w:r>
        <w:rPr>
          <w:snapToGrid w:val="0"/>
        </w:rPr>
        <w:tab/>
        <w:t>(1a)</w:t>
      </w:r>
      <w:r>
        <w:rPr>
          <w:snapToGrid w:val="0"/>
        </w:rPr>
        <w:tab/>
        <w:t>On an application —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rPr>
          <w:snapToGrid w:val="0"/>
        </w:rPr>
      </w:pPr>
      <w:r>
        <w:rPr>
          <w:snapToGrid w:val="0"/>
        </w:rPr>
        <w:tab/>
      </w:r>
      <w:r>
        <w:rPr>
          <w:snapToGrid w:val="0"/>
        </w:rPr>
        <w:tab/>
        <w:t>a court officer may require the applicant to produce documentary evidence to verify the applicant’s income or expenditure.</w:t>
      </w:r>
    </w:p>
    <w:p>
      <w:pPr>
        <w:pStyle w:val="Subsection"/>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 xml:space="preserve">[Regulation 6 amended in Gazette 5 Jul 1996 p. 3226.] </w:t>
      </w:r>
    </w:p>
    <w:p>
      <w:pPr>
        <w:pStyle w:val="Heading5"/>
        <w:rPr>
          <w:snapToGrid w:val="0"/>
        </w:rPr>
      </w:pPr>
      <w:bookmarkStart w:id="42" w:name="_Toc446133954"/>
      <w:bookmarkStart w:id="43" w:name="_Toc18144346"/>
      <w:bookmarkStart w:id="44" w:name="_Toc61254005"/>
      <w:bookmarkStart w:id="45" w:name="_Toc113952841"/>
      <w:bookmarkStart w:id="46" w:name="_Toc164759518"/>
      <w:bookmarkStart w:id="47" w:name="_Toc171051587"/>
      <w:r>
        <w:rPr>
          <w:rStyle w:val="CharSectno"/>
        </w:rPr>
        <w:t>6A</w:t>
      </w:r>
      <w:r>
        <w:rPr>
          <w:snapToGrid w:val="0"/>
        </w:rPr>
        <w:t>.</w:t>
      </w:r>
      <w:r>
        <w:rPr>
          <w:snapToGrid w:val="0"/>
        </w:rPr>
        <w:tab/>
        <w:t>Calculation of required hours for WDO (s. 49)</w:t>
      </w:r>
      <w:bookmarkEnd w:id="42"/>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spacing w:before="120"/>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 xml:space="preserve">[Regulation 6A inserted in Gazette 30 Jun 1995 p. 2637; amended in Gazette 12 Mar 1999 p. 1163; 9 Sep 2005 p. 4156.] </w:t>
      </w:r>
    </w:p>
    <w:p>
      <w:pPr>
        <w:pStyle w:val="Heading5"/>
        <w:rPr>
          <w:snapToGrid w:val="0"/>
        </w:rPr>
      </w:pPr>
      <w:bookmarkStart w:id="48" w:name="_Toc446133955"/>
      <w:bookmarkStart w:id="49" w:name="_Toc18144347"/>
      <w:bookmarkStart w:id="50" w:name="_Toc61254006"/>
      <w:bookmarkStart w:id="51" w:name="_Toc113952842"/>
      <w:bookmarkStart w:id="52" w:name="_Toc164759519"/>
      <w:bookmarkStart w:id="53" w:name="_Toc171051588"/>
      <w:r>
        <w:rPr>
          <w:rStyle w:val="CharSectno"/>
        </w:rPr>
        <w:t>6B</w:t>
      </w:r>
      <w:r>
        <w:rPr>
          <w:snapToGrid w:val="0"/>
        </w:rPr>
        <w:t>.</w:t>
      </w:r>
      <w:r>
        <w:rPr>
          <w:snapToGrid w:val="0"/>
        </w:rPr>
        <w:tab/>
        <w:t>Reduction of WDO amount when work performed or hours when payment made (s. 51)</w:t>
      </w:r>
      <w:bookmarkEnd w:id="48"/>
      <w:bookmarkEnd w:id="49"/>
      <w:bookmarkEnd w:id="50"/>
      <w:bookmarkEnd w:id="51"/>
      <w:bookmarkEnd w:id="52"/>
      <w:bookmarkEnd w:id="53"/>
      <w:r>
        <w:rPr>
          <w:snapToGrid w:val="0"/>
        </w:rPr>
        <w:t xml:space="preserve"> </w:t>
      </w:r>
    </w:p>
    <w:p>
      <w:pPr>
        <w:pStyle w:val="Subsection"/>
        <w:spacing w:before="120"/>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spacing w:before="120"/>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 xml:space="preserve">[Regulation 6B inserted in Gazette 30 Jun 1995 p. 2637; amended in Gazette 12 Mar 1999 p. 1163; 9 Sep 2005 p. 4156.] </w:t>
      </w:r>
    </w:p>
    <w:p>
      <w:pPr>
        <w:pStyle w:val="Heading5"/>
      </w:pPr>
      <w:bookmarkStart w:id="54" w:name="_Toc18144348"/>
      <w:bookmarkStart w:id="55" w:name="_Toc61254007"/>
      <w:bookmarkStart w:id="56" w:name="_Toc113952843"/>
      <w:bookmarkStart w:id="57" w:name="_Toc164759520"/>
      <w:bookmarkStart w:id="58" w:name="_Toc171051589"/>
      <w:bookmarkStart w:id="59" w:name="_Toc446133956"/>
      <w:r>
        <w:rPr>
          <w:rStyle w:val="CharSectno"/>
        </w:rPr>
        <w:t>6BA</w:t>
      </w:r>
      <w:r>
        <w:t>.</w:t>
      </w:r>
      <w:r>
        <w:tab/>
        <w:t>Form of request (s. 55A)</w:t>
      </w:r>
      <w:bookmarkEnd w:id="54"/>
      <w:bookmarkEnd w:id="55"/>
      <w:bookmarkEnd w:id="56"/>
      <w:bookmarkEnd w:id="57"/>
      <w:bookmarkEnd w:id="58"/>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pPr>
      <w:bookmarkStart w:id="60" w:name="_Toc18144349"/>
      <w:bookmarkStart w:id="61" w:name="_Toc61254008"/>
      <w:bookmarkStart w:id="62" w:name="_Toc113952844"/>
      <w:bookmarkStart w:id="63" w:name="_Toc164759521"/>
      <w:bookmarkStart w:id="64" w:name="_Toc171051590"/>
      <w:r>
        <w:rPr>
          <w:rStyle w:val="CharSectno"/>
        </w:rPr>
        <w:t>6C</w:t>
      </w:r>
      <w:r>
        <w:t>.</w:t>
      </w:r>
      <w:r>
        <w:tab/>
        <w:t>Reduction of liability to pay fine where WDO taken to be cancelled (</w:t>
      </w:r>
      <w:r>
        <w:rPr>
          <w:i/>
        </w:rPr>
        <w:t xml:space="preserve">Sentencing Act 1995 </w:t>
      </w:r>
      <w:r>
        <w:t>s. 57B(7))</w:t>
      </w:r>
      <w:bookmarkEnd w:id="60"/>
      <w:bookmarkEnd w:id="61"/>
      <w:bookmarkEnd w:id="62"/>
      <w:bookmarkEnd w:id="63"/>
      <w:bookmarkEnd w:id="64"/>
    </w:p>
    <w:p>
      <w:pPr>
        <w:pStyle w:val="Subsection"/>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pPr>
      <w:r>
        <w:tab/>
        <w:t>(2)</w:t>
      </w:r>
      <w:r>
        <w:tab/>
        <w:t>If the WDO has been wholly completed, the offender’s liability to pay the fine is discharged.</w:t>
      </w:r>
    </w:p>
    <w:p>
      <w:pPr>
        <w:pStyle w:val="Subsection"/>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rPr>
          <w:snapToGrid w:val="0"/>
        </w:rPr>
      </w:pPr>
      <w:bookmarkStart w:id="65" w:name="_Toc18144350"/>
      <w:bookmarkStart w:id="66" w:name="_Toc61254009"/>
      <w:bookmarkStart w:id="67" w:name="_Toc113952845"/>
      <w:bookmarkStart w:id="68" w:name="_Toc164759522"/>
      <w:bookmarkStart w:id="69" w:name="_Toc171051591"/>
      <w:r>
        <w:rPr>
          <w:rStyle w:val="CharSectno"/>
        </w:rPr>
        <w:t>7</w:t>
      </w:r>
      <w:r>
        <w:rPr>
          <w:snapToGrid w:val="0"/>
        </w:rPr>
        <w:t>.</w:t>
      </w:r>
      <w:r>
        <w:rPr>
          <w:snapToGrid w:val="0"/>
        </w:rPr>
        <w:tab/>
        <w:t>Reciprocating States and courts for Part 6 (s. 60)</w:t>
      </w:r>
      <w:bookmarkEnd w:id="59"/>
      <w:bookmarkEnd w:id="65"/>
      <w:bookmarkEnd w:id="66"/>
      <w:bookmarkEnd w:id="67"/>
      <w:bookmarkEnd w:id="68"/>
      <w:bookmarkEnd w:id="69"/>
      <w:r>
        <w:rPr>
          <w:snapToGrid w:val="0"/>
        </w:rPr>
        <w:t xml:space="preserve"> </w:t>
      </w:r>
    </w:p>
    <w:p>
      <w:pPr>
        <w:pStyle w:val="Subsection"/>
        <w:spacing w:before="12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2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rPr>
                <w:b/>
                <w:spacing w:val="-1"/>
              </w:rPr>
            </w:pPr>
            <w:r>
              <w:rPr>
                <w:b/>
                <w:i/>
                <w:spacing w:val="-1"/>
              </w:rPr>
              <w:t>Column 1</w:t>
            </w:r>
          </w:p>
        </w:tc>
        <w:tc>
          <w:tcPr>
            <w:tcW w:w="3544" w:type="dxa"/>
          </w:tcPr>
          <w:p>
            <w:pPr>
              <w:pStyle w:val="Table"/>
              <w:rPr>
                <w:b/>
                <w:i/>
                <w:spacing w:val="-1"/>
              </w:rPr>
            </w:pPr>
            <w:r>
              <w:rPr>
                <w:b/>
                <w:i/>
                <w:spacing w:val="-1"/>
              </w:rPr>
              <w:t>Column 2</w:t>
            </w:r>
          </w:p>
        </w:tc>
      </w:tr>
      <w:tr>
        <w:trPr>
          <w:cantSplit/>
        </w:trPr>
        <w:tc>
          <w:tcPr>
            <w:tcW w:w="2834" w:type="dxa"/>
          </w:tcPr>
          <w:p>
            <w:pPr>
              <w:pStyle w:val="Table"/>
              <w:rPr>
                <w:spacing w:val="-1"/>
              </w:rPr>
            </w:pPr>
            <w:r>
              <w:rPr>
                <w:spacing w:val="-1"/>
              </w:rPr>
              <w:t>Australian Capital Territory</w:t>
            </w:r>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r>
              <w:rPr>
                <w:spacing w:val="-1"/>
              </w:rPr>
              <w:t>New South Wales</w:t>
            </w:r>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r>
              <w:rPr>
                <w:spacing w:val="-1"/>
              </w:rPr>
              <w:t>Northern Territory</w:t>
            </w:r>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r>
              <w:rPr>
                <w:spacing w:val="-1"/>
              </w:rPr>
              <w:t>Queensland</w:t>
            </w:r>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r>
              <w:rPr>
                <w:spacing w:val="-1"/>
              </w:rPr>
              <w:t>South Australia</w:t>
            </w:r>
          </w:p>
        </w:tc>
        <w:tc>
          <w:tcPr>
            <w:tcW w:w="3544" w:type="dxa"/>
          </w:tcPr>
          <w:p>
            <w:pPr>
              <w:pStyle w:val="Table"/>
              <w:rPr>
                <w:spacing w:val="-1"/>
              </w:rPr>
            </w:pPr>
            <w:r>
              <w:rPr>
                <w:spacing w:val="-1"/>
              </w:rPr>
              <w:t>Any court of summary jurisdiction of that State.</w:t>
            </w:r>
          </w:p>
        </w:tc>
      </w:tr>
      <w:tr>
        <w:trPr>
          <w:cantSplit/>
        </w:trPr>
        <w:tc>
          <w:tcPr>
            <w:tcW w:w="2834" w:type="dxa"/>
          </w:tcPr>
          <w:p>
            <w:pPr>
              <w:pStyle w:val="Table"/>
              <w:rPr>
                <w:spacing w:val="-1"/>
              </w:rPr>
            </w:pPr>
            <w:r>
              <w:rPr>
                <w:spacing w:val="-1"/>
              </w:rPr>
              <w:t>Tasmania</w:t>
            </w:r>
          </w:p>
        </w:tc>
        <w:tc>
          <w:tcPr>
            <w:tcW w:w="3544" w:type="dxa"/>
          </w:tcPr>
          <w:p>
            <w:pPr>
              <w:pStyle w:val="Table"/>
              <w:rPr>
                <w:spacing w:val="-4"/>
              </w:rPr>
            </w:pPr>
            <w:r>
              <w:rPr>
                <w:spacing w:val="-4"/>
              </w:rPr>
              <w:t>Courts of Petty Sessions in that State.</w:t>
            </w:r>
          </w:p>
        </w:tc>
      </w:tr>
      <w:tr>
        <w:trPr>
          <w:cantSplit/>
        </w:trPr>
        <w:tc>
          <w:tcPr>
            <w:tcW w:w="2834" w:type="dxa"/>
          </w:tcPr>
          <w:p>
            <w:pPr>
              <w:pStyle w:val="Table"/>
              <w:rPr>
                <w:spacing w:val="-1"/>
              </w:rPr>
            </w:pPr>
            <w:r>
              <w:rPr>
                <w:spacing w:val="-1"/>
              </w:rPr>
              <w:t>Victoria</w:t>
            </w:r>
          </w:p>
        </w:tc>
        <w:tc>
          <w:tcPr>
            <w:tcW w:w="3544" w:type="dxa"/>
          </w:tcPr>
          <w:p>
            <w:pPr>
              <w:pStyle w:val="Table"/>
              <w:rPr>
                <w:spacing w:val="-1"/>
              </w:rPr>
            </w:pPr>
            <w:r>
              <w:rPr>
                <w:spacing w:val="-1"/>
              </w:rPr>
              <w:t>All Magistrates Courts.</w:t>
            </w:r>
          </w:p>
        </w:tc>
      </w:tr>
    </w:tbl>
    <w:p>
      <w:pPr>
        <w:pStyle w:val="Heading5"/>
        <w:spacing w:before="180"/>
      </w:pPr>
      <w:bookmarkStart w:id="70" w:name="_Toc164759523"/>
      <w:bookmarkStart w:id="71" w:name="_Toc171051592"/>
      <w:bookmarkStart w:id="72" w:name="_Toc446133958"/>
      <w:bookmarkStart w:id="73" w:name="_Toc18144352"/>
      <w:bookmarkStart w:id="74" w:name="_Toc61254011"/>
      <w:bookmarkStart w:id="75" w:name="_Toc113952847"/>
      <w:r>
        <w:rPr>
          <w:rStyle w:val="CharSectno"/>
        </w:rPr>
        <w:t>8</w:t>
      </w:r>
      <w:r>
        <w:t>.</w:t>
      </w:r>
      <w:r>
        <w:tab/>
        <w:t>Property that cannot be seized and sold under a warrant</w:t>
      </w:r>
      <w:bookmarkEnd w:id="70"/>
      <w:bookmarkEnd w:id="71"/>
    </w:p>
    <w:p>
      <w:pPr>
        <w:pStyle w:val="Subsection"/>
        <w:spacing w:before="120"/>
      </w:pPr>
      <w:r>
        <w:tab/>
        <w:t>(1)</w:t>
      </w:r>
      <w:r>
        <w:tab/>
        <w:t xml:space="preserve">For the purposes of the Act section 75(b), the following wearing apparel and personal items are prescribed — </w:t>
      </w:r>
    </w:p>
    <w:p>
      <w:pPr>
        <w:pStyle w:val="Indenta"/>
      </w:pPr>
      <w:r>
        <w:tab/>
        <w:t>(a)</w:t>
      </w:r>
      <w:r>
        <w:tab/>
        <w:t>wearing apparel of the offender to the value of $1 250;</w:t>
      </w:r>
    </w:p>
    <w:p>
      <w:pPr>
        <w:pStyle w:val="Indenta"/>
      </w:pPr>
      <w:r>
        <w:tab/>
        <w:t>(b)</w:t>
      </w:r>
      <w:r>
        <w:tab/>
        <w:t>wearing apparel of a dependant of the offender to the value of $1 250;</w:t>
      </w:r>
    </w:p>
    <w:p>
      <w:pPr>
        <w:pStyle w:val="Indenta"/>
      </w:pPr>
      <w:r>
        <w:tab/>
        <w:t>(c)</w:t>
      </w:r>
      <w:r>
        <w:tab/>
        <w:t>family diaries, photographs and portraits;</w:t>
      </w:r>
    </w:p>
    <w:p>
      <w:pPr>
        <w:pStyle w:val="Indenta"/>
      </w:pPr>
      <w:r>
        <w:tab/>
        <w:t>(d)</w:t>
      </w:r>
      <w:r>
        <w:tab/>
        <w:t>medical and dental aids and equipment.</w:t>
      </w:r>
    </w:p>
    <w:p>
      <w:pPr>
        <w:pStyle w:val="Subsection"/>
        <w:spacing w:before="120"/>
      </w:pPr>
      <w:r>
        <w:tab/>
        <w:t>(2)</w:t>
      </w:r>
      <w:r>
        <w:tab/>
        <w:t>For the purposes of the Act section 75(c),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offender to the value of $500;</w:t>
      </w:r>
    </w:p>
    <w:p>
      <w:pPr>
        <w:pStyle w:val="Indenta"/>
      </w:pPr>
      <w:r>
        <w:tab/>
        <w:t>(c)</w:t>
      </w:r>
      <w:r>
        <w:tab/>
        <w:t>bedroom furniture and bedding of a dependant of the offender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spacing w:before="120"/>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6876-7.]</w:t>
      </w:r>
    </w:p>
    <w:p>
      <w:pPr>
        <w:pStyle w:val="Heading5"/>
        <w:spacing w:before="180"/>
        <w:rPr>
          <w:snapToGrid w:val="0"/>
        </w:rPr>
      </w:pPr>
      <w:bookmarkStart w:id="76" w:name="_Toc164759524"/>
      <w:bookmarkStart w:id="77" w:name="_Toc171051593"/>
      <w:r>
        <w:rPr>
          <w:rStyle w:val="CharSectno"/>
        </w:rPr>
        <w:t>8A</w:t>
      </w:r>
      <w:r>
        <w:rPr>
          <w:snapToGrid w:val="0"/>
        </w:rPr>
        <w:t>.</w:t>
      </w:r>
      <w:r>
        <w:rPr>
          <w:snapToGrid w:val="0"/>
        </w:rPr>
        <w:tab/>
        <w:t>Recommencing enforcement after successful application under section 101 or 101A</w:t>
      </w:r>
      <w:bookmarkEnd w:id="72"/>
      <w:bookmarkEnd w:id="73"/>
      <w:bookmarkEnd w:id="74"/>
      <w:bookmarkEnd w:id="75"/>
      <w:bookmarkEnd w:id="76"/>
      <w:bookmarkEnd w:id="77"/>
      <w:r>
        <w:rPr>
          <w:snapToGrid w:val="0"/>
        </w:rPr>
        <w:t xml:space="preserve"> </w:t>
      </w:r>
    </w:p>
    <w:p>
      <w:pPr>
        <w:pStyle w:val="Subsection"/>
        <w:spacing w:before="120"/>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spacing w:before="120"/>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 xml:space="preserve">[Regulation 8A inserted in Gazette 5 Jul 1996 p. 3227; amended in Gazette 13 May 2005 p. 2079.] </w:t>
      </w:r>
    </w:p>
    <w:p>
      <w:pPr>
        <w:pStyle w:val="Heading5"/>
        <w:spacing w:before="180"/>
        <w:rPr>
          <w:snapToGrid w:val="0"/>
        </w:rPr>
      </w:pPr>
      <w:bookmarkStart w:id="78" w:name="_Toc446133959"/>
      <w:bookmarkStart w:id="79" w:name="_Toc18144353"/>
      <w:bookmarkStart w:id="80" w:name="_Toc61254012"/>
      <w:bookmarkStart w:id="81" w:name="_Toc113952848"/>
      <w:bookmarkStart w:id="82" w:name="_Toc164759525"/>
      <w:bookmarkStart w:id="83" w:name="_Toc171051594"/>
      <w:r>
        <w:rPr>
          <w:rStyle w:val="CharSectno"/>
        </w:rPr>
        <w:t>8B</w:t>
      </w:r>
      <w:r>
        <w:rPr>
          <w:snapToGrid w:val="0"/>
        </w:rPr>
        <w:t>.</w:t>
      </w:r>
      <w:r>
        <w:rPr>
          <w:snapToGrid w:val="0"/>
        </w:rPr>
        <w:tab/>
        <w:t>Recommencing enforcement after an appeal (s. 101B)</w:t>
      </w:r>
      <w:bookmarkEnd w:id="78"/>
      <w:bookmarkEnd w:id="79"/>
      <w:bookmarkEnd w:id="80"/>
      <w:bookmarkEnd w:id="81"/>
      <w:bookmarkEnd w:id="82"/>
      <w:bookmarkEnd w:id="83"/>
      <w:r>
        <w:rPr>
          <w:snapToGrid w:val="0"/>
        </w:rPr>
        <w:t xml:space="preserve"> </w:t>
      </w:r>
    </w:p>
    <w:p>
      <w:pPr>
        <w:pStyle w:val="Subsection"/>
        <w:spacing w:before="120"/>
        <w:rPr>
          <w:snapToGrid w:val="0"/>
        </w:rPr>
      </w:pPr>
      <w:r>
        <w:rPr>
          <w:snapToGrid w:val="0"/>
        </w:rPr>
        <w:tab/>
        <w:t>(1)</w:t>
      </w:r>
      <w:r>
        <w:rPr>
          <w:snapToGrid w:val="0"/>
        </w:rPr>
        <w:tab/>
        <w:t>This regulation applies if —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spacing w:before="120"/>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spacing w:before="120"/>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spacing w:before="120"/>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spacing w:before="120"/>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spacing w:before="120"/>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 xml:space="preserve">[Regulation 8B inserted in Gazette 5 Jul 1996 p. 3227.] </w:t>
      </w:r>
    </w:p>
    <w:p>
      <w:pPr>
        <w:pStyle w:val="Heading5"/>
      </w:pPr>
      <w:bookmarkStart w:id="84" w:name="_Toc113952849"/>
      <w:bookmarkStart w:id="85" w:name="_Toc164759526"/>
      <w:bookmarkStart w:id="86" w:name="_Toc171051595"/>
      <w:bookmarkStart w:id="87" w:name="_Toc446133961"/>
      <w:bookmarkStart w:id="88" w:name="_Toc18144355"/>
      <w:bookmarkStart w:id="89" w:name="_Toc61254014"/>
      <w:r>
        <w:rPr>
          <w:rStyle w:val="CharSectno"/>
        </w:rPr>
        <w:t>9</w:t>
      </w:r>
      <w:r>
        <w:t>.</w:t>
      </w:r>
      <w:r>
        <w:tab/>
        <w:t>Enforcement fees for Parts 3, 4 and 7</w:t>
      </w:r>
      <w:bookmarkEnd w:id="84"/>
      <w:bookmarkEnd w:id="85"/>
      <w:bookmarkEnd w:id="86"/>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2079-80.]</w:t>
      </w:r>
    </w:p>
    <w:p>
      <w:pPr>
        <w:pStyle w:val="Heading5"/>
        <w:rPr>
          <w:snapToGrid w:val="0"/>
        </w:rPr>
      </w:pPr>
      <w:bookmarkStart w:id="90" w:name="_Toc113952850"/>
      <w:bookmarkStart w:id="91" w:name="_Toc164759527"/>
      <w:bookmarkStart w:id="92" w:name="_Toc171051596"/>
      <w:r>
        <w:rPr>
          <w:rStyle w:val="CharSectno"/>
        </w:rPr>
        <w:t>10</w:t>
      </w:r>
      <w:r>
        <w:rPr>
          <w:snapToGrid w:val="0"/>
        </w:rPr>
        <w:t>.</w:t>
      </w:r>
      <w:r>
        <w:rPr>
          <w:snapToGrid w:val="0"/>
        </w:rPr>
        <w:tab/>
        <w:t>Exemption from fees</w:t>
      </w:r>
      <w:bookmarkEnd w:id="87"/>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rPr>
          <w:snapToGrid w:val="0"/>
        </w:rPr>
      </w:pPr>
      <w:r>
        <w:rPr>
          <w:snapToGrid w:val="0"/>
        </w:rPr>
        <w:tab/>
      </w:r>
      <w:r>
        <w:rPr>
          <w:snapToGrid w:val="0"/>
        </w:rPr>
        <w:tab/>
        <w:t>Commissioner of Police</w:t>
      </w:r>
    </w:p>
    <w:p>
      <w:pPr>
        <w:pStyle w:val="Indenta"/>
        <w:rPr>
          <w:snapToGrid w:val="0"/>
        </w:rPr>
      </w:pPr>
      <w:r>
        <w:rPr>
          <w:snapToGrid w:val="0"/>
        </w:rPr>
        <w:tab/>
      </w:r>
      <w:r>
        <w:rPr>
          <w:snapToGrid w:val="0"/>
        </w:rPr>
        <w:tab/>
        <w:t>Department of Agriculture </w:t>
      </w:r>
      <w:r>
        <w:rPr>
          <w:snapToGrid w:val="0"/>
          <w:vertAlign w:val="superscript"/>
        </w:rPr>
        <w:t>3</w:t>
      </w:r>
    </w:p>
    <w:p>
      <w:pPr>
        <w:pStyle w:val="Indenta"/>
      </w:pPr>
      <w:r>
        <w:tab/>
      </w:r>
      <w:r>
        <w:tab/>
        <w:t>Department of Conservation and Land Management</w:t>
      </w:r>
      <w:r>
        <w:rPr>
          <w:snapToGrid w:val="0"/>
        </w:rPr>
        <w:t> </w:t>
      </w:r>
      <w:r>
        <w:rPr>
          <w:snapToGrid w:val="0"/>
          <w:vertAlign w:val="superscript"/>
        </w:rPr>
        <w:t>4</w:t>
      </w:r>
    </w:p>
    <w:p>
      <w:pPr>
        <w:pStyle w:val="Indenta"/>
      </w:pPr>
      <w:r>
        <w:tab/>
      </w:r>
      <w:r>
        <w:tab/>
        <w:t>Department of Consumer and Employment Protection</w:t>
      </w:r>
    </w:p>
    <w:p>
      <w:pPr>
        <w:pStyle w:val="Indenta"/>
        <w:rPr>
          <w:snapToGrid w:val="0"/>
        </w:rPr>
      </w:pPr>
      <w:r>
        <w:rPr>
          <w:snapToGrid w:val="0"/>
        </w:rPr>
        <w:tab/>
      </w:r>
      <w:r>
        <w:rPr>
          <w:snapToGrid w:val="0"/>
        </w:rPr>
        <w:tab/>
        <w:t>Department of Environmental Protection </w:t>
      </w:r>
      <w:r>
        <w:rPr>
          <w:snapToGrid w:val="0"/>
          <w:vertAlign w:val="superscript"/>
        </w:rPr>
        <w:t>5</w:t>
      </w:r>
    </w:p>
    <w:p>
      <w:pPr>
        <w:pStyle w:val="Indenta"/>
      </w:pPr>
      <w:r>
        <w:tab/>
      </w:r>
      <w:r>
        <w:tab/>
        <w:t>Department for Planning and Infrastructure</w:t>
      </w:r>
    </w:p>
    <w:p>
      <w:pPr>
        <w:pStyle w:val="Indenta"/>
        <w:rPr>
          <w:snapToGrid w:val="0"/>
        </w:rPr>
      </w:pPr>
      <w:r>
        <w:rPr>
          <w:snapToGrid w:val="0"/>
        </w:rPr>
        <w:tab/>
      </w:r>
      <w:r>
        <w:rPr>
          <w:snapToGrid w:val="0"/>
        </w:rPr>
        <w:tab/>
        <w:t xml:space="preserve">Fisheries Department of WA </w:t>
      </w:r>
      <w:r>
        <w:rPr>
          <w:snapToGrid w:val="0"/>
          <w:vertAlign w:val="superscript"/>
        </w:rPr>
        <w:t>6</w:t>
      </w:r>
    </w:p>
    <w:p>
      <w:pPr>
        <w:pStyle w:val="Indenta"/>
        <w:ind w:left="1920" w:hanging="1920"/>
      </w:pPr>
      <w:r>
        <w:tab/>
      </w:r>
      <w:r>
        <w:tab/>
        <w:t>Gaming and Wagering Commission of Western Australia</w:t>
      </w:r>
    </w:p>
    <w:p>
      <w:pPr>
        <w:pStyle w:val="Indenta"/>
        <w:rPr>
          <w:snapToGrid w:val="0"/>
        </w:rPr>
      </w:pPr>
      <w:r>
        <w:rPr>
          <w:snapToGrid w:val="0"/>
        </w:rPr>
        <w:tab/>
      </w:r>
      <w:r>
        <w:rPr>
          <w:snapToGrid w:val="0"/>
        </w:rPr>
        <w:tab/>
        <w:t xml:space="preserve">Office of Racing, Gaming and Liquor </w:t>
      </w:r>
      <w:r>
        <w:rPr>
          <w:snapToGrid w:val="0"/>
          <w:vertAlign w:val="superscript"/>
        </w:rPr>
        <w:t>7</w:t>
      </w:r>
    </w:p>
    <w:p>
      <w:pPr>
        <w:pStyle w:val="Indenta"/>
        <w:rPr>
          <w:snapToGrid w:val="0"/>
        </w:rPr>
      </w:pPr>
      <w:r>
        <w:rPr>
          <w:snapToGrid w:val="0"/>
        </w:rPr>
        <w:tab/>
      </w:r>
      <w:r>
        <w:rPr>
          <w:snapToGrid w:val="0"/>
        </w:rPr>
        <w:tab/>
        <w:t>Perth Market Authority</w:t>
      </w:r>
    </w:p>
    <w:p>
      <w:pPr>
        <w:pStyle w:val="Indenta"/>
      </w:pPr>
      <w:r>
        <w:tab/>
      </w:r>
      <w:r>
        <w:tab/>
        <w:t>Public Transport Authority of Western Australia</w:t>
      </w:r>
    </w:p>
    <w:p>
      <w:pPr>
        <w:pStyle w:val="Indenta"/>
        <w:rPr>
          <w:snapToGrid w:val="0"/>
        </w:rPr>
      </w:pPr>
      <w:r>
        <w:rPr>
          <w:snapToGrid w:val="0"/>
        </w:rPr>
        <w:tab/>
      </w:r>
      <w:r>
        <w:rPr>
          <w:snapToGrid w:val="0"/>
        </w:rPr>
        <w:tab/>
        <w:t>Rottnest Island Authority</w:t>
      </w:r>
    </w:p>
    <w:p>
      <w:pPr>
        <w:pStyle w:val="Indenta"/>
        <w:rPr>
          <w:snapToGrid w:val="0"/>
        </w:rPr>
      </w:pPr>
      <w:r>
        <w:rPr>
          <w:snapToGrid w:val="0"/>
        </w:rPr>
        <w:tab/>
      </w:r>
      <w:r>
        <w:rPr>
          <w:snapToGrid w:val="0"/>
        </w:rPr>
        <w:tab/>
        <w:t>The Queen Elizabeth Medical Centre Trust</w:t>
      </w:r>
    </w:p>
    <w:p>
      <w:pPr>
        <w:pStyle w:val="Indenta"/>
        <w:rPr>
          <w:snapToGrid w:val="0"/>
          <w:vertAlign w:val="superscript"/>
        </w:rPr>
      </w:pPr>
      <w:r>
        <w:rPr>
          <w:snapToGrid w:val="0"/>
        </w:rPr>
        <w:tab/>
      </w:r>
      <w:r>
        <w:rPr>
          <w:snapToGrid w:val="0"/>
        </w:rPr>
        <w:tab/>
        <w:t xml:space="preserve">Water Authority of WA </w:t>
      </w:r>
      <w:r>
        <w:rPr>
          <w:snapToGrid w:val="0"/>
          <w:vertAlign w:val="superscript"/>
        </w:rPr>
        <w:t>8</w:t>
      </w:r>
    </w:p>
    <w:p>
      <w:pPr>
        <w:pStyle w:val="Indenta"/>
        <w:keepNext/>
        <w:rPr>
          <w:snapToGrid w:val="0"/>
        </w:rPr>
      </w:pPr>
      <w:r>
        <w:rPr>
          <w:snapToGrid w:val="0"/>
        </w:rPr>
        <w:tab/>
      </w:r>
      <w:r>
        <w:rPr>
          <w:snapToGrid w:val="0"/>
        </w:rPr>
        <w:tab/>
        <w:t>Western Australian Electoral Commission</w:t>
      </w:r>
    </w:p>
    <w:p>
      <w:pPr>
        <w:pStyle w:val="Indenta"/>
        <w:keepNext/>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 xml:space="preserve">7; 4 Jun 2004 p. 1933.] </w:t>
      </w:r>
    </w:p>
    <w:p>
      <w:pPr>
        <w:pStyle w:val="Heading5"/>
        <w:rPr>
          <w:snapToGrid w:val="0"/>
        </w:rPr>
      </w:pPr>
      <w:bookmarkStart w:id="93" w:name="_Toc446133962"/>
      <w:bookmarkStart w:id="94" w:name="_Toc18144356"/>
      <w:bookmarkStart w:id="95" w:name="_Toc61254015"/>
      <w:bookmarkStart w:id="96" w:name="_Toc113952851"/>
      <w:bookmarkStart w:id="97" w:name="_Toc164759528"/>
      <w:bookmarkStart w:id="98" w:name="_Toc171051597"/>
      <w:r>
        <w:rPr>
          <w:rStyle w:val="CharSectno"/>
        </w:rPr>
        <w:t>11</w:t>
      </w:r>
      <w:r>
        <w:rPr>
          <w:snapToGrid w:val="0"/>
        </w:rPr>
        <w:t>.</w:t>
      </w:r>
      <w:r>
        <w:rPr>
          <w:snapToGrid w:val="0"/>
        </w:rPr>
        <w:tab/>
        <w:t>Methods of payment</w:t>
      </w:r>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99" w:name="_Toc446133963"/>
      <w:bookmarkStart w:id="100" w:name="_Toc18144357"/>
      <w:bookmarkStart w:id="101" w:name="_Toc61254016"/>
      <w:bookmarkStart w:id="102" w:name="_Toc113952852"/>
      <w:bookmarkStart w:id="103" w:name="_Toc164759529"/>
      <w:bookmarkStart w:id="104" w:name="_Toc171051598"/>
      <w:r>
        <w:rPr>
          <w:rStyle w:val="CharSectno"/>
        </w:rPr>
        <w:t>12</w:t>
      </w:r>
      <w:r>
        <w:rPr>
          <w:snapToGrid w:val="0"/>
        </w:rPr>
        <w:t>.</w:t>
      </w:r>
      <w:r>
        <w:rPr>
          <w:snapToGrid w:val="0"/>
        </w:rPr>
        <w:tab/>
        <w:t>Forms</w:t>
      </w:r>
      <w:bookmarkEnd w:id="99"/>
      <w:bookmarkEnd w:id="100"/>
      <w:bookmarkEnd w:id="101"/>
      <w:bookmarkEnd w:id="102"/>
      <w:bookmarkEnd w:id="103"/>
      <w:bookmarkEnd w:id="104"/>
      <w:r>
        <w:rPr>
          <w:snapToGrid w:val="0"/>
        </w:rPr>
        <w:t xml:space="preserve"> </w:t>
      </w:r>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05" w:name="_Toc113952853"/>
      <w:bookmarkStart w:id="106" w:name="_Toc113952880"/>
      <w:bookmarkStart w:id="107" w:name="_Toc123622580"/>
      <w:bookmarkStart w:id="108" w:name="_Toc139079797"/>
      <w:bookmarkStart w:id="109" w:name="_Toc139275340"/>
      <w:bookmarkStart w:id="110" w:name="_Toc140636148"/>
      <w:bookmarkStart w:id="111" w:name="_Toc143320159"/>
      <w:bookmarkStart w:id="112" w:name="_Toc143481389"/>
      <w:bookmarkStart w:id="113" w:name="_Toc143481418"/>
      <w:bookmarkStart w:id="114" w:name="_Toc143481446"/>
      <w:bookmarkStart w:id="115" w:name="_Toc143499792"/>
      <w:bookmarkStart w:id="116" w:name="_Toc145304927"/>
      <w:bookmarkStart w:id="117" w:name="_Toc145305018"/>
      <w:bookmarkStart w:id="118" w:name="_Toc147656242"/>
      <w:bookmarkStart w:id="119" w:name="_Toc164759530"/>
      <w:bookmarkStart w:id="120" w:name="_Toc167172991"/>
      <w:bookmarkStart w:id="121" w:name="_Toc167173796"/>
      <w:bookmarkStart w:id="122" w:name="_Toc167177475"/>
      <w:bookmarkStart w:id="123" w:name="_Toc171051599"/>
      <w:r>
        <w:rPr>
          <w:rStyle w:val="CharSchNo"/>
        </w:rPr>
        <w:t>Schedule 1</w:t>
      </w:r>
      <w:r>
        <w:t> — </w:t>
      </w:r>
      <w:r>
        <w:rPr>
          <w:rStyle w:val="CharSchText"/>
        </w:rPr>
        <w:t>Enactments to which Part 3 of the Act applies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yShoulderClause"/>
      </w:pPr>
      <w:r>
        <w:t>[r. 3]</w:t>
      </w:r>
    </w:p>
    <w:p>
      <w:pPr>
        <w:pStyle w:val="yFootnoteheading"/>
        <w:spacing w:after="120"/>
      </w:pPr>
      <w:r>
        <w:tab/>
        <w:t>[Heading inserted in Gazette 13 May 2005 p. 2080.]</w:t>
      </w:r>
    </w:p>
    <w:tbl>
      <w:tblPr>
        <w:tblW w:w="0" w:type="auto"/>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
              <w:spacing w:before="120" w:after="60"/>
              <w:rPr>
                <w:b/>
              </w:rPr>
            </w:pPr>
            <w:r>
              <w:rPr>
                <w:b/>
              </w:rPr>
              <w:t>Act</w:t>
            </w:r>
          </w:p>
        </w:tc>
        <w:tc>
          <w:tcPr>
            <w:tcW w:w="1418" w:type="dxa"/>
          </w:tcPr>
          <w:p>
            <w:pPr>
              <w:pStyle w:val="yTable"/>
              <w:spacing w:before="120" w:after="60"/>
              <w:ind w:left="142" w:hanging="142"/>
              <w:rPr>
                <w:b/>
              </w:rPr>
            </w:pPr>
            <w:r>
              <w:rPr>
                <w:b/>
              </w:rPr>
              <w:t>section(s)</w:t>
            </w:r>
          </w:p>
        </w:tc>
      </w:tr>
      <w:tr>
        <w:tc>
          <w:tcPr>
            <w:tcW w:w="5812" w:type="dxa"/>
          </w:tcPr>
          <w:p>
            <w:pPr>
              <w:pStyle w:val="yTable"/>
              <w:spacing w:before="40"/>
              <w:rPr>
                <w:i/>
              </w:rPr>
            </w:pPr>
            <w:r>
              <w:rPr>
                <w:i/>
              </w:rPr>
              <w:t>Builders’ Registration Act 1939</w:t>
            </w:r>
          </w:p>
        </w:tc>
        <w:tc>
          <w:tcPr>
            <w:tcW w:w="1418" w:type="dxa"/>
          </w:tcPr>
          <w:p>
            <w:pPr>
              <w:pStyle w:val="yTable"/>
              <w:spacing w:before="40"/>
              <w:ind w:left="142" w:hanging="142"/>
            </w:pPr>
          </w:p>
        </w:tc>
      </w:tr>
      <w:tr>
        <w:tc>
          <w:tcPr>
            <w:tcW w:w="5812" w:type="dxa"/>
          </w:tcPr>
          <w:p>
            <w:pPr>
              <w:pStyle w:val="yTable"/>
              <w:spacing w:before="40"/>
            </w:pPr>
            <w:r>
              <w:rPr>
                <w:i/>
              </w:rPr>
              <w:t>Bush Fires Act 1954</w:t>
            </w:r>
          </w:p>
        </w:tc>
        <w:tc>
          <w:tcPr>
            <w:tcW w:w="1418" w:type="dxa"/>
          </w:tcPr>
          <w:p>
            <w:pPr>
              <w:pStyle w:val="yTable"/>
              <w:spacing w:before="40"/>
              <w:ind w:left="142" w:hanging="142"/>
            </w:pPr>
            <w:r>
              <w:t>59A</w:t>
            </w:r>
          </w:p>
        </w:tc>
      </w:tr>
      <w:tr>
        <w:tc>
          <w:tcPr>
            <w:tcW w:w="5812" w:type="dxa"/>
          </w:tcPr>
          <w:p>
            <w:pPr>
              <w:pStyle w:val="yTable"/>
              <w:spacing w:before="40"/>
            </w:pPr>
            <w:r>
              <w:rPr>
                <w:i/>
              </w:rPr>
              <w:t>Caravan Parks and Camping Grounds Act 1995</w:t>
            </w:r>
          </w:p>
        </w:tc>
        <w:tc>
          <w:tcPr>
            <w:tcW w:w="1418" w:type="dxa"/>
          </w:tcPr>
          <w:p>
            <w:pPr>
              <w:pStyle w:val="yTable"/>
              <w:spacing w:before="40"/>
              <w:ind w:left="142" w:hanging="142"/>
            </w:pPr>
            <w:r>
              <w:t>23</w:t>
            </w:r>
          </w:p>
        </w:tc>
      </w:tr>
      <w:tr>
        <w:tc>
          <w:tcPr>
            <w:tcW w:w="5812" w:type="dxa"/>
          </w:tcPr>
          <w:p>
            <w:pPr>
              <w:pStyle w:val="yTable"/>
              <w:spacing w:before="40"/>
              <w:rPr>
                <w:i/>
              </w:rPr>
            </w:pPr>
            <w:r>
              <w:rPr>
                <w:i/>
              </w:rPr>
              <w:t>Casino (Burswood Island) Agreement Act 1985</w:t>
            </w:r>
          </w:p>
        </w:tc>
        <w:tc>
          <w:tcPr>
            <w:tcW w:w="1418" w:type="dxa"/>
          </w:tcPr>
          <w:p>
            <w:pPr>
              <w:pStyle w:val="yTable"/>
              <w:spacing w:before="40"/>
              <w:ind w:left="142" w:hanging="142"/>
            </w:pPr>
          </w:p>
        </w:tc>
      </w:tr>
      <w:tr>
        <w:tc>
          <w:tcPr>
            <w:tcW w:w="5812" w:type="dxa"/>
          </w:tcPr>
          <w:p>
            <w:pPr>
              <w:pStyle w:val="yTable"/>
              <w:spacing w:before="40"/>
              <w:rPr>
                <w:i/>
              </w:rPr>
            </w:pPr>
            <w:r>
              <w:rPr>
                <w:i/>
              </w:rPr>
              <w:t>Casino Control Act 1984</w:t>
            </w:r>
          </w:p>
        </w:tc>
        <w:tc>
          <w:tcPr>
            <w:tcW w:w="1418" w:type="dxa"/>
          </w:tcPr>
          <w:p>
            <w:pPr>
              <w:pStyle w:val="yTable"/>
              <w:spacing w:before="40"/>
              <w:ind w:left="142" w:hanging="142"/>
            </w:pPr>
          </w:p>
        </w:tc>
      </w:tr>
      <w:tr>
        <w:tc>
          <w:tcPr>
            <w:tcW w:w="5812" w:type="dxa"/>
          </w:tcPr>
          <w:p>
            <w:pPr>
              <w:pStyle w:val="yTable"/>
              <w:spacing w:before="40"/>
              <w:rPr>
                <w:i/>
              </w:rPr>
            </w:pPr>
            <w:r>
              <w:rPr>
                <w:i/>
              </w:rPr>
              <w:t>Cemeteries Act 1986</w:t>
            </w:r>
          </w:p>
        </w:tc>
        <w:tc>
          <w:tcPr>
            <w:tcW w:w="1418" w:type="dxa"/>
          </w:tcPr>
          <w:p>
            <w:pPr>
              <w:pStyle w:val="yTable"/>
              <w:spacing w:before="40"/>
              <w:ind w:left="142" w:hanging="142"/>
            </w:pPr>
            <w:r>
              <w:t>63</w:t>
            </w:r>
          </w:p>
        </w:tc>
      </w:tr>
      <w:tr>
        <w:tc>
          <w:tcPr>
            <w:tcW w:w="5812" w:type="dxa"/>
          </w:tcPr>
          <w:p>
            <w:pPr>
              <w:pStyle w:val="yTable"/>
              <w:spacing w:before="40"/>
              <w:rPr>
                <w:i/>
              </w:rPr>
            </w:pPr>
            <w:r>
              <w:rPr>
                <w:i/>
              </w:rPr>
              <w:t>Classification (Publications, Films and Computer Games) Enforcement Act 1996</w:t>
            </w:r>
            <w:r>
              <w:rPr>
                <w:i/>
                <w:snapToGrid w:val="0"/>
              </w:rPr>
              <w:t> </w:t>
            </w:r>
            <w:r>
              <w:rPr>
                <w:snapToGrid w:val="0"/>
                <w:vertAlign w:val="superscript"/>
              </w:rPr>
              <w:t>9</w:t>
            </w:r>
          </w:p>
        </w:tc>
        <w:tc>
          <w:tcPr>
            <w:tcW w:w="1418" w:type="dxa"/>
          </w:tcPr>
          <w:p>
            <w:pPr>
              <w:pStyle w:val="yTable"/>
              <w:spacing w:before="40"/>
              <w:ind w:left="142" w:hanging="142"/>
            </w:pPr>
          </w:p>
        </w:tc>
      </w:tr>
      <w:tr>
        <w:tc>
          <w:tcPr>
            <w:tcW w:w="5812" w:type="dxa"/>
          </w:tcPr>
          <w:p>
            <w:pPr>
              <w:pStyle w:val="yTable"/>
              <w:spacing w:before="40"/>
            </w:pPr>
            <w:r>
              <w:rPr>
                <w:i/>
              </w:rPr>
              <w:t>City of Perth Parking Facilities Act 1956</w:t>
            </w:r>
            <w:r>
              <w:t xml:space="preserve"> </w:t>
            </w:r>
            <w:r>
              <w:rPr>
                <w:vertAlign w:val="superscript"/>
              </w:rPr>
              <w:t>10</w:t>
            </w:r>
          </w:p>
        </w:tc>
        <w:tc>
          <w:tcPr>
            <w:tcW w:w="1418" w:type="dxa"/>
          </w:tcPr>
          <w:p>
            <w:pPr>
              <w:pStyle w:val="yTable"/>
              <w:spacing w:before="40"/>
              <w:ind w:left="142" w:hanging="142"/>
            </w:pPr>
          </w:p>
        </w:tc>
      </w:tr>
      <w:tr>
        <w:tc>
          <w:tcPr>
            <w:tcW w:w="5812" w:type="dxa"/>
          </w:tcPr>
          <w:p>
            <w:pPr>
              <w:pStyle w:val="yTable"/>
              <w:spacing w:before="40"/>
              <w:rPr>
                <w:i/>
              </w:rPr>
            </w:pPr>
            <w:r>
              <w:rPr>
                <w:i/>
              </w:rPr>
              <w:t>Conservation and Land Management Act 1984</w:t>
            </w:r>
          </w:p>
        </w:tc>
        <w:tc>
          <w:tcPr>
            <w:tcW w:w="1418" w:type="dxa"/>
          </w:tcPr>
          <w:p>
            <w:pPr>
              <w:pStyle w:val="yTable"/>
              <w:spacing w:before="40"/>
              <w:ind w:left="142" w:hanging="142"/>
            </w:pPr>
          </w:p>
        </w:tc>
      </w:tr>
      <w:tr>
        <w:tc>
          <w:tcPr>
            <w:tcW w:w="5812" w:type="dxa"/>
          </w:tcPr>
          <w:p>
            <w:pPr>
              <w:pStyle w:val="yTable"/>
              <w:spacing w:before="40"/>
            </w:pPr>
            <w:r>
              <w:rPr>
                <w:i/>
              </w:rPr>
              <w:t>Control of Vehicles (Off</w:t>
            </w:r>
            <w:r>
              <w:rPr>
                <w:i/>
              </w:rPr>
              <w:noBreakHyphen/>
              <w:t>road Areas) Act 1978</w:t>
            </w:r>
          </w:p>
        </w:tc>
        <w:tc>
          <w:tcPr>
            <w:tcW w:w="1418" w:type="dxa"/>
          </w:tcPr>
          <w:p>
            <w:pPr>
              <w:pStyle w:val="yTable"/>
              <w:spacing w:before="40"/>
              <w:ind w:left="142" w:hanging="142"/>
            </w:pPr>
            <w:r>
              <w:t>37</w:t>
            </w:r>
          </w:p>
        </w:tc>
      </w:tr>
      <w:tr>
        <w:tc>
          <w:tcPr>
            <w:tcW w:w="5812" w:type="dxa"/>
          </w:tcPr>
          <w:p>
            <w:pPr>
              <w:pStyle w:val="yTable"/>
              <w:spacing w:before="40"/>
            </w:pPr>
            <w:r>
              <w:rPr>
                <w:i/>
              </w:rPr>
              <w:t>Curtin University of Technology Act 1966</w:t>
            </w:r>
          </w:p>
        </w:tc>
        <w:tc>
          <w:tcPr>
            <w:tcW w:w="1418" w:type="dxa"/>
          </w:tcPr>
          <w:p>
            <w:pPr>
              <w:pStyle w:val="yTable"/>
              <w:spacing w:before="40"/>
              <w:ind w:left="142" w:hanging="142"/>
            </w:pPr>
            <w:r>
              <w:t>20A</w:t>
            </w:r>
          </w:p>
        </w:tc>
      </w:tr>
      <w:tr>
        <w:tc>
          <w:tcPr>
            <w:tcW w:w="5812" w:type="dxa"/>
          </w:tcPr>
          <w:p>
            <w:pPr>
              <w:pStyle w:val="yTable"/>
              <w:spacing w:before="40"/>
            </w:pPr>
            <w:r>
              <w:rPr>
                <w:i/>
              </w:rPr>
              <w:t>Dog Act 1976</w:t>
            </w:r>
          </w:p>
        </w:tc>
        <w:tc>
          <w:tcPr>
            <w:tcW w:w="1418" w:type="dxa"/>
          </w:tcPr>
          <w:p>
            <w:pPr>
              <w:pStyle w:val="yTable"/>
              <w:spacing w:before="40"/>
              <w:ind w:left="142" w:hanging="142"/>
            </w:pPr>
            <w:r>
              <w:t>45A</w:t>
            </w:r>
          </w:p>
        </w:tc>
      </w:tr>
      <w:tr>
        <w:tc>
          <w:tcPr>
            <w:tcW w:w="5812" w:type="dxa"/>
          </w:tcPr>
          <w:p>
            <w:pPr>
              <w:pStyle w:val="yTable"/>
              <w:spacing w:before="40"/>
            </w:pPr>
            <w:r>
              <w:rPr>
                <w:i/>
              </w:rPr>
              <w:t>Edith Cowan University Act 1984</w:t>
            </w:r>
          </w:p>
        </w:tc>
        <w:tc>
          <w:tcPr>
            <w:tcW w:w="1418" w:type="dxa"/>
          </w:tcPr>
          <w:p>
            <w:pPr>
              <w:pStyle w:val="yTable"/>
              <w:spacing w:before="40"/>
              <w:ind w:left="142" w:hanging="142"/>
            </w:pPr>
            <w:r>
              <w:t>29</w:t>
            </w:r>
          </w:p>
        </w:tc>
      </w:tr>
      <w:tr>
        <w:tc>
          <w:tcPr>
            <w:tcW w:w="5812" w:type="dxa"/>
          </w:tcPr>
          <w:p>
            <w:pPr>
              <w:pStyle w:val="yTable"/>
              <w:spacing w:before="40"/>
            </w:pPr>
            <w:r>
              <w:rPr>
                <w:i/>
              </w:rPr>
              <w:t>Electoral Act 1907</w:t>
            </w:r>
          </w:p>
        </w:tc>
        <w:tc>
          <w:tcPr>
            <w:tcW w:w="1418" w:type="dxa"/>
          </w:tcPr>
          <w:p>
            <w:pPr>
              <w:pStyle w:val="yTable"/>
              <w:spacing w:before="40"/>
              <w:ind w:left="142" w:hanging="142"/>
            </w:pPr>
            <w:r>
              <w:t>156</w:t>
            </w:r>
          </w:p>
        </w:tc>
      </w:tr>
      <w:tr>
        <w:tc>
          <w:tcPr>
            <w:tcW w:w="5812" w:type="dxa"/>
          </w:tcPr>
          <w:p>
            <w:pPr>
              <w:pStyle w:val="yTable"/>
              <w:spacing w:before="40"/>
              <w:rPr>
                <w:i/>
              </w:rPr>
            </w:pPr>
            <w:r>
              <w:rPr>
                <w:i/>
              </w:rPr>
              <w:t>Environmental Protection Act 1986</w:t>
            </w:r>
          </w:p>
        </w:tc>
        <w:tc>
          <w:tcPr>
            <w:tcW w:w="1418" w:type="dxa"/>
          </w:tcPr>
          <w:p>
            <w:pPr>
              <w:pStyle w:val="yTable"/>
              <w:spacing w:before="40"/>
              <w:ind w:left="142" w:hanging="142"/>
            </w:pPr>
          </w:p>
        </w:tc>
      </w:tr>
      <w:tr>
        <w:tc>
          <w:tcPr>
            <w:tcW w:w="5812" w:type="dxa"/>
          </w:tcPr>
          <w:p>
            <w:pPr>
              <w:pStyle w:val="yTable"/>
              <w:spacing w:before="40"/>
            </w:pPr>
            <w:r>
              <w:rPr>
                <w:i/>
              </w:rPr>
              <w:t>Fish Resources Management Act 1994</w:t>
            </w:r>
          </w:p>
        </w:tc>
        <w:tc>
          <w:tcPr>
            <w:tcW w:w="1418" w:type="dxa"/>
          </w:tcPr>
          <w:p>
            <w:pPr>
              <w:pStyle w:val="yTable"/>
              <w:spacing w:before="40"/>
              <w:ind w:left="142" w:hanging="142"/>
            </w:pPr>
          </w:p>
        </w:tc>
      </w:tr>
      <w:tr>
        <w:tc>
          <w:tcPr>
            <w:tcW w:w="5812" w:type="dxa"/>
          </w:tcPr>
          <w:p>
            <w:pPr>
              <w:pStyle w:val="yTable"/>
              <w:spacing w:before="40"/>
            </w:pPr>
            <w:r>
              <w:rPr>
                <w:i/>
              </w:rPr>
              <w:t>Gaming and Wagering Commission Act 1987</w:t>
            </w:r>
          </w:p>
        </w:tc>
        <w:tc>
          <w:tcPr>
            <w:tcW w:w="1418" w:type="dxa"/>
          </w:tcPr>
          <w:p>
            <w:pPr>
              <w:pStyle w:val="yTable"/>
              <w:spacing w:before="40"/>
              <w:ind w:left="142" w:hanging="142"/>
            </w:pPr>
          </w:p>
        </w:tc>
      </w:tr>
      <w:tr>
        <w:tc>
          <w:tcPr>
            <w:tcW w:w="5812" w:type="dxa"/>
          </w:tcPr>
          <w:p>
            <w:pPr>
              <w:pStyle w:val="yTable"/>
              <w:spacing w:before="40"/>
            </w:pPr>
            <w:r>
              <w:rPr>
                <w:i/>
              </w:rPr>
              <w:t>Government Railways Act 1904</w:t>
            </w:r>
          </w:p>
        </w:tc>
        <w:tc>
          <w:tcPr>
            <w:tcW w:w="1418" w:type="dxa"/>
          </w:tcPr>
          <w:p>
            <w:pPr>
              <w:pStyle w:val="yTable"/>
              <w:spacing w:before="40"/>
              <w:ind w:left="142" w:hanging="142"/>
            </w:pPr>
            <w:r>
              <w:t>53A</w:t>
            </w:r>
          </w:p>
        </w:tc>
      </w:tr>
      <w:tr>
        <w:tc>
          <w:tcPr>
            <w:tcW w:w="5812" w:type="dxa"/>
          </w:tcPr>
          <w:p>
            <w:pPr>
              <w:pStyle w:val="yTable"/>
              <w:spacing w:before="40"/>
              <w:rPr>
                <w:i/>
              </w:rPr>
            </w:pPr>
            <w:r>
              <w:rPr>
                <w:i/>
              </w:rPr>
              <w:t>Home Building Contracts Act 1991</w:t>
            </w:r>
          </w:p>
        </w:tc>
        <w:tc>
          <w:tcPr>
            <w:tcW w:w="1418" w:type="dxa"/>
          </w:tcPr>
          <w:p>
            <w:pPr>
              <w:pStyle w:val="yTable"/>
              <w:spacing w:before="40"/>
              <w:ind w:left="142" w:hanging="142"/>
            </w:pPr>
          </w:p>
        </w:tc>
      </w:tr>
      <w:tr>
        <w:tc>
          <w:tcPr>
            <w:tcW w:w="5812" w:type="dxa"/>
          </w:tcPr>
          <w:p>
            <w:pPr>
              <w:pStyle w:val="yTable"/>
              <w:spacing w:before="40"/>
              <w:rPr>
                <w:i/>
              </w:rPr>
            </w:pPr>
            <w:r>
              <w:rPr>
                <w:i/>
              </w:rPr>
              <w:t>Hospitals and Health Services Act 1927</w:t>
            </w:r>
          </w:p>
        </w:tc>
        <w:tc>
          <w:tcPr>
            <w:tcW w:w="1418" w:type="dxa"/>
          </w:tcPr>
          <w:p>
            <w:pPr>
              <w:pStyle w:val="yTable"/>
              <w:spacing w:before="40"/>
              <w:ind w:left="142" w:hanging="142"/>
            </w:pPr>
          </w:p>
        </w:tc>
      </w:tr>
      <w:tr>
        <w:tc>
          <w:tcPr>
            <w:tcW w:w="5812" w:type="dxa"/>
          </w:tcPr>
          <w:p>
            <w:pPr>
              <w:pStyle w:val="yTable"/>
              <w:spacing w:before="40"/>
            </w:pPr>
            <w:r>
              <w:rPr>
                <w:i/>
              </w:rPr>
              <w:t>Liquor Licensing Act 1988</w:t>
            </w:r>
          </w:p>
        </w:tc>
        <w:tc>
          <w:tcPr>
            <w:tcW w:w="1418" w:type="dxa"/>
          </w:tcPr>
          <w:p>
            <w:pPr>
              <w:pStyle w:val="yTable"/>
              <w:spacing w:before="40"/>
              <w:ind w:left="142" w:hanging="142"/>
            </w:pPr>
            <w:r>
              <w:t>167</w:t>
            </w:r>
          </w:p>
        </w:tc>
      </w:tr>
      <w:tr>
        <w:tc>
          <w:tcPr>
            <w:tcW w:w="5812" w:type="dxa"/>
          </w:tcPr>
          <w:p>
            <w:pPr>
              <w:pStyle w:val="yTable"/>
              <w:spacing w:before="40"/>
            </w:pPr>
            <w:r>
              <w:rPr>
                <w:i/>
              </w:rPr>
              <w:t>Litter Act 1979</w:t>
            </w:r>
          </w:p>
        </w:tc>
        <w:tc>
          <w:tcPr>
            <w:tcW w:w="1418" w:type="dxa"/>
          </w:tcPr>
          <w:p>
            <w:pPr>
              <w:pStyle w:val="yTable"/>
              <w:spacing w:before="40"/>
              <w:ind w:left="142" w:hanging="142"/>
            </w:pPr>
            <w:r>
              <w:t>30</w:t>
            </w:r>
          </w:p>
        </w:tc>
      </w:tr>
      <w:tr>
        <w:tc>
          <w:tcPr>
            <w:tcW w:w="5812" w:type="dxa"/>
          </w:tcPr>
          <w:p>
            <w:pPr>
              <w:pStyle w:val="yTable"/>
              <w:spacing w:before="40"/>
            </w:pPr>
            <w:r>
              <w:rPr>
                <w:i/>
              </w:rPr>
              <w:t>Local Government Act 1995</w:t>
            </w:r>
          </w:p>
        </w:tc>
        <w:tc>
          <w:tcPr>
            <w:tcW w:w="1418" w:type="dxa"/>
          </w:tcPr>
          <w:p>
            <w:pPr>
              <w:pStyle w:val="yTable"/>
              <w:spacing w:before="40"/>
              <w:ind w:left="142" w:hanging="142"/>
            </w:pPr>
          </w:p>
        </w:tc>
      </w:tr>
      <w:tr>
        <w:tc>
          <w:tcPr>
            <w:tcW w:w="5812" w:type="dxa"/>
          </w:tcPr>
          <w:p>
            <w:pPr>
              <w:pStyle w:val="yTable"/>
              <w:spacing w:before="40"/>
            </w:pPr>
            <w:r>
              <w:rPr>
                <w:i/>
              </w:rPr>
              <w:t>Local Government (Miscellaneous Provisions) Act 1960</w:t>
            </w:r>
          </w:p>
        </w:tc>
        <w:tc>
          <w:tcPr>
            <w:tcW w:w="1418" w:type="dxa"/>
          </w:tcPr>
          <w:p>
            <w:pPr>
              <w:pStyle w:val="yTable"/>
              <w:spacing w:before="40"/>
              <w:ind w:left="142" w:hanging="142"/>
            </w:pPr>
          </w:p>
        </w:tc>
      </w:tr>
      <w:tr>
        <w:tc>
          <w:tcPr>
            <w:tcW w:w="5812" w:type="dxa"/>
          </w:tcPr>
          <w:p>
            <w:pPr>
              <w:pStyle w:val="yTable"/>
              <w:spacing w:before="40"/>
            </w:pPr>
            <w:r>
              <w:rPr>
                <w:i/>
              </w:rPr>
              <w:t>Murdoch University Act 1973</w:t>
            </w:r>
          </w:p>
        </w:tc>
        <w:tc>
          <w:tcPr>
            <w:tcW w:w="1418" w:type="dxa"/>
          </w:tcPr>
          <w:p>
            <w:pPr>
              <w:pStyle w:val="yTable"/>
              <w:spacing w:before="40"/>
              <w:ind w:left="142" w:hanging="142"/>
            </w:pPr>
            <w:r>
              <w:t>24</w:t>
            </w:r>
          </w:p>
        </w:tc>
      </w:tr>
      <w:tr>
        <w:tc>
          <w:tcPr>
            <w:tcW w:w="5812" w:type="dxa"/>
          </w:tcPr>
          <w:p>
            <w:pPr>
              <w:pStyle w:val="yTable"/>
              <w:spacing w:before="40"/>
              <w:rPr>
                <w:i/>
              </w:rPr>
            </w:pPr>
            <w:r>
              <w:rPr>
                <w:i/>
                <w:iCs/>
              </w:rPr>
              <w:t>Pawnbrokers and Second</w:t>
            </w:r>
            <w:r>
              <w:rPr>
                <w:i/>
                <w:iCs/>
              </w:rPr>
              <w:noBreakHyphen/>
              <w:t>hand Dealers Act 1994</w:t>
            </w:r>
          </w:p>
        </w:tc>
        <w:tc>
          <w:tcPr>
            <w:tcW w:w="1418" w:type="dxa"/>
          </w:tcPr>
          <w:p>
            <w:pPr>
              <w:pStyle w:val="yTable"/>
              <w:spacing w:before="40"/>
              <w:ind w:left="142" w:hanging="142"/>
            </w:pPr>
          </w:p>
        </w:tc>
      </w:tr>
      <w:tr>
        <w:tc>
          <w:tcPr>
            <w:tcW w:w="5812" w:type="dxa"/>
          </w:tcPr>
          <w:p>
            <w:pPr>
              <w:pStyle w:val="yTable"/>
              <w:spacing w:before="40"/>
            </w:pPr>
            <w:r>
              <w:rPr>
                <w:i/>
              </w:rPr>
              <w:t>Perth Market Act 1926</w:t>
            </w:r>
          </w:p>
        </w:tc>
        <w:tc>
          <w:tcPr>
            <w:tcW w:w="1418" w:type="dxa"/>
          </w:tcPr>
          <w:p>
            <w:pPr>
              <w:pStyle w:val="yTable"/>
              <w:spacing w:before="40"/>
              <w:ind w:left="142" w:hanging="142"/>
            </w:pPr>
            <w:r>
              <w:t>13B</w:t>
            </w:r>
          </w:p>
        </w:tc>
      </w:tr>
      <w:tr>
        <w:tc>
          <w:tcPr>
            <w:tcW w:w="5812" w:type="dxa"/>
          </w:tcPr>
          <w:p>
            <w:pPr>
              <w:pStyle w:val="yTable"/>
              <w:spacing w:before="40"/>
              <w:rPr>
                <w:i/>
              </w:rPr>
            </w:pPr>
            <w:r>
              <w:rPr>
                <w:i/>
              </w:rPr>
              <w:t>Petroleum Products Pricing Act 1983</w:t>
            </w:r>
          </w:p>
        </w:tc>
        <w:tc>
          <w:tcPr>
            <w:tcW w:w="1418" w:type="dxa"/>
          </w:tcPr>
          <w:p>
            <w:pPr>
              <w:pStyle w:val="yTable"/>
              <w:spacing w:before="40"/>
              <w:ind w:left="142" w:hanging="142"/>
            </w:pPr>
          </w:p>
        </w:tc>
      </w:tr>
      <w:tr>
        <w:tc>
          <w:tcPr>
            <w:tcW w:w="5812" w:type="dxa"/>
          </w:tcPr>
          <w:p>
            <w:pPr>
              <w:pStyle w:val="yTable"/>
              <w:spacing w:before="40"/>
            </w:pPr>
            <w:r>
              <w:rPr>
                <w:i/>
              </w:rPr>
              <w:t>Plant Diseases Act 1914</w:t>
            </w:r>
          </w:p>
        </w:tc>
        <w:tc>
          <w:tcPr>
            <w:tcW w:w="1418" w:type="dxa"/>
          </w:tcPr>
          <w:p>
            <w:pPr>
              <w:pStyle w:val="yTable"/>
              <w:spacing w:before="40"/>
              <w:ind w:left="142" w:hanging="142"/>
            </w:pPr>
            <w:r>
              <w:t>35</w:t>
            </w:r>
          </w:p>
        </w:tc>
      </w:tr>
      <w:tr>
        <w:tc>
          <w:tcPr>
            <w:tcW w:w="5812" w:type="dxa"/>
          </w:tcPr>
          <w:p>
            <w:pPr>
              <w:pStyle w:val="yTable"/>
              <w:spacing w:before="40"/>
              <w:rPr>
                <w:i/>
              </w:rPr>
            </w:pPr>
            <w:r>
              <w:rPr>
                <w:i/>
              </w:rPr>
              <w:t>Port Authorities Act 1999</w:t>
            </w:r>
          </w:p>
        </w:tc>
        <w:tc>
          <w:tcPr>
            <w:tcW w:w="1418" w:type="dxa"/>
          </w:tcPr>
          <w:p>
            <w:pPr>
              <w:pStyle w:val="yTable"/>
              <w:spacing w:before="40"/>
              <w:ind w:left="142" w:hanging="142"/>
            </w:pPr>
          </w:p>
        </w:tc>
      </w:tr>
      <w:tr>
        <w:tc>
          <w:tcPr>
            <w:tcW w:w="5812" w:type="dxa"/>
          </w:tcPr>
          <w:p>
            <w:pPr>
              <w:pStyle w:val="yTable"/>
              <w:spacing w:before="40"/>
              <w:rPr>
                <w:i/>
              </w:rPr>
            </w:pPr>
            <w:r>
              <w:rPr>
                <w:i/>
              </w:rPr>
              <w:t>Public Transport Authority Act 2003</w:t>
            </w:r>
          </w:p>
        </w:tc>
        <w:tc>
          <w:tcPr>
            <w:tcW w:w="1418" w:type="dxa"/>
          </w:tcPr>
          <w:p>
            <w:pPr>
              <w:pStyle w:val="yTable"/>
              <w:spacing w:before="40"/>
              <w:ind w:left="142" w:hanging="142"/>
            </w:pPr>
          </w:p>
        </w:tc>
      </w:tr>
      <w:tr>
        <w:tc>
          <w:tcPr>
            <w:tcW w:w="5812" w:type="dxa"/>
          </w:tcPr>
          <w:p>
            <w:pPr>
              <w:pStyle w:val="yTable"/>
              <w:spacing w:before="40"/>
            </w:pPr>
            <w:r>
              <w:rPr>
                <w:i/>
              </w:rPr>
              <w:t>Queen Elizabeth II Medical Centre Act 1966</w:t>
            </w:r>
          </w:p>
        </w:tc>
        <w:tc>
          <w:tcPr>
            <w:tcW w:w="1418" w:type="dxa"/>
          </w:tcPr>
          <w:p>
            <w:pPr>
              <w:pStyle w:val="yTable"/>
              <w:spacing w:before="40"/>
              <w:ind w:left="142" w:hanging="142"/>
            </w:pPr>
            <w:r>
              <w:t>20</w:t>
            </w:r>
          </w:p>
        </w:tc>
      </w:tr>
      <w:tr>
        <w:tc>
          <w:tcPr>
            <w:tcW w:w="5812" w:type="dxa"/>
          </w:tcPr>
          <w:p>
            <w:pPr>
              <w:pStyle w:val="yTable"/>
              <w:spacing w:before="40"/>
            </w:pPr>
            <w:r>
              <w:rPr>
                <w:i/>
              </w:rPr>
              <w:t>Road Traffic Act 1974</w:t>
            </w:r>
          </w:p>
        </w:tc>
        <w:tc>
          <w:tcPr>
            <w:tcW w:w="1418" w:type="dxa"/>
          </w:tcPr>
          <w:p>
            <w:pPr>
              <w:pStyle w:val="yTable"/>
              <w:spacing w:before="40"/>
              <w:ind w:left="142" w:hanging="142"/>
            </w:pPr>
            <w:r>
              <w:t>102</w:t>
            </w:r>
          </w:p>
        </w:tc>
      </w:tr>
      <w:tr>
        <w:tc>
          <w:tcPr>
            <w:tcW w:w="5812" w:type="dxa"/>
          </w:tcPr>
          <w:p>
            <w:pPr>
              <w:pStyle w:val="yTable"/>
              <w:spacing w:before="40"/>
              <w:rPr>
                <w:i/>
              </w:rPr>
            </w:pPr>
            <w:r>
              <w:rPr>
                <w:i/>
              </w:rPr>
              <w:t>Rottnest Island Authority Act 1987</w:t>
            </w:r>
          </w:p>
        </w:tc>
        <w:tc>
          <w:tcPr>
            <w:tcW w:w="1418" w:type="dxa"/>
          </w:tcPr>
          <w:p>
            <w:pPr>
              <w:pStyle w:val="yTable"/>
              <w:spacing w:before="40"/>
              <w:ind w:left="142" w:hanging="142"/>
            </w:pPr>
          </w:p>
        </w:tc>
      </w:tr>
      <w:tr>
        <w:tc>
          <w:tcPr>
            <w:tcW w:w="5812" w:type="dxa"/>
          </w:tcPr>
          <w:p>
            <w:pPr>
              <w:pStyle w:val="yTable"/>
              <w:spacing w:before="40"/>
            </w:pPr>
            <w:r>
              <w:rPr>
                <w:i/>
              </w:rPr>
              <w:t>Taxi Act 1994</w:t>
            </w:r>
          </w:p>
        </w:tc>
        <w:tc>
          <w:tcPr>
            <w:tcW w:w="1418" w:type="dxa"/>
          </w:tcPr>
          <w:p>
            <w:pPr>
              <w:pStyle w:val="yTable"/>
              <w:spacing w:before="40"/>
              <w:ind w:left="142" w:hanging="142"/>
            </w:pPr>
            <w:r>
              <w:t>39</w:t>
            </w:r>
          </w:p>
        </w:tc>
      </w:tr>
      <w:tr>
        <w:tc>
          <w:tcPr>
            <w:tcW w:w="5812" w:type="dxa"/>
          </w:tcPr>
          <w:p>
            <w:pPr>
              <w:pStyle w:val="yTable"/>
              <w:spacing w:before="40"/>
              <w:rPr>
                <w:i/>
              </w:rPr>
            </w:pPr>
            <w:r>
              <w:rPr>
                <w:i/>
              </w:rPr>
              <w:t>Transport Co</w:t>
            </w:r>
            <w:r>
              <w:rPr>
                <w:i/>
              </w:rPr>
              <w:noBreakHyphen/>
              <w:t>ordination Act 1966</w:t>
            </w:r>
          </w:p>
        </w:tc>
        <w:tc>
          <w:tcPr>
            <w:tcW w:w="1418" w:type="dxa"/>
          </w:tcPr>
          <w:p>
            <w:pPr>
              <w:pStyle w:val="yTable"/>
              <w:spacing w:before="40"/>
              <w:ind w:left="142" w:hanging="142"/>
            </w:pPr>
            <w:r>
              <w:t>58A</w:t>
            </w:r>
          </w:p>
        </w:tc>
      </w:tr>
      <w:tr>
        <w:tc>
          <w:tcPr>
            <w:tcW w:w="5812" w:type="dxa"/>
          </w:tcPr>
          <w:p>
            <w:pPr>
              <w:pStyle w:val="yTable"/>
              <w:spacing w:before="40"/>
            </w:pPr>
            <w:r>
              <w:rPr>
                <w:i/>
              </w:rPr>
              <w:t>University of Western Australia Act 1911</w:t>
            </w:r>
          </w:p>
        </w:tc>
        <w:tc>
          <w:tcPr>
            <w:tcW w:w="1418" w:type="dxa"/>
          </w:tcPr>
          <w:p>
            <w:pPr>
              <w:pStyle w:val="yTable"/>
              <w:spacing w:before="40"/>
              <w:ind w:left="142" w:hanging="142"/>
            </w:pPr>
            <w:r>
              <w:t>16A</w:t>
            </w:r>
          </w:p>
        </w:tc>
      </w:tr>
      <w:tr>
        <w:tc>
          <w:tcPr>
            <w:tcW w:w="5812" w:type="dxa"/>
          </w:tcPr>
          <w:p>
            <w:pPr>
              <w:pStyle w:val="yTable"/>
              <w:spacing w:before="40"/>
            </w:pPr>
            <w:r>
              <w:rPr>
                <w:i/>
              </w:rPr>
              <w:t>Water Agencies (Powers) Act 1984</w:t>
            </w:r>
          </w:p>
        </w:tc>
        <w:tc>
          <w:tcPr>
            <w:tcW w:w="1418" w:type="dxa"/>
          </w:tcPr>
          <w:p>
            <w:pPr>
              <w:pStyle w:val="yTable"/>
              <w:spacing w:before="40"/>
              <w:ind w:left="142" w:hanging="142"/>
            </w:pPr>
            <w:r>
              <w:t>103</w:t>
            </w:r>
          </w:p>
        </w:tc>
      </w:tr>
      <w:tr>
        <w:tc>
          <w:tcPr>
            <w:tcW w:w="5812" w:type="dxa"/>
          </w:tcPr>
          <w:p>
            <w:pPr>
              <w:pStyle w:val="yTable"/>
              <w:spacing w:before="40"/>
            </w:pPr>
            <w:r>
              <w:rPr>
                <w:i/>
              </w:rPr>
              <w:t>Western Australian Marine Act 1982</w:t>
            </w:r>
          </w:p>
        </w:tc>
        <w:tc>
          <w:tcPr>
            <w:tcW w:w="1418" w:type="dxa"/>
          </w:tcPr>
          <w:p>
            <w:pPr>
              <w:pStyle w:val="yTable"/>
              <w:spacing w:before="40"/>
              <w:ind w:left="142" w:hanging="142"/>
            </w:pPr>
            <w:r>
              <w:t>132</w:t>
            </w:r>
          </w:p>
        </w:tc>
      </w:tr>
      <w:tr>
        <w:tc>
          <w:tcPr>
            <w:tcW w:w="5812" w:type="dxa"/>
          </w:tcPr>
          <w:p>
            <w:pPr>
              <w:pStyle w:val="yTable"/>
              <w:spacing w:before="40"/>
              <w:rPr>
                <w:i/>
              </w:rPr>
            </w:pPr>
            <w:r>
              <w:rPr>
                <w:i/>
              </w:rPr>
              <w:t>Zoological Parks Authority Act 2001</w:t>
            </w:r>
          </w:p>
        </w:tc>
        <w:tc>
          <w:tcPr>
            <w:tcW w:w="1418" w:type="dxa"/>
          </w:tcPr>
          <w:p>
            <w:pPr>
              <w:pStyle w:val="yTable"/>
              <w:spacing w:before="40"/>
              <w:ind w:left="142" w:hanging="142"/>
            </w:pPr>
          </w:p>
        </w:tc>
      </w:tr>
    </w:tbl>
    <w:p>
      <w:pPr>
        <w:pStyle w:val="yFootnotesection"/>
      </w:pPr>
      <w:r>
        <w:tab/>
        <w:t xml:space="preserve">[Schedule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124" w:name="_Toc113952854"/>
      <w:bookmarkStart w:id="125" w:name="_Toc113952881"/>
      <w:bookmarkStart w:id="126" w:name="_Toc123622581"/>
      <w:bookmarkStart w:id="127" w:name="_Toc139079798"/>
      <w:bookmarkStart w:id="128" w:name="_Toc139275341"/>
      <w:bookmarkStart w:id="129" w:name="_Toc140636149"/>
      <w:bookmarkStart w:id="130" w:name="_Toc77399496"/>
    </w:p>
    <w:p>
      <w:pPr>
        <w:pStyle w:val="yScheduleHeading"/>
      </w:pPr>
      <w:bookmarkStart w:id="131" w:name="_Toc143320160"/>
      <w:bookmarkStart w:id="132" w:name="_Toc143481390"/>
      <w:bookmarkStart w:id="133" w:name="_Toc143481419"/>
      <w:bookmarkStart w:id="134" w:name="_Toc143481447"/>
      <w:bookmarkStart w:id="135" w:name="_Toc143499793"/>
      <w:bookmarkStart w:id="136" w:name="_Toc145304928"/>
      <w:bookmarkStart w:id="137" w:name="_Toc145305019"/>
      <w:bookmarkStart w:id="138" w:name="_Toc147656243"/>
      <w:bookmarkStart w:id="139" w:name="_Toc164759531"/>
      <w:bookmarkStart w:id="140" w:name="_Toc167172992"/>
      <w:bookmarkStart w:id="141" w:name="_Toc167173797"/>
      <w:bookmarkStart w:id="142" w:name="_Toc167177476"/>
      <w:bookmarkStart w:id="143" w:name="_Toc171051600"/>
      <w:r>
        <w:rPr>
          <w:rStyle w:val="CharSchNo"/>
        </w:rPr>
        <w:t>Schedule 2</w:t>
      </w:r>
      <w:r>
        <w:t> — </w:t>
      </w:r>
      <w:r>
        <w:rPr>
          <w:rStyle w:val="CharSchText"/>
        </w:rPr>
        <w:t>Enforcement fees</w:t>
      </w:r>
      <w:bookmarkEnd w:id="124"/>
      <w:bookmarkEnd w:id="125"/>
      <w:bookmarkEnd w:id="126"/>
      <w:bookmarkEnd w:id="127"/>
      <w:bookmarkEnd w:id="128"/>
      <w:bookmarkEnd w:id="129"/>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pPr>
      <w:r>
        <w:t>[r. 9]</w:t>
      </w:r>
    </w:p>
    <w:p>
      <w:pPr>
        <w:pStyle w:val="yFootnoteheading"/>
      </w:pPr>
      <w:bookmarkStart w:id="144" w:name="_Toc113952855"/>
      <w:bookmarkStart w:id="145" w:name="_Toc113952882"/>
      <w:bookmarkStart w:id="146" w:name="_Toc123622582"/>
      <w:bookmarkStart w:id="147" w:name="_Toc139079799"/>
      <w:bookmarkStart w:id="148" w:name="_Toc139275342"/>
      <w:bookmarkStart w:id="149" w:name="_Toc140636150"/>
      <w:bookmarkStart w:id="150" w:name="_Toc143320161"/>
      <w:bookmarkStart w:id="151" w:name="_Toc143481391"/>
      <w:bookmarkStart w:id="152" w:name="_Toc143481420"/>
      <w:bookmarkStart w:id="153" w:name="_Toc143481448"/>
      <w:r>
        <w:tab/>
        <w:t>[Heading inserted in Gazette 13 May 2005 p. 2080.]</w:t>
      </w:r>
    </w:p>
    <w:p>
      <w:pPr>
        <w:pStyle w:val="yHeading3"/>
      </w:pPr>
      <w:bookmarkStart w:id="154" w:name="_Toc143499794"/>
      <w:bookmarkStart w:id="155" w:name="_Toc145304929"/>
      <w:bookmarkStart w:id="156" w:name="_Toc145305020"/>
      <w:bookmarkStart w:id="157" w:name="_Toc147656244"/>
      <w:bookmarkStart w:id="158" w:name="_Toc164759532"/>
      <w:bookmarkStart w:id="159" w:name="_Toc167172993"/>
      <w:bookmarkStart w:id="160" w:name="_Toc167173798"/>
      <w:bookmarkStart w:id="161" w:name="_Toc167177477"/>
      <w:bookmarkStart w:id="162" w:name="_Toc171051601"/>
      <w:r>
        <w:rPr>
          <w:rStyle w:val="CharSDivNo"/>
        </w:rPr>
        <w:t>Division 1</w:t>
      </w:r>
      <w:r>
        <w:rPr>
          <w:b w:val="0"/>
        </w:rPr>
        <w:t> — </w:t>
      </w:r>
      <w:r>
        <w:rPr>
          <w:rStyle w:val="CharSDivText"/>
        </w:rPr>
        <w:t>Enforcement fees for Part 3 of the Act</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final demand ......................................</w:t>
            </w:r>
          </w:p>
          <w:p>
            <w:pPr>
              <w:pStyle w:val="yTable"/>
              <w:ind w:left="567" w:hanging="567"/>
            </w:pPr>
            <w:r>
              <w:tab/>
              <w:t>(To be imposed when the final demand is issued.)</w:t>
            </w:r>
          </w:p>
        </w:tc>
        <w:tc>
          <w:tcPr>
            <w:tcW w:w="1134" w:type="dxa"/>
          </w:tcPr>
          <w:p>
            <w:pPr>
              <w:pStyle w:val="yTable"/>
              <w:ind w:left="567" w:hanging="567"/>
            </w:pPr>
            <w:r>
              <w:t>$13.50</w:t>
            </w:r>
          </w:p>
        </w:tc>
      </w:tr>
      <w:tr>
        <w:tc>
          <w:tcPr>
            <w:tcW w:w="5670" w:type="dxa"/>
          </w:tcPr>
          <w:p>
            <w:pPr>
              <w:pStyle w:val="yTable"/>
              <w:ind w:left="567" w:hanging="567"/>
            </w:pPr>
            <w:r>
              <w:t>2.</w:t>
            </w:r>
            <w:r>
              <w:tab/>
              <w:t>Fee for preparing an enforcement certificate in relation to an infringement notice, for each infringement notice .......................................................</w:t>
            </w:r>
          </w:p>
          <w:p>
            <w:pPr>
              <w:pStyle w:val="yTable"/>
              <w:ind w:left="567" w:hanging="567"/>
            </w:pPr>
            <w:r>
              <w:tab/>
              <w:t>(To be imposed when the infringement notice is registered.)</w:t>
            </w:r>
          </w:p>
        </w:tc>
        <w:tc>
          <w:tcPr>
            <w:tcW w:w="1134" w:type="dxa"/>
          </w:tcPr>
          <w:p>
            <w:pPr>
              <w:pStyle w:val="yTable"/>
            </w:pPr>
            <w:r>
              <w:br/>
            </w:r>
            <w:r>
              <w:br/>
              <w:t>$11.50</w:t>
            </w:r>
          </w:p>
        </w:tc>
      </w:tr>
      <w:tr>
        <w:tc>
          <w:tcPr>
            <w:tcW w:w="5670" w:type="dxa"/>
          </w:tcPr>
          <w:p>
            <w:pPr>
              <w:pStyle w:val="yTable"/>
              <w:ind w:left="567" w:hanging="567"/>
            </w:pPr>
            <w:r>
              <w:t>3.</w:t>
            </w:r>
            <w:r>
              <w:tab/>
              <w:t>Fee for registering an infringement notice with the Registry .........................................................................</w:t>
            </w:r>
          </w:p>
          <w:p>
            <w:pPr>
              <w:pStyle w:val="yTable"/>
              <w:ind w:left="567" w:hanging="567"/>
            </w:pPr>
            <w:r>
              <w:tab/>
              <w:t>(To be imposed when the notice is registered.)</w:t>
            </w:r>
          </w:p>
        </w:tc>
        <w:tc>
          <w:tcPr>
            <w:tcW w:w="1134" w:type="dxa"/>
          </w:tcPr>
          <w:p>
            <w:pPr>
              <w:pStyle w:val="yTable"/>
              <w:spacing w:before="0"/>
            </w:pPr>
          </w:p>
          <w:p>
            <w:pPr>
              <w:pStyle w:val="yTable"/>
              <w:ind w:left="567" w:hanging="567"/>
            </w:pPr>
            <w:r>
              <w:t>$43.00</w:t>
            </w:r>
          </w:p>
        </w:tc>
      </w:tr>
      <w:tr>
        <w:tc>
          <w:tcPr>
            <w:tcW w:w="5670" w:type="dxa"/>
          </w:tcPr>
          <w:p>
            <w:pPr>
              <w:pStyle w:val="yTable"/>
              <w:ind w:left="567" w:hanging="567"/>
            </w:pPr>
            <w:r>
              <w:t>4.</w:t>
            </w:r>
            <w:r>
              <w:tab/>
              <w:t>Fee for issuing a notice of intention to suspend</w:t>
            </w:r>
            <w:r>
              <w:br/>
              <w:t>licences .........................................................................</w:t>
            </w:r>
          </w:p>
          <w:p>
            <w:pPr>
              <w:pStyle w:val="yTable"/>
              <w:ind w:left="567" w:hanging="567"/>
            </w:pPr>
            <w:r>
              <w:tab/>
              <w:t>(To be imposed when a licence suspension order is made.)</w:t>
            </w:r>
          </w:p>
        </w:tc>
        <w:tc>
          <w:tcPr>
            <w:tcW w:w="1134" w:type="dxa"/>
          </w:tcPr>
          <w:p>
            <w:pPr>
              <w:pStyle w:val="yTable"/>
            </w:pPr>
            <w:r>
              <w:br/>
              <w:t>$28.50</w:t>
            </w:r>
          </w:p>
        </w:tc>
      </w:tr>
    </w:tbl>
    <w:p>
      <w:pPr>
        <w:pStyle w:val="yFootnotesection"/>
      </w:pPr>
      <w:bookmarkStart w:id="163" w:name="_Toc113952856"/>
      <w:bookmarkStart w:id="164" w:name="_Toc113952883"/>
      <w:bookmarkStart w:id="165" w:name="_Toc123622583"/>
      <w:r>
        <w:tab/>
        <w:t>[Division 1 inserted in Gazette 13 May 2005 p. 2080; amended in Gazette 23 Jun 2006 p. 2191; 26 Jun 2007 p. 3032.]</w:t>
      </w:r>
    </w:p>
    <w:p>
      <w:pPr>
        <w:pStyle w:val="yHeading3"/>
      </w:pPr>
      <w:bookmarkStart w:id="166" w:name="_Toc139079800"/>
      <w:bookmarkStart w:id="167" w:name="_Toc139275343"/>
      <w:bookmarkStart w:id="168" w:name="_Toc140636151"/>
      <w:bookmarkStart w:id="169" w:name="_Toc143320162"/>
      <w:bookmarkStart w:id="170" w:name="_Toc143481392"/>
      <w:bookmarkStart w:id="171" w:name="_Toc143481421"/>
      <w:bookmarkStart w:id="172" w:name="_Toc143481449"/>
      <w:bookmarkStart w:id="173" w:name="_Toc143499795"/>
      <w:bookmarkStart w:id="174" w:name="_Toc145304930"/>
      <w:bookmarkStart w:id="175" w:name="_Toc145305021"/>
      <w:bookmarkStart w:id="176" w:name="_Toc147656245"/>
      <w:bookmarkStart w:id="177" w:name="_Toc164759533"/>
      <w:bookmarkStart w:id="178" w:name="_Toc167172994"/>
      <w:bookmarkStart w:id="179" w:name="_Toc167173799"/>
      <w:bookmarkStart w:id="180" w:name="_Toc167177478"/>
      <w:bookmarkStart w:id="181" w:name="_Toc171051602"/>
      <w:r>
        <w:rPr>
          <w:rStyle w:val="CharSDivNo"/>
        </w:rPr>
        <w:t>Division 2</w:t>
      </w:r>
      <w:r>
        <w:rPr>
          <w:b w:val="0"/>
        </w:rPr>
        <w:t> — </w:t>
      </w:r>
      <w:r>
        <w:rPr>
          <w:rStyle w:val="CharSDivText"/>
        </w:rPr>
        <w:t>Enforcement fees for Part 4 of the Act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ind w:left="567" w:hanging="567"/>
            </w:pPr>
            <w:r>
              <w:t>1.</w:t>
            </w:r>
            <w:r>
              <w:tab/>
              <w:t>Fee for issuing a notice of intention to suspend licences .........................................................................</w:t>
            </w:r>
          </w:p>
          <w:p>
            <w:pPr>
              <w:pStyle w:val="yTable"/>
              <w:ind w:left="567" w:hanging="567"/>
            </w:pPr>
            <w:r>
              <w:tab/>
              <w:t>(To be imposed when a licence suspension order is made or when a warrant of execution is issued, but not twice.)</w:t>
            </w:r>
          </w:p>
        </w:tc>
        <w:tc>
          <w:tcPr>
            <w:tcW w:w="1134" w:type="dxa"/>
          </w:tcPr>
          <w:p>
            <w:pPr>
              <w:pStyle w:val="yTable"/>
              <w:ind w:left="24" w:hanging="24"/>
            </w:pPr>
            <w:r>
              <w:br/>
              <w:t>$28.50</w:t>
            </w:r>
          </w:p>
        </w:tc>
      </w:tr>
      <w:tr>
        <w:tc>
          <w:tcPr>
            <w:tcW w:w="5670" w:type="dxa"/>
          </w:tcPr>
          <w:p>
            <w:pPr>
              <w:pStyle w:val="yTable"/>
              <w:ind w:left="567" w:hanging="567"/>
            </w:pPr>
            <w:r>
              <w:t>2.</w:t>
            </w:r>
            <w:r>
              <w:tab/>
              <w:t>Fee for issuing a warrant of execution .........................</w:t>
            </w:r>
          </w:p>
          <w:p>
            <w:pPr>
              <w:pStyle w:val="yTable"/>
              <w:ind w:left="567" w:hanging="567"/>
            </w:pPr>
            <w:r>
              <w:tab/>
              <w:t>(To be imposed when the warrant is issued.)</w:t>
            </w:r>
          </w:p>
        </w:tc>
        <w:tc>
          <w:tcPr>
            <w:tcW w:w="1134" w:type="dxa"/>
          </w:tcPr>
          <w:p>
            <w:pPr>
              <w:pStyle w:val="yTable"/>
              <w:ind w:left="567" w:hanging="567"/>
            </w:pPr>
            <w:r>
              <w:t>$134.00</w:t>
            </w:r>
          </w:p>
        </w:tc>
      </w:tr>
    </w:tbl>
    <w:p>
      <w:pPr>
        <w:pStyle w:val="yFootnotesection"/>
      </w:pPr>
      <w:bookmarkStart w:id="182" w:name="_Toc113952857"/>
      <w:bookmarkStart w:id="183" w:name="_Toc113952884"/>
      <w:bookmarkStart w:id="184" w:name="_Toc123622584"/>
      <w:r>
        <w:tab/>
        <w:t>[Division 2 inserted in Gazette 13 May 2005 p. 2080; amended in Gazette 23 Jun 2006 p. 2191; 26 Jun 2007 p. 3032.]</w:t>
      </w:r>
    </w:p>
    <w:p>
      <w:pPr>
        <w:pStyle w:val="yHeading3"/>
      </w:pPr>
      <w:bookmarkStart w:id="185" w:name="_Toc139079801"/>
      <w:bookmarkStart w:id="186" w:name="_Toc139275344"/>
      <w:bookmarkStart w:id="187" w:name="_Toc140636152"/>
      <w:bookmarkStart w:id="188" w:name="_Toc143320163"/>
      <w:bookmarkStart w:id="189" w:name="_Toc143481393"/>
      <w:bookmarkStart w:id="190" w:name="_Toc143481422"/>
      <w:bookmarkStart w:id="191" w:name="_Toc143481450"/>
      <w:bookmarkStart w:id="192" w:name="_Toc143499796"/>
      <w:bookmarkStart w:id="193" w:name="_Toc145304931"/>
      <w:bookmarkStart w:id="194" w:name="_Toc145305022"/>
      <w:bookmarkStart w:id="195" w:name="_Toc147656246"/>
      <w:bookmarkStart w:id="196" w:name="_Toc164759534"/>
      <w:bookmarkStart w:id="197" w:name="_Toc167172995"/>
      <w:bookmarkStart w:id="198" w:name="_Toc167173800"/>
      <w:bookmarkStart w:id="199" w:name="_Toc167177479"/>
      <w:bookmarkStart w:id="200" w:name="_Toc171051603"/>
      <w:r>
        <w:rPr>
          <w:rStyle w:val="CharSDivNo"/>
        </w:rPr>
        <w:t>Division 3</w:t>
      </w:r>
      <w:r>
        <w:rPr>
          <w:b w:val="0"/>
        </w:rPr>
        <w:t> — </w:t>
      </w:r>
      <w:r>
        <w:rPr>
          <w:rStyle w:val="CharSDivText"/>
        </w:rPr>
        <w:t>Enforcement fees for Part 7 of the Act</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tbl>
      <w:tblPr>
        <w:tblW w:w="0" w:type="auto"/>
        <w:tblInd w:w="426"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
              <w:keepNext/>
              <w:ind w:left="567" w:hanging="567"/>
            </w:pPr>
            <w:r>
              <w:t>1.</w:t>
            </w:r>
            <w:r>
              <w:tab/>
              <w:t>Fee for attending the Magistrates Court in connection with proceedings to examine a person under section 69, for each hour or part of an hour .................</w:t>
            </w:r>
          </w:p>
        </w:tc>
        <w:tc>
          <w:tcPr>
            <w:tcW w:w="1134" w:type="dxa"/>
          </w:tcPr>
          <w:p>
            <w:pPr>
              <w:pStyle w:val="yTable"/>
              <w:keepNext/>
            </w:pPr>
            <w:r>
              <w:br/>
            </w:r>
            <w:r>
              <w:br/>
              <w:t>$59.50</w:t>
            </w:r>
          </w:p>
        </w:tc>
      </w:tr>
      <w:tr>
        <w:tc>
          <w:tcPr>
            <w:tcW w:w="5670" w:type="dxa"/>
          </w:tcPr>
          <w:p>
            <w:pPr>
              <w:pStyle w:val="yTable"/>
              <w:ind w:left="567" w:hanging="567"/>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ind w:left="567" w:hanging="567"/>
            </w:pPr>
          </w:p>
        </w:tc>
      </w:tr>
      <w:tr>
        <w:tc>
          <w:tcPr>
            <w:tcW w:w="5670" w:type="dxa"/>
          </w:tcPr>
          <w:p>
            <w:pPr>
              <w:pStyle w:val="yTable"/>
              <w:ind w:left="567" w:hanging="567"/>
            </w:pPr>
            <w:r>
              <w:t>3.</w:t>
            </w:r>
            <w:r>
              <w:tab/>
              <w:t>Fee for inspecting personal property under seizure ......</w:t>
            </w:r>
          </w:p>
        </w:tc>
        <w:tc>
          <w:tcPr>
            <w:tcW w:w="1134" w:type="dxa"/>
          </w:tcPr>
          <w:p>
            <w:pPr>
              <w:pStyle w:val="yTable"/>
              <w:ind w:left="567" w:hanging="567"/>
            </w:pPr>
            <w:r>
              <w:t>$40.00</w:t>
            </w:r>
          </w:p>
        </w:tc>
      </w:tr>
      <w:tr>
        <w:tc>
          <w:tcPr>
            <w:tcW w:w="5670" w:type="dxa"/>
          </w:tcPr>
          <w:p>
            <w:pPr>
              <w:pStyle w:val="yTable"/>
              <w:ind w:left="567" w:hanging="567"/>
            </w:pPr>
            <w:r>
              <w:t>4.</w:t>
            </w:r>
            <w:r>
              <w:tab/>
              <w:t>Fee for lodging a memorial under section 89 ...............</w:t>
            </w:r>
          </w:p>
        </w:tc>
        <w:tc>
          <w:tcPr>
            <w:tcW w:w="1134" w:type="dxa"/>
          </w:tcPr>
          <w:p>
            <w:pPr>
              <w:pStyle w:val="yTable"/>
              <w:ind w:left="567" w:hanging="567"/>
            </w:pPr>
            <w:r>
              <w:t>$43.00</w:t>
            </w:r>
          </w:p>
        </w:tc>
      </w:tr>
      <w:tr>
        <w:tc>
          <w:tcPr>
            <w:tcW w:w="5670" w:type="dxa"/>
          </w:tcPr>
          <w:p>
            <w:pPr>
              <w:pStyle w:val="yTable"/>
              <w:ind w:left="567" w:hanging="567"/>
            </w:pPr>
            <w:r>
              <w:t>5.</w:t>
            </w:r>
            <w:r>
              <w:tab/>
              <w:t>Fee for lodging a withdrawal of memorial under section 90 ......................................................................</w:t>
            </w:r>
          </w:p>
        </w:tc>
        <w:tc>
          <w:tcPr>
            <w:tcW w:w="1134" w:type="dxa"/>
          </w:tcPr>
          <w:p>
            <w:pPr>
              <w:pStyle w:val="yTable"/>
              <w:ind w:left="567" w:hanging="567"/>
            </w:pPr>
          </w:p>
          <w:p>
            <w:pPr>
              <w:pStyle w:val="yTable"/>
              <w:spacing w:before="0"/>
            </w:pPr>
            <w:r>
              <w:t>$28.50</w:t>
            </w:r>
          </w:p>
        </w:tc>
      </w:tr>
      <w:tr>
        <w:trPr>
          <w:cantSplit/>
        </w:trPr>
        <w:tc>
          <w:tcPr>
            <w:tcW w:w="5670" w:type="dxa"/>
          </w:tcPr>
          <w:p>
            <w:pPr>
              <w:pStyle w:val="yTable"/>
              <w:ind w:left="567" w:hanging="567"/>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pPr>
          </w:p>
        </w:tc>
      </w:tr>
      <w:tr>
        <w:tc>
          <w:tcPr>
            <w:tcW w:w="5670" w:type="dxa"/>
          </w:tcPr>
          <w:p>
            <w:pPr>
              <w:pStyle w:val="yTable"/>
              <w:ind w:left="567" w:hanging="567"/>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ind w:left="567" w:hanging="567"/>
            </w:pPr>
            <w:r>
              <w:t>8.</w:t>
            </w:r>
            <w:r>
              <w:tab/>
              <w:t>Fee for arranging a sale of personal property or land, including preparing advertisements and conditions of sale, but excluding disbursements, not exceeding .........</w:t>
            </w:r>
          </w:p>
        </w:tc>
        <w:tc>
          <w:tcPr>
            <w:tcW w:w="1134" w:type="dxa"/>
          </w:tcPr>
          <w:p>
            <w:pPr>
              <w:pStyle w:val="yTable"/>
            </w:pPr>
            <w:r>
              <w:br/>
            </w:r>
            <w:r>
              <w:br/>
              <w:t>$141.00</w:t>
            </w:r>
          </w:p>
        </w:tc>
      </w:tr>
      <w:tr>
        <w:tblPrEx>
          <w:tblCellMar>
            <w:left w:w="113" w:type="dxa"/>
            <w:right w:w="113" w:type="dxa"/>
          </w:tblCellMar>
        </w:tblPrEx>
        <w:tc>
          <w:tcPr>
            <w:tcW w:w="5670" w:type="dxa"/>
          </w:tcPr>
          <w:p>
            <w:pPr>
              <w:pStyle w:val="yTable"/>
              <w:ind w:left="567" w:hanging="567"/>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pPr>
          </w:p>
        </w:tc>
      </w:tr>
      <w:tr>
        <w:tblPrEx>
          <w:tblCellMar>
            <w:left w:w="113" w:type="dxa"/>
            <w:right w:w="113" w:type="dxa"/>
          </w:tblCellMar>
        </w:tblPrEx>
        <w:tc>
          <w:tcPr>
            <w:tcW w:w="5670" w:type="dxa"/>
          </w:tcPr>
          <w:p>
            <w:pPr>
              <w:pStyle w:val="yTable"/>
            </w:pPr>
            <w:r>
              <w:t>10.</w:t>
            </w:r>
            <w:r>
              <w:tab/>
              <w:t>Fee for attending a sale of personal property or land ....</w:t>
            </w:r>
          </w:p>
        </w:tc>
        <w:tc>
          <w:tcPr>
            <w:tcW w:w="1134" w:type="dxa"/>
          </w:tcPr>
          <w:p>
            <w:pPr>
              <w:pStyle w:val="yTable"/>
            </w:pPr>
            <w:r>
              <w:t>$63.50</w:t>
            </w:r>
          </w:p>
        </w:tc>
      </w:tr>
      <w:tr>
        <w:tblPrEx>
          <w:tblCellMar>
            <w:left w:w="113" w:type="dxa"/>
            <w:right w:w="113" w:type="dxa"/>
          </w:tblCellMar>
        </w:tblPrEx>
        <w:tc>
          <w:tcPr>
            <w:tcW w:w="5670" w:type="dxa"/>
          </w:tcPr>
          <w:p>
            <w:pPr>
              <w:pStyle w:val="yTable"/>
              <w:ind w:left="567" w:hanging="567"/>
            </w:pPr>
            <w:r>
              <w:t>11.</w:t>
            </w:r>
            <w:r>
              <w:tab/>
              <w:t xml:space="preserve">Fee for preparing and executing a transfer of land sold </w:t>
            </w:r>
          </w:p>
        </w:tc>
        <w:tc>
          <w:tcPr>
            <w:tcW w:w="1134" w:type="dxa"/>
          </w:tcPr>
          <w:p>
            <w:pPr>
              <w:pStyle w:val="yTable"/>
            </w:pPr>
            <w:r>
              <w:t>$141.00</w:t>
            </w:r>
          </w:p>
        </w:tc>
      </w:tr>
      <w:tr>
        <w:tblPrEx>
          <w:tblCellMar>
            <w:left w:w="113" w:type="dxa"/>
            <w:right w:w="113" w:type="dxa"/>
          </w:tblCellMar>
        </w:tblPrEx>
        <w:tc>
          <w:tcPr>
            <w:tcW w:w="5670" w:type="dxa"/>
          </w:tcPr>
          <w:p>
            <w:pPr>
              <w:pStyle w:val="yTable"/>
              <w:ind w:left="567" w:hanging="567"/>
            </w:pPr>
            <w:r>
              <w:t>12.</w:t>
            </w:r>
            <w:r>
              <w:tab/>
              <w:t>Fee for attending a court in connection with interpleader proceedings, for each half hour or part of a half hour .........................................................................</w:t>
            </w:r>
          </w:p>
        </w:tc>
        <w:tc>
          <w:tcPr>
            <w:tcW w:w="1134" w:type="dxa"/>
          </w:tcPr>
          <w:p>
            <w:pPr>
              <w:pStyle w:val="yTable"/>
            </w:pPr>
            <w:r>
              <w:br/>
            </w:r>
            <w:r>
              <w:br/>
              <w:t>$20.00</w:t>
            </w:r>
          </w:p>
        </w:tc>
      </w:tr>
      <w:tr>
        <w:tblPrEx>
          <w:tblCellMar>
            <w:left w:w="113" w:type="dxa"/>
            <w:right w:w="113" w:type="dxa"/>
          </w:tblCellMar>
        </w:tblPrEx>
        <w:tc>
          <w:tcPr>
            <w:tcW w:w="5670" w:type="dxa"/>
          </w:tcPr>
          <w:p>
            <w:pPr>
              <w:pStyle w:val="yTable"/>
              <w:ind w:left="567" w:hanging="567"/>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
              <w:ind w:left="567" w:hanging="567"/>
            </w:pPr>
            <w:r>
              <w:rPr>
                <w:snapToGrid w:val="0"/>
              </w:rPr>
              <w:tab/>
              <w:t xml:space="preserve">If under this item the Sheriff sets an amount for travelling expenses, the amount is not to exceed the rate per kilometre, one way, that is prescribed as a travelling fee for the service of documents in the </w:t>
            </w:r>
            <w:r>
              <w:rPr>
                <w:i/>
                <w:snapToGrid w:val="0"/>
              </w:rPr>
              <w:t>Magistrates Court (Fees) Regulations 2005.</w:t>
            </w:r>
          </w:p>
        </w:tc>
        <w:tc>
          <w:tcPr>
            <w:tcW w:w="1134" w:type="dxa"/>
          </w:tcPr>
          <w:p>
            <w:pPr>
              <w:pStyle w:val="yTable"/>
            </w:pPr>
          </w:p>
        </w:tc>
      </w:tr>
    </w:tbl>
    <w:p>
      <w:pPr>
        <w:pStyle w:val="yFootnotesection"/>
      </w:pPr>
      <w:r>
        <w:tab/>
        <w:t>[Division 3 inserted in Gazette 13 May 2005 p. 2080</w:t>
      </w:r>
      <w:r>
        <w:noBreakHyphen/>
        <w:t>1; amended in Gazette 23 Jun 2006 p. 2192; 26 Jun 2007 p. 3032.]</w:t>
      </w:r>
    </w:p>
    <w:p>
      <w:pPr>
        <w:pStyle w:val="yScheduleHeading"/>
      </w:pPr>
      <w:bookmarkStart w:id="201" w:name="_Toc113952858"/>
      <w:bookmarkStart w:id="202" w:name="_Toc113952885"/>
      <w:bookmarkStart w:id="203" w:name="_Toc123622585"/>
      <w:bookmarkStart w:id="204" w:name="_Toc139079802"/>
      <w:bookmarkStart w:id="205" w:name="_Toc139275345"/>
      <w:bookmarkStart w:id="206" w:name="_Toc140636153"/>
      <w:bookmarkStart w:id="207" w:name="_Toc143320164"/>
      <w:bookmarkStart w:id="208" w:name="_Toc143481394"/>
      <w:bookmarkStart w:id="209" w:name="_Toc143481423"/>
      <w:bookmarkStart w:id="210" w:name="_Toc143481451"/>
      <w:bookmarkStart w:id="211" w:name="_Toc143499797"/>
      <w:bookmarkStart w:id="212" w:name="_Toc145304932"/>
      <w:bookmarkStart w:id="213" w:name="_Toc145305023"/>
      <w:bookmarkStart w:id="214" w:name="_Toc147656247"/>
      <w:bookmarkStart w:id="215" w:name="_Toc164759535"/>
      <w:bookmarkStart w:id="216" w:name="_Toc167172996"/>
      <w:bookmarkStart w:id="217" w:name="_Toc167173801"/>
      <w:bookmarkStart w:id="218" w:name="_Toc167177480"/>
      <w:bookmarkStart w:id="219" w:name="_Toc171051604"/>
      <w:bookmarkEnd w:id="130"/>
      <w:r>
        <w:rPr>
          <w:rStyle w:val="CharSchNo"/>
        </w:rPr>
        <w:t>Schedule 3</w:t>
      </w:r>
      <w:r>
        <w:rPr>
          <w:rStyle w:val="CharSDivNo"/>
        </w:rPr>
        <w:t> </w:t>
      </w:r>
      <w:r>
        <w:t>—</w:t>
      </w:r>
      <w:r>
        <w:rPr>
          <w:rStyle w:val="CharSDivText"/>
        </w:rPr>
        <w:t> </w:t>
      </w:r>
      <w:r>
        <w:rPr>
          <w:rStyle w:val="CharSchText"/>
        </w:rPr>
        <w:t>Forms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yShoulderClause"/>
      </w:pPr>
      <w:r>
        <w:t>[r. 12]</w:t>
      </w:r>
    </w:p>
    <w:p>
      <w:pPr>
        <w:pStyle w:val="yFootnoteheading"/>
      </w:pPr>
      <w:r>
        <w:tab/>
        <w:t>[Heading inserted in Gazette 13 May 2005 p. 2081.]</w:t>
      </w:r>
    </w:p>
    <w:p>
      <w:pPr>
        <w:pStyle w:val="ySubsection"/>
        <w:rPr>
          <w:b/>
          <w:snapToGrid w:val="0"/>
        </w:rPr>
      </w:pPr>
      <w:r>
        <w:rPr>
          <w:rStyle w:val="CharSClsNo"/>
          <w:b/>
        </w:rPr>
        <w:t>1</w:t>
      </w:r>
      <w:r>
        <w:rPr>
          <w:b/>
          <w:snapToGrid w:val="0"/>
        </w:rPr>
        <w:t>.</w:t>
      </w:r>
      <w:r>
        <w:rPr>
          <w:b/>
          <w:snapToGrid w:val="0"/>
        </w:rPr>
        <w:tab/>
      </w:r>
      <w:r>
        <w:rPr>
          <w:b/>
          <w:snapToGrid w:val="0"/>
        </w:rPr>
        <w:tab/>
        <w:t>Notice of withdrawal for the purposes of section 22</w:t>
      </w:r>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943"/>
      </w:tblGrid>
      <w:tr>
        <w:tc>
          <w:tcPr>
            <w:tcW w:w="7304" w:type="dxa"/>
            <w:gridSpan w:val="2"/>
          </w:tcPr>
          <w:p>
            <w:pPr>
              <w:pStyle w:val="yTable"/>
              <w:spacing w:before="120"/>
              <w:rPr>
                <w:b/>
                <w:snapToGrid w:val="0"/>
              </w:rPr>
            </w:pPr>
            <w:r>
              <w:rPr>
                <w:b/>
                <w:snapToGrid w:val="0"/>
              </w:rPr>
              <w:t>NOTICE OF WITHDRAWAL OF PROCEEDINGS UNDER PART 3</w:t>
            </w:r>
          </w:p>
        </w:tc>
      </w:tr>
      <w:tr>
        <w:tc>
          <w:tcPr>
            <w:tcW w:w="7304" w:type="dxa"/>
            <w:gridSpan w:val="2"/>
          </w:tcPr>
          <w:p>
            <w:pPr>
              <w:pStyle w:val="yTable"/>
              <w:rPr>
                <w:b/>
                <w:snapToGrid w:val="0"/>
              </w:rPr>
            </w:pPr>
            <w:r>
              <w:rPr>
                <w:b/>
                <w:snapToGrid w:val="0"/>
              </w:rPr>
              <w:t>To:</w:t>
            </w:r>
          </w:p>
        </w:tc>
      </w:tr>
      <w:tr>
        <w:tc>
          <w:tcPr>
            <w:tcW w:w="7304"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304" w:type="dxa"/>
            <w:gridSpan w:val="2"/>
          </w:tcPr>
          <w:p>
            <w:pPr>
              <w:pStyle w:val="yTable"/>
              <w:rPr>
                <w:b/>
                <w:snapToGrid w:val="0"/>
              </w:rPr>
            </w:pPr>
            <w:r>
              <w:rPr>
                <w:b/>
                <w:snapToGrid w:val="0"/>
              </w:rPr>
              <w:t>Details of infringement notice and alleged offence</w:t>
            </w:r>
          </w:p>
        </w:tc>
      </w:tr>
      <w:tr>
        <w:trPr>
          <w:trHeight w:val="1890"/>
        </w:trPr>
        <w:tc>
          <w:tcPr>
            <w:tcW w:w="7304"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304" w:type="dxa"/>
            <w:gridSpan w:val="2"/>
          </w:tcPr>
          <w:p>
            <w:pPr>
              <w:pStyle w:val="yTable"/>
              <w:rPr>
                <w:b/>
                <w:snapToGrid w:val="0"/>
              </w:rPr>
            </w:pPr>
            <w:r>
              <w:rPr>
                <w:b/>
                <w:snapToGrid w:val="0"/>
              </w:rPr>
              <w:t>Fines Enforcement Registry details</w:t>
            </w:r>
          </w:p>
        </w:tc>
      </w:tr>
      <w:tr>
        <w:tc>
          <w:tcPr>
            <w:tcW w:w="7304"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304"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943"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Subsection"/>
        <w:keepNext/>
        <w:pageBreakBefore/>
        <w:spacing w:before="80"/>
        <w:rPr>
          <w:b/>
          <w:snapToGrid w:val="0"/>
        </w:rPr>
      </w:pPr>
      <w:r>
        <w:rPr>
          <w:rStyle w:val="CharSClsNo"/>
          <w:b/>
        </w:rPr>
        <w:t>2</w:t>
      </w:r>
      <w:r>
        <w:rPr>
          <w:b/>
          <w:snapToGrid w:val="0"/>
        </w:rPr>
        <w:t>.</w:t>
      </w:r>
      <w:r>
        <w:rPr>
          <w:b/>
          <w:snapToGrid w:val="0"/>
        </w:rPr>
        <w:tab/>
      </w:r>
      <w:r>
        <w:rPr>
          <w:b/>
          <w:snapToGrid w:val="0"/>
        </w:rPr>
        <w:tab/>
        <w:t>Warrant of execution for the purposes of section 45 (and Part 5)</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127"/>
      </w:tblGrid>
      <w:tr>
        <w:tc>
          <w:tcPr>
            <w:tcW w:w="1539" w:type="dxa"/>
          </w:tcPr>
          <w:p>
            <w:pPr>
              <w:pStyle w:val="yTable"/>
              <w:spacing w:before="120"/>
              <w:rPr>
                <w:spacing w:val="-2"/>
                <w:sz w:val="14"/>
              </w:rPr>
            </w:pPr>
            <w:r>
              <w:rPr>
                <w:sz w:val="14"/>
              </w:rPr>
              <w:t>The Magistrates Court</w:t>
            </w:r>
          </w:p>
        </w:tc>
        <w:tc>
          <w:tcPr>
            <w:tcW w:w="3564" w:type="dxa"/>
            <w:gridSpan w:val="3"/>
          </w:tcPr>
          <w:p>
            <w:pPr>
              <w:pStyle w:val="yTable"/>
              <w:rPr>
                <w:spacing w:val="-2"/>
                <w:sz w:val="20"/>
              </w:rPr>
            </w:pPr>
          </w:p>
          <w:p>
            <w:pPr>
              <w:pStyle w:val="yTable"/>
              <w:spacing w:before="40"/>
              <w:rPr>
                <w:spacing w:val="-2"/>
                <w:sz w:val="20"/>
              </w:rPr>
            </w:pPr>
          </w:p>
          <w:p>
            <w:pPr>
              <w:pStyle w:val="yTable"/>
              <w:spacing w:before="40"/>
              <w:rPr>
                <w:spacing w:val="-2"/>
                <w:sz w:val="20"/>
              </w:rPr>
            </w:pPr>
          </w:p>
        </w:tc>
        <w:tc>
          <w:tcPr>
            <w:tcW w:w="2127" w:type="dxa"/>
            <w:tcBorders>
              <w:top w:val="single" w:sz="7" w:space="0" w:color="auto"/>
              <w:left w:val="single" w:sz="7" w:space="0" w:color="auto"/>
              <w:right w:val="single" w:sz="7" w:space="0" w:color="auto"/>
            </w:tcBorders>
          </w:tcPr>
          <w:p>
            <w:pPr>
              <w:pStyle w:val="yTable"/>
              <w:rPr>
                <w:spacing w:val="-2"/>
                <w:sz w:val="20"/>
              </w:rPr>
            </w:pPr>
            <w:r>
              <w:rPr>
                <w:spacing w:val="-2"/>
                <w:sz w:val="20"/>
              </w:rPr>
              <w:t>Warrant No.</w:t>
            </w:r>
          </w:p>
          <w:p>
            <w:pPr>
              <w:pStyle w:val="yTable"/>
              <w:spacing w:before="40"/>
              <w:rPr>
                <w:spacing w:val="-2"/>
                <w:sz w:val="20"/>
              </w:rPr>
            </w:pPr>
            <w:r>
              <w:rPr>
                <w:spacing w:val="-2"/>
                <w:sz w:val="20"/>
              </w:rPr>
              <w:t>ACN No.</w:t>
            </w:r>
          </w:p>
          <w:p>
            <w:pPr>
              <w:pStyle w:val="yTable"/>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127"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670"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670"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964"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80"/>
        <w:rPr>
          <w:b/>
          <w:snapToGrid w:val="0"/>
          <w:sz w:val="20"/>
        </w:rPr>
      </w:pPr>
      <w:r>
        <w:rPr>
          <w:b/>
          <w:snapToGrid w:val="0"/>
          <w:sz w:val="20"/>
        </w:rPr>
        <w:tab/>
        <w:t>REGISTRAR</w:t>
      </w:r>
      <w:r>
        <w:rPr>
          <w:b/>
          <w:snapToGrid w:val="0"/>
          <w:sz w:val="20"/>
        </w:rPr>
        <w:tab/>
        <w:t xml:space="preserve">DATE </w:t>
      </w:r>
    </w:p>
    <w:p>
      <w:pPr>
        <w:pStyle w:val="yFootnotesection"/>
      </w:pPr>
      <w:r>
        <w:tab/>
        <w:t>[Form 2 inserted in Gazette 30 Jun 1995 p. 2638; amended in Gazette 13 May 2005 p. 2082.]</w:t>
      </w:r>
    </w:p>
    <w:p>
      <w:pPr>
        <w:pStyle w:val="ySubsection"/>
        <w:keepNext/>
        <w:pageBreakBefore/>
        <w:rPr>
          <w:b/>
          <w:snapToGrid w:val="0"/>
        </w:rPr>
      </w:pPr>
      <w:r>
        <w:rPr>
          <w:rStyle w:val="CharSClsNo"/>
          <w:b/>
        </w:rPr>
        <w:t>3</w:t>
      </w:r>
      <w:r>
        <w:rPr>
          <w:b/>
          <w:snapToGrid w:val="0"/>
        </w:rPr>
        <w:t>.</w:t>
      </w:r>
      <w:r>
        <w:rPr>
          <w:b/>
          <w:snapToGrid w:val="0"/>
        </w:rPr>
        <w:tab/>
      </w:r>
      <w:r>
        <w:rPr>
          <w:b/>
          <w:snapToGrid w:val="0"/>
        </w:rPr>
        <w:tab/>
        <w:t xml:space="preserve">Warrant of commitment for the purposes of section 53 (and </w:t>
      </w:r>
      <w:r>
        <w:rPr>
          <w:b/>
        </w:rPr>
        <w:t>Part 5</w:t>
      </w:r>
      <w:r>
        <w:rPr>
          <w:b/>
          <w:snapToGrid w:val="0"/>
        </w:rPr>
        <w:t>)</w:t>
      </w:r>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345"/>
        <w:gridCol w:w="3770"/>
        <w:gridCol w:w="1686"/>
      </w:tblGrid>
      <w:tr>
        <w:tc>
          <w:tcPr>
            <w:tcW w:w="1345" w:type="dxa"/>
          </w:tcPr>
          <w:p>
            <w:pPr>
              <w:pStyle w:val="yTable"/>
              <w:spacing w:before="120"/>
              <w:rPr>
                <w:sz w:val="14"/>
              </w:rPr>
            </w:pPr>
            <w:r>
              <w:rPr>
                <w:sz w:val="14"/>
              </w:rPr>
              <w:t>The Magistrates Court</w:t>
            </w:r>
          </w:p>
        </w:tc>
        <w:tc>
          <w:tcPr>
            <w:tcW w:w="3770" w:type="dxa"/>
          </w:tcPr>
          <w:p>
            <w:pPr>
              <w:pStyle w:val="yTable"/>
              <w:spacing w:before="180"/>
              <w:jc w:val="center"/>
              <w:rPr>
                <w:spacing w:val="-2"/>
              </w:rPr>
            </w:pPr>
            <w:r>
              <w:rPr>
                <w:b/>
                <w:spacing w:val="-2"/>
              </w:rPr>
              <w:t>WARRANT OF COMMITMENT</w:t>
            </w:r>
          </w:p>
        </w:tc>
        <w:tc>
          <w:tcPr>
            <w:tcW w:w="1686"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Cum.</w:t>
            </w:r>
          </w:p>
        </w:tc>
      </w:tr>
      <w:tr>
        <w:tc>
          <w:tcPr>
            <w:tcW w:w="1345" w:type="dxa"/>
          </w:tcPr>
          <w:p>
            <w:pPr>
              <w:pStyle w:val="yTable"/>
              <w:rPr>
                <w:sz w:val="14"/>
              </w:rPr>
            </w:pPr>
            <w:r>
              <w:rPr>
                <w:sz w:val="14"/>
              </w:rPr>
              <w:t>Fines Enforcement Registry</w:t>
            </w:r>
          </w:p>
        </w:tc>
        <w:tc>
          <w:tcPr>
            <w:tcW w:w="3770" w:type="dxa"/>
          </w:tcPr>
          <w:p>
            <w:pPr>
              <w:pStyle w:val="yTable"/>
              <w:rPr>
                <w:sz w:val="12"/>
              </w:rPr>
            </w:pPr>
          </w:p>
        </w:tc>
        <w:tc>
          <w:tcPr>
            <w:tcW w:w="1686"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r>
        <w:rPr>
          <w:snapToGrid w:val="0"/>
          <w:sz w:val="14"/>
        </w:rPr>
        <w:t xml:space="preserve"> </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019"/>
      </w:tblGrid>
      <w:tr>
        <w:tc>
          <w:tcPr>
            <w:tcW w:w="1782" w:type="dxa"/>
          </w:tcPr>
          <w:p>
            <w:pPr>
              <w:pStyle w:val="yTable"/>
            </w:pPr>
          </w:p>
        </w:tc>
        <w:tc>
          <w:tcPr>
            <w:tcW w:w="5019"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019"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019"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The period of imprisonment is CUMULATIVE on any term or period of imprisonment that the offender has to serve and no remissions may be authorised.</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w:t>
      </w:r>
    </w:p>
    <w:p>
      <w:pPr>
        <w:pStyle w:val="ySubsection"/>
        <w:pageBreakBefore/>
        <w:rPr>
          <w:b/>
          <w:snapToGrid w:val="0"/>
        </w:rPr>
      </w:pPr>
      <w:r>
        <w:rPr>
          <w:rStyle w:val="CharSClsNo"/>
          <w:b/>
        </w:rPr>
        <w:t>4</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236"/>
        <w:gridCol w:w="2029"/>
      </w:tblGrid>
      <w:tr>
        <w:tc>
          <w:tcPr>
            <w:tcW w:w="1539" w:type="dxa"/>
          </w:tcPr>
          <w:p>
            <w:pPr>
              <w:pStyle w:val="yTable"/>
              <w:rPr>
                <w:sz w:val="14"/>
              </w:rPr>
            </w:pPr>
            <w:r>
              <w:rPr>
                <w:sz w:val="14"/>
              </w:rPr>
              <w:t>The Magistrates Court</w:t>
            </w:r>
          </w:p>
        </w:tc>
        <w:tc>
          <w:tcPr>
            <w:tcW w:w="3236" w:type="dxa"/>
          </w:tcPr>
          <w:p>
            <w:pPr>
              <w:pStyle w:val="yTable"/>
              <w:jc w:val="center"/>
            </w:pPr>
          </w:p>
          <w:p>
            <w:pPr>
              <w:pStyle w:val="yTable"/>
              <w:spacing w:before="120"/>
              <w:jc w:val="center"/>
              <w:rPr>
                <w:spacing w:val="-2"/>
              </w:rPr>
            </w:pPr>
            <w:r>
              <w:rPr>
                <w:b/>
                <w:spacing w:val="-2"/>
              </w:rPr>
              <w:t>WARRANT OF EXECUTION</w:t>
            </w:r>
          </w:p>
        </w:tc>
        <w:tc>
          <w:tcPr>
            <w:tcW w:w="2029"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ACN No.</w:t>
            </w:r>
          </w:p>
          <w:p>
            <w:pPr>
              <w:pStyle w:val="yTable"/>
              <w:rPr>
                <w:sz w:val="14"/>
              </w:rPr>
            </w:pPr>
            <w:r>
              <w:rPr>
                <w:sz w:val="14"/>
              </w:rPr>
              <w:t>Case No.</w:t>
            </w:r>
          </w:p>
        </w:tc>
      </w:tr>
      <w:tr>
        <w:tc>
          <w:tcPr>
            <w:tcW w:w="1539" w:type="dxa"/>
          </w:tcPr>
          <w:p>
            <w:pPr>
              <w:pStyle w:val="yTable"/>
              <w:rPr>
                <w:sz w:val="14"/>
              </w:rPr>
            </w:pPr>
            <w:r>
              <w:rPr>
                <w:sz w:val="14"/>
              </w:rPr>
              <w:t>Fines Enforcement Registry</w:t>
            </w:r>
          </w:p>
        </w:tc>
        <w:tc>
          <w:tcPr>
            <w:tcW w:w="3236" w:type="dxa"/>
          </w:tcPr>
          <w:p>
            <w:pPr>
              <w:pStyle w:val="yTable"/>
              <w:rPr>
                <w:snapToGrid w:val="0"/>
                <w:sz w:val="14"/>
              </w:rPr>
            </w:pPr>
          </w:p>
          <w:p>
            <w:pPr>
              <w:pStyle w:val="yTable"/>
            </w:pPr>
            <w:r>
              <w:rPr>
                <w:snapToGrid w:val="0"/>
                <w:sz w:val="14"/>
              </w:rPr>
              <w:t>To:</w:t>
            </w:r>
            <w:r>
              <w:rPr>
                <w:snapToGrid w:val="0"/>
                <w:sz w:val="14"/>
              </w:rPr>
              <w:tab/>
              <w:t>The Sheriff of Western Australia</w:t>
            </w:r>
          </w:p>
        </w:tc>
        <w:tc>
          <w:tcPr>
            <w:tcW w:w="2029" w:type="dxa"/>
            <w:tcBorders>
              <w:top w:val="single" w:sz="7" w:space="0" w:color="auto"/>
            </w:tcBorders>
          </w:tcPr>
          <w:p>
            <w:pPr>
              <w:pStyle w:val="yTable"/>
            </w:pPr>
          </w:p>
        </w:tc>
      </w:tr>
    </w:tbl>
    <w:p>
      <w:pPr>
        <w:pStyle w:val="yTable"/>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535"/>
      </w:tblGrid>
      <w:tr>
        <w:tc>
          <w:tcPr>
            <w:tcW w:w="1782" w:type="dxa"/>
            <w:tcBorders>
              <w:top w:val="single" w:sz="7" w:space="0" w:color="auto"/>
              <w:left w:val="single" w:sz="7" w:space="0" w:color="auto"/>
            </w:tcBorders>
          </w:tcPr>
          <w:p>
            <w:pPr>
              <w:pStyle w:val="yTable"/>
              <w:spacing w:before="120"/>
              <w:rPr>
                <w:sz w:val="14"/>
              </w:rPr>
            </w:pPr>
            <w:r>
              <w:rPr>
                <w:sz w:val="14"/>
              </w:rPr>
              <w:t>Offender’s</w:t>
            </w:r>
          </w:p>
          <w:p>
            <w:pPr>
              <w:pStyle w:val="yTable"/>
              <w:spacing w:before="0"/>
              <w:rPr>
                <w:sz w:val="14"/>
              </w:rPr>
            </w:pPr>
            <w:r>
              <w:rPr>
                <w:sz w:val="14"/>
              </w:rPr>
              <w:t>details</w:t>
            </w:r>
          </w:p>
        </w:tc>
        <w:tc>
          <w:tcPr>
            <w:tcW w:w="5019" w:type="dxa"/>
            <w:gridSpan w:val="2"/>
            <w:tcBorders>
              <w:top w:val="single" w:sz="7" w:space="0" w:color="auto"/>
              <w:left w:val="single" w:sz="7" w:space="0" w:color="auto"/>
              <w:right w:val="single" w:sz="7" w:space="0" w:color="auto"/>
            </w:tcBorders>
          </w:tcPr>
          <w:p>
            <w:pPr>
              <w:pStyle w:val="yTable"/>
              <w:rPr>
                <w:sz w:val="14"/>
              </w:rPr>
            </w:pPr>
            <w:r>
              <w:rPr>
                <w:sz w:val="14"/>
              </w:rPr>
              <w:t>Name:</w:t>
            </w:r>
          </w:p>
          <w:p>
            <w:pPr>
              <w:pStyle w:val="yTable"/>
              <w:spacing w:before="40"/>
              <w:rPr>
                <w:sz w:val="14"/>
              </w:rPr>
            </w:pPr>
            <w:r>
              <w:rPr>
                <w:sz w:val="14"/>
              </w:rPr>
              <w:t>Address:</w:t>
            </w:r>
          </w:p>
          <w:p>
            <w:pPr>
              <w:pStyle w:val="yTable"/>
              <w:spacing w:before="40"/>
              <w:rPr>
                <w:sz w:val="14"/>
              </w:rPr>
            </w:pPr>
            <w:r>
              <w:rPr>
                <w:sz w:val="14"/>
              </w:rPr>
              <w:t>A.C.N.:</w:t>
            </w:r>
          </w:p>
        </w:tc>
      </w:tr>
      <w:tr>
        <w:tc>
          <w:tcPr>
            <w:tcW w:w="1782" w:type="dxa"/>
            <w:tcBorders>
              <w:top w:val="double" w:sz="7" w:space="0" w:color="auto"/>
              <w:left w:val="single" w:sz="7" w:space="0" w:color="auto"/>
            </w:tcBorders>
          </w:tcPr>
          <w:p>
            <w:pPr>
              <w:pStyle w:val="yTable"/>
              <w:rPr>
                <w:sz w:val="14"/>
              </w:rPr>
            </w:pPr>
          </w:p>
          <w:p>
            <w:pPr>
              <w:pStyle w:val="yTable"/>
              <w:rPr>
                <w:sz w:val="14"/>
              </w:rPr>
            </w:pPr>
          </w:p>
          <w:p>
            <w:pPr>
              <w:pStyle w:val="yTable"/>
              <w:rPr>
                <w:sz w:val="14"/>
              </w:rPr>
            </w:pPr>
            <w:r>
              <w:rPr>
                <w:sz w:val="14"/>
              </w:rPr>
              <w:t>Case details</w:t>
            </w:r>
          </w:p>
        </w:tc>
        <w:tc>
          <w:tcPr>
            <w:tcW w:w="5019" w:type="dxa"/>
            <w:gridSpan w:val="2"/>
            <w:tcBorders>
              <w:top w:val="double" w:sz="7" w:space="0" w:color="auto"/>
              <w:left w:val="single" w:sz="7" w:space="0" w:color="auto"/>
              <w:right w:val="single" w:sz="7" w:space="0" w:color="auto"/>
            </w:tcBorders>
          </w:tcPr>
          <w:p>
            <w:pPr>
              <w:pStyle w:val="yTable"/>
              <w:rPr>
                <w:sz w:val="14"/>
              </w:rPr>
            </w:pPr>
            <w:r>
              <w:rPr>
                <w:sz w:val="14"/>
              </w:rPr>
              <w:t>Reciprocating Court:</w:t>
            </w:r>
          </w:p>
          <w:p>
            <w:pPr>
              <w:pStyle w:val="yTable"/>
              <w:spacing w:before="40"/>
              <w:rPr>
                <w:sz w:val="14"/>
              </w:rPr>
            </w:pPr>
            <w:r>
              <w:rPr>
                <w:sz w:val="14"/>
              </w:rPr>
              <w:t>Location of Reciprocating Court:</w:t>
            </w:r>
          </w:p>
          <w:p>
            <w:pPr>
              <w:pStyle w:val="yTable"/>
              <w:spacing w:before="40"/>
              <w:rPr>
                <w:sz w:val="14"/>
              </w:rPr>
            </w:pPr>
            <w:r>
              <w:rPr>
                <w:sz w:val="14"/>
              </w:rPr>
              <w:t>Date of Order:</w:t>
            </w:r>
          </w:p>
          <w:p>
            <w:pPr>
              <w:pStyle w:val="yTable"/>
              <w:spacing w:before="40" w:after="60"/>
              <w:rPr>
                <w:sz w:val="14"/>
              </w:rPr>
            </w:pPr>
            <w:r>
              <w:rPr>
                <w:sz w:val="14"/>
              </w:rPr>
              <w:t>Nature of Court Order:</w:t>
            </w:r>
          </w:p>
          <w:p>
            <w:pPr>
              <w:pStyle w:val="yTable"/>
              <w:rPr>
                <w:sz w:val="14"/>
              </w:rPr>
            </w:pPr>
            <w:r>
              <w:rPr>
                <w:sz w:val="14"/>
              </w:rPr>
              <w:t>Date of Offence:</w:t>
            </w:r>
          </w:p>
          <w:p>
            <w:pPr>
              <w:pStyle w:val="yTable"/>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rPr>
                <w:sz w:val="14"/>
              </w:rPr>
            </w:pPr>
          </w:p>
          <w:p>
            <w:pPr>
              <w:pStyle w:val="yTable"/>
              <w:rPr>
                <w:sz w:val="14"/>
              </w:rPr>
            </w:pPr>
          </w:p>
          <w:p>
            <w:pPr>
              <w:pStyle w:val="yTable"/>
              <w:rPr>
                <w:sz w:val="14"/>
              </w:rPr>
            </w:pPr>
            <w:r>
              <w:rPr>
                <w:sz w:val="14"/>
              </w:rPr>
              <w:t>Amount</w:t>
            </w:r>
          </w:p>
          <w:p>
            <w:pPr>
              <w:pStyle w:val="yTable"/>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rPr>
                <w:sz w:val="14"/>
              </w:rPr>
            </w:pPr>
            <w:r>
              <w:rPr>
                <w:sz w:val="14"/>
              </w:rPr>
              <w:t>Fine/forfeited amount:</w:t>
            </w:r>
          </w:p>
          <w:p>
            <w:pPr>
              <w:pStyle w:val="yTable"/>
              <w:spacing w:before="40"/>
              <w:rPr>
                <w:sz w:val="14"/>
              </w:rPr>
            </w:pPr>
            <w:r>
              <w:rPr>
                <w:sz w:val="14"/>
              </w:rPr>
              <w:t>Costs:</w:t>
            </w:r>
          </w:p>
          <w:p>
            <w:pPr>
              <w:pStyle w:val="yTable"/>
              <w:spacing w:before="40" w:after="60"/>
              <w:rPr>
                <w:sz w:val="14"/>
              </w:rPr>
            </w:pPr>
            <w:r>
              <w:rPr>
                <w:sz w:val="14"/>
              </w:rPr>
              <w:t>Enforcement fee:</w:t>
            </w:r>
          </w:p>
          <w:p>
            <w:pPr>
              <w:pStyle w:val="yTable"/>
              <w:rPr>
                <w:sz w:val="14"/>
              </w:rPr>
            </w:pPr>
            <w:r>
              <w:rPr>
                <w:sz w:val="14"/>
              </w:rPr>
              <w:t>Sub</w:t>
            </w:r>
            <w:r>
              <w:rPr>
                <w:sz w:val="14"/>
              </w:rPr>
              <w:noBreakHyphen/>
              <w:t>total:</w:t>
            </w:r>
          </w:p>
          <w:p>
            <w:pPr>
              <w:pStyle w:val="yTable"/>
              <w:spacing w:before="40" w:after="60"/>
              <w:rPr>
                <w:sz w:val="14"/>
              </w:rPr>
            </w:pPr>
            <w:r>
              <w:rPr>
                <w:sz w:val="14"/>
              </w:rPr>
              <w:t>Less amount paid:</w:t>
            </w:r>
          </w:p>
          <w:p>
            <w:pPr>
              <w:pStyle w:val="yTable"/>
              <w:rPr>
                <w:sz w:val="14"/>
              </w:rPr>
            </w:pPr>
            <w:r>
              <w:rPr>
                <w:sz w:val="14"/>
              </w:rPr>
              <w:t>AMOUNT OUTSTANDING:</w:t>
            </w:r>
          </w:p>
        </w:tc>
        <w:tc>
          <w:tcPr>
            <w:tcW w:w="2535" w:type="dxa"/>
            <w:tcBorders>
              <w:top w:val="double" w:sz="7" w:space="0" w:color="auto"/>
              <w:left w:val="single" w:sz="7" w:space="0" w:color="auto"/>
              <w:bottom w:val="single" w:sz="7" w:space="0" w:color="auto"/>
              <w:right w:val="single" w:sz="7" w:space="0" w:color="auto"/>
            </w:tcBorders>
          </w:tcPr>
          <w:p>
            <w:pPr>
              <w:pStyle w:val="yTable"/>
              <w:rPr>
                <w:sz w:val="14"/>
              </w:rPr>
            </w:pPr>
          </w:p>
          <w:p>
            <w:pPr>
              <w:pStyle w:val="yTable"/>
              <w:spacing w:before="40"/>
              <w:rPr>
                <w:sz w:val="14"/>
              </w:rPr>
            </w:pPr>
            <w:r>
              <w:rPr>
                <w:sz w:val="14"/>
              </w:rPr>
              <w:t>+</w:t>
            </w:r>
          </w:p>
          <w:p>
            <w:pPr>
              <w:pStyle w:val="yTable"/>
              <w:spacing w:before="40" w:after="60"/>
              <w:rPr>
                <w:sz w:val="14"/>
              </w:rPr>
            </w:pPr>
            <w:r>
              <w:rPr>
                <w:sz w:val="14"/>
              </w:rPr>
              <w:t>+</w:t>
            </w:r>
          </w:p>
          <w:p>
            <w:pPr>
              <w:pStyle w:val="yTable"/>
              <w:rPr>
                <w:sz w:val="14"/>
              </w:rPr>
            </w:pPr>
            <w:r>
              <w:rPr>
                <w:sz w:val="14"/>
              </w:rPr>
              <w:t>=</w:t>
            </w:r>
          </w:p>
          <w:p>
            <w:pPr>
              <w:pStyle w:val="yTable"/>
              <w:spacing w:before="40" w:after="60"/>
              <w:rPr>
                <w:sz w:val="14"/>
              </w:rPr>
            </w:pPr>
            <w:r>
              <w:rPr>
                <w:sz w:val="14"/>
              </w:rPr>
              <w:t>—</w:t>
            </w:r>
          </w:p>
          <w:p>
            <w:pPr>
              <w:pStyle w:val="yTable"/>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Subsection"/>
        <w:pageBreakBefore/>
        <w:rPr>
          <w:b/>
          <w:snapToGrid w:val="0"/>
        </w:rPr>
      </w:pPr>
      <w:r>
        <w:rPr>
          <w:rStyle w:val="CharSClsNo"/>
          <w:b/>
        </w:rPr>
        <w:t>6</w:t>
      </w:r>
      <w:r>
        <w:rPr>
          <w:b/>
          <w:snapToGrid w:val="0"/>
        </w:rPr>
        <w:t>.</w:t>
      </w:r>
      <w:r>
        <w:rPr>
          <w:b/>
          <w:snapToGrid w:val="0"/>
        </w:rPr>
        <w:tab/>
      </w:r>
      <w:r>
        <w:rPr>
          <w:b/>
          <w:snapToGrid w:val="0"/>
        </w:rPr>
        <w:tab/>
        <w:t>Warrant of execution for the purposes of section 61</w:t>
      </w:r>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6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The Magistrates Court</w:t>
            </w:r>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The Sheriff of Western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pPr>
      <w:r>
        <w:tab/>
        <w:t>[Form 6 amended in Gazette 13 May 2005 p. 2082.]</w:t>
      </w:r>
    </w:p>
    <w:p>
      <w:pPr>
        <w:pStyle w:val="ySubsection"/>
        <w:pageBreakBefore/>
        <w:spacing w:before="60"/>
        <w:rPr>
          <w:b/>
        </w:rPr>
      </w:pPr>
      <w:r>
        <w:rPr>
          <w:rStyle w:val="CharSClsNo"/>
          <w:b/>
        </w:rPr>
        <w:t>6A</w:t>
      </w:r>
      <w:r>
        <w:rPr>
          <w:b/>
        </w:rPr>
        <w:t>.</w:t>
      </w:r>
      <w:r>
        <w:rPr>
          <w:b/>
        </w:rPr>
        <w:tab/>
      </w:r>
      <w:r>
        <w:rPr>
          <w:b/>
        </w:rPr>
        <w:tab/>
        <w:t>Memorial of land for the purposes of section 89(2)</w:t>
      </w:r>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188"/>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The Magistrates Court</w:t>
            </w:r>
          </w:p>
        </w:tc>
        <w:tc>
          <w:tcPr>
            <w:tcW w:w="2268" w:type="dxa"/>
            <w:gridSpan w:val="4"/>
          </w:tcPr>
          <w:p>
            <w:pPr>
              <w:pStyle w:val="yTable"/>
              <w:rPr>
                <w:spacing w:val="-2"/>
              </w:rPr>
            </w:pPr>
            <w:r>
              <w:rPr>
                <w:b/>
                <w:spacing w:val="-2"/>
              </w:rPr>
              <w:t>MEMORIAL</w:t>
            </w:r>
          </w:p>
        </w:tc>
        <w:tc>
          <w:tcPr>
            <w:tcW w:w="2694"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694"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188"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188"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552"/>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552"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 xml:space="preserve">............................ </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Subsection"/>
        <w:pageBreakBefore/>
        <w:rPr>
          <w:b/>
        </w:rPr>
      </w:pPr>
      <w:r>
        <w:rPr>
          <w:rStyle w:val="CharSClsNo"/>
          <w:b/>
        </w:rPr>
        <w:t>6B</w:t>
      </w:r>
      <w:r>
        <w:rPr>
          <w:b/>
        </w:rPr>
        <w:t>.</w:t>
      </w:r>
      <w:r>
        <w:rPr>
          <w:b/>
        </w:rPr>
        <w:tab/>
      </w:r>
      <w:r>
        <w:rPr>
          <w:b/>
        </w:rPr>
        <w:tab/>
        <w:t>Withdrawal of Memorial of land for the purposes of section 90</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134"/>
        <w:gridCol w:w="141"/>
        <w:gridCol w:w="142"/>
        <w:gridCol w:w="709"/>
        <w:gridCol w:w="425"/>
        <w:gridCol w:w="284"/>
        <w:gridCol w:w="1134"/>
      </w:tblGrid>
      <w:tr>
        <w:tc>
          <w:tcPr>
            <w:tcW w:w="5387" w:type="dxa"/>
            <w:gridSpan w:val="7"/>
          </w:tcPr>
          <w:p>
            <w:pPr>
              <w:pStyle w:val="yTable"/>
            </w:pPr>
          </w:p>
        </w:tc>
        <w:tc>
          <w:tcPr>
            <w:tcW w:w="1843"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The Magistrates Court</w:t>
            </w:r>
          </w:p>
        </w:tc>
        <w:tc>
          <w:tcPr>
            <w:tcW w:w="4962"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694"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134" w:type="dxa"/>
          </w:tcPr>
          <w:p>
            <w:pPr>
              <w:pStyle w:val="yTable"/>
              <w:spacing w:before="120"/>
              <w:jc w:val="center"/>
              <w:rPr>
                <w:sz w:val="14"/>
              </w:rPr>
            </w:pPr>
            <w:r>
              <w:rPr>
                <w:sz w:val="14"/>
              </w:rPr>
              <w:t>Extent</w:t>
            </w:r>
          </w:p>
        </w:tc>
        <w:tc>
          <w:tcPr>
            <w:tcW w:w="283" w:type="dxa"/>
            <w:gridSpan w:val="2"/>
          </w:tcPr>
          <w:p>
            <w:pPr>
              <w:pStyle w:val="yTable"/>
              <w:rPr>
                <w:sz w:val="14"/>
              </w:rPr>
            </w:pPr>
          </w:p>
        </w:tc>
        <w:tc>
          <w:tcPr>
            <w:tcW w:w="1134" w:type="dxa"/>
            <w:gridSpan w:val="2"/>
          </w:tcPr>
          <w:p>
            <w:pPr>
              <w:pStyle w:val="yTable"/>
              <w:spacing w:before="120"/>
              <w:jc w:val="center"/>
              <w:rPr>
                <w:sz w:val="14"/>
              </w:rPr>
            </w:pPr>
            <w:r>
              <w:rPr>
                <w:sz w:val="14"/>
              </w:rPr>
              <w:t>Volume</w:t>
            </w:r>
          </w:p>
        </w:tc>
        <w:tc>
          <w:tcPr>
            <w:tcW w:w="284" w:type="dxa"/>
          </w:tcPr>
          <w:p>
            <w:pPr>
              <w:pStyle w:val="yTable"/>
              <w:rPr>
                <w:sz w:val="14"/>
              </w:rPr>
            </w:pPr>
          </w:p>
        </w:tc>
        <w:tc>
          <w:tcPr>
            <w:tcW w:w="1134"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134"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134"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230" w:type="dxa"/>
            <w:gridSpan w:val="10"/>
          </w:tcPr>
          <w:p>
            <w:pPr>
              <w:pStyle w:val="yTable"/>
              <w:spacing w:before="120"/>
              <w:rPr>
                <w:sz w:val="14"/>
              </w:rPr>
            </w:pPr>
            <w:r>
              <w:rPr>
                <w:sz w:val="14"/>
              </w:rPr>
              <w:t>Registered proprietor of land</w:t>
            </w:r>
          </w:p>
        </w:tc>
      </w:tr>
      <w:tr>
        <w:tc>
          <w:tcPr>
            <w:tcW w:w="7230"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spacing w:before="120"/>
              <w:rPr>
                <w:sz w:val="14"/>
              </w:rPr>
            </w:pPr>
            <w:r>
              <w:rPr>
                <w:sz w:val="14"/>
              </w:rPr>
              <w:t>Memorial</w:t>
            </w:r>
            <w:r>
              <w:rPr>
                <w:sz w:val="14"/>
              </w:rPr>
              <w:tab/>
            </w:r>
            <w:r>
              <w:rPr>
                <w:sz w:val="14"/>
              </w:rPr>
              <w:tab/>
              <w:t>Number</w:t>
            </w:r>
          </w:p>
        </w:tc>
      </w:tr>
      <w:tr>
        <w:trPr>
          <w:cantSplit/>
          <w:trHeight w:val="690"/>
        </w:trPr>
        <w:tc>
          <w:tcPr>
            <w:tcW w:w="7230"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230"/>
      </w:tblGrid>
      <w:tr>
        <w:tc>
          <w:tcPr>
            <w:tcW w:w="7230"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405"/>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 xml:space="preserve">............................ </w:t>
            </w:r>
          </w:p>
          <w:p>
            <w:pPr>
              <w:pStyle w:val="yTable"/>
              <w:keepNext/>
              <w:spacing w:before="0"/>
              <w:jc w:val="center"/>
              <w:rPr>
                <w:sz w:val="14"/>
              </w:rPr>
            </w:pPr>
            <w:r>
              <w:t>Sheriff</w:t>
            </w:r>
          </w:p>
        </w:tc>
        <w:tc>
          <w:tcPr>
            <w:tcW w:w="5405"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120"/>
        <w:jc w:val="center"/>
      </w:pPr>
      <w:r>
        <w:t>_________________</w:t>
      </w:r>
    </w:p>
    <w:p>
      <w:pPr>
        <w:pStyle w:val="yEdnotesection"/>
      </w:pPr>
      <w:r>
        <w:t xml:space="preserve">[Form 7 deleted in Gazette </w:t>
      </w:r>
      <w:r>
        <w:rPr>
          <w:snapToGrid/>
        </w:rPr>
        <w:t>4 Oct 1996 p. 5233.</w:t>
      </w:r>
      <w:r>
        <w:t>]</w:t>
      </w:r>
    </w:p>
    <w:p>
      <w:pPr>
        <w:pStyle w:val="ySubsection"/>
        <w:spacing w:before="240"/>
        <w:rPr>
          <w:b/>
        </w:rPr>
      </w:pPr>
      <w:r>
        <w:rPr>
          <w:rStyle w:val="CharSClsNo"/>
          <w:b/>
        </w:rPr>
        <w:t>8</w:t>
      </w:r>
      <w:r>
        <w:rPr>
          <w:b/>
        </w:rPr>
        <w:t>.</w:t>
      </w:r>
      <w:r>
        <w:rPr>
          <w:b/>
        </w:rPr>
        <w:tab/>
      </w:r>
      <w:r>
        <w:rPr>
          <w:b/>
        </w:rPr>
        <w:tab/>
      </w:r>
      <w:r>
        <w:rPr>
          <w:b/>
          <w:snapToGrid w:val="0"/>
        </w:rPr>
        <w:t>Certificate</w:t>
      </w:r>
      <w:r>
        <w:rPr>
          <w:b/>
        </w:rPr>
        <w:t xml:space="preserve"> under section 101C (Part 3 order)</w:t>
      </w:r>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Subsection"/>
        <w:pageBreakBefore/>
        <w:rPr>
          <w:b/>
        </w:rPr>
      </w:pPr>
      <w:r>
        <w:rPr>
          <w:rStyle w:val="CharSClsNo"/>
          <w:b/>
        </w:rPr>
        <w:t>9</w:t>
      </w:r>
      <w:r>
        <w:rPr>
          <w:b/>
        </w:rPr>
        <w:t>.</w:t>
      </w:r>
      <w:r>
        <w:rPr>
          <w:b/>
        </w:rPr>
        <w:tab/>
      </w:r>
      <w:r>
        <w:rPr>
          <w:b/>
        </w:rPr>
        <w:tab/>
      </w:r>
      <w:r>
        <w:rPr>
          <w:b/>
          <w:snapToGrid w:val="0"/>
        </w:rPr>
        <w:t>Certificate</w:t>
      </w:r>
      <w:r>
        <w:rPr>
          <w:b/>
        </w:rPr>
        <w:t xml:space="preserve"> under section 101C (Part 4 order)</w:t>
      </w:r>
    </w:p>
    <w:p>
      <w:pPr>
        <w:pStyle w:val="ySubsection"/>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pPr>
      <w:r>
        <w:t>Offender:</w:t>
      </w:r>
    </w:p>
    <w:p>
      <w:pPr>
        <w:pStyle w:val="ySubsection"/>
        <w:spacing w:before="0"/>
      </w:pPr>
      <w:r>
        <w:t>Address:</w:t>
      </w:r>
    </w:p>
    <w:p>
      <w:pPr>
        <w:pStyle w:val="ySubsection"/>
        <w:ind w:left="0" w:firstLine="0"/>
      </w:pPr>
      <w:r>
        <w:t>In relation to this offender the following matters are certified as being true and correct:</w:t>
      </w:r>
    </w:p>
    <w:p>
      <w:pPr>
        <w:pStyle w:val="ySubsection"/>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pPr>
      <w:r>
        <w:tab/>
      </w:r>
      <w:r>
        <w:tab/>
        <w:t>The amount of the fine (as defined in section 28(1) of the Act) is [</w:t>
      </w:r>
      <w:r>
        <w:rPr>
          <w:i/>
        </w:rPr>
        <w:t>$</w:t>
      </w:r>
      <w:r>
        <w:t>].</w:t>
      </w:r>
    </w:p>
    <w:p>
      <w:pPr>
        <w:pStyle w:val="ySubsection"/>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220" w:name="_Toc72555449"/>
      <w:bookmarkStart w:id="221" w:name="_Toc72558298"/>
      <w:bookmarkStart w:id="222" w:name="_Toc78176851"/>
      <w:bookmarkStart w:id="223" w:name="_Toc103677334"/>
      <w:bookmarkStart w:id="224" w:name="_Toc103677556"/>
      <w:bookmarkStart w:id="225" w:name="_Toc103677803"/>
      <w:bookmarkStart w:id="226" w:name="_Toc106010756"/>
      <w:bookmarkStart w:id="227" w:name="_Toc113945063"/>
      <w:bookmarkStart w:id="228" w:name="_Toc113945094"/>
      <w:bookmarkStart w:id="229" w:name="_Toc113952859"/>
      <w:bookmarkStart w:id="230" w:name="_Toc113952886"/>
      <w:bookmarkStart w:id="231" w:name="_Toc123622586"/>
      <w:bookmarkStart w:id="232" w:name="_Toc139079803"/>
      <w:bookmarkStart w:id="233" w:name="_Toc139275346"/>
      <w:bookmarkStart w:id="234" w:name="_Toc140636154"/>
      <w:bookmarkStart w:id="235" w:name="_Toc143320165"/>
      <w:bookmarkStart w:id="236" w:name="_Toc143481395"/>
      <w:bookmarkStart w:id="237" w:name="_Toc143481424"/>
      <w:bookmarkStart w:id="238" w:name="_Toc143481452"/>
      <w:bookmarkStart w:id="239" w:name="_Toc143499798"/>
      <w:bookmarkStart w:id="240" w:name="_Toc145304933"/>
      <w:bookmarkStart w:id="241" w:name="_Toc145305024"/>
      <w:bookmarkStart w:id="242" w:name="_Toc147656248"/>
      <w:bookmarkStart w:id="243" w:name="_Toc164759536"/>
      <w:bookmarkStart w:id="244" w:name="_Toc167172997"/>
      <w:bookmarkStart w:id="245" w:name="_Toc167173802"/>
      <w:bookmarkStart w:id="246" w:name="_Toc167177481"/>
      <w:bookmarkStart w:id="247" w:name="_Toc171051605"/>
      <w:r>
        <w:t>Notes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  The table also contains information about any reprint.</w:t>
      </w:r>
    </w:p>
    <w:p>
      <w:pPr>
        <w:pStyle w:val="nHeading3"/>
      </w:pPr>
      <w:bookmarkStart w:id="248" w:name="UpToHere"/>
      <w:bookmarkStart w:id="249" w:name="_Toc164759537"/>
      <w:bookmarkStart w:id="250" w:name="_Toc171051606"/>
      <w:bookmarkEnd w:id="248"/>
      <w:r>
        <w:t>Compilation table</w:t>
      </w:r>
      <w:bookmarkEnd w:id="249"/>
      <w:bookmarkEnd w:id="250"/>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11</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p>
          <w:p>
            <w:pPr>
              <w:pStyle w:val="nTable"/>
              <w:spacing w:after="40"/>
              <w:rPr>
                <w:sz w:val="19"/>
              </w:rPr>
            </w:pPr>
            <w:r>
              <w:rPr>
                <w:sz w:val="19"/>
              </w:rPr>
              <w:t>Regulations other than r. 1 and 2: 19 May 2007 (see r. 2(b))</w:t>
            </w:r>
          </w:p>
        </w:tc>
      </w:tr>
      <w:tr>
        <w:trPr>
          <w:cantSplit/>
        </w:trPr>
        <w:tc>
          <w:tcPr>
            <w:tcW w:w="3118" w:type="dxa"/>
            <w:tcBorders>
              <w:bottom w:val="single" w:sz="4" w:space="0" w:color="auto"/>
            </w:tcBorders>
          </w:tcPr>
          <w:p>
            <w:pPr>
              <w:pStyle w:val="nTable"/>
              <w:spacing w:after="40"/>
              <w:ind w:right="170"/>
              <w:rPr>
                <w:i/>
                <w:sz w:val="19"/>
              </w:rPr>
            </w:pPr>
            <w:r>
              <w:rPr>
                <w:i/>
                <w:sz w:val="19"/>
              </w:rPr>
              <w:t>Fines, Penalties and Infringement Notices Enforcement Amendment Regulations (No. 2) 2007</w:t>
            </w:r>
          </w:p>
        </w:tc>
        <w:tc>
          <w:tcPr>
            <w:tcW w:w="1276" w:type="dxa"/>
            <w:tcBorders>
              <w:bottom w:val="single" w:sz="4" w:space="0" w:color="auto"/>
            </w:tcBorders>
          </w:tcPr>
          <w:p>
            <w:pPr>
              <w:pStyle w:val="nTable"/>
              <w:spacing w:after="40"/>
              <w:rPr>
                <w:sz w:val="19"/>
              </w:rPr>
            </w:pPr>
            <w:r>
              <w:rPr>
                <w:sz w:val="19"/>
              </w:rPr>
              <w:t>26 Jun 2007 p. 3031-2</w:t>
            </w:r>
          </w:p>
        </w:tc>
        <w:tc>
          <w:tcPr>
            <w:tcW w:w="2693" w:type="dxa"/>
            <w:tcBorders>
              <w:bottom w:val="single" w:sz="4" w:space="0" w:color="auto"/>
            </w:tcBorders>
          </w:tcPr>
          <w:p>
            <w:pPr>
              <w:pStyle w:val="nTable"/>
              <w:rPr>
                <w:sz w:val="19"/>
              </w:rPr>
            </w:pPr>
            <w:r>
              <w:rPr>
                <w:sz w:val="19"/>
              </w:rPr>
              <w:t>r. 1 and 2: 26 Jun 2007 (see r. 2(a));</w:t>
            </w:r>
          </w:p>
          <w:p>
            <w:pPr>
              <w:pStyle w:val="nTable"/>
              <w:spacing w:after="40"/>
              <w:rPr>
                <w:sz w:val="19"/>
              </w:rPr>
            </w:pPr>
            <w:r>
              <w:rPr>
                <w:sz w:val="19"/>
              </w:rPr>
              <w:t>Regulations other than r. 1 and 2: 1 Jul 2007 (see r. 2(b))</w:t>
            </w:r>
          </w:p>
        </w:tc>
      </w:tr>
    </w:tbl>
    <w:p>
      <w:pPr>
        <w:pStyle w:val="nSubsection"/>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160"/>
        <w:rPr>
          <w:snapToGrid w:val="0"/>
        </w:rPr>
      </w:pPr>
      <w:r>
        <w:rPr>
          <w:snapToGrid w:val="0"/>
          <w:vertAlign w:val="superscript"/>
        </w:rPr>
        <w:t>3</w:t>
      </w:r>
      <w:r>
        <w:rPr>
          <w:snapToGrid w:val="0"/>
        </w:rPr>
        <w:tab/>
        <w:t xml:space="preserve">Under the </w:t>
      </w:r>
      <w:r>
        <w:rPr>
          <w:i/>
          <w:snapToGrid w:val="0"/>
        </w:rPr>
        <w:t>Alteration of Statutory Designations Order 2006</w:t>
      </w:r>
      <w:r>
        <w:rPr>
          <w:snapToGrid w:val="0"/>
        </w:rPr>
        <w:t xml:space="preserve"> a reference in any law to the Department of Agriculture is read and construed as a reference to the Department of Agriculture and Food.</w:t>
      </w:r>
    </w:p>
    <w:p>
      <w:pPr>
        <w:pStyle w:val="nSubsection"/>
      </w:pPr>
      <w:r>
        <w:rPr>
          <w:snapToGrid w:val="0"/>
          <w:vertAlign w:val="superscript"/>
        </w:rPr>
        <w:t>4</w:t>
      </w: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pPr>
      <w:r>
        <w:rPr>
          <w:rFonts w:ascii="Times" w:hAnsi="Times"/>
          <w:vertAlign w:val="superscript"/>
        </w:rPr>
        <w:t>5</w:t>
      </w:r>
      <w:r>
        <w:tab/>
        <w:t xml:space="preserve">Under the </w:t>
      </w:r>
      <w:r>
        <w:rPr>
          <w:i/>
        </w:rPr>
        <w:t>Alteration of Statutory Designations Order 2004</w:t>
      </w:r>
      <w:r>
        <w:t xml:space="preserve"> a reference in a written law to the Department of Environmental Protection is, unless the contrary is intended, to be read and construed as a reference to the Department of Environment.</w:t>
      </w:r>
    </w:p>
    <w:p>
      <w:pPr>
        <w:pStyle w:val="nSubsection"/>
      </w:pPr>
      <w:r>
        <w:tab/>
        <w:t xml:space="preserve">Under the </w:t>
      </w:r>
      <w:r>
        <w:rPr>
          <w:i/>
        </w:rPr>
        <w:t>Public Sector Management Act 1994</w:t>
      </w:r>
      <w:r>
        <w:t xml:space="preserve"> the names of departments may be changed. At the time of this reprint the former Department of Environment is called the Department of Environment and Conservation.</w:t>
      </w:r>
    </w:p>
    <w:p>
      <w:pPr>
        <w:pStyle w:val="nSubsection"/>
        <w:ind w:left="480" w:hanging="480"/>
      </w:pPr>
      <w:r>
        <w:rPr>
          <w:vertAlign w:val="superscript"/>
        </w:rPr>
        <w:t>6</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8</w:t>
      </w:r>
      <w:r>
        <w:tab/>
        <w:t>Now superseded by the Water Corporation.</w:t>
      </w:r>
    </w:p>
    <w:p>
      <w:pPr>
        <w:pStyle w:val="nSubsection"/>
      </w:pPr>
      <w:r>
        <w:rPr>
          <w:vertAlign w:val="superscript"/>
        </w:rPr>
        <w:t>9</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pPr>
      <w:r>
        <w:rPr>
          <w:vertAlign w:val="superscript"/>
        </w:rPr>
        <w:t>10</w:t>
      </w:r>
      <w:r>
        <w:tab/>
        <w:t xml:space="preserve">Repealed by the </w:t>
      </w:r>
      <w:r>
        <w:rPr>
          <w:i/>
        </w:rPr>
        <w:t>Perth Parking Management (Consequential Provisions) Act 1999</w:t>
      </w:r>
      <w:r>
        <w:t>.</w:t>
      </w:r>
    </w:p>
    <w:p>
      <w:pPr>
        <w:pStyle w:val="nSubsection"/>
      </w:pPr>
      <w:r>
        <w:rPr>
          <w:vertAlign w:val="superscript"/>
        </w:rPr>
        <w:t>11</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Enactments to which Part 3 of the Act applies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Enforcement fees for Part 3 of the Act</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Enactments to which Part 3 of the Act applies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Enforcement fees for Part 3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ersNotes">
    <w:name w:val="DraftersNotes"/>
    <w:pPr>
      <w:keepNext/>
      <w:ind w:left="567" w:right="567"/>
    </w:pPr>
    <w:rPr>
      <w:b/>
      <w:i/>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6368</Words>
  <Characters>33436</Characters>
  <Application>Microsoft Office Word</Application>
  <DocSecurity>0</DocSecurity>
  <Lines>1286</Lines>
  <Paragraphs>829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1994 - 03-c0-01</dc:title>
  <dc:subject/>
  <dc:creator/>
  <cp:keywords/>
  <dc:description/>
  <cp:lastModifiedBy>svcMRProcess</cp:lastModifiedBy>
  <cp:revision>4</cp:revision>
  <cp:lastPrinted>2006-09-07T02:16:00Z</cp:lastPrinted>
  <dcterms:created xsi:type="dcterms:W3CDTF">2020-02-25T14:44:00Z</dcterms:created>
  <dcterms:modified xsi:type="dcterms:W3CDTF">2020-02-25T14:44:00Z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4443</vt:i4>
  </property>
  <property fmtid="{D5CDD505-2E9C-101B-9397-08002B2CF9AE}" pid="6" name="ReprintNo">
    <vt:lpwstr>3</vt:lpwstr>
  </property>
  <property fmtid="{D5CDD505-2E9C-101B-9397-08002B2CF9AE}" pid="7" name="AsAtDate">
    <vt:lpwstr>01 Jul 2007</vt:lpwstr>
  </property>
  <property fmtid="{D5CDD505-2E9C-101B-9397-08002B2CF9AE}" pid="8" name="Suffix">
    <vt:lpwstr>03-c0-01</vt:lpwstr>
  </property>
</Properties>
</file>