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_Toc171050167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w:t>
      </w:r>
      <w:r>
        <w:tab/>
      </w:r>
      <w:r>
        <w:fldChar w:fldCharType="begin"/>
      </w:r>
      <w:r>
        <w:instrText xml:space="preserve"> PAGEREF _Toc171050168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_Toc171050169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_Toc171050170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_Toc171050171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Licences</w:t>
      </w:r>
      <w:r>
        <w:tab/>
      </w:r>
      <w:r>
        <w:fldChar w:fldCharType="begin"/>
      </w:r>
      <w:r>
        <w:instrText xml:space="preserve"> PAGEREF _Toc171050172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_Toc171050173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Permits</w:t>
      </w:r>
      <w:r>
        <w:tab/>
      </w:r>
      <w:r>
        <w:fldChar w:fldCharType="begin"/>
      </w:r>
      <w:r>
        <w:instrText xml:space="preserve"> PAGEREF _Toc171050174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_Toc171050175 \h </w:instrText>
      </w:r>
      <w:r>
        <w:fldChar w:fldCharType="separate"/>
      </w:r>
      <w:r>
        <w:t>6</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_Toc171050176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_Toc171050177 \h </w:instrText>
      </w:r>
      <w:r>
        <w:fldChar w:fldCharType="separate"/>
      </w:r>
      <w:r>
        <w:t>8</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_Toc171050178 \h </w:instrText>
      </w:r>
      <w:r>
        <w:fldChar w:fldCharType="separate"/>
      </w:r>
      <w:r>
        <w:t>8</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_Toc171050179 \h </w:instrText>
      </w:r>
      <w:r>
        <w:fldChar w:fldCharType="separate"/>
      </w:r>
      <w:r>
        <w:t>9</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_Toc171050180 \h </w:instrText>
      </w:r>
      <w:r>
        <w:fldChar w:fldCharType="separate"/>
      </w:r>
      <w:r>
        <w:t>9</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_Toc171050181 \h </w:instrText>
      </w:r>
      <w:r>
        <w:fldChar w:fldCharType="separate"/>
      </w:r>
      <w:r>
        <w:t>9</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_Toc171050182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_Toc171050183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_Toc171050184 \h </w:instrText>
      </w:r>
      <w:r>
        <w:fldChar w:fldCharType="separate"/>
      </w:r>
      <w:r>
        <w:t>13</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_Toc171050185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_Toc171050186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Change of abode or name</w:t>
      </w:r>
      <w:r>
        <w:tab/>
      </w:r>
      <w:r>
        <w:fldChar w:fldCharType="begin"/>
      </w:r>
      <w:r>
        <w:instrText xml:space="preserve"> PAGEREF _Toc171050187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_Toc171050188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_Toc171050189 \h </w:instrText>
      </w:r>
      <w:r>
        <w:fldChar w:fldCharType="separate"/>
      </w:r>
      <w:r>
        <w:t>16</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_Toc171050190 \h </w:instrText>
      </w:r>
      <w:r>
        <w:fldChar w:fldCharType="separate"/>
      </w:r>
      <w:r>
        <w:t>17</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_Toc171050191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_Toc171050192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_Toc171050193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_Toc171050194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_Toc171050195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_Toc171050196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_Toc171050197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_Toc171050198 \h </w:instrText>
      </w:r>
      <w:r>
        <w:fldChar w:fldCharType="separate"/>
      </w:r>
      <w:r>
        <w:t>22</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_Toc171050199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_Toc171050200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Commissioner’s records</w:t>
      </w:r>
      <w:r>
        <w:tab/>
      </w:r>
      <w:r>
        <w:fldChar w:fldCharType="begin"/>
      </w:r>
      <w:r>
        <w:instrText xml:space="preserve"> PAGEREF _Toc171050201 \h </w:instrText>
      </w:r>
      <w:r>
        <w:fldChar w:fldCharType="separate"/>
      </w:r>
      <w:r>
        <w:t>23</w:t>
      </w:r>
      <w:r>
        <w:fldChar w:fldCharType="end"/>
      </w:r>
    </w:p>
    <w:p>
      <w:pPr>
        <w:pStyle w:val="TOC8"/>
        <w:rPr>
          <w:sz w:val="24"/>
          <w:szCs w:val="24"/>
        </w:rPr>
      </w:pPr>
      <w:r>
        <w:rPr>
          <w:szCs w:val="24"/>
        </w:rPr>
        <w:t>22.</w:t>
      </w:r>
      <w:r>
        <w:rPr>
          <w:szCs w:val="24"/>
        </w:rPr>
        <w:tab/>
        <w:t>Search warrants</w:t>
      </w:r>
      <w:r>
        <w:tab/>
      </w:r>
      <w:r>
        <w:fldChar w:fldCharType="begin"/>
      </w:r>
      <w:r>
        <w:instrText xml:space="preserve"> PAGEREF _Toc171050202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_Toc171050203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_Toc171050204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_Toc171050205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_Toc171050206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_Toc171050207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_Toc171050208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_Toc171050209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_Toc171050214 \h </w:instrText>
      </w:r>
      <w:r>
        <w:fldChar w:fldCharType="separate"/>
      </w:r>
      <w:r>
        <w:t>86</w:t>
      </w:r>
      <w:r>
        <w:fldChar w:fldCharType="end"/>
      </w:r>
    </w:p>
    <w:p>
      <w:pPr>
        <w:pStyle w:val="TOC8"/>
        <w:rPr>
          <w:sz w:val="24"/>
          <w:szCs w:val="24"/>
        </w:rPr>
      </w:pPr>
      <w:r>
        <w:rPr>
          <w:szCs w:val="22"/>
        </w:rPr>
        <w:t>2.</w:t>
      </w:r>
      <w:r>
        <w:rPr>
          <w:szCs w:val="22"/>
        </w:rPr>
        <w:tab/>
        <w:t>Doors</w:t>
      </w:r>
      <w:r>
        <w:tab/>
      </w:r>
      <w:r>
        <w:fldChar w:fldCharType="begin"/>
      </w:r>
      <w:r>
        <w:instrText xml:space="preserve"> PAGEREF _Toc171050215 \h </w:instrText>
      </w:r>
      <w:r>
        <w:fldChar w:fldCharType="separate"/>
      </w:r>
      <w:r>
        <w:t>86</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_Toc171050216 \h </w:instrText>
      </w:r>
      <w:r>
        <w:fldChar w:fldCharType="separate"/>
      </w:r>
      <w:r>
        <w:t>87</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_Toc171050217 \h </w:instrText>
      </w:r>
      <w:r>
        <w:fldChar w:fldCharType="separate"/>
      </w:r>
      <w:r>
        <w:t>87</w:t>
      </w:r>
      <w:r>
        <w:fldChar w:fldCharType="end"/>
      </w:r>
    </w:p>
    <w:p>
      <w:pPr>
        <w:pStyle w:val="TOC8"/>
        <w:rPr>
          <w:sz w:val="24"/>
          <w:szCs w:val="24"/>
        </w:rPr>
      </w:pPr>
      <w:r>
        <w:rPr>
          <w:szCs w:val="22"/>
        </w:rPr>
        <w:t>5.</w:t>
      </w:r>
      <w:r>
        <w:rPr>
          <w:szCs w:val="22"/>
        </w:rPr>
        <w:tab/>
        <w:t>Anchoring</w:t>
      </w:r>
      <w:r>
        <w:tab/>
      </w:r>
      <w:r>
        <w:fldChar w:fldCharType="begin"/>
      </w:r>
      <w:r>
        <w:instrText xml:space="preserve"> PAGEREF _Toc171050218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_Toc171050220 \h </w:instrText>
      </w:r>
      <w:r>
        <w:fldChar w:fldCharType="separate"/>
      </w:r>
      <w:r>
        <w:t>89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1" w:name="_Toc489682846"/>
      <w:bookmarkStart w:id="2" w:name="_Toc505488727"/>
      <w:bookmarkStart w:id="3" w:name="_Toc92872636"/>
      <w:bookmarkStart w:id="4" w:name="_Toc100981425"/>
      <w:bookmarkStart w:id="5" w:name="_Toc139258696"/>
      <w:bookmarkStart w:id="6" w:name="_Toc171050167"/>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7" w:name="_Toc489682847"/>
      <w:bookmarkStart w:id="8" w:name="_Toc505488728"/>
      <w:bookmarkStart w:id="9" w:name="_Toc92872637"/>
      <w:bookmarkStart w:id="10" w:name="_Toc100981426"/>
      <w:bookmarkStart w:id="11" w:name="_Toc139258697"/>
      <w:bookmarkStart w:id="12" w:name="_Toc171050168"/>
      <w:r>
        <w:rPr>
          <w:rStyle w:val="CharSectno"/>
        </w:rPr>
        <w:t>2</w:t>
      </w:r>
      <w:r>
        <w:rPr>
          <w:snapToGrid w:val="0"/>
        </w:rPr>
        <w:t>.</w:t>
      </w:r>
      <w:r>
        <w:rPr>
          <w:snapToGrid w:val="0"/>
        </w:rPr>
        <w:tab/>
        <w:t>Definition</w:t>
      </w:r>
      <w:bookmarkEnd w:id="7"/>
      <w:bookmarkEnd w:id="8"/>
      <w:bookmarkEnd w:id="9"/>
      <w:bookmarkEnd w:id="10"/>
      <w:bookmarkEnd w:id="11"/>
      <w:bookmarkEnd w:id="12"/>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3" w:name="_Toc92872638"/>
      <w:bookmarkStart w:id="14" w:name="_Toc100981427"/>
      <w:bookmarkStart w:id="15" w:name="_Toc139258698"/>
      <w:bookmarkStart w:id="16" w:name="_Toc171050169"/>
      <w:bookmarkStart w:id="17" w:name="_Toc489682848"/>
      <w:bookmarkStart w:id="18" w:name="_Toc505488729"/>
      <w:r>
        <w:rPr>
          <w:rStyle w:val="CharSectno"/>
        </w:rPr>
        <w:t>2A</w:t>
      </w:r>
      <w:r>
        <w:t>.</w:t>
      </w:r>
      <w:r>
        <w:tab/>
        <w:t>Prescribed paintball guns and paintball pellets (s. 4, 8(1), 11A(2) and 19AA(2))</w:t>
      </w:r>
      <w:bookmarkEnd w:id="13"/>
      <w:bookmarkEnd w:id="14"/>
      <w:bookmarkEnd w:id="15"/>
      <w:bookmarkEnd w:id="16"/>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19" w:name="_Toc92872639"/>
      <w:bookmarkStart w:id="20" w:name="_Toc100981428"/>
      <w:bookmarkStart w:id="21" w:name="_Toc139258699"/>
      <w:bookmarkStart w:id="22" w:name="_Toc171050170"/>
      <w:r>
        <w:rPr>
          <w:rStyle w:val="CharSectno"/>
        </w:rPr>
        <w:t>2B</w:t>
      </w:r>
      <w:r>
        <w:t>.</w:t>
      </w:r>
      <w:r>
        <w:tab/>
        <w:t>Prescribed amount of money (s. 19(1ab))</w:t>
      </w:r>
      <w:bookmarkEnd w:id="19"/>
      <w:bookmarkEnd w:id="20"/>
      <w:bookmarkEnd w:id="21"/>
      <w:bookmarkEnd w:id="22"/>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3" w:name="_Toc92872640"/>
      <w:bookmarkStart w:id="24" w:name="_Toc100981429"/>
      <w:bookmarkStart w:id="25" w:name="_Toc139258700"/>
      <w:bookmarkStart w:id="26" w:name="_Toc171050171"/>
      <w:r>
        <w:rPr>
          <w:rStyle w:val="CharSectno"/>
        </w:rPr>
        <w:t>3</w:t>
      </w:r>
      <w:r>
        <w:rPr>
          <w:snapToGrid w:val="0"/>
        </w:rPr>
        <w:t>.</w:t>
      </w:r>
      <w:r>
        <w:rPr>
          <w:snapToGrid w:val="0"/>
        </w:rPr>
        <w:tab/>
        <w:t>Forms</w:t>
      </w:r>
      <w:bookmarkEnd w:id="17"/>
      <w:bookmarkEnd w:id="18"/>
      <w:bookmarkEnd w:id="23"/>
      <w:bookmarkEnd w:id="24"/>
      <w:bookmarkEnd w:id="25"/>
      <w:bookmarkEnd w:id="2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27" w:name="_Toc489682849"/>
      <w:bookmarkStart w:id="28" w:name="_Toc505488730"/>
      <w:bookmarkStart w:id="29" w:name="_Toc92872641"/>
      <w:bookmarkStart w:id="30" w:name="_Toc100981430"/>
      <w:bookmarkStart w:id="31" w:name="_Toc139258701"/>
      <w:bookmarkStart w:id="32" w:name="_Toc171050172"/>
      <w:r>
        <w:rPr>
          <w:rStyle w:val="CharSectno"/>
        </w:rPr>
        <w:t>4</w:t>
      </w:r>
      <w:r>
        <w:rPr>
          <w:snapToGrid w:val="0"/>
        </w:rPr>
        <w:t>.</w:t>
      </w:r>
      <w:r>
        <w:rPr>
          <w:snapToGrid w:val="0"/>
        </w:rPr>
        <w:tab/>
        <w:t>Licences</w:t>
      </w:r>
      <w:bookmarkEnd w:id="27"/>
      <w:bookmarkEnd w:id="28"/>
      <w:bookmarkEnd w:id="29"/>
      <w:bookmarkEnd w:id="30"/>
      <w:bookmarkEnd w:id="31"/>
      <w:bookmarkEnd w:id="32"/>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snapToGrid w:val="0"/>
        </w:rPr>
      </w:pPr>
      <w:r>
        <w:rPr>
          <w:b/>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tcBorders>
              <w:top w:val="single" w:sz="4" w:space="0" w:color="auto"/>
              <w:bottom w:val="single" w:sz="4" w:space="0" w:color="auto"/>
            </w:tcBorders>
          </w:tcPr>
          <w:p>
            <w:pPr>
              <w:pStyle w:val="Table"/>
              <w:jc w:val="center"/>
              <w:rPr>
                <w:b/>
                <w:bCs/>
                <w:spacing w:val="-8"/>
              </w:rPr>
            </w:pPr>
            <w:r>
              <w:rPr>
                <w:b/>
                <w:bCs/>
                <w:spacing w:val="-16"/>
              </w:rPr>
              <w:t>Fee</w:t>
            </w:r>
            <w:r>
              <w:rPr>
                <w:b/>
                <w:bCs/>
                <w:spacing w:val="-8"/>
              </w:rPr>
              <w:t xml:space="preserve"> ($)</w:t>
            </w:r>
          </w:p>
        </w:tc>
      </w:tr>
      <w:tr>
        <w:tc>
          <w:tcPr>
            <w:tcW w:w="850" w:type="dxa"/>
          </w:tcPr>
          <w:p>
            <w:pPr>
              <w:pStyle w:val="Table"/>
              <w:jc w:val="center"/>
            </w:pPr>
            <w:r>
              <w:t>1</w:t>
            </w:r>
          </w:p>
        </w:tc>
        <w:tc>
          <w:tcPr>
            <w:tcW w:w="5103" w:type="dxa"/>
          </w:tcPr>
          <w:p>
            <w:pPr>
              <w:pStyle w:val="Table"/>
            </w:pPr>
            <w:r>
              <w:t>Firearm Licence — original issue (1 year) ..................</w:t>
            </w:r>
          </w:p>
        </w:tc>
        <w:tc>
          <w:tcPr>
            <w:tcW w:w="709" w:type="dxa"/>
          </w:tcPr>
          <w:p>
            <w:pPr>
              <w:pStyle w:val="Table"/>
              <w:jc w:val="right"/>
            </w:pPr>
            <w:r>
              <w:t>167</w:t>
            </w:r>
          </w:p>
        </w:tc>
      </w:tr>
      <w:tr>
        <w:tc>
          <w:tcPr>
            <w:tcW w:w="850" w:type="dxa"/>
          </w:tcPr>
          <w:p>
            <w:pPr>
              <w:pStyle w:val="Table"/>
              <w:jc w:val="center"/>
            </w:pPr>
            <w:r>
              <w:t>1</w:t>
            </w:r>
          </w:p>
        </w:tc>
        <w:tc>
          <w:tcPr>
            <w:tcW w:w="5103" w:type="dxa"/>
          </w:tcPr>
          <w:p>
            <w:pPr>
              <w:pStyle w:val="Table"/>
            </w:pPr>
            <w:r>
              <w:t>Firearm Licence — renewal (1 year) ...........................</w:t>
            </w:r>
          </w:p>
        </w:tc>
        <w:tc>
          <w:tcPr>
            <w:tcW w:w="709" w:type="dxa"/>
          </w:tcPr>
          <w:p>
            <w:pPr>
              <w:pStyle w:val="Table"/>
              <w:jc w:val="right"/>
            </w:pPr>
            <w:r>
              <w:t>35</w:t>
            </w:r>
          </w:p>
        </w:tc>
      </w:tr>
      <w:t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9" w:type="dxa"/>
          </w:tcPr>
          <w:p>
            <w:pPr>
              <w:pStyle w:val="Table"/>
              <w:jc w:val="right"/>
            </w:pPr>
            <w:r>
              <w:t>191</w:t>
            </w:r>
          </w:p>
        </w:tc>
      </w:tr>
      <w:tr>
        <w:tc>
          <w:tcPr>
            <w:tcW w:w="850" w:type="dxa"/>
          </w:tcPr>
          <w:p>
            <w:pPr>
              <w:pStyle w:val="Table"/>
              <w:jc w:val="center"/>
            </w:pPr>
            <w:r>
              <w:t>1</w:t>
            </w:r>
          </w:p>
        </w:tc>
        <w:tc>
          <w:tcPr>
            <w:tcW w:w="5103" w:type="dxa"/>
          </w:tcPr>
          <w:p>
            <w:pPr>
              <w:pStyle w:val="Table"/>
            </w:pPr>
            <w:r>
              <w:t>Firearm Collector’s Licence — renewal (3 years) .......</w:t>
            </w:r>
          </w:p>
        </w:tc>
        <w:tc>
          <w:tcPr>
            <w:tcW w:w="709" w:type="dxa"/>
          </w:tcPr>
          <w:p>
            <w:pPr>
              <w:pStyle w:val="Table"/>
              <w:jc w:val="right"/>
            </w:pPr>
            <w:r>
              <w:t>35</w:t>
            </w:r>
          </w:p>
        </w:tc>
      </w:tr>
      <w:tr>
        <w:tc>
          <w:tcPr>
            <w:tcW w:w="850" w:type="dxa"/>
          </w:tcPr>
          <w:p>
            <w:pPr>
              <w:pStyle w:val="Table"/>
              <w:jc w:val="center"/>
            </w:pPr>
            <w:r>
              <w:t>2</w:t>
            </w:r>
          </w:p>
        </w:tc>
        <w:tc>
          <w:tcPr>
            <w:tcW w:w="5103" w:type="dxa"/>
          </w:tcPr>
          <w:p>
            <w:pPr>
              <w:pStyle w:val="Table"/>
            </w:pPr>
            <w:r>
              <w:t>Corporate Licence — original issue (1 year) ...............</w:t>
            </w:r>
          </w:p>
        </w:tc>
        <w:tc>
          <w:tcPr>
            <w:tcW w:w="709" w:type="dxa"/>
          </w:tcPr>
          <w:p>
            <w:pPr>
              <w:pStyle w:val="Table"/>
              <w:jc w:val="right"/>
            </w:pPr>
            <w:r>
              <w:t>345</w:t>
            </w:r>
          </w:p>
        </w:tc>
      </w:tr>
      <w:t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9" w:type="dxa"/>
            <w:tcBorders>
              <w:bottom w:val="single" w:sz="4" w:space="0" w:color="auto"/>
            </w:tcBorders>
          </w:tcPr>
          <w:p>
            <w:pPr>
              <w:pStyle w:val="Table"/>
              <w:jc w:val="right"/>
            </w:pPr>
            <w:r>
              <w:t>90</w:t>
            </w:r>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$27; and</w:t>
      </w:r>
    </w:p>
    <w:p>
      <w:pPr>
        <w:pStyle w:val="Indenta"/>
      </w:pPr>
      <w:r>
        <w:tab/>
        <w:t>(b)</w:t>
      </w:r>
      <w:r>
        <w:tab/>
        <w:t>for a Firearms Collector’s Licence, $27.</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$27</w:t>
      </w:r>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Heading"/>
        <w:rPr>
          <w:snapToGrid w:val="0"/>
        </w:rPr>
      </w:pPr>
      <w:r>
        <w:rPr>
          <w:b/>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jc w:val="center"/>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r>
              <w:t>345</w:t>
            </w:r>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r>
              <w:rPr>
                <w:snapToGrid w:val="0"/>
              </w:rPr>
              <w:t>83</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r>
              <w:t>345</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r>
              <w:rPr>
                <w:snapToGrid w:val="0"/>
              </w:rPr>
              <w:t>64</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r>
              <w:t>345</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r>
              <w:rPr>
                <w:snapToGrid w:val="0"/>
              </w:rPr>
              <w:t>64</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r>
              <w:rPr>
                <w:snapToGrid w:val="0"/>
              </w:rPr>
              <w:t>220</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r>
              <w:rPr>
                <w:snapToGrid w:val="0"/>
              </w:rPr>
              <w:t>67</w:t>
            </w:r>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r>
              <w:rPr>
                <w:snapToGrid w:val="0"/>
              </w:rPr>
              <w:t>208</w:t>
            </w:r>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r>
              <w:rPr>
                <w:snapToGrid w:val="0"/>
              </w:rPr>
              <w:t>62</w:t>
            </w:r>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 27 Jun 2006 p. 2300-1; 29 Jun 2007 p. 3196-7.]</w:t>
      </w:r>
    </w:p>
    <w:p>
      <w:pPr>
        <w:pStyle w:val="Heading5"/>
        <w:rPr>
          <w:snapToGrid w:val="0"/>
        </w:rPr>
      </w:pPr>
      <w:bookmarkStart w:id="33" w:name="_Toc489682850"/>
      <w:bookmarkStart w:id="34" w:name="_Toc505488731"/>
      <w:bookmarkStart w:id="35" w:name="_Toc92872642"/>
      <w:bookmarkStart w:id="36" w:name="_Toc100981431"/>
      <w:bookmarkStart w:id="37" w:name="_Toc139258702"/>
      <w:bookmarkStart w:id="38" w:name="_Toc171050173"/>
      <w:r>
        <w:rPr>
          <w:rStyle w:val="CharSectno"/>
        </w:rPr>
        <w:t>4A</w:t>
      </w:r>
      <w:r>
        <w:rPr>
          <w:snapToGrid w:val="0"/>
        </w:rPr>
        <w:t>.</w:t>
      </w:r>
      <w:r>
        <w:rPr>
          <w:snapToGrid w:val="0"/>
        </w:rPr>
        <w:tab/>
      </w:r>
      <w:r>
        <w:rPr>
          <w:snapToGrid w:val="0"/>
          <w:spacing w:val="-4"/>
        </w:rPr>
        <w:t xml:space="preserve">Ammunition excluded from Ammunition Collector’s </w:t>
      </w:r>
      <w:bookmarkEnd w:id="33"/>
      <w:r>
        <w:rPr>
          <w:snapToGrid w:val="0"/>
          <w:spacing w:val="-4"/>
        </w:rPr>
        <w:t>Licence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39" w:name="_Toc489682851"/>
      <w:bookmarkStart w:id="40" w:name="_Toc505488732"/>
      <w:bookmarkStart w:id="41" w:name="_Toc92872643"/>
      <w:bookmarkStart w:id="42" w:name="_Toc100981432"/>
      <w:bookmarkStart w:id="43" w:name="_Toc139258703"/>
      <w:bookmarkStart w:id="44" w:name="_Toc171050174"/>
      <w:r>
        <w:rPr>
          <w:rStyle w:val="CharSectno"/>
        </w:rPr>
        <w:t>5</w:t>
      </w:r>
      <w:r>
        <w:rPr>
          <w:snapToGrid w:val="0"/>
        </w:rPr>
        <w:t>.</w:t>
      </w:r>
      <w:r>
        <w:rPr>
          <w:snapToGrid w:val="0"/>
        </w:rPr>
        <w:tab/>
        <w:t>Permits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$47</w:t>
      </w:r>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 xml:space="preserve">[Regulation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 27 Jun 2006 p. 2301; 29 Jun 2007 p. 3197.] </w:t>
      </w:r>
    </w:p>
    <w:p>
      <w:pPr>
        <w:pStyle w:val="Heading5"/>
        <w:rPr>
          <w:snapToGrid w:val="0"/>
        </w:rPr>
      </w:pPr>
      <w:bookmarkStart w:id="45" w:name="_Toc489682852"/>
      <w:bookmarkStart w:id="46" w:name="_Toc505488733"/>
      <w:bookmarkStart w:id="47" w:name="_Toc92872644"/>
      <w:bookmarkStart w:id="48" w:name="_Toc100981433"/>
      <w:bookmarkStart w:id="49" w:name="_Toc139258704"/>
      <w:bookmarkStart w:id="50" w:name="_Toc171050175"/>
      <w:r>
        <w:rPr>
          <w:rStyle w:val="CharSectno"/>
        </w:rPr>
        <w:t>6</w:t>
      </w:r>
      <w:r>
        <w:rPr>
          <w:snapToGrid w:val="0"/>
        </w:rPr>
        <w:t>.</w:t>
      </w:r>
      <w:r>
        <w:rPr>
          <w:snapToGrid w:val="0"/>
        </w:rPr>
        <w:tab/>
        <w:t>Restrictions, limitations and conditions</w:t>
      </w:r>
      <w:bookmarkEnd w:id="45"/>
      <w:bookmarkEnd w:id="46"/>
      <w:bookmarkEnd w:id="47"/>
      <w:bookmarkEnd w:id="48"/>
      <w:bookmarkEnd w:id="49"/>
      <w:bookmarkEnd w:id="5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51" w:name="_Toc489682853"/>
      <w:bookmarkStart w:id="52" w:name="_Toc505488734"/>
      <w:bookmarkStart w:id="53" w:name="_Toc92872645"/>
      <w:bookmarkStart w:id="54" w:name="_Toc100981434"/>
      <w:bookmarkStart w:id="55" w:name="_Toc139258705"/>
      <w:bookmarkStart w:id="56" w:name="_Toc171050176"/>
      <w:r>
        <w:rPr>
          <w:rStyle w:val="CharSectno"/>
        </w:rPr>
        <w:t>6A</w:t>
      </w:r>
      <w:r>
        <w:rPr>
          <w:snapToGrid w:val="0"/>
        </w:rPr>
        <w:t>.</w:t>
      </w:r>
      <w:r>
        <w:rPr>
          <w:snapToGrid w:val="0"/>
        </w:rPr>
        <w:tab/>
        <w:t>Categories of firearms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57" w:name="_Toc489682854"/>
      <w:bookmarkStart w:id="58" w:name="_Toc505488735"/>
      <w:bookmarkStart w:id="59" w:name="_Toc92872646"/>
      <w:bookmarkStart w:id="60" w:name="_Toc100981435"/>
      <w:bookmarkStart w:id="61" w:name="_Toc139258706"/>
      <w:bookmarkStart w:id="62" w:name="_Toc171050177"/>
      <w:r>
        <w:rPr>
          <w:rStyle w:val="CharSectno"/>
        </w:rPr>
        <w:t>6B</w:t>
      </w:r>
      <w:r>
        <w:rPr>
          <w:snapToGrid w:val="0"/>
        </w:rPr>
        <w:t>.</w:t>
      </w:r>
      <w:r>
        <w:rPr>
          <w:snapToGrid w:val="0"/>
        </w:rPr>
        <w:tab/>
        <w:t>Kinds of firearms for penalties under section 19 of the Act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63" w:name="_Toc92872647"/>
      <w:bookmarkStart w:id="64" w:name="_Toc100981436"/>
      <w:bookmarkStart w:id="65" w:name="_Toc139258707"/>
      <w:bookmarkStart w:id="66" w:name="_Toc171050178"/>
      <w:r>
        <w:rPr>
          <w:rStyle w:val="CharSectno"/>
        </w:rPr>
        <w:t>6C</w:t>
      </w:r>
      <w:r>
        <w:t>.</w:t>
      </w:r>
      <w:r>
        <w:tab/>
        <w:t>Meaning of “close associate” of the holder of a Dealer’s Licence in regulations 6D, 6E and 6G</w:t>
      </w:r>
      <w:bookmarkEnd w:id="63"/>
      <w:bookmarkEnd w:id="64"/>
      <w:bookmarkEnd w:id="65"/>
      <w:bookmarkEnd w:id="66"/>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67" w:name="_Toc92872648"/>
      <w:bookmarkStart w:id="68" w:name="_Toc100981437"/>
      <w:bookmarkStart w:id="69" w:name="_Toc139258708"/>
      <w:bookmarkStart w:id="70" w:name="_Toc171050179"/>
      <w:r>
        <w:rPr>
          <w:rStyle w:val="CharSectno"/>
        </w:rPr>
        <w:t>6D</w:t>
      </w:r>
      <w:r>
        <w:t>.</w:t>
      </w:r>
      <w:r>
        <w:tab/>
        <w:t>Information about close associates of an applicant for the issue or renewal of a Dealer’s Licence</w:t>
      </w:r>
      <w:bookmarkEnd w:id="67"/>
      <w:bookmarkEnd w:id="68"/>
      <w:bookmarkEnd w:id="69"/>
      <w:bookmarkEnd w:id="70"/>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71" w:name="_Toc92872649"/>
      <w:bookmarkStart w:id="72" w:name="_Toc100981438"/>
      <w:bookmarkStart w:id="73" w:name="_Toc139258709"/>
      <w:bookmarkStart w:id="74" w:name="_Toc171050180"/>
      <w:r>
        <w:rPr>
          <w:rStyle w:val="CharSectno"/>
        </w:rPr>
        <w:t>6E</w:t>
      </w:r>
      <w:r>
        <w:t>.</w:t>
      </w:r>
      <w:r>
        <w:tab/>
        <w:t>Dealer’s Licences — restrictions on issue</w:t>
      </w:r>
      <w:bookmarkEnd w:id="71"/>
      <w:bookmarkEnd w:id="72"/>
      <w:bookmarkEnd w:id="73"/>
      <w:bookmarkEnd w:id="74"/>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75" w:name="_Toc92872650"/>
      <w:bookmarkStart w:id="76" w:name="_Toc100981439"/>
      <w:bookmarkStart w:id="77" w:name="_Toc139258710"/>
      <w:bookmarkStart w:id="78" w:name="_Toc171050181"/>
      <w:r>
        <w:rPr>
          <w:rStyle w:val="CharSectno"/>
        </w:rPr>
        <w:t>6F</w:t>
      </w:r>
      <w:r>
        <w:t>.</w:t>
      </w:r>
      <w:r>
        <w:tab/>
        <w:t>Condition on Dealer’s Licence — persons not to be involved in firearms dealing business</w:t>
      </w:r>
      <w:bookmarkEnd w:id="75"/>
      <w:bookmarkEnd w:id="76"/>
      <w:bookmarkEnd w:id="77"/>
      <w:bookmarkEnd w:id="78"/>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79" w:name="_Toc92872651"/>
      <w:bookmarkStart w:id="80" w:name="_Toc100981440"/>
      <w:bookmarkStart w:id="81" w:name="_Toc139258711"/>
      <w:bookmarkStart w:id="82" w:name="_Toc171050182"/>
      <w:r>
        <w:rPr>
          <w:rStyle w:val="CharSectno"/>
        </w:rPr>
        <w:t>6G</w:t>
      </w:r>
      <w:r>
        <w:t>.</w:t>
      </w:r>
      <w:r>
        <w:tab/>
        <w:t>Condition on Dealer’s Licence — information about close associates to be provided</w:t>
      </w:r>
      <w:bookmarkEnd w:id="79"/>
      <w:bookmarkEnd w:id="80"/>
      <w:bookmarkEnd w:id="81"/>
      <w:bookmarkEnd w:id="82"/>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83" w:name="_Toc489682855"/>
      <w:bookmarkStart w:id="84" w:name="_Toc505488736"/>
      <w:bookmarkStart w:id="85" w:name="_Toc92872652"/>
      <w:bookmarkStart w:id="86" w:name="_Toc100981441"/>
      <w:bookmarkStart w:id="87" w:name="_Toc139258712"/>
      <w:bookmarkStart w:id="88" w:name="_Toc171050183"/>
      <w:r>
        <w:rPr>
          <w:rStyle w:val="CharSectno"/>
        </w:rPr>
        <w:t>7</w:t>
      </w:r>
      <w:r>
        <w:rPr>
          <w:snapToGrid w:val="0"/>
        </w:rPr>
        <w:t>.</w:t>
      </w:r>
      <w:r>
        <w:rPr>
          <w:snapToGrid w:val="0"/>
        </w:rPr>
        <w:tab/>
        <w:t>Applications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$17</w:t>
      </w:r>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w:t>
      </w:r>
    </w:p>
    <w:p>
      <w:pPr>
        <w:pStyle w:val="Heading5"/>
        <w:rPr>
          <w:snapToGrid w:val="0"/>
        </w:rPr>
      </w:pPr>
      <w:bookmarkStart w:id="89" w:name="_Toc489682856"/>
      <w:bookmarkStart w:id="90" w:name="_Toc505488737"/>
      <w:bookmarkStart w:id="91" w:name="_Toc92872653"/>
      <w:bookmarkStart w:id="92" w:name="_Toc100981442"/>
      <w:bookmarkStart w:id="93" w:name="_Toc139258713"/>
      <w:bookmarkStart w:id="94" w:name="_Toc171050184"/>
      <w:r>
        <w:rPr>
          <w:rStyle w:val="CharSectno"/>
        </w:rPr>
        <w:t>7A</w:t>
      </w:r>
      <w:r>
        <w:rPr>
          <w:snapToGrid w:val="0"/>
        </w:rPr>
        <w:t>.</w:t>
      </w:r>
      <w:r>
        <w:rPr>
          <w:snapToGrid w:val="0"/>
        </w:rPr>
        <w:tab/>
        <w:t xml:space="preserve">Extract of </w:t>
      </w:r>
      <w:bookmarkEnd w:id="89"/>
      <w:r>
        <w:rPr>
          <w:snapToGrid w:val="0"/>
        </w:rPr>
        <w:t>Licence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95" w:name="_Toc489682857"/>
      <w:bookmarkStart w:id="96" w:name="_Toc505488738"/>
      <w:bookmarkStart w:id="97" w:name="_Toc92872654"/>
      <w:bookmarkStart w:id="98" w:name="_Toc100981443"/>
      <w:bookmarkStart w:id="99" w:name="_Toc139258714"/>
      <w:bookmarkStart w:id="100" w:name="_Toc171050185"/>
      <w:r>
        <w:rPr>
          <w:rStyle w:val="CharSectno"/>
        </w:rPr>
        <w:t>7B</w:t>
      </w:r>
      <w:r>
        <w:rPr>
          <w:snapToGrid w:val="0"/>
        </w:rPr>
        <w:t>.</w:t>
      </w:r>
      <w:r>
        <w:rPr>
          <w:snapToGrid w:val="0"/>
        </w:rPr>
        <w:tab/>
        <w:t>Identity check</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01" w:name="_Toc489682858"/>
      <w:bookmarkStart w:id="102" w:name="_Toc505488739"/>
      <w:bookmarkStart w:id="103" w:name="_Toc92872655"/>
      <w:bookmarkStart w:id="104" w:name="_Toc100981444"/>
      <w:bookmarkStart w:id="105" w:name="_Toc139258715"/>
      <w:bookmarkStart w:id="106" w:name="_Toc171050186"/>
      <w:r>
        <w:rPr>
          <w:rStyle w:val="CharSectno"/>
        </w:rPr>
        <w:t>8</w:t>
      </w:r>
      <w:r>
        <w:rPr>
          <w:snapToGrid w:val="0"/>
        </w:rPr>
        <w:t>.</w:t>
      </w:r>
      <w:r>
        <w:rPr>
          <w:snapToGrid w:val="0"/>
        </w:rPr>
        <w:tab/>
        <w:t>Duplicates</w:t>
      </w:r>
      <w:bookmarkEnd w:id="101"/>
      <w:bookmarkEnd w:id="102"/>
      <w:bookmarkEnd w:id="103"/>
      <w:bookmarkEnd w:id="104"/>
      <w:bookmarkEnd w:id="105"/>
      <w:bookmarkEnd w:id="106"/>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$27.</w:t>
      </w:r>
    </w:p>
    <w:p>
      <w:pPr>
        <w:pStyle w:val="Subsection"/>
      </w:pPr>
      <w:r>
        <w:tab/>
        <w:t>(2a)</w:t>
      </w:r>
      <w:r>
        <w:tab/>
        <w:t>For the purpose of making an application for the issue of a replacement for an Extract of Licence Card, Form 5 is to be used and a fee of $17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 xml:space="preserve">[Regulation 8 inserted in Gazette 6 Dec 1996 p. 6800; amended in Gazette 12 Jun 1998 p. 3199; 30 Jun 1999 p. 2862; 30 Jun 2000 p. 3428; 31 Jul 2001 p. 3913; 31 Aug 2001 p. 4883; 28 Jun 2002 p. 3098; 20 Jun 2003 p. 2244; 1 Jul 2005 p. 3003; 27 Jun 2006 p. 2301; 29 Jun 2007 p. 3197-8.] </w:t>
      </w:r>
    </w:p>
    <w:p>
      <w:pPr>
        <w:pStyle w:val="Heading5"/>
        <w:rPr>
          <w:snapToGrid w:val="0"/>
        </w:rPr>
      </w:pPr>
      <w:bookmarkStart w:id="107" w:name="_Toc489682859"/>
      <w:bookmarkStart w:id="108" w:name="_Toc505488740"/>
      <w:bookmarkStart w:id="109" w:name="_Toc92872656"/>
      <w:bookmarkStart w:id="110" w:name="_Toc100981445"/>
      <w:bookmarkStart w:id="111" w:name="_Toc139258716"/>
      <w:bookmarkStart w:id="112" w:name="_Toc171050187"/>
      <w:r>
        <w:rPr>
          <w:rStyle w:val="CharSectno"/>
        </w:rPr>
        <w:t>9</w:t>
      </w:r>
      <w:r>
        <w:rPr>
          <w:snapToGrid w:val="0"/>
        </w:rPr>
        <w:t>.</w:t>
      </w:r>
      <w:r>
        <w:rPr>
          <w:snapToGrid w:val="0"/>
        </w:rPr>
        <w:tab/>
        <w:t>Change of abode or name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113" w:name="_Toc489682860"/>
      <w:bookmarkStart w:id="114" w:name="_Toc505488741"/>
      <w:bookmarkStart w:id="115" w:name="_Toc92872657"/>
      <w:bookmarkStart w:id="116" w:name="_Toc100981446"/>
      <w:bookmarkStart w:id="117" w:name="_Toc139258717"/>
      <w:bookmarkStart w:id="118" w:name="_Toc171050188"/>
      <w:r>
        <w:rPr>
          <w:rStyle w:val="CharSectno"/>
        </w:rPr>
        <w:t>10</w:t>
      </w:r>
      <w:r>
        <w:rPr>
          <w:snapToGrid w:val="0"/>
        </w:rPr>
        <w:t>.</w:t>
      </w:r>
      <w:r>
        <w:rPr>
          <w:snapToGrid w:val="0"/>
        </w:rPr>
        <w:tab/>
        <w:t>Guided hunting tours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119" w:name="_Toc489682861"/>
      <w:bookmarkStart w:id="120" w:name="_Toc505488742"/>
      <w:bookmarkStart w:id="121" w:name="_Toc92872658"/>
      <w:bookmarkStart w:id="122" w:name="_Toc100981447"/>
      <w:bookmarkStart w:id="123" w:name="_Toc139258718"/>
      <w:bookmarkStart w:id="124" w:name="_Toc171050189"/>
      <w:r>
        <w:rPr>
          <w:rStyle w:val="CharSectno"/>
        </w:rPr>
        <w:t>11</w:t>
      </w:r>
      <w:r>
        <w:rPr>
          <w:snapToGrid w:val="0"/>
        </w:rPr>
        <w:t>.</w:t>
      </w:r>
      <w:r>
        <w:rPr>
          <w:snapToGrid w:val="0"/>
        </w:rPr>
        <w:tab/>
        <w:t>Safe custody</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wishes to place any firearm or ammunition in safe custody shall make application on Form 18 and shall pay a fee of $122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w:t>
      </w:r>
    </w:p>
    <w:p>
      <w:pPr>
        <w:pStyle w:val="Heading5"/>
        <w:rPr>
          <w:snapToGrid w:val="0"/>
        </w:rPr>
      </w:pPr>
      <w:bookmarkStart w:id="125" w:name="_Toc489682862"/>
      <w:bookmarkStart w:id="126" w:name="_Toc505488743"/>
      <w:bookmarkStart w:id="127" w:name="_Toc92872659"/>
      <w:bookmarkStart w:id="128" w:name="_Toc100981448"/>
      <w:bookmarkStart w:id="129" w:name="_Toc139258719"/>
      <w:bookmarkStart w:id="130" w:name="_Toc171050190"/>
      <w:r>
        <w:rPr>
          <w:rStyle w:val="CharSectno"/>
        </w:rPr>
        <w:t>11A</w:t>
      </w:r>
      <w:r>
        <w:rPr>
          <w:snapToGrid w:val="0"/>
        </w:rPr>
        <w:t>.</w:t>
      </w:r>
      <w:r>
        <w:rPr>
          <w:snapToGrid w:val="0"/>
        </w:rPr>
        <w:tab/>
        <w:t>Storage security requirements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31" w:name="_Toc489682864"/>
      <w:bookmarkStart w:id="132" w:name="_Toc505488745"/>
      <w:bookmarkStart w:id="133" w:name="_Toc92872661"/>
      <w:bookmarkStart w:id="134" w:name="_Toc100981449"/>
      <w:bookmarkStart w:id="135" w:name="_Toc139258720"/>
      <w:bookmarkStart w:id="136" w:name="_Toc171050191"/>
      <w:r>
        <w:rPr>
          <w:rStyle w:val="CharSectno"/>
        </w:rPr>
        <w:t>11C</w:t>
      </w:r>
      <w:r>
        <w:rPr>
          <w:snapToGrid w:val="0"/>
        </w:rPr>
        <w:t>.</w:t>
      </w:r>
      <w:r>
        <w:rPr>
          <w:snapToGrid w:val="0"/>
        </w:rPr>
        <w:tab/>
        <w:t>Declaration as to storage facilities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137" w:name="_Toc489682865"/>
      <w:bookmarkStart w:id="138" w:name="_Toc505488746"/>
      <w:bookmarkStart w:id="139" w:name="_Toc92872662"/>
      <w:bookmarkStart w:id="140" w:name="_Toc100981450"/>
      <w:bookmarkStart w:id="141" w:name="_Toc139258721"/>
      <w:bookmarkStart w:id="142" w:name="_Toc171050192"/>
      <w:r>
        <w:rPr>
          <w:rStyle w:val="CharSectno"/>
        </w:rPr>
        <w:t>12</w:t>
      </w:r>
      <w:r>
        <w:rPr>
          <w:snapToGrid w:val="0"/>
        </w:rPr>
        <w:t>.</w:t>
      </w:r>
      <w:r>
        <w:rPr>
          <w:snapToGrid w:val="0"/>
        </w:rPr>
        <w:tab/>
        <w:t>Disposal</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43" w:name="_Toc489682866"/>
      <w:bookmarkStart w:id="144" w:name="_Toc505488747"/>
      <w:bookmarkStart w:id="145" w:name="_Toc92872663"/>
      <w:bookmarkStart w:id="146" w:name="_Toc100981451"/>
      <w:bookmarkStart w:id="147" w:name="_Toc139258722"/>
      <w:bookmarkStart w:id="148" w:name="_Toc171050193"/>
      <w:r>
        <w:rPr>
          <w:rStyle w:val="CharSectno"/>
        </w:rPr>
        <w:t>13</w:t>
      </w:r>
      <w:r>
        <w:rPr>
          <w:snapToGrid w:val="0"/>
        </w:rPr>
        <w:t>.</w:t>
      </w:r>
      <w:r>
        <w:rPr>
          <w:snapToGrid w:val="0"/>
        </w:rPr>
        <w:tab/>
        <w:t>Revocation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49" w:name="_Toc489682868"/>
      <w:bookmarkStart w:id="150" w:name="_Toc505488749"/>
      <w:r>
        <w:t>[</w:t>
      </w:r>
      <w:r>
        <w:rPr>
          <w:b/>
        </w:rPr>
        <w:t>14.</w:t>
      </w:r>
      <w:r>
        <w:rPr>
          <w:b/>
        </w:rPr>
        <w:tab/>
      </w:r>
      <w:r>
        <w:t xml:space="preserve">Repealed in Gazette 30 Dec 2004 p. 6974.] </w:t>
      </w:r>
    </w:p>
    <w:p>
      <w:pPr>
        <w:pStyle w:val="Heading5"/>
        <w:rPr>
          <w:snapToGrid w:val="0"/>
        </w:rPr>
      </w:pPr>
      <w:bookmarkStart w:id="151" w:name="_Toc92872664"/>
      <w:bookmarkStart w:id="152" w:name="_Toc100981452"/>
      <w:bookmarkStart w:id="153" w:name="_Toc139258723"/>
      <w:bookmarkStart w:id="154" w:name="_Toc171050194"/>
      <w:r>
        <w:rPr>
          <w:rStyle w:val="CharSectno"/>
        </w:rPr>
        <w:t>15</w:t>
      </w:r>
      <w:r>
        <w:rPr>
          <w:snapToGrid w:val="0"/>
        </w:rPr>
        <w:t>.</w:t>
      </w:r>
      <w:r>
        <w:rPr>
          <w:snapToGrid w:val="0"/>
        </w:rPr>
        <w:tab/>
        <w:t>Shooting galleries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55" w:name="_Toc489682869"/>
      <w:bookmarkStart w:id="156" w:name="_Toc505488750"/>
      <w:bookmarkStart w:id="157" w:name="_Toc92872665"/>
      <w:bookmarkStart w:id="158" w:name="_Toc100981453"/>
      <w:bookmarkStart w:id="159" w:name="_Toc139258724"/>
      <w:bookmarkStart w:id="160" w:name="_Toc171050195"/>
      <w:r>
        <w:rPr>
          <w:rStyle w:val="CharSectno"/>
        </w:rPr>
        <w:t>16</w:t>
      </w:r>
      <w:r>
        <w:rPr>
          <w:snapToGrid w:val="0"/>
        </w:rPr>
        <w:t>.</w:t>
      </w:r>
      <w:r>
        <w:rPr>
          <w:snapToGrid w:val="0"/>
        </w:rPr>
        <w:tab/>
        <w:t>Reloaded ammunition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161" w:name="_Toc489682870"/>
      <w:bookmarkStart w:id="162" w:name="_Toc505488751"/>
      <w:bookmarkStart w:id="163" w:name="_Toc92872666"/>
      <w:bookmarkStart w:id="164" w:name="_Toc100981454"/>
      <w:bookmarkStart w:id="165" w:name="_Toc139258725"/>
      <w:bookmarkStart w:id="166" w:name="_Toc171050196"/>
      <w:r>
        <w:rPr>
          <w:rStyle w:val="CharSectno"/>
        </w:rPr>
        <w:t>17</w:t>
      </w:r>
      <w:r>
        <w:rPr>
          <w:snapToGrid w:val="0"/>
        </w:rPr>
        <w:t>.</w:t>
      </w:r>
      <w:r>
        <w:rPr>
          <w:snapToGrid w:val="0"/>
        </w:rPr>
        <w:tab/>
        <w:t>Ammunition sales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167" w:name="_Toc489682871"/>
      <w:bookmarkStart w:id="168" w:name="_Toc505488752"/>
      <w:bookmarkStart w:id="169" w:name="_Toc92872667"/>
      <w:bookmarkStart w:id="170" w:name="_Toc100981455"/>
      <w:bookmarkStart w:id="171" w:name="_Toc139258726"/>
      <w:bookmarkStart w:id="172" w:name="_Toc171050197"/>
      <w:r>
        <w:rPr>
          <w:rStyle w:val="CharSectno"/>
        </w:rPr>
        <w:t>18</w:t>
      </w:r>
      <w:r>
        <w:rPr>
          <w:snapToGrid w:val="0"/>
        </w:rPr>
        <w:t>.</w:t>
      </w:r>
      <w:r>
        <w:rPr>
          <w:snapToGrid w:val="0"/>
        </w:rPr>
        <w:tab/>
        <w:t>Records of firearms dealings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173" w:name="_Toc489682872"/>
      <w:bookmarkStart w:id="174" w:name="_Toc505488753"/>
      <w:bookmarkStart w:id="175" w:name="_Toc92872668"/>
      <w:bookmarkStart w:id="176" w:name="_Toc100981456"/>
      <w:bookmarkStart w:id="177" w:name="_Toc139258727"/>
      <w:bookmarkStart w:id="178" w:name="_Toc171050198"/>
      <w:r>
        <w:rPr>
          <w:rStyle w:val="CharSectno"/>
        </w:rPr>
        <w:t>19</w:t>
      </w:r>
      <w:r>
        <w:rPr>
          <w:snapToGrid w:val="0"/>
        </w:rPr>
        <w:t>.</w:t>
      </w:r>
      <w:r>
        <w:rPr>
          <w:snapToGrid w:val="0"/>
        </w:rPr>
        <w:tab/>
        <w:t>Manufacturers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79" w:name="_Toc489682873"/>
      <w:bookmarkStart w:id="180" w:name="_Toc505488754"/>
      <w:bookmarkStart w:id="181" w:name="_Toc92872669"/>
      <w:bookmarkStart w:id="182" w:name="_Toc100981457"/>
      <w:bookmarkStart w:id="183" w:name="_Toc139258728"/>
      <w:bookmarkStart w:id="184" w:name="_Toc171050199"/>
      <w:r>
        <w:rPr>
          <w:rStyle w:val="CharSectno"/>
        </w:rPr>
        <w:t>19A</w:t>
      </w:r>
      <w:r>
        <w:rPr>
          <w:snapToGrid w:val="0"/>
        </w:rPr>
        <w:t>.</w:t>
      </w:r>
      <w:r>
        <w:rPr>
          <w:snapToGrid w:val="0"/>
        </w:rPr>
        <w:tab/>
        <w:t xml:space="preserve">Records for Ammunition Collector’s </w:t>
      </w:r>
      <w:bookmarkEnd w:id="179"/>
      <w:r>
        <w:rPr>
          <w:snapToGrid w:val="0"/>
        </w:rPr>
        <w:t>Licence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185" w:name="_Toc489682874"/>
      <w:bookmarkStart w:id="186" w:name="_Toc505488755"/>
      <w:bookmarkStart w:id="187" w:name="_Toc92872670"/>
      <w:bookmarkStart w:id="188" w:name="_Toc100981458"/>
      <w:bookmarkStart w:id="189" w:name="_Toc139258729"/>
      <w:bookmarkStart w:id="190" w:name="_Toc171050200"/>
      <w:r>
        <w:rPr>
          <w:rStyle w:val="CharSectno"/>
        </w:rPr>
        <w:t>20</w:t>
      </w:r>
      <w:r>
        <w:rPr>
          <w:snapToGrid w:val="0"/>
        </w:rPr>
        <w:t>.</w:t>
      </w:r>
      <w:r>
        <w:rPr>
          <w:snapToGrid w:val="0"/>
        </w:rPr>
        <w:tab/>
        <w:t>Premises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191" w:name="_Toc489682875"/>
      <w:bookmarkStart w:id="192" w:name="_Toc505488756"/>
      <w:bookmarkStart w:id="193" w:name="_Toc92872671"/>
      <w:bookmarkStart w:id="194" w:name="_Toc100981459"/>
      <w:bookmarkStart w:id="195" w:name="_Toc139258730"/>
      <w:bookmarkStart w:id="196" w:name="_Toc171050201"/>
      <w:r>
        <w:rPr>
          <w:rStyle w:val="CharSectno"/>
        </w:rPr>
        <w:t>21</w:t>
      </w:r>
      <w:r>
        <w:rPr>
          <w:snapToGrid w:val="0"/>
        </w:rPr>
        <w:t>.</w:t>
      </w:r>
      <w:r>
        <w:rPr>
          <w:snapToGrid w:val="0"/>
        </w:rPr>
        <w:tab/>
        <w:t>Commissioner’s records</w:t>
      </w:r>
      <w:bookmarkEnd w:id="191"/>
      <w:bookmarkEnd w:id="192"/>
      <w:bookmarkEnd w:id="193"/>
      <w:bookmarkEnd w:id="194"/>
      <w:bookmarkEnd w:id="195"/>
      <w:bookmarkEnd w:id="1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197" w:name="_Toc489682876"/>
      <w:bookmarkStart w:id="198" w:name="_Toc505488757"/>
      <w:bookmarkStart w:id="199" w:name="_Toc92872672"/>
      <w:bookmarkStart w:id="200" w:name="_Toc100981460"/>
      <w:bookmarkStart w:id="201" w:name="_Toc139258731"/>
      <w:bookmarkStart w:id="202" w:name="_Toc171050202"/>
      <w:r>
        <w:rPr>
          <w:rStyle w:val="CharSectno"/>
        </w:rPr>
        <w:t>22</w:t>
      </w:r>
      <w:r>
        <w:t>.</w:t>
      </w:r>
      <w:r>
        <w:tab/>
        <w:t>Search warrants</w:t>
      </w:r>
      <w:bookmarkEnd w:id="197"/>
      <w:bookmarkEnd w:id="198"/>
      <w:bookmarkEnd w:id="199"/>
      <w:bookmarkEnd w:id="200"/>
      <w:bookmarkEnd w:id="201"/>
      <w:bookmarkEnd w:id="202"/>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203" w:name="_Toc489682877"/>
      <w:bookmarkStart w:id="204" w:name="_Toc505488758"/>
      <w:bookmarkStart w:id="205" w:name="_Toc92872673"/>
      <w:bookmarkStart w:id="206" w:name="_Toc100981461"/>
      <w:bookmarkStart w:id="207" w:name="_Toc139258732"/>
      <w:bookmarkStart w:id="208" w:name="_Toc171050203"/>
      <w:r>
        <w:rPr>
          <w:rStyle w:val="CharSectno"/>
        </w:rPr>
        <w:t>22A</w:t>
      </w:r>
      <w:r>
        <w:rPr>
          <w:snapToGrid w:val="0"/>
        </w:rPr>
        <w:t>.</w:t>
      </w:r>
      <w:r>
        <w:rPr>
          <w:snapToGrid w:val="0"/>
        </w:rPr>
        <w:tab/>
        <w:t>Entry without warrant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09" w:name="_Toc489682878"/>
      <w:bookmarkStart w:id="210" w:name="_Toc505488759"/>
      <w:bookmarkStart w:id="211" w:name="_Toc92872674"/>
      <w:bookmarkStart w:id="212" w:name="_Toc100981462"/>
      <w:bookmarkStart w:id="213" w:name="_Toc139258733"/>
      <w:bookmarkStart w:id="214" w:name="_Toc171050204"/>
      <w:r>
        <w:rPr>
          <w:rStyle w:val="CharSectno"/>
        </w:rPr>
        <w:t>23</w:t>
      </w:r>
      <w:r>
        <w:rPr>
          <w:snapToGrid w:val="0"/>
        </w:rPr>
        <w:t>.</w:t>
      </w:r>
      <w:r>
        <w:rPr>
          <w:snapToGrid w:val="0"/>
        </w:rPr>
        <w:tab/>
        <w:t>Offences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215" w:name="_Toc489682879"/>
      <w:bookmarkStart w:id="216" w:name="_Toc505488760"/>
      <w:bookmarkStart w:id="217" w:name="_Toc92872675"/>
      <w:bookmarkStart w:id="218" w:name="_Toc100981463"/>
      <w:bookmarkStart w:id="219" w:name="_Toc139258734"/>
      <w:bookmarkStart w:id="220" w:name="_Toc171050205"/>
      <w:r>
        <w:rPr>
          <w:rStyle w:val="CharSectno"/>
        </w:rPr>
        <w:t>24</w:t>
      </w:r>
      <w:r>
        <w:rPr>
          <w:snapToGrid w:val="0"/>
        </w:rPr>
        <w:t>.</w:t>
      </w:r>
      <w:r>
        <w:rPr>
          <w:snapToGrid w:val="0"/>
        </w:rPr>
        <w:tab/>
        <w:t>Safety standards and tests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221" w:name="_Toc489682880"/>
      <w:bookmarkStart w:id="222" w:name="_Toc505488761"/>
      <w:bookmarkStart w:id="223" w:name="_Toc92872676"/>
      <w:bookmarkStart w:id="224" w:name="_Toc100981464"/>
      <w:bookmarkStart w:id="225" w:name="_Toc139258735"/>
      <w:bookmarkStart w:id="226" w:name="_Toc171050206"/>
      <w:r>
        <w:rPr>
          <w:rStyle w:val="CharSectno"/>
        </w:rPr>
        <w:t>25</w:t>
      </w:r>
      <w:r>
        <w:rPr>
          <w:snapToGrid w:val="0"/>
        </w:rPr>
        <w:t>.</w:t>
      </w:r>
      <w:r>
        <w:rPr>
          <w:snapToGrid w:val="0"/>
        </w:rPr>
        <w:tab/>
        <w:t>Delegation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227" w:name="_Toc489682881"/>
      <w:bookmarkStart w:id="228" w:name="_Toc505488762"/>
      <w:bookmarkStart w:id="229" w:name="_Toc92872677"/>
      <w:bookmarkStart w:id="230" w:name="_Toc100981465"/>
      <w:bookmarkStart w:id="231" w:name="_Toc139258736"/>
      <w:bookmarkStart w:id="232" w:name="_Toc171050207"/>
      <w:r>
        <w:rPr>
          <w:rStyle w:val="CharSectno"/>
        </w:rPr>
        <w:t>26</w:t>
      </w:r>
      <w:r>
        <w:rPr>
          <w:snapToGrid w:val="0"/>
        </w:rPr>
        <w:t>.</w:t>
      </w:r>
      <w:r>
        <w:rPr>
          <w:snapToGrid w:val="0"/>
        </w:rPr>
        <w:tab/>
        <w:t>Prohibited firearms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pPr>
      <w:r>
        <w:t>[</w:t>
      </w:r>
      <w:r>
        <w:rPr>
          <w:b/>
        </w:rPr>
        <w:t>26A.</w:t>
      </w:r>
      <w:r>
        <w:rPr>
          <w:b/>
        </w:rPr>
        <w:tab/>
      </w:r>
      <w:r>
        <w:t xml:space="preserve">Repealed in Gazette 6 Dec 1996 p. 6810.] </w:t>
      </w:r>
    </w:p>
    <w:p>
      <w:pPr>
        <w:pStyle w:val="Heading5"/>
      </w:pPr>
      <w:bookmarkStart w:id="233" w:name="_Toc171050208"/>
      <w:bookmarkStart w:id="234" w:name="_Toc489682883"/>
      <w:bookmarkStart w:id="235" w:name="_Toc505488764"/>
      <w:bookmarkStart w:id="236" w:name="_Toc92872679"/>
      <w:bookmarkStart w:id="237" w:name="_Toc100981467"/>
      <w:bookmarkStart w:id="238" w:name="_Toc139258738"/>
      <w:r>
        <w:rPr>
          <w:rStyle w:val="CharSectno"/>
        </w:rPr>
        <w:t>26B</w:t>
      </w:r>
      <w:r>
        <w:t>.</w:t>
      </w:r>
      <w:r>
        <w:tab/>
        <w:t>Certain licences, permits and approvals not to be issued, granted or given</w:t>
      </w:r>
      <w:bookmarkEnd w:id="233"/>
    </w:p>
    <w:p>
      <w:pPr>
        <w:pStyle w:val="Subsection"/>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pPr>
      <w:r>
        <w:tab/>
        <w:t>(4)</w:t>
      </w:r>
      <w:r>
        <w:tab/>
        <w:t xml:space="preserve">The following firearms are specified for the purpose of subregulation (2)(c) — </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040"/>
        <w:gridCol w:w="3783"/>
      </w:tblGrid>
      <w:tr>
        <w:trPr>
          <w:tblHeader/>
        </w:trPr>
        <w:tc>
          <w:tcPr>
            <w:tcW w:w="2040" w:type="dxa"/>
            <w:tcBorders>
              <w:top w:val="single" w:sz="4" w:space="0" w:color="auto"/>
              <w:bottom w:val="single" w:sz="4" w:space="0" w:color="auto"/>
            </w:tcBorders>
          </w:tcPr>
          <w:p>
            <w:pPr>
              <w:pStyle w:val="Table"/>
              <w:spacing w:before="0" w:line="240" w:lineRule="auto"/>
              <w:jc w:val="center"/>
              <w:rPr>
                <w:b/>
              </w:rPr>
            </w:pPr>
            <w:r>
              <w:rPr>
                <w:b/>
              </w:rPr>
              <w:t>Calibre</w:t>
            </w:r>
          </w:p>
        </w:tc>
        <w:tc>
          <w:tcPr>
            <w:tcW w:w="3783" w:type="dxa"/>
            <w:tcBorders>
              <w:top w:val="single" w:sz="4" w:space="0" w:color="auto"/>
              <w:bottom w:val="single" w:sz="4" w:space="0" w:color="auto"/>
            </w:tcBorders>
          </w:tcPr>
          <w:p>
            <w:pPr>
              <w:pStyle w:val="Table"/>
              <w:spacing w:before="0" w:line="240" w:lineRule="auto"/>
              <w:jc w:val="center"/>
              <w:rPr>
                <w:b/>
              </w:rPr>
            </w:pPr>
            <w:r>
              <w:rPr>
                <w:b/>
              </w:rPr>
              <w:t>Description of firearm</w:t>
            </w:r>
          </w:p>
        </w:tc>
      </w:tr>
      <w:tr>
        <w:tc>
          <w:tcPr>
            <w:tcW w:w="2040" w:type="dxa"/>
          </w:tcPr>
          <w:p>
            <w:pPr>
              <w:pStyle w:val="Table"/>
            </w:pPr>
            <w:r>
              <w:t>.22 calibre</w:t>
            </w:r>
          </w:p>
        </w:tc>
        <w:tc>
          <w:tcPr>
            <w:tcW w:w="3783" w:type="dxa"/>
          </w:tcPr>
          <w:p>
            <w:pPr>
              <w:pStyle w:val="Table"/>
            </w:pPr>
            <w:r>
              <w:t>Armi Jager model AP 15 semi</w:t>
            </w:r>
            <w:r>
              <w:noBreakHyphen/>
              <w:t>automatic rifle</w:t>
            </w:r>
          </w:p>
        </w:tc>
      </w:tr>
      <w:tr>
        <w:tc>
          <w:tcPr>
            <w:tcW w:w="2040" w:type="dxa"/>
          </w:tcPr>
          <w:p>
            <w:pPr>
              <w:pStyle w:val="Table"/>
            </w:pPr>
            <w:r>
              <w:t>.22 calibre</w:t>
            </w:r>
          </w:p>
        </w:tc>
        <w:tc>
          <w:tcPr>
            <w:tcW w:w="3783" w:type="dxa"/>
          </w:tcPr>
          <w:p>
            <w:pPr>
              <w:pStyle w:val="Table"/>
            </w:pPr>
            <w:r>
              <w:t>Armi Jager model AP 75 semi</w:t>
            </w:r>
            <w:r>
              <w:noBreakHyphen/>
              <w:t>automatic rifle</w:t>
            </w:r>
          </w:p>
        </w:tc>
      </w:tr>
      <w:tr>
        <w:tc>
          <w:tcPr>
            <w:tcW w:w="2040" w:type="dxa"/>
          </w:tcPr>
          <w:p>
            <w:pPr>
              <w:pStyle w:val="Table"/>
            </w:pPr>
            <w:r>
              <w:t>.22 calibre</w:t>
            </w:r>
          </w:p>
        </w:tc>
        <w:tc>
          <w:tcPr>
            <w:tcW w:w="3783" w:type="dxa"/>
          </w:tcPr>
          <w:p>
            <w:pPr>
              <w:pStyle w:val="Table"/>
            </w:pPr>
            <w:r>
              <w:t>Josef G: Landmann</w:t>
            </w:r>
            <w:r>
              <w:noBreakHyphen/>
              <w:t>Preetz model JGL — Automat 65 semi</w:t>
            </w:r>
            <w:r>
              <w:noBreakHyphen/>
              <w:t>automatic rifle</w:t>
            </w:r>
          </w:p>
        </w:tc>
      </w:tr>
      <w:tr>
        <w:tc>
          <w:tcPr>
            <w:tcW w:w="2040" w:type="dxa"/>
          </w:tcPr>
          <w:p>
            <w:pPr>
              <w:pStyle w:val="Table"/>
            </w:pPr>
            <w:r>
              <w:t>.22 calibre</w:t>
            </w:r>
          </w:p>
        </w:tc>
        <w:tc>
          <w:tcPr>
            <w:tcW w:w="3783" w:type="dxa"/>
          </w:tcPr>
          <w:p>
            <w:pPr>
              <w:pStyle w:val="Table"/>
            </w:pPr>
            <w:r>
              <w:t>Squibman Model 16 semi</w:t>
            </w:r>
            <w:r>
              <w:noBreakHyphen/>
              <w:t>automatic rifle</w:t>
            </w:r>
          </w:p>
        </w:tc>
      </w:tr>
      <w:tr>
        <w:tc>
          <w:tcPr>
            <w:tcW w:w="2040" w:type="dxa"/>
          </w:tcPr>
          <w:p>
            <w:pPr>
              <w:pStyle w:val="Table"/>
            </w:pPr>
            <w:r>
              <w:t>.223 calibre</w:t>
            </w:r>
          </w:p>
        </w:tc>
        <w:tc>
          <w:tcPr>
            <w:tcW w:w="3783" w:type="dxa"/>
          </w:tcPr>
          <w:p>
            <w:pPr>
              <w:pStyle w:val="Table"/>
            </w:pPr>
            <w:r>
              <w:t>Remington make, 7615P model, pump</w:t>
            </w:r>
            <w:r>
              <w:noBreakHyphen/>
              <w:t>action rifle</w:t>
            </w:r>
          </w:p>
        </w:tc>
      </w:tr>
      <w:tr>
        <w:tc>
          <w:tcPr>
            <w:tcW w:w="2040" w:type="dxa"/>
          </w:tcPr>
          <w:p>
            <w:pPr>
              <w:pStyle w:val="Table"/>
            </w:pPr>
            <w:r>
              <w:t>.223 calibre</w:t>
            </w:r>
          </w:p>
        </w:tc>
        <w:tc>
          <w:tcPr>
            <w:tcW w:w="3783" w:type="dxa"/>
          </w:tcPr>
          <w:p>
            <w:pPr>
              <w:pStyle w:val="Table"/>
            </w:pPr>
            <w:r>
              <w:t>Vektor make, H 5 model, pump</w:t>
            </w:r>
            <w:r>
              <w:noBreakHyphen/>
              <w:t>action rifle</w:t>
            </w:r>
          </w:p>
        </w:tc>
      </w:tr>
      <w:tr>
        <w:tc>
          <w:tcPr>
            <w:tcW w:w="2040" w:type="dxa"/>
            <w:tcBorders>
              <w:bottom w:val="single" w:sz="4" w:space="0" w:color="auto"/>
            </w:tcBorders>
          </w:tcPr>
          <w:p>
            <w:pPr>
              <w:pStyle w:val="Table"/>
            </w:pPr>
            <w:r>
              <w:t>7.62 x 39 calibre</w:t>
            </w:r>
          </w:p>
        </w:tc>
        <w:tc>
          <w:tcPr>
            <w:tcW w:w="3783"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53-4.]</w:t>
      </w:r>
    </w:p>
    <w:p>
      <w:pPr>
        <w:pStyle w:val="Heading5"/>
        <w:rPr>
          <w:snapToGrid w:val="0"/>
        </w:rPr>
      </w:pPr>
      <w:bookmarkStart w:id="239" w:name="_Toc171050209"/>
      <w:r>
        <w:rPr>
          <w:rStyle w:val="CharSectno"/>
        </w:rPr>
        <w:t>27</w:t>
      </w:r>
      <w:r>
        <w:rPr>
          <w:snapToGrid w:val="0"/>
        </w:rPr>
        <w:t>.</w:t>
      </w:r>
      <w:r>
        <w:rPr>
          <w:snapToGrid w:val="0"/>
        </w:rPr>
        <w:tab/>
        <w:t>Infringement notices</w:t>
      </w:r>
      <w:bookmarkEnd w:id="234"/>
      <w:bookmarkEnd w:id="235"/>
      <w:bookmarkEnd w:id="236"/>
      <w:bookmarkEnd w:id="237"/>
      <w:bookmarkEnd w:id="238"/>
      <w:bookmarkEnd w:id="239"/>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$390</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40" w:name="_Toc92872680"/>
      <w:bookmarkStart w:id="241" w:name="_Toc100981468"/>
      <w:bookmarkStart w:id="242" w:name="_Toc117931930"/>
      <w:bookmarkStart w:id="243" w:name="_Toc139258739"/>
      <w:bookmarkStart w:id="244" w:name="_Toc156293381"/>
      <w:bookmarkStart w:id="245" w:name="_Toc156293436"/>
      <w:bookmarkStart w:id="246" w:name="_Toc156357191"/>
      <w:bookmarkStart w:id="247" w:name="_Toc170810722"/>
      <w:bookmarkStart w:id="248" w:name="_Toc171050210"/>
      <w:r>
        <w:rPr>
          <w:rStyle w:val="CharSchNo"/>
        </w:rPr>
        <w:t>Schedule 1</w:t>
      </w:r>
      <w:r>
        <w:t> — </w:t>
      </w:r>
      <w:r>
        <w:rPr>
          <w:rStyle w:val="CharSchText"/>
        </w:rPr>
        <w:t>Forms</w:t>
      </w:r>
      <w:bookmarkEnd w:id="240"/>
      <w:bookmarkEnd w:id="241"/>
      <w:bookmarkEnd w:id="242"/>
      <w:bookmarkEnd w:id="243"/>
      <w:bookmarkEnd w:id="244"/>
      <w:bookmarkEnd w:id="245"/>
      <w:bookmarkEnd w:id="246"/>
      <w:bookmarkEnd w:id="247"/>
      <w:bookmarkEnd w:id="248"/>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4174691" r:id="rId27"/>
        </w:obje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7000" cy="6362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644174692" r:id="rId28"/>
        </w:obje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644174693" r:id="rId29"/>
        </w:obje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object w:dxaOrig="2025" w:dyaOrig="375">
          <v:shape id="_x0000_i1028" type="#_x0000_t75" style="width:101.25pt;height:18.75pt" o:ole="" fillcolor="window">
            <v:imagedata r:id="rId26" o:title=""/>
          </v:shape>
          <o:OLEObject Type="Embed" ProgID="PBrush" ShapeID="_x0000_i1028" DrawAspect="Content" ObjectID="_1644174694" r:id="rId30"/>
        </w:object>
      </w:r>
    </w:p>
    <w:p>
      <w:pPr>
        <w:pStyle w:val="yMiscellaneousHeading"/>
        <w:pageBreakBefore/>
        <w:rPr>
          <w:b/>
        </w:rPr>
      </w:pPr>
      <w:bookmarkStart w:id="249" w:name="_Toc92872681"/>
      <w:r>
        <w:rPr>
          <w:b/>
        </w:rPr>
        <w:t>Form 5</w:t>
      </w:r>
      <w:bookmarkEnd w:id="249"/>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object w:dxaOrig="2025" w:dyaOrig="375">
          <v:shape id="_x0000_i1029" type="#_x0000_t75" style="width:101.25pt;height:18.75pt" o:ole="" fillcolor="window">
            <v:imagedata r:id="rId26" o:title=""/>
          </v:shape>
          <o:OLEObject Type="Embed" ProgID="PBrush" ShapeID="_x0000_i1029" DrawAspect="Content" ObjectID="_1644174695" r:id="rId31"/>
        </w:obje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250" w:name="_Toc92872682"/>
      <w:r>
        <w:rPr>
          <w:b/>
        </w:rPr>
        <w:t>Form 9A</w:t>
      </w:r>
      <w:bookmarkEnd w:id="250"/>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object w:dxaOrig="2025" w:dyaOrig="375">
          <v:shape id="_x0000_i1030" type="#_x0000_t75" style="width:101.25pt;height:18.75pt" o:ole="" fillcolor="window">
            <v:imagedata r:id="rId26" o:title=""/>
          </v:shape>
          <o:OLEObject Type="Embed" ProgID="PBrush" ShapeID="_x0000_i1030" DrawAspect="Content" ObjectID="_1644174696" r:id="rId32"/>
        </w:object>
      </w:r>
    </w:p>
    <w:p>
      <w:pPr>
        <w:pStyle w:val="yMiscellaneousHeading"/>
        <w:pageBreakBefore/>
        <w:rPr>
          <w:b/>
        </w:rPr>
      </w:pPr>
      <w:bookmarkStart w:id="251" w:name="_Toc92872683"/>
      <w:r>
        <w:rPr>
          <w:b/>
        </w:rPr>
        <w:t>Form 9AA</w:t>
      </w:r>
      <w:bookmarkEnd w:id="251"/>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object w:dxaOrig="2025" w:dyaOrig="375">
          <v:shape id="_x0000_i1031" type="#_x0000_t75" style="width:101.25pt;height:18.75pt" o:ole="" fillcolor="window">
            <v:imagedata r:id="rId26" o:title=""/>
          </v:shape>
          <o:OLEObject Type="Embed" ProgID="PBrush" ShapeID="_x0000_i1031" DrawAspect="Content" ObjectID="_1644174697" r:id="rId33"/>
        </w:object>
      </w:r>
    </w:p>
    <w:p>
      <w:pPr>
        <w:pStyle w:val="yMiscellaneousHeading"/>
        <w:pageBreakBefore/>
        <w:rPr>
          <w:b/>
        </w:rPr>
      </w:pPr>
      <w:bookmarkStart w:id="252" w:name="_Toc92872684"/>
      <w:r>
        <w:rPr>
          <w:b/>
        </w:rPr>
        <w:t>Form 9AAA</w:t>
      </w:r>
      <w:bookmarkEnd w:id="252"/>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object w:dxaOrig="2025" w:dyaOrig="375">
          <v:shape id="_x0000_i1032" type="#_x0000_t75" style="width:101.25pt;height:18.75pt" o:ole="" fillcolor="window">
            <v:imagedata r:id="rId26" o:title=""/>
          </v:shape>
          <o:OLEObject Type="Embed" ProgID="PBrush" ShapeID="_x0000_i1032" DrawAspect="Content" ObjectID="_1644174698" r:id="rId34"/>
        </w:obje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object w:dxaOrig="2025" w:dyaOrig="375">
          <v:shape id="_x0000_i1033" type="#_x0000_t75" style="width:101.25pt;height:18.75pt" o:ole="" fillcolor="window">
            <v:imagedata r:id="rId26" o:title=""/>
          </v:shape>
          <o:OLEObject Type="Embed" ProgID="PBrush" ShapeID="_x0000_i1033" DrawAspect="Content" ObjectID="_1644174699" r:id="rId35"/>
        </w:object>
      </w:r>
    </w:p>
    <w:p>
      <w:pPr>
        <w:pStyle w:val="yMiscellaneousHeading"/>
        <w:pageBreakBefore/>
        <w:spacing w:before="120"/>
        <w:rPr>
          <w:b/>
        </w:rPr>
      </w:pPr>
      <w:bookmarkStart w:id="253" w:name="_Toc92872685"/>
      <w:r>
        <w:rPr>
          <w:b/>
        </w:rPr>
        <w:t>Form 9D</w:t>
      </w:r>
      <w:bookmarkEnd w:id="253"/>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object w:dxaOrig="2025" w:dyaOrig="375">
          <v:shape id="_x0000_i1034" type="#_x0000_t75" style="width:101.25pt;height:18.75pt" o:ole="" fillcolor="window">
            <v:imagedata r:id="rId26" o:title=""/>
          </v:shape>
          <o:OLEObject Type="Embed" ProgID="PBrush" ShapeID="_x0000_i1034" DrawAspect="Content" ObjectID="_1644174700" r:id="rId36"/>
        </w:obje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object w:dxaOrig="2025" w:dyaOrig="375">
          <v:shape id="_x0000_i1035" type="#_x0000_t75" style="width:101.25pt;height:18.75pt" o:ole="" fillcolor="window">
            <v:imagedata r:id="rId26" o:title=""/>
          </v:shape>
          <o:OLEObject Type="Embed" ProgID="PBrush" ShapeID="_x0000_i1035" DrawAspect="Content" ObjectID="_1644174701" r:id="rId37"/>
        </w:obje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object w:dxaOrig="2025" w:dyaOrig="375">
          <v:shape id="_x0000_i1036" type="#_x0000_t75" style="width:101.25pt;height:18.75pt" o:ole="" fillcolor="window">
            <v:imagedata r:id="rId26" o:title=""/>
          </v:shape>
          <o:OLEObject Type="Embed" ProgID="PBrush" ShapeID="_x0000_i1036" DrawAspect="Content" ObjectID="_1644174702" r:id="rId38"/>
        </w:obje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object w:dxaOrig="2025" w:dyaOrig="375">
          <v:shape id="_x0000_i1037" type="#_x0000_t75" style="width:101.25pt;height:18.75pt" o:ole="" fillcolor="window">
            <v:imagedata r:id="rId26" o:title=""/>
          </v:shape>
          <o:OLEObject Type="Embed" ProgID="PBrush" ShapeID="_x0000_i1037" DrawAspect="Content" ObjectID="_1644174703" r:id="rId39"/>
        </w:obje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object w:dxaOrig="2025" w:dyaOrig="375">
          <v:shape id="_x0000_i1038" type="#_x0000_t75" style="width:101.25pt;height:18.75pt" o:ole="" fillcolor="window">
            <v:imagedata r:id="rId26" o:title=""/>
          </v:shape>
          <o:OLEObject Type="Embed" ProgID="PBrush" ShapeID="_x0000_i1038" DrawAspect="Content" ObjectID="_1644174704" r:id="rId40"/>
        </w:obje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object w:dxaOrig="2025" w:dyaOrig="375">
          <v:shape id="_x0000_i1039" type="#_x0000_t75" style="width:101.25pt;height:18.75pt" o:ole="" fillcolor="window">
            <v:imagedata r:id="rId26" o:title=""/>
          </v:shape>
          <o:OLEObject Type="Embed" ProgID="PBrush" ShapeID="_x0000_i1039" DrawAspect="Content" ObjectID="_1644174705" r:id="rId41"/>
        </w:obje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object w:dxaOrig="2025" w:dyaOrig="375">
          <v:shape id="_x0000_i1040" type="#_x0000_t75" style="width:101.25pt;height:18.75pt" o:ole="" fillcolor="window">
            <v:imagedata r:id="rId26" o:title=""/>
          </v:shape>
          <o:OLEObject Type="Embed" ProgID="PBrush" ShapeID="_x0000_i1040" DrawAspect="Content" ObjectID="_1644174706" r:id="rId42"/>
        </w:obje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object w:dxaOrig="2025" w:dyaOrig="375">
          <v:shape id="_x0000_i1041" type="#_x0000_t75" style="width:101.25pt;height:18.75pt" o:ole="" fillcolor="window">
            <v:imagedata r:id="rId26" o:title=""/>
          </v:shape>
          <o:OLEObject Type="Embed" ProgID="PBrush" ShapeID="_x0000_i1041" DrawAspect="Content" ObjectID="_1644174707" r:id="rId43"/>
        </w:obje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object w:dxaOrig="2025" w:dyaOrig="375">
          <v:shape id="_x0000_i1042" type="#_x0000_t75" style="width:101.25pt;height:18.75pt" o:ole="" fillcolor="window">
            <v:imagedata r:id="rId26" o:title=""/>
          </v:shape>
          <o:OLEObject Type="Embed" ProgID="PBrush" ShapeID="_x0000_i1042" DrawAspect="Content" ObjectID="_1644174708" r:id="rId44"/>
        </w:obje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object w:dxaOrig="2025" w:dyaOrig="375">
          <v:shape id="_x0000_i1043" type="#_x0000_t75" style="width:101.25pt;height:18.75pt" o:ole="" fillcolor="window">
            <v:imagedata r:id="rId26" o:title=""/>
          </v:shape>
          <o:OLEObject Type="Embed" ProgID="PBrush" ShapeID="_x0000_i1043" DrawAspect="Content" ObjectID="_1644174709" r:id="rId45"/>
        </w:obje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object w:dxaOrig="2025" w:dyaOrig="375">
          <v:shape id="_x0000_i1044" type="#_x0000_t75" style="width:101.25pt;height:18.75pt" o:ole="" fillcolor="window">
            <v:imagedata r:id="rId26" o:title=""/>
          </v:shape>
          <o:OLEObject Type="Embed" ProgID="PBrush" ShapeID="_x0000_i1044" DrawAspect="Content" ObjectID="_1644174710" r:id="rId46"/>
        </w:obje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object w:dxaOrig="2025" w:dyaOrig="375">
          <v:shape id="_x0000_i1045" type="#_x0000_t75" style="width:101.25pt;height:18.75pt" o:ole="" fillcolor="window">
            <v:imagedata r:id="rId26" o:title=""/>
          </v:shape>
          <o:OLEObject Type="Embed" ProgID="PBrush" ShapeID="_x0000_i1045" DrawAspect="Content" ObjectID="_1644174711" r:id="rId47"/>
        </w:obje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object w:dxaOrig="2025" w:dyaOrig="375">
          <v:shape id="_x0000_i1046" type="#_x0000_t75" style="width:101.25pt;height:18.75pt" o:ole="" fillcolor="window">
            <v:imagedata r:id="rId26" o:title=""/>
          </v:shape>
          <o:OLEObject Type="Embed" ProgID="PBrush" ShapeID="_x0000_i1046" DrawAspect="Content" ObjectID="_1644174712" r:id="rId48"/>
        </w:obje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object w:dxaOrig="2025" w:dyaOrig="375">
          <v:shape id="_x0000_i1047" type="#_x0000_t75" style="width:101.25pt;height:18.75pt" o:ole="" fillcolor="window">
            <v:imagedata r:id="rId26" o:title=""/>
          </v:shape>
          <o:OLEObject Type="Embed" ProgID="PBrush" ShapeID="_x0000_i1047" DrawAspect="Content" ObjectID="_1644174713" r:id="rId49"/>
        </w:obje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object w:dxaOrig="2025" w:dyaOrig="375">
          <v:shape id="_x0000_i1048" type="#_x0000_t75" style="width:101.25pt;height:18.75pt" o:ole="" fillcolor="window">
            <v:imagedata r:id="rId26" o:title=""/>
          </v:shape>
          <o:OLEObject Type="Embed" ProgID="PBrush" ShapeID="_x0000_i1048" DrawAspect="Content" ObjectID="_1644174714" r:id="rId50"/>
        </w:obje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object w:dxaOrig="2025" w:dyaOrig="375">
          <v:shape id="_x0000_i1049" type="#_x0000_t75" style="width:101.25pt;height:18.75pt" o:ole="" fillcolor="window">
            <v:imagedata r:id="rId26" o:title=""/>
          </v:shape>
          <o:OLEObject Type="Embed" ProgID="PBrush" ShapeID="_x0000_i1049" DrawAspect="Content" ObjectID="_1644174715" r:id="rId51"/>
        </w:obje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object w:dxaOrig="2025" w:dyaOrig="375">
          <v:shape id="_x0000_i1050" type="#_x0000_t75" style="width:101.25pt;height:18.75pt" o:ole="" fillcolor="window">
            <v:imagedata r:id="rId26" o:title=""/>
          </v:shape>
          <o:OLEObject Type="Embed" ProgID="PBrush" ShapeID="_x0000_i1050" DrawAspect="Content" ObjectID="_1644174716" r:id="rId52"/>
        </w:obje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object w:dxaOrig="2025" w:dyaOrig="375">
          <v:shape id="_x0000_i1051" type="#_x0000_t75" style="width:101.25pt;height:18.75pt" o:ole="" fillcolor="window">
            <v:imagedata r:id="rId26" o:title=""/>
          </v:shape>
          <o:OLEObject Type="Embed" ProgID="PBrush" ShapeID="_x0000_i1051" DrawAspect="Content" ObjectID="_1644174717" r:id="rId53"/>
        </w:obje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object w:dxaOrig="2025" w:dyaOrig="375">
          <v:shape id="_x0000_i1052" type="#_x0000_t75" style="width:101.25pt;height:18.75pt" o:ole="" fillcolor="window">
            <v:imagedata r:id="rId26" o:title=""/>
          </v:shape>
          <o:OLEObject Type="Embed" ProgID="PBrush" ShapeID="_x0000_i1052" DrawAspect="Content" ObjectID="_1644174718" r:id="rId54"/>
        </w:obje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object w:dxaOrig="2025" w:dyaOrig="375">
          <v:shape id="_x0000_i1053" type="#_x0000_t75" style="width:101.25pt;height:18.75pt" o:ole="" fillcolor="window">
            <v:imagedata r:id="rId26" o:title=""/>
          </v:shape>
          <o:OLEObject Type="Embed" ProgID="PBrush" ShapeID="_x0000_i1053" DrawAspect="Content" ObjectID="_1644174719" r:id="rId55"/>
        </w:obje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254" w:name="_Toc92872686"/>
      <w:bookmarkStart w:id="255" w:name="_Toc100981469"/>
      <w:bookmarkStart w:id="256" w:name="_Toc117931931"/>
      <w:bookmarkStart w:id="257" w:name="_Toc139258740"/>
      <w:bookmarkStart w:id="258" w:name="_Toc156293382"/>
      <w:bookmarkStart w:id="259" w:name="_Toc156293437"/>
      <w:bookmarkStart w:id="260" w:name="_Toc156357192"/>
      <w:bookmarkStart w:id="261" w:name="_Toc170810723"/>
      <w:bookmarkStart w:id="262" w:name="_Toc171050211"/>
      <w:r>
        <w:rPr>
          <w:rStyle w:val="CharSchNo"/>
        </w:rPr>
        <w:t>Schedule 2</w:t>
      </w:r>
      <w:r>
        <w:t> — </w:t>
      </w:r>
      <w:r>
        <w:rPr>
          <w:rStyle w:val="CharSchText"/>
        </w:rPr>
        <w:t>Descriptions of firearms for regulation 25</w:t>
      </w:r>
      <w:bookmarkEnd w:id="254"/>
      <w:bookmarkEnd w:id="255"/>
      <w:bookmarkEnd w:id="256"/>
      <w:bookmarkEnd w:id="257"/>
      <w:bookmarkEnd w:id="258"/>
      <w:bookmarkEnd w:id="259"/>
      <w:bookmarkEnd w:id="260"/>
      <w:bookmarkEnd w:id="261"/>
      <w:bookmarkEnd w:id="26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263" w:name="_Hlt43629932"/>
      <w:r>
        <w:t>Hornady magnum rim fire</w:t>
      </w:r>
      <w:bookmarkEnd w:id="263"/>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64" w:name="_Toc92872687"/>
      <w:bookmarkStart w:id="265" w:name="_Toc100981470"/>
      <w:bookmarkStart w:id="266" w:name="_Toc117931932"/>
      <w:bookmarkStart w:id="267" w:name="_Toc139258741"/>
      <w:bookmarkStart w:id="268" w:name="_Toc156293383"/>
      <w:bookmarkStart w:id="269" w:name="_Toc156293438"/>
      <w:bookmarkStart w:id="270" w:name="_Toc156357193"/>
      <w:bookmarkStart w:id="271" w:name="_Toc170810724"/>
      <w:bookmarkStart w:id="272" w:name="_Toc171050212"/>
      <w:r>
        <w:rPr>
          <w:rStyle w:val="CharSchNo"/>
        </w:rPr>
        <w:t>Schedule 3</w:t>
      </w:r>
      <w:r>
        <w:t> — </w:t>
      </w:r>
      <w:r>
        <w:rPr>
          <w:rStyle w:val="CharSchText"/>
        </w:rPr>
        <w:t>Categories of firearms</w:t>
      </w:r>
      <w:bookmarkEnd w:id="264"/>
      <w:bookmarkEnd w:id="265"/>
      <w:bookmarkEnd w:id="266"/>
      <w:bookmarkEnd w:id="267"/>
      <w:bookmarkEnd w:id="268"/>
      <w:bookmarkEnd w:id="269"/>
      <w:bookmarkEnd w:id="270"/>
      <w:bookmarkEnd w:id="271"/>
      <w:bookmarkEnd w:id="272"/>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273" w:name="_Toc92872688"/>
      <w:bookmarkStart w:id="274" w:name="_Toc100981471"/>
      <w:bookmarkStart w:id="275" w:name="_Toc117931933"/>
      <w:bookmarkStart w:id="276" w:name="_Toc139258742"/>
      <w:bookmarkStart w:id="277" w:name="_Toc156293384"/>
      <w:bookmarkStart w:id="278" w:name="_Toc156293439"/>
      <w:bookmarkStart w:id="279" w:name="_Toc156357194"/>
      <w:bookmarkStart w:id="280" w:name="_Toc170810725"/>
      <w:bookmarkStart w:id="281" w:name="_Toc171050213"/>
      <w:r>
        <w:rPr>
          <w:rStyle w:val="CharSchNo"/>
        </w:rPr>
        <w:t>Schedule 4</w:t>
      </w:r>
      <w:r>
        <w:t> — </w:t>
      </w:r>
      <w:r>
        <w:rPr>
          <w:rStyle w:val="CharSchText"/>
        </w:rPr>
        <w:t>Specifications for storage cabinets or containers</w:t>
      </w:r>
      <w:bookmarkEnd w:id="273"/>
      <w:bookmarkEnd w:id="274"/>
      <w:bookmarkEnd w:id="275"/>
      <w:bookmarkEnd w:id="276"/>
      <w:bookmarkEnd w:id="277"/>
      <w:bookmarkEnd w:id="278"/>
      <w:bookmarkEnd w:id="279"/>
      <w:bookmarkEnd w:id="280"/>
      <w:bookmarkEnd w:id="281"/>
    </w:p>
    <w:p>
      <w:pPr>
        <w:pStyle w:val="yFootnoteheading"/>
      </w:pPr>
      <w:r>
        <w:tab/>
        <w:t>[Heading inserted in Gazette 6 Dec 1996 p. 6847.]</w:t>
      </w:r>
    </w:p>
    <w:p>
      <w:pPr>
        <w:pStyle w:val="yShoulderClause"/>
      </w:pPr>
      <w:r>
        <w:t>[r. 11A(2)]</w:t>
      </w:r>
    </w:p>
    <w:p>
      <w:pPr>
        <w:pStyle w:val="yHeading5"/>
        <w:outlineLvl w:val="9"/>
      </w:pPr>
      <w:bookmarkStart w:id="282" w:name="_Toc505488765"/>
      <w:bookmarkStart w:id="283" w:name="_Toc92872689"/>
      <w:bookmarkStart w:id="284" w:name="_Toc100981472"/>
      <w:bookmarkStart w:id="285" w:name="_Toc139258743"/>
      <w:bookmarkStart w:id="286" w:name="_Toc171050214"/>
      <w:r>
        <w:t>1.</w:t>
      </w:r>
      <w:r>
        <w:tab/>
        <w:t>Construction</w:t>
      </w:r>
      <w:bookmarkEnd w:id="282"/>
      <w:bookmarkEnd w:id="283"/>
      <w:bookmarkEnd w:id="284"/>
      <w:bookmarkEnd w:id="285"/>
      <w:bookmarkEnd w:id="28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outlineLvl w:val="9"/>
      </w:pPr>
      <w:bookmarkStart w:id="287" w:name="_Toc505488766"/>
      <w:bookmarkStart w:id="288" w:name="_Toc92872690"/>
      <w:bookmarkStart w:id="289" w:name="_Toc100981473"/>
      <w:bookmarkStart w:id="290" w:name="_Toc139258744"/>
      <w:bookmarkStart w:id="291" w:name="_Toc171050215"/>
      <w:r>
        <w:t>2.</w:t>
      </w:r>
      <w:r>
        <w:tab/>
        <w:t>Doors</w:t>
      </w:r>
      <w:bookmarkEnd w:id="287"/>
      <w:bookmarkEnd w:id="288"/>
      <w:bookmarkEnd w:id="289"/>
      <w:bookmarkEnd w:id="290"/>
      <w:bookmarkEnd w:id="29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92" w:name="_Toc505488767"/>
      <w:bookmarkStart w:id="293" w:name="_Toc92872691"/>
      <w:bookmarkStart w:id="294" w:name="_Toc100981474"/>
      <w:bookmarkStart w:id="295" w:name="_Toc139258745"/>
      <w:bookmarkStart w:id="296" w:name="_Toc171050216"/>
      <w:r>
        <w:t>3.</w:t>
      </w:r>
      <w:r>
        <w:tab/>
        <w:t>Hinging mechanisms</w:t>
      </w:r>
      <w:bookmarkEnd w:id="292"/>
      <w:bookmarkEnd w:id="293"/>
      <w:bookmarkEnd w:id="294"/>
      <w:bookmarkEnd w:id="295"/>
      <w:bookmarkEnd w:id="29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outlineLvl w:val="9"/>
      </w:pPr>
      <w:bookmarkStart w:id="297" w:name="_Toc505488768"/>
      <w:bookmarkStart w:id="298" w:name="_Toc92872692"/>
      <w:bookmarkStart w:id="299" w:name="_Toc100981475"/>
      <w:bookmarkStart w:id="300" w:name="_Toc139258746"/>
      <w:bookmarkStart w:id="301" w:name="_Toc171050217"/>
      <w:r>
        <w:t>4.</w:t>
      </w:r>
      <w:r>
        <w:tab/>
        <w:t>Locks and locking points</w:t>
      </w:r>
      <w:bookmarkEnd w:id="297"/>
      <w:bookmarkEnd w:id="298"/>
      <w:bookmarkEnd w:id="299"/>
      <w:bookmarkEnd w:id="300"/>
      <w:bookmarkEnd w:id="30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outlineLvl w:val="9"/>
      </w:pPr>
      <w:bookmarkStart w:id="302" w:name="_Toc505488769"/>
      <w:bookmarkStart w:id="303" w:name="_Toc92872693"/>
      <w:bookmarkStart w:id="304" w:name="_Toc100981476"/>
      <w:bookmarkStart w:id="305" w:name="_Toc139258747"/>
      <w:bookmarkStart w:id="306" w:name="_Toc171050218"/>
      <w:r>
        <w:t>5.</w:t>
      </w:r>
      <w:r>
        <w:tab/>
        <w:t>Anchoring</w:t>
      </w:r>
      <w:bookmarkEnd w:id="302"/>
      <w:bookmarkEnd w:id="303"/>
      <w:bookmarkEnd w:id="304"/>
      <w:bookmarkEnd w:id="305"/>
      <w:bookmarkEnd w:id="30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56"/>
          <w:headerReference w:type="default" r:id="rId57"/>
          <w:headerReference w:type="first" r:id="rId58"/>
          <w:pgSz w:w="11906" w:h="16838" w:code="9"/>
          <w:pgMar w:top="2381" w:right="2409" w:bottom="3543" w:left="2409" w:header="720" w:footer="3380" w:gutter="0"/>
          <w:cols w:space="720"/>
          <w:noEndnote/>
          <w:docGrid w:linePitch="326"/>
        </w:sectPr>
      </w:pPr>
    </w:p>
    <w:p>
      <w:pPr>
        <w:pStyle w:val="nHeading2"/>
      </w:pPr>
      <w:bookmarkStart w:id="307" w:name="_Toc76444172"/>
      <w:bookmarkStart w:id="308" w:name="_Toc92872694"/>
      <w:bookmarkStart w:id="309" w:name="_Toc92872755"/>
      <w:bookmarkStart w:id="310" w:name="_Toc92876737"/>
      <w:bookmarkStart w:id="311" w:name="_Toc94670687"/>
      <w:bookmarkStart w:id="312" w:name="_Toc94941827"/>
      <w:bookmarkStart w:id="313" w:name="_Toc95553061"/>
      <w:bookmarkStart w:id="314" w:name="_Toc97524174"/>
      <w:bookmarkStart w:id="315" w:name="_Toc99872142"/>
      <w:bookmarkStart w:id="316" w:name="_Toc99876190"/>
      <w:bookmarkStart w:id="317" w:name="_Toc100571483"/>
      <w:bookmarkStart w:id="318" w:name="_Toc100571538"/>
      <w:bookmarkStart w:id="319" w:name="_Toc100981477"/>
      <w:bookmarkStart w:id="320" w:name="_Toc102438229"/>
      <w:bookmarkStart w:id="321" w:name="_Toc102438283"/>
      <w:bookmarkStart w:id="322" w:name="_Toc107902619"/>
      <w:bookmarkStart w:id="323" w:name="_Toc107911921"/>
      <w:bookmarkStart w:id="324" w:name="_Toc117931939"/>
      <w:bookmarkStart w:id="325" w:name="_Toc139258748"/>
      <w:bookmarkStart w:id="326" w:name="_Toc156293390"/>
      <w:bookmarkStart w:id="327" w:name="_Toc156293445"/>
      <w:bookmarkStart w:id="328" w:name="_Toc156357200"/>
      <w:bookmarkStart w:id="329" w:name="_Toc170810731"/>
      <w:bookmarkStart w:id="330" w:name="_Toc171050219"/>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100981478"/>
      <w:bookmarkStart w:id="332" w:name="_Toc139258749"/>
      <w:bookmarkStart w:id="333" w:name="_Toc171050220"/>
      <w:r>
        <w:rPr>
          <w:snapToGrid w:val="0"/>
        </w:rPr>
        <w:t>Compilation table</w:t>
      </w:r>
      <w:bookmarkEnd w:id="331"/>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Pr>
          <w:p>
            <w:pPr>
              <w:pStyle w:val="nTable"/>
              <w:spacing w:after="40"/>
              <w:rPr>
                <w:bCs/>
                <w:i/>
                <w:iCs/>
                <w:sz w:val="19"/>
              </w:rPr>
            </w:pPr>
            <w:r>
              <w:rPr>
                <w:bCs/>
                <w:i/>
                <w:iCs/>
                <w:sz w:val="19"/>
              </w:rPr>
              <w:t>Firearms Amendment Regulations 2006</w:t>
            </w:r>
          </w:p>
        </w:tc>
        <w:tc>
          <w:tcPr>
            <w:tcW w:w="1200" w:type="dxa"/>
          </w:tcPr>
          <w:p>
            <w:pPr>
              <w:pStyle w:val="nTable"/>
              <w:spacing w:after="40"/>
              <w:rPr>
                <w:bCs/>
                <w:sz w:val="19"/>
              </w:rPr>
            </w:pPr>
            <w:r>
              <w:rPr>
                <w:bCs/>
                <w:sz w:val="19"/>
              </w:rPr>
              <w:t>27 Jun 2006 p. 2299-301</w:t>
            </w:r>
          </w:p>
        </w:tc>
        <w:tc>
          <w:tcPr>
            <w:tcW w:w="2740"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Firearms Amendment Regulations (No 2) 2006</w:t>
            </w:r>
          </w:p>
        </w:tc>
        <w:tc>
          <w:tcPr>
            <w:tcW w:w="1200" w:type="dxa"/>
          </w:tcPr>
          <w:p>
            <w:pPr>
              <w:pStyle w:val="nTable"/>
              <w:spacing w:after="40"/>
              <w:rPr>
                <w:bCs/>
                <w:sz w:val="19"/>
              </w:rPr>
            </w:pPr>
            <w:r>
              <w:rPr>
                <w:bCs/>
                <w:sz w:val="19"/>
              </w:rPr>
              <w:t>12 Jan 2007 p. 53-4</w:t>
            </w:r>
          </w:p>
        </w:tc>
        <w:tc>
          <w:tcPr>
            <w:tcW w:w="2740" w:type="dxa"/>
            <w:gridSpan w:val="2"/>
          </w:tcPr>
          <w:p>
            <w:pPr>
              <w:pStyle w:val="nTable"/>
              <w:spacing w:after="40"/>
              <w:rPr>
                <w:bCs/>
                <w:sz w:val="19"/>
              </w:rPr>
            </w:pPr>
            <w:r>
              <w:rPr>
                <w:bCs/>
                <w:sz w:val="19"/>
              </w:rPr>
              <w:t>12 Jan 2007</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Firearms Amendment Regulations 2007</w:t>
            </w:r>
          </w:p>
        </w:tc>
        <w:tc>
          <w:tcPr>
            <w:tcW w:w="1200" w:type="dxa"/>
            <w:tcBorders>
              <w:bottom w:val="single" w:sz="8" w:space="0" w:color="auto"/>
            </w:tcBorders>
          </w:tcPr>
          <w:p>
            <w:pPr>
              <w:pStyle w:val="nTable"/>
              <w:spacing w:after="40"/>
              <w:rPr>
                <w:bCs/>
                <w:sz w:val="19"/>
              </w:rPr>
            </w:pPr>
            <w:r>
              <w:rPr>
                <w:bCs/>
                <w:sz w:val="19"/>
              </w:rPr>
              <w:t>29 Jun 2007 p. 3196-8</w:t>
            </w:r>
          </w:p>
        </w:tc>
        <w:tc>
          <w:tcPr>
            <w:tcW w:w="2740" w:type="dxa"/>
            <w:gridSpan w:val="2"/>
            <w:tcBorders>
              <w:bottom w:val="single" w:sz="8" w:space="0" w:color="auto"/>
            </w:tcBorders>
          </w:tcPr>
          <w:p>
            <w:pPr>
              <w:pStyle w:val="nTable"/>
              <w:rPr>
                <w:sz w:val="19"/>
              </w:rPr>
            </w:pPr>
            <w:r>
              <w:rPr>
                <w:sz w:val="19"/>
              </w:rPr>
              <w:t>r. 1 and 2: 29 Jun 2007 (see r. 2(a));</w:t>
            </w:r>
          </w:p>
          <w:p>
            <w:pPr>
              <w:pStyle w:val="nTable"/>
              <w:spacing w:after="40"/>
              <w:rPr>
                <w:bCs/>
                <w:sz w:val="19"/>
              </w:rPr>
            </w:pPr>
            <w:r>
              <w:rPr>
                <w:sz w:val="19"/>
              </w:rPr>
              <w:t>Regulations other than r. 1 and 2: 1 Jul 2007 (see r. 2(b))</w:t>
            </w:r>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59"/>
          <w:headerReference w:type="default" r:id="rId60"/>
          <w:pgSz w:w="11906" w:h="16838" w:code="9"/>
          <w:pgMar w:top="2376" w:right="2404" w:bottom="3544" w:left="2404" w:header="720" w:footer="3380" w:gutter="0"/>
          <w:cols w:space="720"/>
          <w:noEndnote/>
          <w:docGrid w:linePitch="326"/>
        </w:sectPr>
      </w:pPr>
    </w:p>
    <w:p>
      <w:pPr>
        <w:rPr>
          <w:snapToGrid w:val="0"/>
        </w:rPr>
      </w:pPr>
      <w:bookmarkStart w:id="334" w:name="UpToHere"/>
      <w:bookmarkEnd w:id="334"/>
    </w:p>
    <w:sectPr>
      <w:headerReference w:type="even" r:id="rId61"/>
      <w:headerReference w:type="default" r:id="rId6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oleObject" Target="embeddings/oleObject13.bin"/><Relationship Id="rId21" Type="http://schemas.openxmlformats.org/officeDocument/2006/relationships/footer" Target="footer7.xml"/><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eader" Target="header10.xml"/><Relationship Id="rId61"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19703</Words>
  <Characters>122356</Characters>
  <Application>Microsoft Office Word</Application>
  <DocSecurity>0</DocSecurity>
  <Lines>3598</Lines>
  <Paragraphs>2291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1974 - 05-e0-01</dc:title>
  <dc:subject/>
  <dc:creator/>
  <cp:keywords/>
  <dc:description/>
  <cp:lastModifiedBy>svcMRProcess</cp:lastModifiedBy>
  <cp:revision>4</cp:revision>
  <cp:lastPrinted>2005-04-21T01:10:00Z</cp:lastPrinted>
  <dcterms:created xsi:type="dcterms:W3CDTF">2020-02-25T14:24:00Z</dcterms:created>
  <dcterms:modified xsi:type="dcterms:W3CDTF">2020-02-25T14:24:00Z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4446</vt:i4>
  </property>
  <property fmtid="{D5CDD505-2E9C-101B-9397-08002B2CF9AE}" pid="6" name="AsAtDate">
    <vt:lpwstr>01 Jul 2007</vt:lpwstr>
  </property>
  <property fmtid="{D5CDD505-2E9C-101B-9397-08002B2CF9AE}" pid="7" name="Suffix">
    <vt:lpwstr>05-e0-01</vt:lpwstr>
  </property>
</Properties>
</file>