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Construction Industry Portable Paid Long Service Leave Act 1985</w:t>
      </w:r>
    </w:p>
    <w:p>
      <w:pPr>
        <w:pStyle w:val="NameofActReg"/>
        <w:spacing w:before="3760" w:after="4200"/>
      </w:pPr>
      <w:r>
        <w:rPr>
          <w:noProof/>
        </w:rPr>
        <w:t>Construction Industry Portable Paid Long Service Leave Regulations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_Toc176336025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Prescribed awards</w:t>
      </w:r>
      <w:r>
        <w:tab/>
      </w:r>
      <w:r>
        <w:fldChar w:fldCharType="begin"/>
      </w:r>
      <w:r>
        <w:instrText xml:space="preserve"> PAGEREF _Toc176336026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classifications of work</w:t>
      </w:r>
      <w:r>
        <w:tab/>
      </w:r>
      <w:r>
        <w:fldChar w:fldCharType="begin"/>
      </w:r>
      <w:r>
        <w:instrText xml:space="preserve"> PAGEREF _Toc176336027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_Toc176336028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Amount of notifiable contracts</w:t>
      </w:r>
      <w:r>
        <w:tab/>
      </w:r>
      <w:r>
        <w:fldChar w:fldCharType="begin"/>
      </w:r>
      <w:r>
        <w:instrText xml:space="preserve"> PAGEREF _Toc176336029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corresponding laws</w:t>
      </w:r>
      <w:r>
        <w:tab/>
      </w:r>
      <w:r>
        <w:fldChar w:fldCharType="begin"/>
      </w:r>
      <w:r>
        <w:instrText xml:space="preserve"> PAGEREF _Toc176336030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period for section 31</w:t>
      </w:r>
      <w:r>
        <w:tab/>
      </w:r>
      <w:r>
        <w:fldChar w:fldCharType="begin"/>
      </w:r>
      <w:r>
        <w:instrText xml:space="preserve"> PAGEREF _Toc176336031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Information required for section 32</w:t>
      </w:r>
      <w:r>
        <w:tab/>
      </w:r>
      <w:r>
        <w:fldChar w:fldCharType="begin"/>
      </w:r>
      <w:r>
        <w:instrText xml:space="preserve"> PAGEREF _Toc176336032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Amount prescribed for section 34</w:t>
      </w:r>
      <w:r>
        <w:tab/>
      </w:r>
      <w:r>
        <w:fldChar w:fldCharType="begin"/>
      </w:r>
      <w:r>
        <w:instrText xml:space="preserve"> PAGEREF _Toc176336033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Certificate of appointment of inspector</w:t>
      </w:r>
      <w:r>
        <w:tab/>
      </w:r>
      <w:r>
        <w:fldChar w:fldCharType="begin"/>
      </w:r>
      <w:r>
        <w:instrText xml:space="preserve"> PAGEREF _Toc176336034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_Toc176336038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 w:name="_Toc439570758"/>
      <w:bookmarkStart w:id="2" w:name="_Toc23744446"/>
      <w:bookmarkStart w:id="3" w:name="_Toc150580248"/>
      <w:bookmarkStart w:id="4" w:name="_Toc17633602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39570759"/>
      <w:bookmarkStart w:id="6" w:name="_Toc23744447"/>
      <w:bookmarkStart w:id="7" w:name="_Toc150580249"/>
      <w:bookmarkStart w:id="8" w:name="_Toc176336026"/>
      <w:r>
        <w:rPr>
          <w:rStyle w:val="CharSectno"/>
        </w:rPr>
        <w:t>2</w:t>
      </w:r>
      <w:r>
        <w:rPr>
          <w:snapToGrid w:val="0"/>
        </w:rPr>
        <w:t>.</w:t>
      </w:r>
      <w:r>
        <w:rPr>
          <w:snapToGrid w:val="0"/>
        </w:rPr>
        <w:tab/>
        <w:t>Prescribed awards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9" w:name="_Toc439570760"/>
      <w:bookmarkStart w:id="10" w:name="_Toc23744448"/>
      <w:bookmarkStart w:id="11" w:name="_Toc150580250"/>
      <w:bookmarkStart w:id="12" w:name="_Toc176336027"/>
      <w:r>
        <w:rPr>
          <w:rStyle w:val="CharSectno"/>
        </w:rPr>
        <w:t>3</w:t>
      </w:r>
      <w:r>
        <w:rPr>
          <w:snapToGrid w:val="0"/>
        </w:rPr>
        <w:t>.</w:t>
      </w:r>
      <w:r>
        <w:rPr>
          <w:snapToGrid w:val="0"/>
        </w:rPr>
        <w:tab/>
        <w:t>Prescribed classifications of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Heading5"/>
        <w:rPr>
          <w:snapToGrid w:val="0"/>
        </w:rPr>
      </w:pPr>
      <w:bookmarkStart w:id="13" w:name="_Toc439570761"/>
      <w:bookmarkStart w:id="14" w:name="_Toc23744449"/>
      <w:bookmarkStart w:id="15" w:name="_Toc150580251"/>
      <w:bookmarkStart w:id="16" w:name="_Toc176336028"/>
      <w:r>
        <w:rPr>
          <w:rStyle w:val="CharSectno"/>
        </w:rPr>
        <w:t>4</w:t>
      </w:r>
      <w:r>
        <w:rPr>
          <w:snapToGrid w:val="0"/>
        </w:rPr>
        <w:t>.</w:t>
      </w:r>
      <w:r>
        <w:rPr>
          <w:snapToGrid w:val="0"/>
        </w:rPr>
        <w:tab/>
        <w:t>Common seal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7" w:name="_Toc439570762"/>
      <w:bookmarkStart w:id="18" w:name="_Toc23744450"/>
      <w:bookmarkStart w:id="19" w:name="_Toc150580252"/>
      <w:bookmarkStart w:id="20" w:name="_Toc176336029"/>
      <w:r>
        <w:rPr>
          <w:rStyle w:val="CharSectno"/>
        </w:rPr>
        <w:t>5</w:t>
      </w:r>
      <w:r>
        <w:rPr>
          <w:snapToGrid w:val="0"/>
        </w:rPr>
        <w:t>.</w:t>
      </w:r>
      <w:r>
        <w:rPr>
          <w:snapToGrid w:val="0"/>
        </w:rPr>
        <w:tab/>
        <w:t>Amount of notifiable contracts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1" w:name="_Toc439570763"/>
      <w:bookmarkStart w:id="22" w:name="_Toc23744451"/>
      <w:bookmarkStart w:id="23" w:name="_Toc150580253"/>
      <w:bookmarkStart w:id="24" w:name="_Toc176336030"/>
      <w:r>
        <w:rPr>
          <w:rStyle w:val="CharSectno"/>
        </w:rPr>
        <w:t>5A</w:t>
      </w:r>
      <w:r>
        <w:rPr>
          <w:snapToGrid w:val="0"/>
        </w:rPr>
        <w:t>.</w:t>
      </w:r>
      <w:r>
        <w:rPr>
          <w:snapToGrid w:val="0"/>
        </w:rPr>
        <w:tab/>
        <w:t>Prescribed corresponding laws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spacing w:before="260"/>
        <w:rPr>
          <w:snapToGrid w:val="0"/>
        </w:rPr>
      </w:pPr>
      <w:bookmarkStart w:id="25" w:name="_Toc439570764"/>
      <w:bookmarkStart w:id="26" w:name="_Toc23744452"/>
      <w:bookmarkStart w:id="27" w:name="_Toc150580254"/>
      <w:bookmarkStart w:id="28" w:name="_Toc176336031"/>
      <w:r>
        <w:rPr>
          <w:rStyle w:val="CharSectno"/>
        </w:rPr>
        <w:t>6</w:t>
      </w:r>
      <w:r>
        <w:rPr>
          <w:snapToGrid w:val="0"/>
        </w:rPr>
        <w:t>.</w:t>
      </w:r>
      <w:r>
        <w:rPr>
          <w:snapToGrid w:val="0"/>
        </w:rPr>
        <w:tab/>
        <w:t>Prescribed period for section 31</w:t>
      </w:r>
      <w:bookmarkEnd w:id="25"/>
      <w:bookmarkEnd w:id="26"/>
      <w:bookmarkEnd w:id="27"/>
      <w:bookmarkEnd w:id="28"/>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29" w:name="_Toc439570765"/>
      <w:bookmarkStart w:id="30" w:name="_Toc23744453"/>
      <w:bookmarkStart w:id="31" w:name="_Toc150580255"/>
      <w:bookmarkStart w:id="32" w:name="_Toc176336032"/>
      <w:r>
        <w:rPr>
          <w:rStyle w:val="CharSectno"/>
        </w:rPr>
        <w:t>7</w:t>
      </w:r>
      <w:r>
        <w:rPr>
          <w:snapToGrid w:val="0"/>
        </w:rPr>
        <w:t>.</w:t>
      </w:r>
      <w:r>
        <w:rPr>
          <w:snapToGrid w:val="0"/>
        </w:rPr>
        <w:tab/>
        <w:t>Information required for section 32</w:t>
      </w:r>
      <w:bookmarkEnd w:id="29"/>
      <w:bookmarkEnd w:id="30"/>
      <w:bookmarkEnd w:id="31"/>
      <w:bookmarkEnd w:id="32"/>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33" w:name="_Toc439570766"/>
      <w:bookmarkStart w:id="34" w:name="_Toc23744454"/>
      <w:bookmarkStart w:id="35" w:name="_Toc150580256"/>
      <w:bookmarkStart w:id="36" w:name="_Toc176336033"/>
      <w:r>
        <w:rPr>
          <w:rStyle w:val="CharSectno"/>
        </w:rPr>
        <w:t>8</w:t>
      </w:r>
      <w:r>
        <w:rPr>
          <w:snapToGrid w:val="0"/>
        </w:rPr>
        <w:t>.</w:t>
      </w:r>
      <w:r>
        <w:rPr>
          <w:snapToGrid w:val="0"/>
        </w:rPr>
        <w:tab/>
        <w:t>Amount prescribed for section 34</w:t>
      </w:r>
      <w:bookmarkEnd w:id="33"/>
      <w:bookmarkEnd w:id="34"/>
      <w:bookmarkEnd w:id="35"/>
      <w:bookmarkEnd w:id="36"/>
      <w:r>
        <w:rPr>
          <w:snapToGrid w:val="0"/>
        </w:rPr>
        <w:t xml:space="preserve"> </w:t>
      </w:r>
    </w:p>
    <w:p>
      <w:pPr>
        <w:pStyle w:val="Subsection"/>
        <w:keepNext/>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1.25%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w:t>
      </w:r>
    </w:p>
    <w:p>
      <w:pPr>
        <w:pStyle w:val="Heading5"/>
        <w:rPr>
          <w:snapToGrid w:val="0"/>
        </w:rPr>
      </w:pPr>
      <w:bookmarkStart w:id="37" w:name="_Toc439570767"/>
      <w:bookmarkStart w:id="38" w:name="_Toc23744455"/>
      <w:bookmarkStart w:id="39" w:name="_Toc150580257"/>
      <w:bookmarkStart w:id="40" w:name="_Toc176336034"/>
      <w:r>
        <w:rPr>
          <w:rStyle w:val="CharSectno"/>
        </w:rPr>
        <w:t>9</w:t>
      </w:r>
      <w:r>
        <w:rPr>
          <w:snapToGrid w:val="0"/>
        </w:rPr>
        <w:t>.</w:t>
      </w:r>
      <w:r>
        <w:rPr>
          <w:snapToGrid w:val="0"/>
        </w:rPr>
        <w:tab/>
        <w:t>Certificate of appointment of inspector</w:t>
      </w:r>
      <w:bookmarkEnd w:id="37"/>
      <w:bookmarkEnd w:id="38"/>
      <w:bookmarkEnd w:id="39"/>
      <w:bookmarkEnd w:id="4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41" w:name="_Toc23744456"/>
    </w:p>
    <w:p>
      <w:pPr>
        <w:pStyle w:val="yScheduleHeading"/>
      </w:pPr>
      <w:bookmarkStart w:id="42" w:name="_Toc150580258"/>
      <w:bookmarkStart w:id="43" w:name="_Toc150580389"/>
      <w:bookmarkStart w:id="44" w:name="_Toc150652470"/>
      <w:bookmarkStart w:id="45" w:name="_Toc155071973"/>
      <w:bookmarkStart w:id="46" w:name="_Toc155080671"/>
      <w:bookmarkStart w:id="47" w:name="_Toc173209201"/>
      <w:bookmarkStart w:id="48" w:name="_Toc173210376"/>
      <w:bookmarkStart w:id="49" w:name="_Toc175548950"/>
      <w:bookmarkStart w:id="50" w:name="_Toc176336035"/>
      <w:r>
        <w:rPr>
          <w:rStyle w:val="CharSchNo"/>
        </w:rPr>
        <w:t>Schedule 1</w:t>
      </w:r>
      <w:bookmarkEnd w:id="41"/>
      <w:bookmarkEnd w:id="42"/>
      <w:bookmarkEnd w:id="43"/>
      <w:bookmarkEnd w:id="44"/>
      <w:bookmarkEnd w:id="45"/>
      <w:bookmarkEnd w:id="46"/>
      <w:bookmarkEnd w:id="47"/>
      <w:bookmarkEnd w:id="48"/>
      <w:bookmarkEnd w:id="49"/>
      <w:bookmarkEnd w:id="50"/>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51" w:name="_Toc23744457"/>
      <w:bookmarkStart w:id="52" w:name="_Toc150580259"/>
      <w:bookmarkStart w:id="53" w:name="_Toc150580390"/>
      <w:bookmarkStart w:id="54" w:name="_Toc150652471"/>
      <w:bookmarkStart w:id="55" w:name="_Toc155071974"/>
      <w:bookmarkStart w:id="56" w:name="_Toc155080672"/>
      <w:bookmarkStart w:id="57" w:name="_Toc173209202"/>
      <w:bookmarkStart w:id="58" w:name="_Toc173210377"/>
      <w:bookmarkStart w:id="59" w:name="_Toc175548951"/>
      <w:bookmarkStart w:id="60" w:name="_Toc176336036"/>
      <w:r>
        <w:rPr>
          <w:rStyle w:val="CharSchNo"/>
        </w:rPr>
        <w:t>Schedule 2</w:t>
      </w:r>
      <w:bookmarkEnd w:id="51"/>
      <w:bookmarkEnd w:id="52"/>
      <w:bookmarkEnd w:id="53"/>
      <w:bookmarkEnd w:id="54"/>
      <w:bookmarkEnd w:id="55"/>
      <w:bookmarkEnd w:id="56"/>
      <w:bookmarkEnd w:id="57"/>
      <w:bookmarkEnd w:id="58"/>
      <w:bookmarkEnd w:id="59"/>
      <w:bookmarkEnd w:id="60"/>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8"/>
          <w:headerReference w:type="default" r:id="rId29"/>
          <w:headerReference w:type="first" r:id="rId30"/>
          <w:type w:val="oddPage"/>
          <w:pgSz w:w="11906" w:h="16838" w:code="9"/>
          <w:pgMar w:top="2381" w:right="2410" w:bottom="3544" w:left="2410" w:header="720" w:footer="3380" w:gutter="0"/>
          <w:cols w:space="720"/>
          <w:noEndnote/>
          <w:docGrid w:linePitch="326"/>
        </w:sectPr>
      </w:pPr>
    </w:p>
    <w:p>
      <w:pPr>
        <w:pStyle w:val="nHeading2"/>
      </w:pPr>
      <w:bookmarkStart w:id="61" w:name="_Toc85279542"/>
      <w:bookmarkStart w:id="62" w:name="_Toc90791563"/>
      <w:bookmarkStart w:id="63" w:name="_Toc91478533"/>
      <w:bookmarkStart w:id="64" w:name="_Toc92426922"/>
      <w:bookmarkStart w:id="65" w:name="_Toc92427035"/>
      <w:bookmarkStart w:id="66" w:name="_Toc108582254"/>
      <w:bookmarkStart w:id="67" w:name="_Toc150580260"/>
      <w:bookmarkStart w:id="68" w:name="_Toc150580391"/>
      <w:bookmarkStart w:id="69" w:name="_Toc150652472"/>
      <w:bookmarkStart w:id="70" w:name="_Toc155071975"/>
      <w:bookmarkStart w:id="71" w:name="_Toc155080673"/>
      <w:bookmarkStart w:id="72" w:name="_Toc173209203"/>
      <w:bookmarkStart w:id="73" w:name="_Toc173210378"/>
      <w:bookmarkStart w:id="74" w:name="_Toc175548952"/>
      <w:bookmarkStart w:id="75" w:name="_Toc176336037"/>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176336038"/>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77" w:name="UpToHere"/>
      <w:bookmarkEnd w:id="77"/>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425"/>
    <w:docVar w:name="WAFER_20151209104425" w:val="RemoveTrackChanges"/>
    <w:docVar w:name="WAFER_20151209104425_GUID" w:val="99d71204-5425-4294-befb-8cad829253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2342</Words>
  <Characters>12441</Characters>
  <Application>Microsoft Office Word</Application>
  <DocSecurity>0</DocSecurity>
  <Lines>565</Lines>
  <Paragraphs>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14488</CharactersWithSpaces>
  <SharedDoc>false</SharedDoc>
  <HLinks>
    <vt:vector size="12" baseType="variant">
      <vt:variant>
        <vt:i4>65542</vt:i4>
      </vt:variant>
      <vt:variant>
        <vt:i4>2435</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1986 - 03-a0-04</dc:title>
  <dc:subject/>
  <dc:creator/>
  <cp:keywords/>
  <dc:description/>
  <cp:lastModifiedBy>svcMRProcess</cp:lastModifiedBy>
  <cp:revision>4</cp:revision>
  <cp:lastPrinted>2007-07-26T02:52:00Z</cp:lastPrinted>
  <dcterms:created xsi:type="dcterms:W3CDTF">2018-09-10T07:41:00Z</dcterms:created>
  <dcterms:modified xsi:type="dcterms:W3CDTF">2018-09-10T07:41:00Z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4365</vt:i4>
  </property>
  <property fmtid="{D5CDD505-2E9C-101B-9397-08002B2CF9AE}" pid="6" name="ReprintedAsAt">
    <vt:filetime>2007-08-23T16:00:00Z</vt:filetime>
  </property>
  <property fmtid="{D5CDD505-2E9C-101B-9397-08002B2CF9AE}" pid="7" name="ReprintNo">
    <vt:lpwstr>3</vt:lpwstr>
  </property>
  <property fmtid="{D5CDD505-2E9C-101B-9397-08002B2CF9AE}" pid="8" name="AsAtDate">
    <vt:lpwstr>24 Aug 2007</vt:lpwstr>
  </property>
  <property fmtid="{D5CDD505-2E9C-101B-9397-08002B2CF9AE}" pid="9" name="Suffix">
    <vt:lpwstr>03-a0-04</vt:lpwstr>
  </property>
</Properties>
</file>