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Local Government (Constitution)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_Toc176688961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_Toc176688962 \h </w:instrText>
      </w:r>
      <w:r>
        <w:fldChar w:fldCharType="separate"/>
      </w:r>
      <w:r>
        <w:t>1</w:t>
      </w:r>
      <w:r>
        <w:fldChar w:fldCharType="end"/>
      </w:r>
    </w:p>
    <w:p>
      <w:pPr>
        <w:pStyle w:val="TOC2"/>
        <w:tabs>
          <w:tab w:val="right" w:leader="dot" w:pos="7086"/>
        </w:tabs>
        <w:rPr>
          <w:b w:val="0"/>
          <w:sz w:val="24"/>
          <w:szCs w:val="24"/>
        </w:rPr>
      </w:pPr>
      <w:r>
        <w:rPr>
          <w:szCs w:val="30"/>
        </w:rPr>
        <w:t>Part 2 — Districts and wards</w:t>
      </w:r>
    </w:p>
    <w:p>
      <w:pPr>
        <w:pStyle w:val="TOC4"/>
        <w:tabs>
          <w:tab w:val="right" w:leader="dot" w:pos="7086"/>
        </w:tabs>
        <w:rPr>
          <w:b w:val="0"/>
          <w:sz w:val="24"/>
          <w:szCs w:val="24"/>
        </w:rPr>
      </w:pPr>
      <w:r>
        <w:rPr>
          <w:szCs w:val="26"/>
        </w:rPr>
        <w:t>Division 1 — Orders under section 2.1</w:t>
      </w:r>
    </w:p>
    <w:p>
      <w:pPr>
        <w:pStyle w:val="TOC8"/>
        <w:rPr>
          <w:sz w:val="24"/>
          <w:szCs w:val="24"/>
        </w:rPr>
      </w:pPr>
      <w:r>
        <w:rPr>
          <w:szCs w:val="24"/>
        </w:rPr>
        <w:t>3.</w:t>
      </w:r>
      <w:r>
        <w:rPr>
          <w:szCs w:val="24"/>
        </w:rPr>
        <w:tab/>
        <w:t>Interpretation</w:t>
      </w:r>
      <w:r>
        <w:tab/>
      </w:r>
      <w:r>
        <w:fldChar w:fldCharType="begin"/>
      </w:r>
      <w:r>
        <w:instrText xml:space="preserve"> PAGEREF _Toc176688965 \h </w:instrText>
      </w:r>
      <w:r>
        <w:fldChar w:fldCharType="separate"/>
      </w:r>
      <w:r>
        <w:t>2</w:t>
      </w:r>
      <w:r>
        <w:fldChar w:fldCharType="end"/>
      </w:r>
    </w:p>
    <w:p>
      <w:pPr>
        <w:pStyle w:val="TOC8"/>
        <w:rPr>
          <w:sz w:val="24"/>
          <w:szCs w:val="24"/>
        </w:rPr>
      </w:pPr>
      <w:r>
        <w:rPr>
          <w:szCs w:val="24"/>
        </w:rPr>
        <w:t>4.</w:t>
      </w:r>
      <w:r>
        <w:rPr>
          <w:szCs w:val="24"/>
        </w:rPr>
        <w:tab/>
        <w:t>Creating a new district: consequences</w:t>
      </w:r>
      <w:r>
        <w:tab/>
      </w:r>
      <w:r>
        <w:fldChar w:fldCharType="begin"/>
      </w:r>
      <w:r>
        <w:instrText xml:space="preserve"> PAGEREF _Toc176688966 \h </w:instrText>
      </w:r>
      <w:r>
        <w:fldChar w:fldCharType="separate"/>
      </w:r>
      <w:r>
        <w:t>2</w:t>
      </w:r>
      <w:r>
        <w:fldChar w:fldCharType="end"/>
      </w:r>
    </w:p>
    <w:p>
      <w:pPr>
        <w:pStyle w:val="TOC8"/>
        <w:rPr>
          <w:sz w:val="24"/>
          <w:szCs w:val="24"/>
        </w:rPr>
      </w:pPr>
      <w:r>
        <w:rPr>
          <w:szCs w:val="24"/>
        </w:rPr>
        <w:t>5.</w:t>
      </w:r>
      <w:r>
        <w:rPr>
          <w:szCs w:val="24"/>
        </w:rPr>
        <w:tab/>
        <w:t>Changing district boundaries: consequences</w:t>
      </w:r>
      <w:r>
        <w:tab/>
      </w:r>
      <w:r>
        <w:fldChar w:fldCharType="begin"/>
      </w:r>
      <w:r>
        <w:instrText xml:space="preserve"> PAGEREF _Toc176688967 \h </w:instrText>
      </w:r>
      <w:r>
        <w:fldChar w:fldCharType="separate"/>
      </w:r>
      <w:r>
        <w:t>2</w:t>
      </w:r>
      <w:r>
        <w:fldChar w:fldCharType="end"/>
      </w:r>
    </w:p>
    <w:p>
      <w:pPr>
        <w:pStyle w:val="TOC8"/>
        <w:rPr>
          <w:sz w:val="24"/>
          <w:szCs w:val="24"/>
        </w:rPr>
      </w:pPr>
      <w:r>
        <w:rPr>
          <w:szCs w:val="24"/>
        </w:rPr>
        <w:t>6.</w:t>
      </w:r>
      <w:r>
        <w:rPr>
          <w:szCs w:val="24"/>
        </w:rPr>
        <w:tab/>
        <w:t>Abolishing a district: consequences</w:t>
      </w:r>
      <w:r>
        <w:tab/>
      </w:r>
      <w:r>
        <w:fldChar w:fldCharType="begin"/>
      </w:r>
      <w:r>
        <w:instrText xml:space="preserve"> PAGEREF _Toc176688968 \h </w:instrText>
      </w:r>
      <w:r>
        <w:fldChar w:fldCharType="separate"/>
      </w:r>
      <w:r>
        <w:t>4</w:t>
      </w:r>
      <w:r>
        <w:fldChar w:fldCharType="end"/>
      </w:r>
    </w:p>
    <w:p>
      <w:pPr>
        <w:pStyle w:val="TOC8"/>
        <w:rPr>
          <w:sz w:val="24"/>
          <w:szCs w:val="24"/>
        </w:rPr>
      </w:pPr>
      <w:r>
        <w:rPr>
          <w:szCs w:val="24"/>
        </w:rPr>
        <w:t>7.</w:t>
      </w:r>
      <w:r>
        <w:rPr>
          <w:szCs w:val="24"/>
        </w:rPr>
        <w:tab/>
        <w:t>Effect of section 2.1 order on local laws</w:t>
      </w:r>
      <w:r>
        <w:tab/>
      </w:r>
      <w:r>
        <w:fldChar w:fldCharType="begin"/>
      </w:r>
      <w:r>
        <w:instrText xml:space="preserve"> PAGEREF _Toc176688969 \h </w:instrText>
      </w:r>
      <w:r>
        <w:fldChar w:fldCharType="separate"/>
      </w:r>
      <w:r>
        <w:t>8</w:t>
      </w:r>
      <w:r>
        <w:fldChar w:fldCharType="end"/>
      </w:r>
    </w:p>
    <w:p>
      <w:pPr>
        <w:pStyle w:val="TOC4"/>
        <w:tabs>
          <w:tab w:val="right" w:leader="dot" w:pos="7086"/>
        </w:tabs>
        <w:rPr>
          <w:b w:val="0"/>
          <w:sz w:val="24"/>
          <w:szCs w:val="24"/>
        </w:rPr>
      </w:pPr>
      <w:r>
        <w:rPr>
          <w:szCs w:val="26"/>
        </w:rPr>
        <w:t>Division 2 — Matters under Schedules 2.1 and 2.2 to the Act</w:t>
      </w:r>
    </w:p>
    <w:p>
      <w:pPr>
        <w:pStyle w:val="TOC8"/>
        <w:rPr>
          <w:sz w:val="24"/>
          <w:szCs w:val="24"/>
        </w:rPr>
      </w:pPr>
      <w:r>
        <w:rPr>
          <w:szCs w:val="24"/>
        </w:rPr>
        <w:t>8.</w:t>
      </w:r>
      <w:r>
        <w:rPr>
          <w:szCs w:val="24"/>
        </w:rPr>
        <w:tab/>
        <w:t>Proposals for creating, changing the boundaries of, or abolishing districts (Sch. 2.1 cl. 2)</w:t>
      </w:r>
      <w:r>
        <w:tab/>
      </w:r>
      <w:r>
        <w:fldChar w:fldCharType="begin"/>
      </w:r>
      <w:r>
        <w:instrText xml:space="preserve"> PAGEREF _Toc176688971 \h </w:instrText>
      </w:r>
      <w:r>
        <w:fldChar w:fldCharType="separate"/>
      </w:r>
      <w:r>
        <w:t>9</w:t>
      </w:r>
      <w:r>
        <w:fldChar w:fldCharType="end"/>
      </w:r>
    </w:p>
    <w:p>
      <w:pPr>
        <w:pStyle w:val="TOC8"/>
        <w:rPr>
          <w:sz w:val="24"/>
          <w:szCs w:val="24"/>
        </w:rPr>
      </w:pPr>
      <w:r>
        <w:rPr>
          <w:szCs w:val="24"/>
        </w:rPr>
        <w:t>9.</w:t>
      </w:r>
      <w:r>
        <w:rPr>
          <w:szCs w:val="24"/>
        </w:rPr>
        <w:tab/>
        <w:t>Request for a poll on a recommended amalgamation (Sch. 2.1 cl. 8)</w:t>
      </w:r>
      <w:r>
        <w:tab/>
      </w:r>
      <w:r>
        <w:fldChar w:fldCharType="begin"/>
      </w:r>
      <w:r>
        <w:instrText xml:space="preserve"> PAGEREF _Toc176688972 \h </w:instrText>
      </w:r>
      <w:r>
        <w:fldChar w:fldCharType="separate"/>
      </w:r>
      <w:r>
        <w:t>9</w:t>
      </w:r>
      <w:r>
        <w:fldChar w:fldCharType="end"/>
      </w:r>
    </w:p>
    <w:p>
      <w:pPr>
        <w:pStyle w:val="TOC8"/>
        <w:rPr>
          <w:sz w:val="24"/>
          <w:szCs w:val="24"/>
        </w:rPr>
      </w:pPr>
      <w:r>
        <w:rPr>
          <w:szCs w:val="24"/>
        </w:rPr>
        <w:t>10.</w:t>
      </w:r>
      <w:r>
        <w:rPr>
          <w:szCs w:val="24"/>
        </w:rPr>
        <w:tab/>
        <w:t>Submission about changes to wards, names or representation (Sch. 2.2 cl. 3)</w:t>
      </w:r>
      <w:r>
        <w:tab/>
      </w:r>
      <w:r>
        <w:fldChar w:fldCharType="begin"/>
      </w:r>
      <w:r>
        <w:instrText xml:space="preserve"> PAGEREF _Toc176688973 \h </w:instrText>
      </w:r>
      <w:r>
        <w:fldChar w:fldCharType="separate"/>
      </w:r>
      <w:r>
        <w:t>10</w:t>
      </w:r>
      <w:r>
        <w:fldChar w:fldCharType="end"/>
      </w:r>
    </w:p>
    <w:p>
      <w:pPr>
        <w:pStyle w:val="TOC2"/>
        <w:tabs>
          <w:tab w:val="right" w:leader="dot" w:pos="7086"/>
        </w:tabs>
        <w:rPr>
          <w:b w:val="0"/>
          <w:sz w:val="24"/>
          <w:szCs w:val="24"/>
        </w:rPr>
      </w:pPr>
      <w:r>
        <w:rPr>
          <w:szCs w:val="30"/>
        </w:rPr>
        <w:t>Part 3 — Offices on councils</w:t>
      </w:r>
    </w:p>
    <w:p>
      <w:pPr>
        <w:pStyle w:val="TOC8"/>
        <w:rPr>
          <w:sz w:val="24"/>
          <w:szCs w:val="24"/>
        </w:rPr>
      </w:pPr>
      <w:r>
        <w:rPr>
          <w:szCs w:val="24"/>
        </w:rPr>
        <w:t>10A.</w:t>
      </w:r>
      <w:r>
        <w:rPr>
          <w:szCs w:val="24"/>
        </w:rPr>
        <w:tab/>
        <w:t>Terms used in this Part</w:t>
      </w:r>
      <w:r>
        <w:tab/>
      </w:r>
      <w:r>
        <w:fldChar w:fldCharType="begin"/>
      </w:r>
      <w:r>
        <w:instrText xml:space="preserve"> PAGEREF _Toc176688975 \h </w:instrText>
      </w:r>
      <w:r>
        <w:fldChar w:fldCharType="separate"/>
      </w:r>
      <w:r>
        <w:t>11</w:t>
      </w:r>
      <w:r>
        <w:fldChar w:fldCharType="end"/>
      </w:r>
    </w:p>
    <w:p>
      <w:pPr>
        <w:pStyle w:val="TOC8"/>
        <w:rPr>
          <w:sz w:val="24"/>
          <w:szCs w:val="24"/>
        </w:rPr>
      </w:pPr>
      <w:r>
        <w:rPr>
          <w:szCs w:val="24"/>
        </w:rPr>
        <w:t>11.</w:t>
      </w:r>
      <w:r>
        <w:rPr>
          <w:szCs w:val="24"/>
        </w:rPr>
        <w:tab/>
        <w:t>Proposals to change the method of filling the office of mayor or president (s. 2.12)</w:t>
      </w:r>
      <w:r>
        <w:tab/>
      </w:r>
      <w:r>
        <w:fldChar w:fldCharType="begin"/>
      </w:r>
      <w:r>
        <w:instrText xml:space="preserve"> PAGEREF _Toc176688976 \h </w:instrText>
      </w:r>
      <w:r>
        <w:fldChar w:fldCharType="separate"/>
      </w:r>
      <w:r>
        <w:t>11</w:t>
      </w:r>
      <w:r>
        <w:fldChar w:fldCharType="end"/>
      </w:r>
    </w:p>
    <w:p>
      <w:pPr>
        <w:pStyle w:val="TOC8"/>
        <w:rPr>
          <w:sz w:val="24"/>
          <w:szCs w:val="24"/>
        </w:rPr>
      </w:pPr>
      <w:r>
        <w:rPr>
          <w:szCs w:val="24"/>
        </w:rPr>
        <w:t>11A.</w:t>
      </w:r>
      <w:r>
        <w:rPr>
          <w:szCs w:val="24"/>
        </w:rPr>
        <w:tab/>
        <w:t>Election of mayor, president, deputy mayor or deputy president by council (Sch. 2.3)</w:t>
      </w:r>
      <w:r>
        <w:tab/>
      </w:r>
      <w:r>
        <w:fldChar w:fldCharType="begin"/>
      </w:r>
      <w:r>
        <w:instrText xml:space="preserve"> PAGEREF _Toc176688977 \h </w:instrText>
      </w:r>
      <w:r>
        <w:fldChar w:fldCharType="separate"/>
      </w:r>
      <w:r>
        <w:t>12</w:t>
      </w:r>
      <w:r>
        <w:fldChar w:fldCharType="end"/>
      </w:r>
    </w:p>
    <w:p>
      <w:pPr>
        <w:pStyle w:val="TOC8"/>
        <w:rPr>
          <w:sz w:val="24"/>
          <w:szCs w:val="24"/>
        </w:rPr>
      </w:pPr>
      <w:r>
        <w:rPr>
          <w:szCs w:val="24"/>
        </w:rPr>
        <w:t>11B.</w:t>
      </w:r>
      <w:r>
        <w:rPr>
          <w:szCs w:val="24"/>
        </w:rPr>
        <w:tab/>
        <w:t>Ballot papers to be authentic (Sch. 2.3 cl. 4 and 8)</w:t>
      </w:r>
      <w:r>
        <w:tab/>
      </w:r>
      <w:r>
        <w:fldChar w:fldCharType="begin"/>
      </w:r>
      <w:r>
        <w:instrText xml:space="preserve"> PAGEREF _Toc176688978 \h </w:instrText>
      </w:r>
      <w:r>
        <w:fldChar w:fldCharType="separate"/>
      </w:r>
      <w:r>
        <w:t>13</w:t>
      </w:r>
      <w:r>
        <w:fldChar w:fldCharType="end"/>
      </w:r>
    </w:p>
    <w:p>
      <w:pPr>
        <w:pStyle w:val="TOC8"/>
        <w:rPr>
          <w:sz w:val="24"/>
          <w:szCs w:val="24"/>
        </w:rPr>
      </w:pPr>
      <w:r>
        <w:rPr>
          <w:szCs w:val="24"/>
        </w:rPr>
        <w:t>11C.</w:t>
      </w:r>
      <w:r>
        <w:rPr>
          <w:szCs w:val="24"/>
        </w:rPr>
        <w:tab/>
        <w:t>Spoilt ballot papers (Sch. 2.3 cl. 4 and 8)</w:t>
      </w:r>
      <w:r>
        <w:tab/>
      </w:r>
      <w:r>
        <w:fldChar w:fldCharType="begin"/>
      </w:r>
      <w:r>
        <w:instrText xml:space="preserve"> PAGEREF _Toc176688979 \h </w:instrText>
      </w:r>
      <w:r>
        <w:fldChar w:fldCharType="separate"/>
      </w:r>
      <w:r>
        <w:t>13</w:t>
      </w:r>
      <w:r>
        <w:fldChar w:fldCharType="end"/>
      </w:r>
    </w:p>
    <w:p>
      <w:pPr>
        <w:pStyle w:val="TOC8"/>
        <w:rPr>
          <w:sz w:val="24"/>
          <w:szCs w:val="24"/>
        </w:rPr>
      </w:pPr>
      <w:r>
        <w:rPr>
          <w:szCs w:val="24"/>
        </w:rPr>
        <w:t>11D.</w:t>
      </w:r>
      <w:r>
        <w:rPr>
          <w:szCs w:val="24"/>
        </w:rPr>
        <w:tab/>
        <w:t>Marking and dealing with the ballot paper (Sch. 2.3 cl. 4 and 8)</w:t>
      </w:r>
      <w:r>
        <w:tab/>
      </w:r>
      <w:r>
        <w:fldChar w:fldCharType="begin"/>
      </w:r>
      <w:r>
        <w:instrText xml:space="preserve"> PAGEREF _Toc176688980 \h </w:instrText>
      </w:r>
      <w:r>
        <w:fldChar w:fldCharType="separate"/>
      </w:r>
      <w:r>
        <w:t>13</w:t>
      </w:r>
      <w:r>
        <w:fldChar w:fldCharType="end"/>
      </w:r>
    </w:p>
    <w:p>
      <w:pPr>
        <w:pStyle w:val="TOC8"/>
        <w:rPr>
          <w:sz w:val="24"/>
          <w:szCs w:val="24"/>
        </w:rPr>
      </w:pPr>
      <w:r>
        <w:rPr>
          <w:szCs w:val="24"/>
        </w:rPr>
        <w:t>11E.</w:t>
      </w:r>
      <w:r>
        <w:rPr>
          <w:szCs w:val="24"/>
        </w:rPr>
        <w:tab/>
        <w:t>Assistance to be given to council members who cannot otherwise vote (Sch. 2.3 cl. 4 and 8)</w:t>
      </w:r>
      <w:r>
        <w:tab/>
      </w:r>
      <w:r>
        <w:fldChar w:fldCharType="begin"/>
      </w:r>
      <w:r>
        <w:instrText xml:space="preserve"> PAGEREF _Toc176688981 \h </w:instrText>
      </w:r>
      <w:r>
        <w:fldChar w:fldCharType="separate"/>
      </w:r>
      <w:r>
        <w:t>13</w:t>
      </w:r>
      <w:r>
        <w:fldChar w:fldCharType="end"/>
      </w:r>
    </w:p>
    <w:p>
      <w:pPr>
        <w:pStyle w:val="TOC8"/>
        <w:rPr>
          <w:sz w:val="24"/>
          <w:szCs w:val="24"/>
        </w:rPr>
      </w:pPr>
      <w:r>
        <w:rPr>
          <w:szCs w:val="24"/>
        </w:rPr>
        <w:t>11EA.</w:t>
      </w:r>
      <w:r>
        <w:rPr>
          <w:szCs w:val="24"/>
        </w:rPr>
        <w:tab/>
        <w:t>Counting of votes in accordance with Schedule 4.1 (Sch. 2.3 cl. 4, 5, 8 and 9)</w:t>
      </w:r>
      <w:r>
        <w:tab/>
      </w:r>
      <w:r>
        <w:fldChar w:fldCharType="begin"/>
      </w:r>
      <w:r>
        <w:instrText xml:space="preserve"> PAGEREF _Toc176688982 \h </w:instrText>
      </w:r>
      <w:r>
        <w:fldChar w:fldCharType="separate"/>
      </w:r>
      <w:r>
        <w:t>14</w:t>
      </w:r>
      <w:r>
        <w:fldChar w:fldCharType="end"/>
      </w:r>
    </w:p>
    <w:p>
      <w:pPr>
        <w:pStyle w:val="TOC8"/>
        <w:rPr>
          <w:sz w:val="24"/>
          <w:szCs w:val="24"/>
        </w:rPr>
      </w:pPr>
      <w:r>
        <w:rPr>
          <w:szCs w:val="24"/>
        </w:rPr>
        <w:t>11F.</w:t>
      </w:r>
      <w:r>
        <w:rPr>
          <w:szCs w:val="24"/>
        </w:rPr>
        <w:tab/>
        <w:t>Declaration and notice of result of election — (Sch. 2.3 cl. 4 and 8)</w:t>
      </w:r>
      <w:r>
        <w:tab/>
      </w:r>
      <w:r>
        <w:fldChar w:fldCharType="begin"/>
      </w:r>
      <w:r>
        <w:instrText xml:space="preserve"> PAGEREF _Toc176688983 \h </w:instrText>
      </w:r>
      <w:r>
        <w:fldChar w:fldCharType="separate"/>
      </w:r>
      <w:r>
        <w:t>14</w:t>
      </w:r>
      <w:r>
        <w:fldChar w:fldCharType="end"/>
      </w:r>
    </w:p>
    <w:p>
      <w:pPr>
        <w:pStyle w:val="TOC8"/>
        <w:rPr>
          <w:sz w:val="24"/>
          <w:szCs w:val="24"/>
        </w:rPr>
      </w:pPr>
      <w:r>
        <w:rPr>
          <w:szCs w:val="24"/>
        </w:rPr>
        <w:t>11FA.</w:t>
      </w:r>
      <w:r>
        <w:rPr>
          <w:szCs w:val="24"/>
        </w:rPr>
        <w:tab/>
        <w:t>Report to Minister (Sch. 2.3 cl. 4 and 8)</w:t>
      </w:r>
      <w:r>
        <w:tab/>
      </w:r>
      <w:r>
        <w:fldChar w:fldCharType="begin"/>
      </w:r>
      <w:r>
        <w:instrText xml:space="preserve"> PAGEREF _Toc176688984 \h </w:instrText>
      </w:r>
      <w:r>
        <w:fldChar w:fldCharType="separate"/>
      </w:r>
      <w:r>
        <w:t>15</w:t>
      </w:r>
      <w:r>
        <w:fldChar w:fldCharType="end"/>
      </w:r>
    </w:p>
    <w:p>
      <w:pPr>
        <w:pStyle w:val="TOC8"/>
        <w:rPr>
          <w:sz w:val="24"/>
          <w:szCs w:val="24"/>
        </w:rPr>
      </w:pPr>
      <w:r>
        <w:rPr>
          <w:szCs w:val="24"/>
        </w:rPr>
        <w:t>11G.</w:t>
      </w:r>
      <w:r>
        <w:rPr>
          <w:szCs w:val="24"/>
        </w:rPr>
        <w:tab/>
        <w:t>Records of election to be retained (Sch. 2.3 cl. 4 and 8)</w:t>
      </w:r>
      <w:r>
        <w:tab/>
      </w:r>
      <w:r>
        <w:fldChar w:fldCharType="begin"/>
      </w:r>
      <w:r>
        <w:instrText xml:space="preserve"> PAGEREF _Toc176688985 \h </w:instrText>
      </w:r>
      <w:r>
        <w:fldChar w:fldCharType="separate"/>
      </w:r>
      <w:r>
        <w:t>15</w:t>
      </w:r>
      <w:r>
        <w:fldChar w:fldCharType="end"/>
      </w:r>
    </w:p>
    <w:p>
      <w:pPr>
        <w:pStyle w:val="TOC8"/>
        <w:rPr>
          <w:sz w:val="24"/>
          <w:szCs w:val="24"/>
        </w:rPr>
      </w:pPr>
      <w:r>
        <w:rPr>
          <w:szCs w:val="24"/>
        </w:rPr>
        <w:t>11H.</w:t>
      </w:r>
      <w:r>
        <w:rPr>
          <w:szCs w:val="24"/>
        </w:rPr>
        <w:tab/>
        <w:t>Notice of effect of Court’s decision (Sch. 2.3 cl. 12)</w:t>
      </w:r>
      <w:r>
        <w:tab/>
      </w:r>
      <w:r>
        <w:fldChar w:fldCharType="begin"/>
      </w:r>
      <w:r>
        <w:instrText xml:space="preserve"> PAGEREF _Toc176688986 \h </w:instrText>
      </w:r>
      <w:r>
        <w:fldChar w:fldCharType="separate"/>
      </w:r>
      <w:r>
        <w:t>16</w:t>
      </w:r>
      <w:r>
        <w:fldChar w:fldCharType="end"/>
      </w:r>
    </w:p>
    <w:p>
      <w:pPr>
        <w:pStyle w:val="TOC8"/>
        <w:rPr>
          <w:sz w:val="24"/>
          <w:szCs w:val="24"/>
        </w:rPr>
      </w:pPr>
      <w:r>
        <w:rPr>
          <w:szCs w:val="24"/>
        </w:rPr>
        <w:t>12.</w:t>
      </w:r>
      <w:r>
        <w:rPr>
          <w:szCs w:val="24"/>
        </w:rPr>
        <w:tab/>
        <w:t>Disqualification for membership; serious local government offences (s. 2.22)</w:t>
      </w:r>
      <w:r>
        <w:tab/>
      </w:r>
      <w:r>
        <w:fldChar w:fldCharType="begin"/>
      </w:r>
      <w:r>
        <w:instrText xml:space="preserve"> PAGEREF _Toc176688987 \h </w:instrText>
      </w:r>
      <w:r>
        <w:fldChar w:fldCharType="separate"/>
      </w:r>
      <w:r>
        <w:t>16</w:t>
      </w:r>
      <w:r>
        <w:fldChar w:fldCharType="end"/>
      </w:r>
    </w:p>
    <w:p>
      <w:pPr>
        <w:pStyle w:val="TOC8"/>
        <w:rPr>
          <w:sz w:val="24"/>
          <w:szCs w:val="24"/>
        </w:rPr>
      </w:pPr>
      <w:r>
        <w:rPr>
          <w:szCs w:val="24"/>
        </w:rPr>
        <w:t>13.</w:t>
      </w:r>
      <w:r>
        <w:rPr>
          <w:szCs w:val="24"/>
        </w:rPr>
        <w:tab/>
        <w:t>Oaths, affirmations and declarations (s. 2.29, 2.42)</w:t>
      </w:r>
      <w:r>
        <w:tab/>
      </w:r>
      <w:r>
        <w:fldChar w:fldCharType="begin"/>
      </w:r>
      <w:r>
        <w:instrText xml:space="preserve"> PAGEREF _Toc176688988 \h </w:instrText>
      </w:r>
      <w:r>
        <w:fldChar w:fldCharType="separate"/>
      </w:r>
      <w:r>
        <w:t>17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14.</w:t>
      </w:r>
      <w:r>
        <w:rPr>
          <w:szCs w:val="24"/>
        </w:rPr>
        <w:tab/>
        <w:t>Transitional provision: Certain council members (s. 9.71)</w:t>
      </w:r>
      <w:r>
        <w:tab/>
      </w:r>
      <w:r>
        <w:fldChar w:fldCharType="begin"/>
      </w:r>
      <w:r>
        <w:instrText xml:space="preserve"> PAGEREF _Toc176688990 \h </w:instrText>
      </w:r>
      <w:r>
        <w:fldChar w:fldCharType="separate"/>
      </w:r>
      <w:r>
        <w:t>18</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_Toc176688993 \h </w:instrText>
      </w:r>
      <w:r>
        <w:fldChar w:fldCharType="separate"/>
      </w:r>
      <w:r>
        <w:t>28</w:t>
      </w:r>
      <w:r>
        <w:fldChar w:fldCharType="end"/>
      </w:r>
    </w:p>
    <w:p>
      <w:pPr>
        <w:pStyle w:val="TOC8"/>
        <w:rPr>
          <w:sz w:val="24"/>
        </w:rPr>
      </w:pPr>
      <w:r>
        <w:tab/>
        <w:t>Provisions that have not come into operation</w:t>
      </w:r>
      <w:r>
        <w:tab/>
      </w:r>
      <w:r>
        <w:fldChar w:fldCharType="begin"/>
      </w:r>
      <w:r>
        <w:instrText xml:space="preserve"> PAGEREF _Toc176688994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2" w:name="_Toc103150996"/>
      <w:bookmarkStart w:id="3" w:name="_Toc125446565"/>
      <w:bookmarkStart w:id="4" w:name="_Toc125453146"/>
      <w:bookmarkStart w:id="5" w:name="_Toc154468661"/>
      <w:bookmarkStart w:id="6" w:name="_Toc154474465"/>
      <w:bookmarkStart w:id="7" w:name="_Toc156794726"/>
      <w:bookmarkStart w:id="8" w:name="_Toc158541365"/>
      <w:bookmarkStart w:id="9" w:name="_Toc175378603"/>
      <w:bookmarkStart w:id="10" w:name="_Toc176669136"/>
      <w:bookmarkStart w:id="11" w:name="_Toc17668896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423256859"/>
      <w:bookmarkStart w:id="13" w:name="_Toc103150997"/>
      <w:bookmarkStart w:id="14" w:name="_Toc176688961"/>
      <w:r>
        <w:rPr>
          <w:rStyle w:val="CharSectno"/>
        </w:rPr>
        <w:t>1</w:t>
      </w:r>
      <w:r>
        <w:t>.</w:t>
      </w:r>
      <w:r>
        <w:tab/>
        <w:t>Citation</w:t>
      </w:r>
      <w:bookmarkEnd w:id="12"/>
      <w:bookmarkEnd w:id="13"/>
      <w:bookmarkEnd w:id="14"/>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15" w:name="_Toc423256860"/>
      <w:bookmarkStart w:id="16" w:name="_Toc103150998"/>
      <w:bookmarkStart w:id="17" w:name="_Toc176688962"/>
      <w:r>
        <w:rPr>
          <w:rStyle w:val="CharSectno"/>
        </w:rPr>
        <w:t>2</w:t>
      </w:r>
      <w:r>
        <w:t>.</w:t>
      </w:r>
      <w:r>
        <w:tab/>
      </w:r>
      <w:bookmarkEnd w:id="15"/>
      <w:bookmarkEnd w:id="16"/>
      <w:r>
        <w:t>Terms used in these regulations</w:t>
      </w:r>
      <w:bookmarkEnd w:id="17"/>
    </w:p>
    <w:p>
      <w:pPr>
        <w:pStyle w:val="Subsection"/>
      </w:pPr>
      <w:r>
        <w:tab/>
      </w:r>
      <w:r>
        <w:tab/>
        <w:t>In these regulations, unless the contrary intention appears —</w:t>
      </w:r>
    </w:p>
    <w:p>
      <w:pPr>
        <w:pStyle w:val="Defstart"/>
      </w:pPr>
      <w:r>
        <w:tab/>
      </w:r>
      <w:r>
        <w:rPr>
          <w:b/>
        </w:rPr>
        <w:t>“</w:t>
      </w:r>
      <w:r>
        <w:rPr>
          <w:rStyle w:val="CharDefText"/>
        </w:rPr>
        <w:t>Form</w:t>
      </w:r>
      <w:r>
        <w:rPr>
          <w:b/>
        </w:rPr>
        <w:t>”</w:t>
      </w:r>
      <w:r>
        <w:t xml:space="preserve"> means a Form in Schedule 1;</w:t>
      </w:r>
    </w:p>
    <w:p>
      <w:pPr>
        <w:pStyle w:val="Defstart"/>
      </w:pPr>
      <w:r>
        <w:tab/>
      </w:r>
      <w:r>
        <w:rPr>
          <w:b/>
        </w:rPr>
        <w:t>“</w:t>
      </w:r>
      <w:r>
        <w:rPr>
          <w:rStyle w:val="CharDefText"/>
        </w:rPr>
        <w:t>section</w:t>
      </w:r>
      <w:r>
        <w:rPr>
          <w:b/>
        </w:rPr>
        <w:t>”</w:t>
      </w:r>
      <w:r>
        <w:t xml:space="preserve"> means a section of the </w:t>
      </w:r>
      <w:r>
        <w:rPr>
          <w:i/>
        </w:rPr>
        <w:t>Local Government Act 1995</w:t>
      </w:r>
      <w:r>
        <w:t>.</w:t>
      </w:r>
    </w:p>
    <w:p>
      <w:pPr>
        <w:pStyle w:val="Heading2"/>
      </w:pPr>
      <w:bookmarkStart w:id="18" w:name="_Toc103150999"/>
      <w:bookmarkStart w:id="19" w:name="_Toc125446568"/>
      <w:bookmarkStart w:id="20" w:name="_Toc125453149"/>
      <w:bookmarkStart w:id="21" w:name="_Toc154468664"/>
      <w:bookmarkStart w:id="22" w:name="_Toc154474468"/>
      <w:bookmarkStart w:id="23" w:name="_Toc156794729"/>
      <w:bookmarkStart w:id="24" w:name="_Toc158541368"/>
      <w:bookmarkStart w:id="25" w:name="_Toc175378606"/>
      <w:bookmarkStart w:id="26" w:name="_Toc176669139"/>
      <w:bookmarkStart w:id="27" w:name="_Toc176688963"/>
      <w:r>
        <w:rPr>
          <w:rStyle w:val="CharPartNo"/>
        </w:rPr>
        <w:t>Part 2</w:t>
      </w:r>
      <w:r>
        <w:t xml:space="preserve"> — </w:t>
      </w:r>
      <w:r>
        <w:rPr>
          <w:rStyle w:val="CharPartText"/>
        </w:rPr>
        <w:t>Districts and wards</w:t>
      </w:r>
      <w:bookmarkEnd w:id="18"/>
      <w:bookmarkEnd w:id="19"/>
      <w:bookmarkEnd w:id="20"/>
      <w:bookmarkEnd w:id="21"/>
      <w:bookmarkEnd w:id="22"/>
      <w:bookmarkEnd w:id="23"/>
      <w:bookmarkEnd w:id="24"/>
      <w:bookmarkEnd w:id="25"/>
      <w:bookmarkEnd w:id="26"/>
      <w:bookmarkEnd w:id="27"/>
    </w:p>
    <w:p>
      <w:pPr>
        <w:pStyle w:val="Heading3"/>
      </w:pPr>
      <w:bookmarkStart w:id="28" w:name="_Toc103151000"/>
      <w:bookmarkStart w:id="29" w:name="_Toc125446569"/>
      <w:bookmarkStart w:id="30" w:name="_Toc125453150"/>
      <w:bookmarkStart w:id="31" w:name="_Toc154468665"/>
      <w:bookmarkStart w:id="32" w:name="_Toc154474469"/>
      <w:bookmarkStart w:id="33" w:name="_Toc156794730"/>
      <w:bookmarkStart w:id="34" w:name="_Toc158541369"/>
      <w:bookmarkStart w:id="35" w:name="_Toc175378607"/>
      <w:bookmarkStart w:id="36" w:name="_Toc176669140"/>
      <w:bookmarkStart w:id="37" w:name="_Toc176688964"/>
      <w:r>
        <w:rPr>
          <w:rStyle w:val="CharDivNo"/>
        </w:rPr>
        <w:t>Division 1</w:t>
      </w:r>
      <w:r>
        <w:t xml:space="preserve"> — </w:t>
      </w:r>
      <w:r>
        <w:rPr>
          <w:rStyle w:val="CharDivText"/>
        </w:rPr>
        <w:t>Orders under section 2.1</w:t>
      </w:r>
      <w:bookmarkEnd w:id="28"/>
      <w:bookmarkEnd w:id="29"/>
      <w:bookmarkEnd w:id="30"/>
      <w:bookmarkEnd w:id="31"/>
      <w:bookmarkEnd w:id="32"/>
      <w:bookmarkEnd w:id="33"/>
      <w:bookmarkEnd w:id="34"/>
      <w:bookmarkEnd w:id="35"/>
      <w:bookmarkEnd w:id="36"/>
      <w:bookmarkEnd w:id="37"/>
    </w:p>
    <w:p>
      <w:pPr>
        <w:pStyle w:val="Heading5"/>
      </w:pPr>
      <w:bookmarkStart w:id="38" w:name="_Toc423256861"/>
      <w:bookmarkStart w:id="39" w:name="_Toc103151001"/>
      <w:bookmarkStart w:id="40" w:name="_Toc176688965"/>
      <w:r>
        <w:rPr>
          <w:rStyle w:val="CharSectno"/>
        </w:rPr>
        <w:t>3</w:t>
      </w:r>
      <w:r>
        <w:t>.</w:t>
      </w:r>
      <w:r>
        <w:tab/>
        <w:t>Interpretation</w:t>
      </w:r>
      <w:bookmarkEnd w:id="38"/>
      <w:bookmarkEnd w:id="39"/>
      <w:bookmarkEnd w:id="40"/>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41" w:name="_Toc423256862"/>
      <w:bookmarkStart w:id="42" w:name="_Toc103151002"/>
      <w:bookmarkStart w:id="43" w:name="_Toc176688966"/>
      <w:r>
        <w:rPr>
          <w:rStyle w:val="CharSectno"/>
        </w:rPr>
        <w:t>4</w:t>
      </w:r>
      <w:r>
        <w:t>.</w:t>
      </w:r>
      <w:r>
        <w:tab/>
        <w:t>Creating a new district: consequences</w:t>
      </w:r>
      <w:bookmarkEnd w:id="41"/>
      <w:bookmarkEnd w:id="42"/>
      <w:bookmarkEnd w:id="43"/>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44" w:name="_Toc423256863"/>
      <w:bookmarkStart w:id="45" w:name="_Toc103151003"/>
      <w:bookmarkStart w:id="46" w:name="_Toc176688967"/>
      <w:r>
        <w:rPr>
          <w:rStyle w:val="CharSectno"/>
        </w:rPr>
        <w:t>5</w:t>
      </w:r>
      <w:r>
        <w:t>.</w:t>
      </w:r>
      <w:r>
        <w:tab/>
        <w:t>Changing district boundaries: consequences</w:t>
      </w:r>
      <w:bookmarkEnd w:id="44"/>
      <w:bookmarkEnd w:id="45"/>
      <w:bookmarkEnd w:id="46"/>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47" w:name="_Toc423256864"/>
      <w:bookmarkStart w:id="48" w:name="_Toc103151004"/>
      <w:bookmarkStart w:id="49" w:name="_Toc176688968"/>
      <w:r>
        <w:rPr>
          <w:rStyle w:val="CharSectno"/>
        </w:rPr>
        <w:t>6</w:t>
      </w:r>
      <w:r>
        <w:t>.</w:t>
      </w:r>
      <w:r>
        <w:tab/>
        <w:t>Abolishing a district: consequences</w:t>
      </w:r>
      <w:bookmarkEnd w:id="47"/>
      <w:bookmarkEnd w:id="48"/>
      <w:bookmarkEnd w:id="49"/>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50" w:name="_Toc423256865"/>
      <w:bookmarkStart w:id="51" w:name="_Toc103151005"/>
      <w:bookmarkStart w:id="52" w:name="_Toc176688969"/>
      <w:r>
        <w:rPr>
          <w:rStyle w:val="CharSectno"/>
        </w:rPr>
        <w:t>7</w:t>
      </w:r>
      <w:r>
        <w:t>.</w:t>
      </w:r>
      <w:r>
        <w:tab/>
        <w:t>Effect of section 2.1 order on local laws</w:t>
      </w:r>
      <w:bookmarkEnd w:id="50"/>
      <w:bookmarkEnd w:id="51"/>
      <w:bookmarkEnd w:id="52"/>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53" w:name="_Toc103151006"/>
      <w:bookmarkStart w:id="54" w:name="_Toc125446575"/>
      <w:bookmarkStart w:id="55" w:name="_Toc125453156"/>
      <w:bookmarkStart w:id="56" w:name="_Toc154468671"/>
      <w:bookmarkStart w:id="57" w:name="_Toc154474475"/>
      <w:bookmarkStart w:id="58" w:name="_Toc156794736"/>
      <w:bookmarkStart w:id="59" w:name="_Toc158541375"/>
      <w:bookmarkStart w:id="60" w:name="_Toc175378613"/>
      <w:bookmarkStart w:id="61" w:name="_Toc176669146"/>
      <w:bookmarkStart w:id="62" w:name="_Toc176688970"/>
      <w:r>
        <w:rPr>
          <w:rStyle w:val="CharDivNo"/>
        </w:rPr>
        <w:t>Division 2</w:t>
      </w:r>
      <w:r>
        <w:t xml:space="preserve"> — </w:t>
      </w:r>
      <w:r>
        <w:rPr>
          <w:rStyle w:val="CharDivText"/>
        </w:rPr>
        <w:t>Matters under Schedules 2.1 and 2.2 to the Act</w:t>
      </w:r>
      <w:bookmarkEnd w:id="53"/>
      <w:bookmarkEnd w:id="54"/>
      <w:bookmarkEnd w:id="55"/>
      <w:bookmarkEnd w:id="56"/>
      <w:bookmarkEnd w:id="57"/>
      <w:bookmarkEnd w:id="58"/>
      <w:bookmarkEnd w:id="59"/>
      <w:bookmarkEnd w:id="60"/>
      <w:bookmarkEnd w:id="61"/>
      <w:bookmarkEnd w:id="62"/>
    </w:p>
    <w:p>
      <w:pPr>
        <w:pStyle w:val="Heading5"/>
      </w:pPr>
      <w:bookmarkStart w:id="63" w:name="_Toc423256866"/>
      <w:bookmarkStart w:id="64" w:name="_Toc103151007"/>
      <w:bookmarkStart w:id="65" w:name="_Toc176688971"/>
      <w:r>
        <w:rPr>
          <w:rStyle w:val="CharSectno"/>
        </w:rPr>
        <w:t>8</w:t>
      </w:r>
      <w:r>
        <w:t>.</w:t>
      </w:r>
      <w:r>
        <w:tab/>
        <w:t>Proposals for creating, changing the boundaries of, or abolishing districts (Sch. 2.1 cl. 2)</w:t>
      </w:r>
      <w:bookmarkEnd w:id="63"/>
      <w:bookmarkEnd w:id="64"/>
      <w:bookmarkEnd w:id="65"/>
    </w:p>
    <w:p>
      <w:pPr>
        <w:pStyle w:val="Subsection"/>
      </w:pPr>
      <w:r>
        <w:tab/>
      </w:r>
      <w:r>
        <w:tab/>
        <w:t xml:space="preserve">A proposal by affected electors under clause 2 of Schedule 2.1 to the Act is to be in the form of Form </w:t>
      </w:r>
      <w:bookmarkStart w:id="66" w:name="_Hlt422306896"/>
      <w:r>
        <w:t>1</w:t>
      </w:r>
      <w:bookmarkEnd w:id="66"/>
      <w:r>
        <w:t>.</w:t>
      </w:r>
    </w:p>
    <w:p>
      <w:pPr>
        <w:pStyle w:val="Heading5"/>
      </w:pPr>
      <w:bookmarkStart w:id="67" w:name="_Toc423256867"/>
      <w:bookmarkStart w:id="68" w:name="_Toc103151008"/>
      <w:bookmarkStart w:id="69" w:name="_Toc176688972"/>
      <w:r>
        <w:rPr>
          <w:rStyle w:val="CharSectno"/>
        </w:rPr>
        <w:t>9</w:t>
      </w:r>
      <w:r>
        <w:t>.</w:t>
      </w:r>
      <w:r>
        <w:tab/>
        <w:t>Request for a poll on a recommended amalgamation (Sch. 2.1 cl. 8)</w:t>
      </w:r>
      <w:bookmarkEnd w:id="67"/>
      <w:bookmarkEnd w:id="68"/>
      <w:bookmarkEnd w:id="69"/>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70" w:name="_Hlt422385891"/>
      <w:r>
        <w:t>2</w:t>
      </w:r>
      <w:bookmarkEnd w:id="70"/>
      <w:r>
        <w:t>.</w:t>
      </w:r>
    </w:p>
    <w:p>
      <w:pPr>
        <w:pStyle w:val="Heading5"/>
      </w:pPr>
      <w:bookmarkStart w:id="71" w:name="_Toc423256868"/>
      <w:bookmarkStart w:id="72" w:name="_Toc103151009"/>
      <w:bookmarkStart w:id="73" w:name="_Toc176688973"/>
      <w:r>
        <w:rPr>
          <w:rStyle w:val="CharSectno"/>
        </w:rPr>
        <w:t>10</w:t>
      </w:r>
      <w:r>
        <w:t>.</w:t>
      </w:r>
      <w:r>
        <w:tab/>
        <w:t>Submission about changes to wards, names or representation (Sch. 2.2 cl. 3)</w:t>
      </w:r>
      <w:bookmarkEnd w:id="71"/>
      <w:bookmarkEnd w:id="72"/>
      <w:bookmarkEnd w:id="73"/>
    </w:p>
    <w:p>
      <w:pPr>
        <w:pStyle w:val="Subsection"/>
      </w:pPr>
      <w:r>
        <w:tab/>
      </w:r>
      <w:r>
        <w:tab/>
        <w:t xml:space="preserve">A submission by affected electors under clause 3 of Schedule 2.2 to the Act is to be in the form of Form </w:t>
      </w:r>
      <w:bookmarkStart w:id="74" w:name="_Hlt422387560"/>
      <w:r>
        <w:t>3</w:t>
      </w:r>
      <w:bookmarkEnd w:id="74"/>
      <w:r>
        <w:t>.</w:t>
      </w:r>
    </w:p>
    <w:p>
      <w:pPr>
        <w:pStyle w:val="Heading2"/>
      </w:pPr>
      <w:bookmarkStart w:id="75" w:name="_Toc103151010"/>
      <w:bookmarkStart w:id="76" w:name="_Toc125446579"/>
      <w:bookmarkStart w:id="77" w:name="_Toc125453160"/>
      <w:bookmarkStart w:id="78" w:name="_Toc154468675"/>
      <w:bookmarkStart w:id="79" w:name="_Toc154474479"/>
      <w:bookmarkStart w:id="80" w:name="_Toc156794740"/>
      <w:bookmarkStart w:id="81" w:name="_Toc158541379"/>
      <w:bookmarkStart w:id="82" w:name="_Toc175378617"/>
      <w:bookmarkStart w:id="83" w:name="_Toc176669150"/>
      <w:bookmarkStart w:id="84" w:name="_Toc176688974"/>
      <w:r>
        <w:rPr>
          <w:rStyle w:val="CharPartNo"/>
        </w:rPr>
        <w:t>Part 3</w:t>
      </w:r>
      <w:r>
        <w:rPr>
          <w:rStyle w:val="CharDivNo"/>
        </w:rPr>
        <w:t xml:space="preserve"> </w:t>
      </w:r>
      <w:r>
        <w:t>—</w:t>
      </w:r>
      <w:r>
        <w:rPr>
          <w:rStyle w:val="CharDivText"/>
        </w:rPr>
        <w:t xml:space="preserve"> </w:t>
      </w:r>
      <w:r>
        <w:rPr>
          <w:rStyle w:val="CharPartText"/>
        </w:rPr>
        <w:t>Offices on councils</w:t>
      </w:r>
      <w:bookmarkEnd w:id="75"/>
      <w:bookmarkEnd w:id="76"/>
      <w:bookmarkEnd w:id="77"/>
      <w:bookmarkEnd w:id="78"/>
      <w:bookmarkEnd w:id="79"/>
      <w:bookmarkEnd w:id="80"/>
      <w:bookmarkEnd w:id="81"/>
      <w:bookmarkEnd w:id="82"/>
      <w:bookmarkEnd w:id="83"/>
      <w:bookmarkEnd w:id="84"/>
    </w:p>
    <w:p>
      <w:pPr>
        <w:pStyle w:val="Heading5"/>
      </w:pPr>
      <w:bookmarkStart w:id="85" w:name="_Toc103151011"/>
      <w:bookmarkStart w:id="86" w:name="_Toc176688975"/>
      <w:bookmarkStart w:id="87" w:name="_Toc423256869"/>
      <w:r>
        <w:rPr>
          <w:rStyle w:val="CharSectno"/>
        </w:rPr>
        <w:t>10A</w:t>
      </w:r>
      <w:r>
        <w:t>.</w:t>
      </w:r>
      <w:r>
        <w:tab/>
      </w:r>
      <w:bookmarkEnd w:id="85"/>
      <w:r>
        <w:t>Terms used in this Part</w:t>
      </w:r>
      <w:bookmarkEnd w:id="86"/>
    </w:p>
    <w:p>
      <w:pPr>
        <w:pStyle w:val="Subsection"/>
      </w:pPr>
      <w:r>
        <w:tab/>
      </w:r>
      <w:r>
        <w:tab/>
        <w:t xml:space="preserve">In this Part — </w:t>
      </w:r>
    </w:p>
    <w:p>
      <w:pPr>
        <w:pStyle w:val="Defstart"/>
      </w:pPr>
      <w:r>
        <w:rPr>
          <w:b/>
        </w:rPr>
        <w:tab/>
        <w:t>“</w:t>
      </w:r>
      <w:r>
        <w:rPr>
          <w:rStyle w:val="CharDefText"/>
        </w:rPr>
        <w:t>election</w:t>
      </w:r>
      <w:r>
        <w:rPr>
          <w:b/>
        </w:rPr>
        <w:t>”</w:t>
      </w:r>
      <w:r>
        <w:t xml:space="preserve"> means an election under Schedule 2.3 to the Act;</w:t>
      </w:r>
    </w:p>
    <w:p>
      <w:pPr>
        <w:pStyle w:val="Defstart"/>
      </w:pPr>
      <w:r>
        <w:rPr>
          <w:b/>
        </w:rPr>
        <w:tab/>
        <w:t>“</w:t>
      </w:r>
      <w:r>
        <w:rPr>
          <w:rStyle w:val="CharDefText"/>
        </w:rPr>
        <w:t>records of the election</w:t>
      </w:r>
      <w:r>
        <w:rPr>
          <w:b/>
        </w:rPr>
        <w:t>”</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 xml:space="preserve">if 3 or more candidates were named on the ballot paper, a record of the manual count that shows how the number of votes obtained or received by each candidate was ascertained or, if an electronic counting system was used for the election — </w:t>
      </w:r>
    </w:p>
    <w:p>
      <w:pPr>
        <w:pStyle w:val="Defsubpara"/>
      </w:pPr>
      <w:r>
        <w:tab/>
        <w:t>(i)</w:t>
      </w:r>
      <w:r>
        <w:tab/>
        <w:t>a paper copy of the electronic record of preferences indicated on ballot papers that was used as data by the system to ascertain the number of votes obtained or received by each candidate; and</w:t>
      </w:r>
    </w:p>
    <w:p>
      <w:pPr>
        <w:pStyle w:val="Defsubpara"/>
      </w:pPr>
      <w:r>
        <w:tab/>
        <w:t>(ii)</w:t>
      </w:r>
      <w:r>
        <w:tab/>
        <w:t>a paper copy of the electronic count that shows how the number of votes obtained or received by each candidate was ascertained.</w:t>
      </w:r>
    </w:p>
    <w:p>
      <w:pPr>
        <w:pStyle w:val="Footnotesection"/>
      </w:pPr>
      <w:r>
        <w:tab/>
        <w:t>[Regulation 10A inserted in Gazette 31 Mar 2005 p. 1044; amended in Gazette 21 Aug 2007 p. 4184-5.]</w:t>
      </w:r>
    </w:p>
    <w:p>
      <w:pPr>
        <w:pStyle w:val="Heading5"/>
      </w:pPr>
      <w:bookmarkStart w:id="88" w:name="_Toc103151012"/>
      <w:bookmarkStart w:id="89" w:name="_Toc176688976"/>
      <w:r>
        <w:rPr>
          <w:rStyle w:val="CharSectno"/>
        </w:rPr>
        <w:t>11</w:t>
      </w:r>
      <w:r>
        <w:t>.</w:t>
      </w:r>
      <w:r>
        <w:tab/>
        <w:t>Proposals to change the method of filling the office of mayor or president (s. 2.12)</w:t>
      </w:r>
      <w:bookmarkEnd w:id="87"/>
      <w:bookmarkEnd w:id="88"/>
      <w:bookmarkEnd w:id="89"/>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90" w:name="_Hlt422388923"/>
      <w:r>
        <w:t>4</w:t>
      </w:r>
      <w:bookmarkEnd w:id="90"/>
      <w:r>
        <w:t>.</w:t>
      </w:r>
    </w:p>
    <w:p>
      <w:pPr>
        <w:pStyle w:val="Heading5"/>
      </w:pPr>
      <w:bookmarkStart w:id="91" w:name="_Toc103151013"/>
      <w:bookmarkStart w:id="92" w:name="_Toc176688977"/>
      <w:bookmarkStart w:id="93" w:name="_Toc423256870"/>
      <w:r>
        <w:rPr>
          <w:rStyle w:val="CharSectno"/>
        </w:rPr>
        <w:t>11A</w:t>
      </w:r>
      <w:r>
        <w:t>.</w:t>
      </w:r>
      <w:r>
        <w:tab/>
        <w:t>Election of mayor, president, deputy mayor or deputy president by council (Sch. 2.3)</w:t>
      </w:r>
      <w:bookmarkEnd w:id="91"/>
      <w:bookmarkEnd w:id="92"/>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 xml:space="preserve">A council member is to cast his or her vote by marking the ballot paper as follows — </w:t>
      </w:r>
    </w:p>
    <w:p>
      <w:pPr>
        <w:pStyle w:val="Indenta"/>
      </w:pPr>
      <w:r>
        <w:tab/>
        <w:t>(a)</w:t>
      </w:r>
      <w:r>
        <w:tab/>
        <w:t>if only 2 candidates are named on the ballot paper — by writing the numeral “1” in the box opposite the name of the candidate whom the council member wishes to be elected;</w:t>
      </w:r>
    </w:p>
    <w:p>
      <w:pPr>
        <w:pStyle w:val="Indenta"/>
      </w:pPr>
      <w:r>
        <w:tab/>
        <w:t>(b)</w:t>
      </w:r>
      <w:r>
        <w:tab/>
        <w:t>if 3 or more candidates are named on the ballot paper — by writing the numeral “1” in the box opposite the name of the candidate for whom the council member votes as his or her first preference, the numeral “2” in the box opposite the name of the candidate for whom the council member votes as his or her second preference, and so on, until the council member has numbered every box to indicate the order of his or her preference for all the candidates.</w:t>
      </w:r>
    </w:p>
    <w:p>
      <w:pPr>
        <w:pStyle w:val="Subsection"/>
      </w:pPr>
      <w:r>
        <w:tab/>
        <w:t>(5)</w:t>
      </w:r>
      <w:r>
        <w:tab/>
        <w:t>If preferences are indicated for all but one of the candidates, that candidate is taken to rank lowest in the order of the council member’s preference for the candidates.</w:t>
      </w:r>
    </w:p>
    <w:p>
      <w:pPr>
        <w:pStyle w:val="Footnotesection"/>
      </w:pPr>
      <w:r>
        <w:tab/>
        <w:t>[Regulation 11A inserted in Gazette 31 Mar 2005 p. 1044-5; amended in Gazette 21 Aug 2007 p. 4185.]</w:t>
      </w:r>
    </w:p>
    <w:p>
      <w:pPr>
        <w:pStyle w:val="Heading5"/>
      </w:pPr>
      <w:bookmarkStart w:id="94" w:name="_Toc103151014"/>
      <w:bookmarkStart w:id="95" w:name="_Toc176688978"/>
      <w:r>
        <w:rPr>
          <w:rStyle w:val="CharSectno"/>
        </w:rPr>
        <w:t>11B</w:t>
      </w:r>
      <w:r>
        <w:t>.</w:t>
      </w:r>
      <w:r>
        <w:tab/>
        <w:t>Ballot papers to be authentic (Sch. 2.3 cl. 4 and 8)</w:t>
      </w:r>
      <w:bookmarkEnd w:id="94"/>
      <w:bookmarkEnd w:id="95"/>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96" w:name="_Toc103151015"/>
      <w:bookmarkStart w:id="97" w:name="_Toc176688979"/>
      <w:r>
        <w:rPr>
          <w:rStyle w:val="CharSectno"/>
        </w:rPr>
        <w:t>11C</w:t>
      </w:r>
      <w:r>
        <w:t>.</w:t>
      </w:r>
      <w:r>
        <w:tab/>
        <w:t>Spoilt ballot papers (Sch. 2.3 cl. 4 and 8)</w:t>
      </w:r>
      <w:bookmarkEnd w:id="96"/>
      <w:bookmarkEnd w:id="97"/>
    </w:p>
    <w:p>
      <w:pPr>
        <w:pStyle w:val="Subsection"/>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 amended in Gazette 21 Aug 2007 p. 4188.]</w:t>
      </w:r>
    </w:p>
    <w:p>
      <w:pPr>
        <w:pStyle w:val="Heading5"/>
      </w:pPr>
      <w:bookmarkStart w:id="98" w:name="_Toc103151016"/>
      <w:bookmarkStart w:id="99" w:name="_Toc176688980"/>
      <w:r>
        <w:rPr>
          <w:rStyle w:val="CharSectno"/>
        </w:rPr>
        <w:t>11D</w:t>
      </w:r>
      <w:r>
        <w:t>.</w:t>
      </w:r>
      <w:r>
        <w:tab/>
        <w:t>Marking and dealing with the ballot paper (Sch. 2.3 cl. 4 and 8)</w:t>
      </w:r>
      <w:bookmarkEnd w:id="98"/>
      <w:bookmarkEnd w:id="99"/>
    </w:p>
    <w:p>
      <w:pPr>
        <w:pStyle w:val="Subsection"/>
      </w:pPr>
      <w:r>
        <w:tab/>
        <w:t>(1)</w:t>
      </w:r>
      <w:r>
        <w:tab/>
        <w:t>Subject to regulation 11E, a council member who receives a ballot paper under this Part is to mark the ballot paper in such a manner that it cannot be seen by anyone else.</w:t>
      </w:r>
    </w:p>
    <w:p>
      <w:pPr>
        <w:pStyle w:val="Subsection"/>
      </w:pPr>
      <w:r>
        <w:tab/>
        <w:t>(2)</w:t>
      </w:r>
      <w:r>
        <w:tab/>
        <w:t>The council members are to return the marked ballot paper to the CEO.</w:t>
      </w:r>
    </w:p>
    <w:p>
      <w:pPr>
        <w:pStyle w:val="Footnotesection"/>
      </w:pPr>
      <w:r>
        <w:tab/>
        <w:t>[Regulation 11D inserted in Gazette 31 Mar 2005 p. 1045; amended in Gazette 21 Aug 2007 p. 4188.]</w:t>
      </w:r>
    </w:p>
    <w:p>
      <w:pPr>
        <w:pStyle w:val="Heading5"/>
      </w:pPr>
      <w:bookmarkStart w:id="100" w:name="_Toc103151017"/>
      <w:bookmarkStart w:id="101" w:name="_Toc176688981"/>
      <w:r>
        <w:rPr>
          <w:rStyle w:val="CharSectno"/>
        </w:rPr>
        <w:t>11E</w:t>
      </w:r>
      <w:r>
        <w:t>.</w:t>
      </w:r>
      <w:r>
        <w:tab/>
        <w:t>Assistance to be given to council members who cannot otherwise vote (Sch. 2.3 cl. 4 and 8)</w:t>
      </w:r>
      <w:bookmarkEnd w:id="100"/>
      <w:bookmarkEnd w:id="101"/>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in Gazette 31 Mar 2005 p. 1045-6; amended in Gazette 21 Aug 2007 p. 4188.]</w:t>
      </w:r>
    </w:p>
    <w:p>
      <w:pPr>
        <w:pStyle w:val="Heading5"/>
      </w:pPr>
      <w:bookmarkStart w:id="102" w:name="_Toc176688982"/>
      <w:bookmarkStart w:id="103" w:name="_Toc103151018"/>
      <w:r>
        <w:rPr>
          <w:rStyle w:val="CharSectno"/>
        </w:rPr>
        <w:t>11EA</w:t>
      </w:r>
      <w:r>
        <w:t>.</w:t>
      </w:r>
      <w:r>
        <w:tab/>
        <w:t>Counting of votes in accordance with Schedule 4.1 (Sch. 2.3 cl. 4, 5, 8 and 9)</w:t>
      </w:r>
      <w:bookmarkEnd w:id="102"/>
    </w:p>
    <w:p>
      <w:pPr>
        <w:pStyle w:val="Subsection"/>
      </w:pPr>
      <w:r>
        <w:tab/>
      </w:r>
      <w:r>
        <w:tab/>
        <w:t>Regulations made under Schedule 4.1 to the Act regarding the drawing of lots apply in respect of the election in so far as they are capable of being so applied.</w:t>
      </w:r>
    </w:p>
    <w:p>
      <w:pPr>
        <w:pStyle w:val="Footnotesection"/>
      </w:pPr>
      <w:r>
        <w:tab/>
        <w:t>[Regulation 11EA inserted in Gazette 21 Aug 2007 p. 4185.]</w:t>
      </w:r>
    </w:p>
    <w:p>
      <w:pPr>
        <w:pStyle w:val="Heading5"/>
      </w:pPr>
      <w:bookmarkStart w:id="104" w:name="_Toc176688983"/>
      <w:r>
        <w:rPr>
          <w:rStyle w:val="CharSectno"/>
        </w:rPr>
        <w:t>11F</w:t>
      </w:r>
      <w:r>
        <w:t>.</w:t>
      </w:r>
      <w:r>
        <w:tab/>
        <w:t>Declaration and notice of result of election — (Sch. 2.3 cl. 4 and 8)</w:t>
      </w:r>
      <w:bookmarkEnd w:id="103"/>
      <w:bookmarkEnd w:id="104"/>
    </w:p>
    <w:p>
      <w:pPr>
        <w:pStyle w:val="Subsection"/>
      </w:pPr>
      <w:r>
        <w:tab/>
        <w:t>(1)</w:t>
      </w:r>
      <w:r>
        <w:tab/>
        <w:t>The person conducting the election is to declare the result of the election to the council members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(aa)</w:t>
      </w:r>
      <w:r>
        <w:tab/>
        <w:t>if 3 or more candidates were named on the ballot paper, the order of election or exclusion of each candidate; and</w:t>
      </w:r>
    </w:p>
    <w:p>
      <w:pPr>
        <w:pStyle w:val="Indenta"/>
      </w:pPr>
      <w:r>
        <w:tab/>
        <w:t>(b)</w:t>
      </w:r>
      <w:r>
        <w:tab/>
        <w:t>the name and term of office of the candidate declared elected.</w:t>
      </w:r>
    </w:p>
    <w:p>
      <w:pPr>
        <w:pStyle w:val="Subsection"/>
      </w:pPr>
      <w:r>
        <w:tab/>
        <w:t>(3)</w:t>
      </w:r>
      <w:r>
        <w:tab/>
        <w:t xml:space="preserve">The declaration may include — </w:t>
      </w:r>
    </w:p>
    <w:p>
      <w:pPr>
        <w:pStyle w:val="Indenta"/>
      </w:pPr>
      <w:r>
        <w:tab/>
        <w:t>(a)</w:t>
      </w:r>
      <w:r>
        <w:tab/>
        <w:t>if only 2 candidates were named on the ballot paper, the number of votes received by each candidate;</w:t>
      </w:r>
    </w:p>
    <w:p>
      <w:pPr>
        <w:pStyle w:val="Indenta"/>
      </w:pPr>
      <w:r>
        <w:tab/>
        <w:t>(b)</w:t>
      </w:r>
      <w:r>
        <w:tab/>
        <w:t xml:space="preserve">if 3 or more candidates were named on the ballot paper, any of the following — </w:t>
      </w:r>
    </w:p>
    <w:p>
      <w:pPr>
        <w:pStyle w:val="Indenti"/>
      </w:pPr>
      <w:r>
        <w:tab/>
        <w:t>(i)</w:t>
      </w:r>
      <w:r>
        <w:tab/>
        <w:t>the number of first preference votes received by each candidate;</w:t>
      </w:r>
    </w:p>
    <w:p>
      <w:pPr>
        <w:pStyle w:val="Indenti"/>
      </w:pPr>
      <w:r>
        <w:tab/>
        <w:t>(ii)</w:t>
      </w:r>
      <w:r>
        <w:tab/>
        <w:t>the votes obtained or received by each candidate at election or exclusion.</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 amended in Gazette 21 Aug 2007 p. 4186 and 4188.]</w:t>
      </w:r>
    </w:p>
    <w:p>
      <w:pPr>
        <w:pStyle w:val="Heading5"/>
      </w:pPr>
      <w:bookmarkStart w:id="105" w:name="_Toc176688984"/>
      <w:bookmarkStart w:id="106" w:name="_Toc103151019"/>
      <w:r>
        <w:rPr>
          <w:rStyle w:val="CharSectno"/>
        </w:rPr>
        <w:t>11FA</w:t>
      </w:r>
      <w:r>
        <w:t>.</w:t>
      </w:r>
      <w:r>
        <w:tab/>
        <w:t>Report to Minister (Sch. 2.3 cl. 4 and 8)</w:t>
      </w:r>
      <w:bookmarkEnd w:id="105"/>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in Gazette 21 Aug 2007 p. 4186.]</w:t>
      </w:r>
    </w:p>
    <w:p>
      <w:pPr>
        <w:pStyle w:val="Heading5"/>
      </w:pPr>
      <w:bookmarkStart w:id="107" w:name="_Toc176688985"/>
      <w:r>
        <w:rPr>
          <w:rStyle w:val="CharSectno"/>
        </w:rPr>
        <w:t>11G</w:t>
      </w:r>
      <w:r>
        <w:t>.</w:t>
      </w:r>
      <w:r>
        <w:tab/>
        <w:t>Records of election to be retained (Sch. 2.3 cl. 4 and 8)</w:t>
      </w:r>
      <w:bookmarkEnd w:id="106"/>
      <w:bookmarkEnd w:id="107"/>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108" w:name="_Toc176688986"/>
      <w:bookmarkStart w:id="109" w:name="_Toc103151020"/>
      <w:r>
        <w:rPr>
          <w:rStyle w:val="CharSectno"/>
        </w:rPr>
        <w:t>11H</w:t>
      </w:r>
      <w:r>
        <w:t>.</w:t>
      </w:r>
      <w:r>
        <w:tab/>
        <w:t>Notice of effect of Court’s decision (Sch. 2.3 cl. 12)</w:t>
      </w:r>
      <w:bookmarkEnd w:id="108"/>
    </w:p>
    <w:p>
      <w:pPr>
        <w:pStyle w:val="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11H inserted in Gazette 21 Aug  2007 p. 4186-7.]</w:t>
      </w:r>
    </w:p>
    <w:p>
      <w:pPr>
        <w:pStyle w:val="Heading5"/>
      </w:pPr>
      <w:bookmarkStart w:id="110" w:name="_Toc176688987"/>
      <w:r>
        <w:rPr>
          <w:rStyle w:val="CharSectno"/>
        </w:rPr>
        <w:t>12</w:t>
      </w:r>
      <w:r>
        <w:t>.</w:t>
      </w:r>
      <w:r>
        <w:tab/>
        <w:t>Disqualification for membership; serious local government offences (s. 2.22)</w:t>
      </w:r>
      <w:bookmarkEnd w:id="93"/>
      <w:bookmarkEnd w:id="109"/>
      <w:bookmarkEnd w:id="110"/>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 in Gazette 21 Aug 2007 p. 4187.]</w:t>
      </w:r>
    </w:p>
    <w:p>
      <w:pPr>
        <w:pStyle w:val="Heading5"/>
      </w:pPr>
      <w:bookmarkStart w:id="111" w:name="_Toc423256871"/>
      <w:bookmarkStart w:id="112" w:name="_Toc103151021"/>
      <w:bookmarkStart w:id="113" w:name="_Toc176688988"/>
      <w:r>
        <w:rPr>
          <w:rStyle w:val="CharSectno"/>
        </w:rPr>
        <w:t>13</w:t>
      </w:r>
      <w:r>
        <w:t>.</w:t>
      </w:r>
      <w:r>
        <w:tab/>
        <w:t>Oaths, affirmations and declarations (s. 2.29, 2.42)</w:t>
      </w:r>
      <w:bookmarkEnd w:id="111"/>
      <w:bookmarkEnd w:id="112"/>
      <w:bookmarkEnd w:id="113"/>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114" w:name="_Hlt422391379"/>
      <w:r>
        <w:t>7</w:t>
      </w:r>
      <w:bookmarkEnd w:id="114"/>
      <w:r>
        <w:t>;</w:t>
      </w:r>
    </w:p>
    <w:p>
      <w:pPr>
        <w:pStyle w:val="Indenta"/>
      </w:pPr>
      <w:r>
        <w:tab/>
        <w:t>(d)</w:t>
      </w:r>
      <w:r>
        <w:tab/>
        <w:t xml:space="preserve">the form of declaration for a commissioner is that in Form </w:t>
      </w:r>
      <w:bookmarkStart w:id="115" w:name="_Hlt422392080"/>
      <w:r>
        <w:t>8</w:t>
      </w:r>
      <w:bookmarkEnd w:id="115"/>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b/>
        </w:rPr>
        <w:t>“</w:t>
      </w:r>
      <w:r>
        <w:rPr>
          <w:rStyle w:val="CharDefText"/>
        </w:rPr>
        <w:t>authorised person</w:t>
      </w:r>
      <w:r>
        <w:rPr>
          <w:b/>
        </w:rPr>
        <w:t>”</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116" w:name="_Toc103151022"/>
      <w:bookmarkStart w:id="117" w:name="_Toc125446591"/>
      <w:bookmarkStart w:id="118" w:name="_Toc125453172"/>
      <w:bookmarkStart w:id="119" w:name="_Toc154468687"/>
      <w:bookmarkStart w:id="120" w:name="_Toc154474491"/>
      <w:bookmarkStart w:id="121" w:name="_Toc156794752"/>
      <w:bookmarkStart w:id="122" w:name="_Toc158541391"/>
      <w:bookmarkStart w:id="123" w:name="_Toc175378629"/>
      <w:bookmarkStart w:id="124" w:name="_Toc176669165"/>
      <w:bookmarkStart w:id="125" w:name="_Toc176688989"/>
      <w:r>
        <w:rPr>
          <w:rStyle w:val="CharPartNo"/>
        </w:rPr>
        <w:t>Part 4</w:t>
      </w:r>
      <w:r>
        <w:rPr>
          <w:rStyle w:val="CharDivNo"/>
        </w:rPr>
        <w:t xml:space="preserve"> </w:t>
      </w:r>
      <w:r>
        <w:t>—</w:t>
      </w:r>
      <w:r>
        <w:rPr>
          <w:rStyle w:val="CharDivText"/>
        </w:rPr>
        <w:t xml:space="preserve"> </w:t>
      </w:r>
      <w:r>
        <w:rPr>
          <w:rStyle w:val="CharPartText"/>
        </w:rPr>
        <w:t>Miscellaneous</w:t>
      </w:r>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pPr>
      <w:bookmarkStart w:id="126" w:name="_Toc423256872"/>
      <w:bookmarkStart w:id="127" w:name="_Toc103151023"/>
      <w:bookmarkStart w:id="128" w:name="_Toc176688990"/>
      <w:r>
        <w:rPr>
          <w:rStyle w:val="CharSectno"/>
        </w:rPr>
        <w:t>14</w:t>
      </w:r>
      <w:r>
        <w:t>.</w:t>
      </w:r>
      <w:r>
        <w:tab/>
        <w:t>Transitional provision: Certain council members (s. 9.71)</w:t>
      </w:r>
      <w:bookmarkEnd w:id="126"/>
      <w:bookmarkEnd w:id="127"/>
      <w:bookmarkEnd w:id="128"/>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b/>
        </w:rPr>
        <w:t>“</w:t>
      </w:r>
      <w:r>
        <w:rPr>
          <w:rStyle w:val="CharDefText"/>
        </w:rPr>
        <w:t>former provisions</w:t>
      </w:r>
      <w:r>
        <w:rPr>
          <w:b/>
        </w:rPr>
        <w:t>”</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in Gazette 21 Aug 2007 p. 4187.]</w:t>
      </w:r>
    </w:p>
    <w:p>
      <w:pPr>
        <w:pStyle w:val="Ednotesection"/>
      </w:pPr>
      <w:r>
        <w:t>[</w:t>
      </w:r>
      <w:r>
        <w:rPr>
          <w:b/>
          <w:bCs/>
        </w:rPr>
        <w:t>15.</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9" w:name="_Toc103151025"/>
      <w:bookmarkStart w:id="130" w:name="_Toc125446594"/>
      <w:bookmarkStart w:id="131" w:name="_Toc125453175"/>
      <w:bookmarkStart w:id="132" w:name="_Toc154468690"/>
      <w:bookmarkStart w:id="133" w:name="_Toc154474494"/>
      <w:bookmarkStart w:id="134" w:name="_Toc156794754"/>
      <w:bookmarkStart w:id="135" w:name="_Toc158541393"/>
      <w:bookmarkStart w:id="136" w:name="_Toc175378631"/>
      <w:bookmarkStart w:id="137" w:name="_Toc176669167"/>
      <w:bookmarkStart w:id="138" w:name="_Toc176688991"/>
      <w:r>
        <w:rPr>
          <w:rStyle w:val="CharSchNo"/>
        </w:rPr>
        <w:t xml:space="preserve">Schedule 1 </w:t>
      </w:r>
      <w:r>
        <w:t xml:space="preserve">— </w:t>
      </w:r>
      <w:r>
        <w:rPr>
          <w:rStyle w:val="CharSchText"/>
        </w:rPr>
        <w:t>Forms</w:t>
      </w:r>
      <w:bookmarkEnd w:id="129"/>
      <w:bookmarkEnd w:id="130"/>
      <w:bookmarkEnd w:id="131"/>
      <w:bookmarkEnd w:id="132"/>
      <w:bookmarkEnd w:id="133"/>
      <w:bookmarkEnd w:id="134"/>
      <w:bookmarkEnd w:id="135"/>
      <w:bookmarkEnd w:id="136"/>
      <w:bookmarkEnd w:id="137"/>
      <w:bookmarkEnd w:id="138"/>
    </w:p>
    <w:p>
      <w:pPr>
        <w:pStyle w:val="yMiscellaneousHeading"/>
        <w:tabs>
          <w:tab w:val="right" w:pos="7088"/>
        </w:tabs>
        <w:rPr>
          <w:b/>
          <w:bCs/>
          <w:sz w:val="20"/>
        </w:rPr>
      </w:pPr>
      <w:bookmarkStart w:id="139" w:name="_Toc423256874"/>
      <w:r>
        <w:rPr>
          <w:b/>
          <w:bCs/>
          <w:sz w:val="20"/>
        </w:rPr>
        <w:t>Form 1.</w:t>
      </w:r>
      <w:r>
        <w:rPr>
          <w:b/>
          <w:bCs/>
          <w:sz w:val="20"/>
        </w:rPr>
        <w:tab/>
        <w:t>Proposal to create, change the boundaries of, or abolish a district    [r.</w:t>
      </w:r>
      <w:bookmarkStart w:id="140" w:name="_Hlt422306864"/>
      <w:r>
        <w:rPr>
          <w:b/>
          <w:bCs/>
          <w:sz w:val="20"/>
        </w:rPr>
        <w:t> 8</w:t>
      </w:r>
      <w:bookmarkEnd w:id="140"/>
      <w:r>
        <w:rPr>
          <w:b/>
          <w:bCs/>
          <w:sz w:val="20"/>
        </w:rPr>
        <w:t>]</w:t>
      </w:r>
      <w:bookmarkEnd w:id="139"/>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141" w:name="_Toc423256875"/>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142" w:name="_Hlt422385865"/>
      <w:r>
        <w:rPr>
          <w:b/>
          <w:bCs/>
          <w:sz w:val="20"/>
        </w:rPr>
        <w:t>9</w:t>
      </w:r>
      <w:bookmarkEnd w:id="142"/>
      <w:r>
        <w:rPr>
          <w:b/>
          <w:bCs/>
          <w:sz w:val="20"/>
        </w:rPr>
        <w:t>]</w:t>
      </w:r>
      <w:bookmarkEnd w:id="141"/>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bookmarkStart w:id="143" w:name="_Toc423256876"/>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 xml:space="preserve">Submission about changes to wards, name or representation   [r. </w:t>
      </w:r>
      <w:bookmarkStart w:id="144" w:name="_Hlt422387531"/>
      <w:r>
        <w:rPr>
          <w:b/>
          <w:bCs/>
          <w:sz w:val="20"/>
        </w:rPr>
        <w:t>10</w:t>
      </w:r>
      <w:bookmarkEnd w:id="144"/>
      <w:r>
        <w:rPr>
          <w:b/>
          <w:bCs/>
          <w:sz w:val="20"/>
        </w:rPr>
        <w:t>]</w:t>
      </w:r>
      <w:bookmarkEnd w:id="143"/>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145" w:name="_Toc423256877"/>
      <w:r>
        <w:rPr>
          <w:b/>
          <w:sz w:val="20"/>
        </w:rPr>
        <w:t>Form 4.</w:t>
      </w:r>
      <w:r>
        <w:rPr>
          <w:b/>
          <w:sz w:val="20"/>
        </w:rPr>
        <w:tab/>
        <w:t xml:space="preserve">Proposal to change the method of filling the office of mayor or president   [r. </w:t>
      </w:r>
      <w:bookmarkStart w:id="146" w:name="_Hlt422388902"/>
      <w:r>
        <w:rPr>
          <w:b/>
          <w:sz w:val="20"/>
        </w:rPr>
        <w:t>11</w:t>
      </w:r>
      <w:bookmarkEnd w:id="146"/>
      <w:r>
        <w:rPr>
          <w:b/>
          <w:sz w:val="20"/>
        </w:rPr>
        <w:t>]</w:t>
      </w:r>
      <w:bookmarkEnd w:id="145"/>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pageBreakBefore/>
        <w:rPr>
          <w:b/>
          <w:bCs/>
          <w:sz w:val="20"/>
        </w:rPr>
      </w:pPr>
      <w:bookmarkStart w:id="147" w:name="_Toc423256880"/>
      <w:r>
        <w:rPr>
          <w:b/>
          <w:bCs/>
          <w:sz w:val="20"/>
        </w:rPr>
        <w:t>Form 7.</w:t>
      </w:r>
      <w:r>
        <w:rPr>
          <w:b/>
          <w:bCs/>
          <w:sz w:val="20"/>
        </w:rPr>
        <w:tab/>
        <w:t>Declaration by elected member of council</w:t>
      </w:r>
      <w:r>
        <w:rPr>
          <w:b/>
          <w:bCs/>
          <w:sz w:val="20"/>
        </w:rPr>
        <w:tab/>
        <w:t>[r. 13(1)(c)]</w:t>
      </w:r>
      <w:bookmarkEnd w:id="147"/>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1</w:t>
      </w:r>
      <w:r>
        <w:rPr>
          <w:sz w:val="20"/>
        </w:rPr>
        <w:t>mayor/deputy mayor/president/deputy president/councillor of the</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 under section 5.103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rPr>
        <w:tab/>
        <w:t>Delete those that do not apply.</w:t>
      </w:r>
    </w:p>
    <w:p>
      <w:pPr>
        <w:pStyle w:val="MiscellaneousBody"/>
        <w:tabs>
          <w:tab w:val="left" w:pos="567"/>
        </w:tabs>
        <w:spacing w:before="60" w:line="200" w:lineRule="atLeast"/>
        <w:rPr>
          <w:sz w:val="16"/>
        </w:rPr>
      </w:pPr>
      <w:r>
        <w:rPr>
          <w:sz w:val="16"/>
          <w:vertAlign w:val="superscript"/>
        </w:rPr>
        <w:t>2</w:t>
      </w:r>
      <w:r>
        <w:rPr>
          <w:sz w:val="16"/>
        </w:rPr>
        <w:t>.</w:t>
      </w:r>
      <w:r>
        <w:rPr>
          <w:sz w:val="16"/>
        </w:rPr>
        <w:tab/>
        <w:t>Insert the name of the local government.</w:t>
      </w:r>
    </w:p>
    <w:p>
      <w:pPr>
        <w:pStyle w:val="yMiscellaneousHeading"/>
        <w:pageBreakBefore/>
        <w:rPr>
          <w:b/>
          <w:bCs/>
          <w:sz w:val="20"/>
        </w:rPr>
      </w:pPr>
      <w:bookmarkStart w:id="148" w:name="_Toc423256881"/>
      <w:r>
        <w:rPr>
          <w:b/>
          <w:bCs/>
          <w:sz w:val="20"/>
        </w:rPr>
        <w:t>Form 8.</w:t>
      </w:r>
      <w:r>
        <w:rPr>
          <w:b/>
          <w:bCs/>
          <w:sz w:val="20"/>
        </w:rPr>
        <w:tab/>
        <w:t>Declaration by commissioner</w:t>
      </w:r>
      <w:r>
        <w:rPr>
          <w:b/>
          <w:bCs/>
          <w:sz w:val="20"/>
        </w:rPr>
        <w:tab/>
        <w:t>[r. 13(1)(d)]</w:t>
      </w:r>
      <w:bookmarkEnd w:id="148"/>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 xml:space="preserve">of the </w:t>
      </w:r>
      <w:r>
        <w:rPr>
          <w:sz w:val="20"/>
          <w:vertAlign w:val="superscript"/>
        </w:rPr>
        <w:t>1</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ab/>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pPr>
      <w:r>
        <w:t>___________________________</w:t>
      </w:r>
    </w:p>
    <w:p>
      <w:pPr>
        <w:pStyle w:val="MiscellaneousBody"/>
        <w:tabs>
          <w:tab w:val="left" w:pos="567"/>
        </w:tabs>
        <w:spacing w:before="0"/>
        <w:rPr>
          <w:sz w:val="16"/>
        </w:rPr>
      </w:pPr>
      <w:r>
        <w:rPr>
          <w:sz w:val="16"/>
          <w:vertAlign w:val="superscript"/>
        </w:rPr>
        <w:t>1</w:t>
      </w:r>
      <w:r>
        <w:rPr>
          <w:sz w:val="16"/>
        </w:rPr>
        <w:tab/>
        <w:t>Insert the name of the local government</w:t>
      </w:r>
    </w:p>
    <w:p>
      <w:pPr>
        <w:sectPr>
          <w:headerReference w:type="even" r:id="rId26"/>
          <w:headerReference w:type="default" r:id="rId27"/>
          <w:headerReference w:type="first" r:id="rId28"/>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149" w:name="_Toc103151026"/>
      <w:bookmarkStart w:id="150" w:name="_Toc125446598"/>
      <w:bookmarkStart w:id="151" w:name="_Toc125453176"/>
      <w:bookmarkStart w:id="152" w:name="_Toc154468691"/>
      <w:bookmarkStart w:id="153" w:name="_Toc154474495"/>
      <w:bookmarkStart w:id="154" w:name="_Toc156794755"/>
      <w:bookmarkStart w:id="155" w:name="_Toc158541394"/>
      <w:bookmarkStart w:id="156" w:name="_Toc175378632"/>
      <w:bookmarkStart w:id="157" w:name="_Toc176669168"/>
      <w:bookmarkStart w:id="158" w:name="_Toc176688992"/>
      <w:r>
        <w:t>Notes</w:t>
      </w:r>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(Constitution) Regulations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9" w:name="_Toc176688993"/>
      <w:r>
        <w:rPr>
          <w:snapToGrid w:val="0"/>
        </w:rPr>
        <w:t>Compilation table</w:t>
      </w:r>
      <w:bookmarkEnd w:id="15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p>
        </w:tc>
      </w:tr>
      <w:tr>
        <w:tc>
          <w:tcPr>
            <w:tcW w:w="3118" w:type="dxa"/>
            <w:tcBorders>
              <w:top w:val="nil"/>
              <w:bottom w:val="single" w:sz="8" w:space="0" w:color="auto"/>
            </w:tcBorders>
          </w:tcPr>
          <w:p>
            <w:pPr>
              <w:pStyle w:val="nTable"/>
              <w:spacing w:after="40"/>
              <w:rPr>
                <w:iCs/>
                <w:sz w:val="19"/>
              </w:rPr>
            </w:pPr>
            <w:r>
              <w:rPr>
                <w:i/>
                <w:sz w:val="19"/>
              </w:rPr>
              <w:t>Local Government (Constitution) Amendment Regulations 2007</w:t>
            </w:r>
            <w:r>
              <w:rPr>
                <w:iCs/>
                <w:sz w:val="19"/>
              </w:rPr>
              <w:t xml:space="preserve"> r. 1-11 and 13</w:t>
            </w:r>
          </w:p>
        </w:tc>
        <w:tc>
          <w:tcPr>
            <w:tcW w:w="1276" w:type="dxa"/>
            <w:tcBorders>
              <w:top w:val="nil"/>
              <w:bottom w:val="single" w:sz="8" w:space="0" w:color="auto"/>
            </w:tcBorders>
          </w:tcPr>
          <w:p>
            <w:pPr>
              <w:pStyle w:val="nTable"/>
              <w:spacing w:after="40"/>
              <w:rPr>
                <w:sz w:val="19"/>
              </w:rPr>
            </w:pPr>
            <w:r>
              <w:rPr>
                <w:sz w:val="19"/>
              </w:rPr>
              <w:t>21 Aug 2007 p. 4183</w:t>
            </w:r>
            <w:r>
              <w:rPr>
                <w:sz w:val="19"/>
              </w:rPr>
              <w:noBreakHyphen/>
              <w:t>8</w:t>
            </w:r>
          </w:p>
        </w:tc>
        <w:tc>
          <w:tcPr>
            <w:tcW w:w="2693" w:type="dxa"/>
            <w:tcBorders>
              <w:top w:val="nil"/>
              <w:bottom w:val="single" w:sz="8" w:space="0" w:color="auto"/>
            </w:tcBorders>
          </w:tcPr>
          <w:p>
            <w:pPr>
              <w:pStyle w:val="nTable"/>
              <w:spacing w:after="40"/>
              <w:rPr>
                <w:sz w:val="19"/>
              </w:rPr>
            </w:pPr>
            <w:r>
              <w:rPr>
                <w:snapToGrid w:val="0"/>
                <w:sz w:val="19"/>
                <w:lang w:val="en-US"/>
              </w:rPr>
              <w:t>r. 1 and 2: 21 Aug 2007 (see r. 2(a));</w:t>
            </w:r>
            <w:r>
              <w:rPr>
                <w:snapToGrid w:val="0"/>
                <w:sz w:val="19"/>
                <w:lang w:val="en-US"/>
              </w:rPr>
              <w:br/>
              <w:t>r. 3 and 10: 22 Aug 2007 (see r. 2(b))</w:t>
            </w:r>
            <w:r>
              <w:rPr>
                <w:snapToGrid w:val="0"/>
                <w:sz w:val="19"/>
                <w:lang w:val="en-US"/>
              </w:rPr>
              <w:br/>
              <w:t xml:space="preserve">Regulations other than r. 1-3 and 10: 6 Sep 2007 (see r. 2(d) and </w:t>
            </w:r>
            <w:r>
              <w:rPr>
                <w:i/>
                <w:iCs/>
                <w:snapToGrid w:val="0"/>
                <w:sz w:val="19"/>
                <w:lang w:val="en-US"/>
              </w:rPr>
              <w:t>Gazette</w:t>
            </w:r>
            <w:r>
              <w:rPr>
                <w:snapToGrid w:val="0"/>
                <w:sz w:val="19"/>
                <w:lang w:val="en-US"/>
              </w:rPr>
              <w:t xml:space="preserve"> 3 Aug 2007 p. 3989)</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0" w:name="_Toc7405065"/>
      <w:bookmarkStart w:id="161" w:name="_Toc176688994"/>
      <w:r>
        <w:t>Provisions that have not come into operation</w:t>
      </w:r>
      <w:bookmarkEnd w:id="160"/>
      <w:bookmarkEnd w:id="16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vertAlign w:val="superscript"/>
              </w:rPr>
            </w:pPr>
            <w:r>
              <w:rPr>
                <w:i/>
                <w:sz w:val="19"/>
              </w:rPr>
              <w:t>Local Government (Constitution) Amendment Regulations 2007</w:t>
            </w:r>
            <w:r>
              <w:rPr>
                <w:iCs/>
                <w:sz w:val="19"/>
              </w:rPr>
              <w:t xml:space="preserve"> r. 12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21 Aug 2007 p. 4183</w:t>
            </w:r>
            <w:r>
              <w:rPr>
                <w:sz w:val="19"/>
              </w:rPr>
              <w:noBreakHyphen/>
              <w:t>8</w:t>
            </w:r>
          </w:p>
        </w:tc>
        <w:tc>
          <w:tcPr>
            <w:tcW w:w="2693" w:type="dxa"/>
            <w:tcBorders>
              <w:top w:val="single" w:sz="8" w:space="0" w:color="auto"/>
              <w:bottom w:val="single" w:sz="4" w:space="0" w:color="auto"/>
            </w:tcBorders>
          </w:tcPr>
          <w:p>
            <w:pPr>
              <w:pStyle w:val="nTable"/>
              <w:spacing w:after="40"/>
              <w:rPr>
                <w:sz w:val="19"/>
              </w:rPr>
            </w:pPr>
            <w:r>
              <w:rPr>
                <w:snapToGrid w:val="0"/>
                <w:sz w:val="19"/>
                <w:lang w:val="en-US"/>
              </w:rPr>
              <w:t xml:space="preserve">21 Oct 2007 (see r. 2(c) and </w:t>
            </w:r>
            <w:r>
              <w:rPr>
                <w:i/>
                <w:iCs/>
                <w:snapToGrid w:val="0"/>
                <w:sz w:val="19"/>
                <w:lang w:val="en-US"/>
              </w:rPr>
              <w:t>Gazette</w:t>
            </w:r>
            <w:r>
              <w:rPr>
                <w:snapToGrid w:val="0"/>
                <w:sz w:val="19"/>
                <w:lang w:val="en-US"/>
              </w:rPr>
              <w:t xml:space="preserve"> 21 Aug 2007 p. 4173)</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keepNext/>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Local Government (Constitution) Amendment Regulations 2007</w:t>
      </w:r>
      <w:r>
        <w:rPr>
          <w:iCs/>
        </w:rPr>
        <w:t xml:space="preserve"> r. 12</w:t>
      </w:r>
      <w:r>
        <w:rPr>
          <w:snapToGrid w:val="0"/>
        </w:rPr>
        <w:t xml:space="preserve"> had not come into operation.  It reads as follows:</w:t>
      </w:r>
    </w:p>
    <w:p>
      <w:pPr>
        <w:pStyle w:val="MiscOpen"/>
        <w:spacing w:before="60"/>
        <w:rPr>
          <w:sz w:val="20"/>
        </w:rPr>
      </w:pPr>
      <w:r>
        <w:rPr>
          <w:sz w:val="20"/>
        </w:rPr>
        <w:t>“</w:t>
      </w:r>
    </w:p>
    <w:p>
      <w:pPr>
        <w:pStyle w:val="nzHeading5"/>
      </w:pPr>
      <w:r>
        <w:rPr>
          <w:rStyle w:val="CharSectno"/>
        </w:rPr>
        <w:t>12</w:t>
      </w:r>
      <w:r>
        <w:t>.</w:t>
      </w:r>
      <w:r>
        <w:tab/>
        <w:t>Schedule 1 amended</w:t>
      </w:r>
    </w:p>
    <w:p>
      <w:pPr>
        <w:pStyle w:val="nzSubsection"/>
      </w:pPr>
      <w:r>
        <w:tab/>
      </w:r>
      <w:r>
        <w:tab/>
        <w:t xml:space="preserve">Schedule 1 is amended by deleting Forms 7 and 8 and inserting the following forms instead — </w:t>
      </w:r>
    </w:p>
    <w:p>
      <w:pPr>
        <w:pStyle w:val="MiscOpen"/>
      </w:pPr>
      <w:r>
        <w:t xml:space="preserve">“    </w:t>
      </w:r>
    </w:p>
    <w:p>
      <w:pPr>
        <w:pStyle w:val="nzMiscellaneousHeading"/>
        <w:tabs>
          <w:tab w:val="left" w:pos="840"/>
          <w:tab w:val="left" w:pos="1680"/>
        </w:tabs>
      </w:pPr>
      <w:r>
        <w:rPr>
          <w:b/>
          <w:bCs/>
        </w:rPr>
        <w:tab/>
        <w:t>Form 7.</w:t>
      </w:r>
      <w:r>
        <w:rPr>
          <w:b/>
          <w:bCs/>
        </w:rPr>
        <w:tab/>
        <w:t>Declaration by elected member of council</w:t>
      </w:r>
      <w:r>
        <w:rPr>
          <w:b/>
          <w:bCs/>
        </w:rPr>
        <w:tab/>
        <w:t>[r. 13(1)(c)]</w:t>
      </w:r>
    </w:p>
    <w:p>
      <w:pPr>
        <w:pStyle w:val="nzSubsection"/>
        <w:spacing w:before="120"/>
      </w:pPr>
      <w:r>
        <w:t>Local Government Act 1995</w:t>
      </w:r>
    </w:p>
    <w:p>
      <w:pPr>
        <w:pStyle w:val="nzSubsection"/>
        <w:spacing w:before="0"/>
      </w:pPr>
      <w:r>
        <w:t>Local Government (Constitution) Regulations 1998</w:t>
      </w:r>
    </w:p>
    <w:p>
      <w:pPr>
        <w:pStyle w:val="nzSubsection"/>
        <w:spacing w:before="0"/>
        <w:rPr>
          <w:b/>
        </w:rPr>
      </w:pPr>
      <w:r>
        <w:rPr>
          <w:b/>
        </w:rPr>
        <w:t>Declaration by elected member</w:t>
      </w:r>
    </w:p>
    <w:p>
      <w:pPr>
        <w:pStyle w:val="nzSubsection"/>
      </w:pPr>
      <w:r>
        <w:t>I, ........................................................................................................................</w:t>
      </w:r>
    </w:p>
    <w:p>
      <w:pPr>
        <w:pStyle w:val="nzSubsection"/>
      </w:pPr>
      <w:r>
        <w:t xml:space="preserve">of </w:t>
      </w:r>
      <w:r>
        <w:rPr>
          <w:vertAlign w:val="superscript"/>
        </w:rPr>
        <w:t>1</w:t>
      </w:r>
      <w:r>
        <w:rPr>
          <w:vertAlign w:val="superscript"/>
        </w:rPr>
        <w:tab/>
        <w:t xml:space="preserve"> </w:t>
      </w:r>
      <w:r>
        <w:t>......................................................................................................................</w:t>
      </w:r>
    </w:p>
    <w:p>
      <w:pPr>
        <w:pStyle w:val="nzSubsection"/>
        <w:tabs>
          <w:tab w:val="clear" w:pos="1446"/>
        </w:tabs>
        <w:ind w:left="600" w:hanging="5"/>
      </w:pPr>
      <w:r>
        <w:t xml:space="preserve">having been elected to the office of </w:t>
      </w:r>
      <w:r>
        <w:rPr>
          <w:vertAlign w:val="superscript"/>
        </w:rPr>
        <w:t>2</w:t>
      </w:r>
      <w:r>
        <w:t>mayor/deputy mayor/president/deputy president/councillor of the</w:t>
      </w:r>
      <w:r>
        <w:rPr>
          <w:vertAlign w:val="superscript"/>
        </w:rPr>
        <w:t xml:space="preserve">3 </w:t>
      </w:r>
      <w:r>
        <w:t>...............................................................................,</w:t>
      </w:r>
    </w:p>
    <w:p>
      <w:pPr>
        <w:pStyle w:val="nzSubsection"/>
        <w:tabs>
          <w:tab w:val="clear" w:pos="1446"/>
        </w:tabs>
        <w:ind w:left="600" w:hanging="5"/>
      </w:pPr>
      <w:r>
        <w:t xml:space="preserve">declare that I take the office upon myself and will duly, faithfully, honestly, and with integrity, fulfil the duties of the office for the people in the district according to the best of my judgment and ability, and will observe the </w:t>
      </w:r>
      <w:r>
        <w:rPr>
          <w:i/>
          <w:iCs/>
        </w:rPr>
        <w:t>Local Government (Rules of Conduct) Regulations 2007</w:t>
      </w:r>
      <w:r>
        <w:t>.</w:t>
      </w:r>
    </w:p>
    <w:p>
      <w:pPr>
        <w:pStyle w:val="nzSubsection"/>
      </w:pPr>
    </w:p>
    <w:p>
      <w:pPr>
        <w:pStyle w:val="nzSubsection"/>
      </w:pPr>
      <w:r>
        <w:t>Declared at .......................................... on .........................................................</w:t>
      </w:r>
    </w:p>
    <w:p>
      <w:pPr>
        <w:pStyle w:val="nzSubsection"/>
      </w:pPr>
      <w:r>
        <w:t>by</w:t>
      </w:r>
      <w:r>
        <w:tab/>
      </w:r>
      <w:r>
        <w:tab/>
      </w:r>
      <w:r>
        <w:tab/>
      </w:r>
      <w:r>
        <w:tab/>
        <w:t xml:space="preserve">          .........................................................</w:t>
      </w:r>
    </w:p>
    <w:p>
      <w:pPr>
        <w:pStyle w:val="nzSubsection"/>
      </w:pPr>
      <w:r>
        <w:t>Before me:</w:t>
      </w:r>
      <w:r>
        <w:tab/>
      </w:r>
      <w:r>
        <w:tab/>
        <w:t xml:space="preserve">      .............................................................</w:t>
      </w:r>
    </w:p>
    <w:p>
      <w:pPr>
        <w:pStyle w:val="nzMiscellaneousBody"/>
      </w:pPr>
      <w:r>
        <w:t>_____________________________</w:t>
      </w:r>
    </w:p>
    <w:p>
      <w:pPr>
        <w:pStyle w:val="nzMiscellaneousBody"/>
        <w:rPr>
          <w:sz w:val="16"/>
        </w:rPr>
      </w:pPr>
      <w:r>
        <w:rPr>
          <w:sz w:val="16"/>
          <w:vertAlign w:val="superscript"/>
        </w:rPr>
        <w:t>1</w:t>
      </w:r>
      <w:r>
        <w:rPr>
          <w:sz w:val="16"/>
          <w:vertAlign w:val="superscript"/>
        </w:rPr>
        <w:tab/>
      </w:r>
      <w:r>
        <w:rPr>
          <w:sz w:val="16"/>
        </w:rPr>
        <w:t>Insert your residential address.</w:t>
      </w:r>
    </w:p>
    <w:p>
      <w:pPr>
        <w:pStyle w:val="nzMiscellaneousBody"/>
        <w:rPr>
          <w:sz w:val="16"/>
        </w:rPr>
      </w:pPr>
      <w:r>
        <w:rPr>
          <w:sz w:val="16"/>
          <w:vertAlign w:val="superscript"/>
        </w:rPr>
        <w:t>2</w:t>
      </w:r>
      <w:r>
        <w:rPr>
          <w:sz w:val="16"/>
        </w:rPr>
        <w:tab/>
        <w:t>Delete those that do not apply.</w:t>
      </w:r>
    </w:p>
    <w:p>
      <w:pPr>
        <w:pStyle w:val="nzMiscellaneousBody"/>
        <w:rPr>
          <w:sz w:val="16"/>
        </w:rPr>
      </w:pPr>
      <w:r>
        <w:rPr>
          <w:sz w:val="16"/>
          <w:vertAlign w:val="superscript"/>
        </w:rPr>
        <w:t>3</w:t>
      </w:r>
      <w:r>
        <w:rPr>
          <w:sz w:val="16"/>
        </w:rPr>
        <w:tab/>
        <w:t>Insert the name of the local government.</w:t>
      </w:r>
    </w:p>
    <w:p>
      <w:pPr>
        <w:pStyle w:val="nzMiscellaneousHeading"/>
        <w:tabs>
          <w:tab w:val="left" w:pos="840"/>
          <w:tab w:val="left" w:pos="2040"/>
          <w:tab w:val="left" w:pos="5400"/>
        </w:tabs>
        <w:spacing w:before="240"/>
        <w:jc w:val="left"/>
      </w:pPr>
      <w:r>
        <w:rPr>
          <w:b/>
          <w:bCs/>
        </w:rPr>
        <w:tab/>
        <w:t>Form 8.</w:t>
      </w:r>
      <w:r>
        <w:rPr>
          <w:b/>
          <w:bCs/>
        </w:rPr>
        <w:tab/>
        <w:t>Declaration by commissioner</w:t>
      </w:r>
      <w:r>
        <w:rPr>
          <w:b/>
          <w:bCs/>
        </w:rPr>
        <w:tab/>
        <w:t>[r. 13(1)(d)]</w:t>
      </w:r>
    </w:p>
    <w:p>
      <w:pPr>
        <w:pStyle w:val="nzSubsection"/>
      </w:pPr>
      <w:r>
        <w:t>Local Government Act 1995</w:t>
      </w:r>
    </w:p>
    <w:p>
      <w:pPr>
        <w:pStyle w:val="nzSubsection"/>
        <w:spacing w:before="0"/>
      </w:pPr>
      <w:r>
        <w:t>Local Government (Constitution) Regulations 1998</w:t>
      </w:r>
    </w:p>
    <w:p>
      <w:pPr>
        <w:pStyle w:val="nzSubsection"/>
        <w:spacing w:before="0"/>
        <w:rPr>
          <w:b/>
        </w:rPr>
      </w:pPr>
      <w:r>
        <w:rPr>
          <w:b/>
        </w:rPr>
        <w:t>Declaration by commissioner</w:t>
      </w:r>
    </w:p>
    <w:p>
      <w:pPr>
        <w:pStyle w:val="nzSubsection"/>
        <w:rPr>
          <w:b/>
        </w:rPr>
      </w:pPr>
    </w:p>
    <w:p>
      <w:pPr>
        <w:pStyle w:val="nzSubsection"/>
      </w:pPr>
      <w:r>
        <w:t>I, ...........................................................................................................</w:t>
      </w:r>
    </w:p>
    <w:p>
      <w:pPr>
        <w:pStyle w:val="nzSubsection"/>
      </w:pPr>
      <w:r>
        <w:t xml:space="preserve">of </w:t>
      </w:r>
      <w:r>
        <w:rPr>
          <w:vertAlign w:val="superscript"/>
        </w:rPr>
        <w:t>1</w:t>
      </w:r>
      <w:r>
        <w:t>.........................................................................................................</w:t>
      </w:r>
    </w:p>
    <w:p>
      <w:pPr>
        <w:pStyle w:val="nzSubsection"/>
      </w:pPr>
      <w:r>
        <w:t>having been appointed to the office of commissioner</w:t>
      </w:r>
    </w:p>
    <w:p>
      <w:pPr>
        <w:pStyle w:val="nzSubsection"/>
        <w:tabs>
          <w:tab w:val="clear" w:pos="1446"/>
        </w:tabs>
        <w:ind w:left="600" w:hanging="5"/>
      </w:pPr>
      <w:r>
        <w:t>of the</w:t>
      </w:r>
      <w:r>
        <w:rPr>
          <w:vertAlign w:val="superscript"/>
        </w:rPr>
        <w:t xml:space="preserve">2 </w:t>
      </w:r>
      <w:r>
        <w:t>...........................................................................................................</w:t>
      </w:r>
      <w:r>
        <w:tab/>
        <w:t>declare that I take the office upon myself and will duly, faithfully, honestly, and with integrity, fulfil the duties of the office according to the best of my judgment and ability.</w:t>
      </w:r>
    </w:p>
    <w:p>
      <w:pPr>
        <w:pStyle w:val="nzSubsection"/>
      </w:pPr>
    </w:p>
    <w:p>
      <w:pPr>
        <w:pStyle w:val="nzSubsection"/>
      </w:pPr>
      <w:r>
        <w:t>Declared at ........................................ on ...........................................................</w:t>
      </w:r>
    </w:p>
    <w:p>
      <w:pPr>
        <w:pStyle w:val="nzSubsection"/>
      </w:pPr>
      <w:r>
        <w:t>by</w:t>
      </w:r>
      <w:r>
        <w:tab/>
      </w:r>
      <w:r>
        <w:tab/>
      </w:r>
      <w:r>
        <w:tab/>
      </w:r>
      <w:r>
        <w:tab/>
        <w:t>..................................................................</w:t>
      </w:r>
    </w:p>
    <w:p>
      <w:pPr>
        <w:pStyle w:val="nzSubsection"/>
      </w:pPr>
      <w:r>
        <w:t>Before me:</w:t>
      </w:r>
      <w:r>
        <w:tab/>
      </w:r>
      <w:r>
        <w:tab/>
        <w:t>...................................................................</w:t>
      </w:r>
    </w:p>
    <w:p>
      <w:pPr>
        <w:pStyle w:val="nzMiscellaneousBody"/>
      </w:pPr>
      <w:r>
        <w:t>___________________________</w:t>
      </w:r>
    </w:p>
    <w:p>
      <w:pPr>
        <w:pStyle w:val="nzMiscellaneousBody"/>
        <w:rPr>
          <w:sz w:val="16"/>
        </w:rPr>
      </w:pPr>
      <w:r>
        <w:rPr>
          <w:sz w:val="16"/>
          <w:vertAlign w:val="superscript"/>
        </w:rPr>
        <w:t>1</w:t>
      </w:r>
      <w:r>
        <w:rPr>
          <w:sz w:val="16"/>
          <w:vertAlign w:val="superscript"/>
        </w:rPr>
        <w:tab/>
      </w:r>
      <w:r>
        <w:rPr>
          <w:sz w:val="16"/>
        </w:rPr>
        <w:t>Insert your residential address.</w:t>
      </w:r>
    </w:p>
    <w:p>
      <w:pPr>
        <w:pStyle w:val="nzMiscellaneousBody"/>
        <w:rPr>
          <w:sz w:val="16"/>
        </w:rPr>
      </w:pPr>
      <w:r>
        <w:rPr>
          <w:sz w:val="16"/>
          <w:vertAlign w:val="superscript"/>
        </w:rPr>
        <w:t>2</w:t>
      </w:r>
      <w:r>
        <w:rPr>
          <w:sz w:val="16"/>
        </w:rPr>
        <w:tab/>
        <w:t>Insert the name of the local government.</w:t>
      </w:r>
    </w:p>
    <w:p>
      <w:pPr>
        <w:pStyle w:val="MiscClose"/>
      </w:pPr>
      <w:r>
        <w:t xml:space="preserve">    ”.</w:t>
      </w:r>
    </w:p>
    <w:p>
      <w:pPr>
        <w:pStyle w:val="MiscClose"/>
      </w:pPr>
      <w:r>
        <w:t>”.</w:t>
      </w:r>
    </w:p>
    <w:p/>
    <w:p>
      <w:pPr>
        <w:sectPr>
          <w:headerReference w:type="even" r:id="rId29"/>
          <w:headerReference w:type="default" r:id="rId30"/>
          <w:headerReference w:type="first" r:id="rId31"/>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32"/>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Local Government (Constitution) Regulations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039"/>
    <w:docVar w:name="WAFER_20151207141039" w:val="RemoveTrackChanges"/>
    <w:docVar w:name="WAFER_20151207141039_GUID" w:val="12f92240-a1e0-46f9-865b-d8d70a9d5f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7156</Words>
  <Characters>36140</Characters>
  <Application>Microsoft Office Word</Application>
  <DocSecurity>0</DocSecurity>
  <Lines>976</Lines>
  <Paragraphs>569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1998 - 01-c0-03</dc:title>
  <dc:subject/>
  <dc:creator/>
  <cp:keywords/>
  <dc:description/>
  <cp:lastModifiedBy>svcMRProcess</cp:lastModifiedBy>
  <cp:revision>4</cp:revision>
  <cp:lastPrinted>2007-01-19T04:13:00Z</cp:lastPrinted>
  <dcterms:created xsi:type="dcterms:W3CDTF">2018-09-12T11:19:00Z</dcterms:created>
  <dcterms:modified xsi:type="dcterms:W3CDTF">2018-09-12T11:19:00Z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20070906</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AsAtDate">
    <vt:lpwstr>06 Sep 2007</vt:lpwstr>
  </property>
  <property fmtid="{D5CDD505-2E9C-101B-9397-08002B2CF9AE}" pid="8" name="Suffix">
    <vt:lpwstr>01-c0-03</vt:lpwstr>
  </property>
</Properties>
</file>