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8A" w:rsidRDefault="005732C1">
      <w:pPr>
        <w:pStyle w:val="WA"/>
      </w:pPr>
      <w:bookmarkStart w:id="0" w:name="_GoBack"/>
      <w:bookmarkEnd w:id="0"/>
      <w:r>
        <w:t>Western Australia</w:t>
      </w:r>
    </w:p>
    <w:p w:rsidR="00965B8A" w:rsidRDefault="005732C1">
      <w:pPr>
        <w:pStyle w:val="NameofActRegPage1"/>
        <w:spacing w:before="3760" w:after="4200"/>
        <w:ind w:left="240" w:right="386"/>
      </w:pPr>
      <w:r>
        <w:fldChar w:fldCharType="begin"/>
      </w:r>
      <w:r>
        <w:instrText xml:space="preserve"> STYLEREF "Name Of Act/Reg"</w:instrText>
      </w:r>
      <w:r>
        <w:fldChar w:fldCharType="separate"/>
      </w:r>
      <w:r w:rsidR="00B03F10">
        <w:rPr>
          <w:noProof/>
        </w:rPr>
        <w:t>The Commercial Banking Company of Sydney Limited (Merger) Act 1982</w:t>
      </w:r>
      <w:r>
        <w:fldChar w:fldCharType="end"/>
      </w:r>
    </w:p>
    <w:p w:rsidR="00965B8A" w:rsidRDefault="00965B8A">
      <w:pPr>
        <w:jc w:val="center"/>
        <w:rPr>
          <w:b/>
        </w:rPr>
        <w:sectPr w:rsidR="00965B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5B8A">
        <w:trPr>
          <w:cantSplit/>
        </w:trPr>
        <w:tc>
          <w:tcPr>
            <w:tcW w:w="2434" w:type="dxa"/>
            <w:vMerge w:val="restart"/>
          </w:tcPr>
          <w:p w:rsidR="00965B8A" w:rsidRDefault="00965B8A"/>
        </w:tc>
        <w:tc>
          <w:tcPr>
            <w:tcW w:w="2434" w:type="dxa"/>
            <w:vMerge w:val="restart"/>
          </w:tcPr>
          <w:p w:rsidR="00965B8A" w:rsidRDefault="00965B8A">
            <w:pPr>
              <w:jc w:val="center"/>
            </w:pPr>
          </w:p>
        </w:tc>
        <w:tc>
          <w:tcPr>
            <w:tcW w:w="2434" w:type="dxa"/>
          </w:tcPr>
          <w:p w:rsidR="00965B8A" w:rsidRDefault="00965B8A"/>
        </w:tc>
      </w:tr>
      <w:tr w:rsidR="00965B8A">
        <w:trPr>
          <w:cantSplit/>
        </w:trPr>
        <w:tc>
          <w:tcPr>
            <w:tcW w:w="2434" w:type="dxa"/>
            <w:vMerge/>
          </w:tcPr>
          <w:p w:rsidR="00965B8A" w:rsidRDefault="00965B8A"/>
        </w:tc>
        <w:tc>
          <w:tcPr>
            <w:tcW w:w="2434" w:type="dxa"/>
            <w:vMerge/>
          </w:tcPr>
          <w:p w:rsidR="00965B8A" w:rsidRDefault="00965B8A">
            <w:pPr>
              <w:jc w:val="center"/>
            </w:pPr>
          </w:p>
        </w:tc>
        <w:tc>
          <w:tcPr>
            <w:tcW w:w="2434" w:type="dxa"/>
          </w:tcPr>
          <w:p w:rsidR="00965B8A" w:rsidRDefault="005732C1">
            <w:pPr>
              <w:keepNext/>
              <w:rPr>
                <w:b/>
                <w:sz w:val="22"/>
              </w:rPr>
            </w:pPr>
            <w:r>
              <w:rPr>
                <w:b/>
                <w:sz w:val="22"/>
              </w:rPr>
              <w:t xml:space="preserve">Reprinted under the </w:t>
            </w:r>
            <w:r>
              <w:rPr>
                <w:b/>
                <w:i/>
                <w:sz w:val="22"/>
              </w:rPr>
              <w:t>Reprints Act 1984</w:t>
            </w:r>
            <w:r>
              <w:rPr>
                <w:b/>
                <w:sz w:val="22"/>
              </w:rPr>
              <w:t xml:space="preserve"> as at 7 September 2007</w:t>
            </w:r>
          </w:p>
        </w:tc>
      </w:tr>
    </w:tbl>
    <w:p w:rsidR="00965B8A" w:rsidRDefault="005732C1">
      <w:pPr>
        <w:pStyle w:val="WA"/>
        <w:spacing w:before="120"/>
      </w:pPr>
      <w:r>
        <w:t>Western Australia</w:t>
      </w:r>
    </w:p>
    <w:p w:rsidR="00965B8A" w:rsidRDefault="005732C1">
      <w:pPr>
        <w:pStyle w:val="NameofActRegPage1"/>
      </w:pPr>
      <w:r>
        <w:fldChar w:fldCharType="begin"/>
      </w:r>
      <w:r>
        <w:instrText xml:space="preserve"> STYLEREF "Name Of Act/Reg"</w:instrText>
      </w:r>
      <w:r>
        <w:fldChar w:fldCharType="separate"/>
      </w:r>
      <w:r w:rsidR="00B03F10">
        <w:rPr>
          <w:noProof/>
        </w:rPr>
        <w:t>The Commercial Banking Company of Sydney Limited (Merger) Act 1982</w:t>
      </w:r>
      <w:r>
        <w:fldChar w:fldCharType="end"/>
      </w:r>
    </w:p>
    <w:p w:rsidR="00965B8A" w:rsidRDefault="005732C1">
      <w:pPr>
        <w:pStyle w:val="Arrangement"/>
      </w:pPr>
      <w:r>
        <w:t>CONTENTS</w:t>
      </w:r>
    </w:p>
    <w:p w:rsidR="00965B8A" w:rsidRDefault="005732C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_Toc177970088 \h </w:instrText>
      </w:r>
      <w:r>
        <w:fldChar w:fldCharType="separate"/>
      </w:r>
      <w:r w:rsidR="00B03F10">
        <w:t>2</w:t>
      </w:r>
      <w:r>
        <w:fldChar w:fldCharType="end"/>
      </w:r>
    </w:p>
    <w:p w:rsidR="00965B8A" w:rsidRDefault="005732C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_Toc177970089 \h </w:instrText>
      </w:r>
      <w:r>
        <w:fldChar w:fldCharType="separate"/>
      </w:r>
      <w:r w:rsidR="00B03F10">
        <w:t>2</w:t>
      </w:r>
      <w:r>
        <w:fldChar w:fldCharType="end"/>
      </w:r>
    </w:p>
    <w:p w:rsidR="00965B8A" w:rsidRDefault="005732C1">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_Toc177970090 \h </w:instrText>
      </w:r>
      <w:r>
        <w:fldChar w:fldCharType="separate"/>
      </w:r>
      <w:r w:rsidR="00B03F10">
        <w:t>2</w:t>
      </w:r>
      <w:r>
        <w:fldChar w:fldCharType="end"/>
      </w:r>
    </w:p>
    <w:p w:rsidR="00965B8A" w:rsidRDefault="005732C1">
      <w:pPr>
        <w:pStyle w:val="TOC8"/>
        <w:rPr>
          <w:sz w:val="24"/>
          <w:szCs w:val="24"/>
        </w:rPr>
      </w:pPr>
      <w:r>
        <w:rPr>
          <w:szCs w:val="24"/>
        </w:rPr>
        <w:t>4</w:t>
      </w:r>
      <w:r>
        <w:rPr>
          <w:snapToGrid w:val="0"/>
          <w:szCs w:val="24"/>
        </w:rPr>
        <w:t>.</w:t>
      </w:r>
      <w:r>
        <w:rPr>
          <w:snapToGrid w:val="0"/>
          <w:szCs w:val="24"/>
        </w:rPr>
        <w:tab/>
        <w:t>Crown to be bound</w:t>
      </w:r>
      <w:r>
        <w:tab/>
      </w:r>
      <w:r>
        <w:fldChar w:fldCharType="begin"/>
      </w:r>
      <w:r>
        <w:instrText xml:space="preserve"> PAGEREF _Toc177970091 \h </w:instrText>
      </w:r>
      <w:r>
        <w:fldChar w:fldCharType="separate"/>
      </w:r>
      <w:r w:rsidR="00B03F10">
        <w:t>4</w:t>
      </w:r>
      <w:r>
        <w:fldChar w:fldCharType="end"/>
      </w:r>
    </w:p>
    <w:p w:rsidR="00965B8A" w:rsidRDefault="005732C1">
      <w:pPr>
        <w:pStyle w:val="TOC8"/>
        <w:rPr>
          <w:sz w:val="24"/>
          <w:szCs w:val="24"/>
        </w:rPr>
      </w:pPr>
      <w:r>
        <w:rPr>
          <w:szCs w:val="24"/>
        </w:rPr>
        <w:t>5</w:t>
      </w:r>
      <w:r>
        <w:rPr>
          <w:snapToGrid w:val="0"/>
          <w:szCs w:val="24"/>
        </w:rPr>
        <w:t>.</w:t>
      </w:r>
      <w:r>
        <w:rPr>
          <w:snapToGrid w:val="0"/>
          <w:szCs w:val="24"/>
        </w:rPr>
        <w:tab/>
        <w:t>Vesting of undertakings of merging bank and savings bank</w:t>
      </w:r>
      <w:r>
        <w:tab/>
      </w:r>
      <w:r>
        <w:fldChar w:fldCharType="begin"/>
      </w:r>
      <w:r>
        <w:instrText xml:space="preserve"> PAGEREF _Toc177970092 \h </w:instrText>
      </w:r>
      <w:r>
        <w:fldChar w:fldCharType="separate"/>
      </w:r>
      <w:r w:rsidR="00B03F10">
        <w:t>4</w:t>
      </w:r>
      <w:r>
        <w:fldChar w:fldCharType="end"/>
      </w:r>
    </w:p>
    <w:p w:rsidR="00965B8A" w:rsidRDefault="005732C1">
      <w:pPr>
        <w:pStyle w:val="TOC8"/>
        <w:rPr>
          <w:sz w:val="24"/>
          <w:szCs w:val="24"/>
        </w:rPr>
      </w:pPr>
      <w:r>
        <w:rPr>
          <w:szCs w:val="24"/>
        </w:rPr>
        <w:t>6</w:t>
      </w:r>
      <w:r>
        <w:rPr>
          <w:snapToGrid w:val="0"/>
          <w:szCs w:val="24"/>
        </w:rPr>
        <w:t>.</w:t>
      </w:r>
      <w:r>
        <w:rPr>
          <w:snapToGrid w:val="0"/>
          <w:szCs w:val="24"/>
        </w:rPr>
        <w:tab/>
        <w:t>Transitional provision — CBC</w:t>
      </w:r>
      <w:r>
        <w:tab/>
      </w:r>
      <w:r>
        <w:fldChar w:fldCharType="begin"/>
      </w:r>
      <w:r>
        <w:instrText xml:space="preserve"> PAGEREF _Toc177970093 \h </w:instrText>
      </w:r>
      <w:r>
        <w:fldChar w:fldCharType="separate"/>
      </w:r>
      <w:r w:rsidR="00B03F10">
        <w:t>7</w:t>
      </w:r>
      <w:r>
        <w:fldChar w:fldCharType="end"/>
      </w:r>
    </w:p>
    <w:p w:rsidR="00965B8A" w:rsidRDefault="005732C1">
      <w:pPr>
        <w:pStyle w:val="TOC8"/>
        <w:rPr>
          <w:sz w:val="24"/>
          <w:szCs w:val="24"/>
        </w:rPr>
      </w:pPr>
      <w:r>
        <w:rPr>
          <w:szCs w:val="24"/>
        </w:rPr>
        <w:t>7</w:t>
      </w:r>
      <w:r>
        <w:rPr>
          <w:snapToGrid w:val="0"/>
          <w:szCs w:val="24"/>
        </w:rPr>
        <w:t>.</w:t>
      </w:r>
      <w:r>
        <w:rPr>
          <w:snapToGrid w:val="0"/>
          <w:szCs w:val="24"/>
        </w:rPr>
        <w:tab/>
        <w:t>Transitional provision — CBC Savings Bank</w:t>
      </w:r>
      <w:r>
        <w:tab/>
      </w:r>
      <w:r>
        <w:fldChar w:fldCharType="begin"/>
      </w:r>
      <w:r>
        <w:instrText xml:space="preserve"> PAGEREF _Toc177970094 \h </w:instrText>
      </w:r>
      <w:r>
        <w:fldChar w:fldCharType="separate"/>
      </w:r>
      <w:r w:rsidR="00B03F10">
        <w:t>9</w:t>
      </w:r>
      <w:r>
        <w:fldChar w:fldCharType="end"/>
      </w:r>
    </w:p>
    <w:p w:rsidR="00965B8A" w:rsidRDefault="005732C1">
      <w:pPr>
        <w:pStyle w:val="TOC8"/>
        <w:rPr>
          <w:sz w:val="24"/>
          <w:szCs w:val="24"/>
        </w:rPr>
      </w:pPr>
      <w:r>
        <w:rPr>
          <w:szCs w:val="24"/>
        </w:rPr>
        <w:t>8</w:t>
      </w:r>
      <w:r>
        <w:rPr>
          <w:snapToGrid w:val="0"/>
          <w:szCs w:val="24"/>
        </w:rPr>
        <w:t>.</w:t>
      </w:r>
      <w:r>
        <w:rPr>
          <w:snapToGrid w:val="0"/>
          <w:szCs w:val="24"/>
        </w:rPr>
        <w:tab/>
        <w:t>Assignment and subletting of leases</w:t>
      </w:r>
      <w:r>
        <w:tab/>
      </w:r>
      <w:r>
        <w:fldChar w:fldCharType="begin"/>
      </w:r>
      <w:r>
        <w:instrText xml:space="preserve"> PAGEREF _Toc177970095 \h </w:instrText>
      </w:r>
      <w:r>
        <w:fldChar w:fldCharType="separate"/>
      </w:r>
      <w:r w:rsidR="00B03F10">
        <w:t>12</w:t>
      </w:r>
      <w:r>
        <w:fldChar w:fldCharType="end"/>
      </w:r>
    </w:p>
    <w:p w:rsidR="00965B8A" w:rsidRDefault="005732C1">
      <w:pPr>
        <w:pStyle w:val="TOC8"/>
        <w:rPr>
          <w:sz w:val="24"/>
          <w:szCs w:val="24"/>
        </w:rPr>
      </w:pPr>
      <w:r>
        <w:rPr>
          <w:szCs w:val="24"/>
        </w:rPr>
        <w:t>9</w:t>
      </w:r>
      <w:r>
        <w:rPr>
          <w:snapToGrid w:val="0"/>
          <w:szCs w:val="24"/>
        </w:rPr>
        <w:t>.</w:t>
      </w:r>
      <w:r>
        <w:rPr>
          <w:snapToGrid w:val="0"/>
          <w:szCs w:val="24"/>
        </w:rPr>
        <w:tab/>
        <w:t>Continuity of legal proceedings</w:t>
      </w:r>
      <w:r>
        <w:tab/>
      </w:r>
      <w:r>
        <w:fldChar w:fldCharType="begin"/>
      </w:r>
      <w:r>
        <w:instrText xml:space="preserve"> PAGEREF _Toc177970096 \h </w:instrText>
      </w:r>
      <w:r>
        <w:fldChar w:fldCharType="separate"/>
      </w:r>
      <w:r w:rsidR="00B03F10">
        <w:t>13</w:t>
      </w:r>
      <w:r>
        <w:fldChar w:fldCharType="end"/>
      </w:r>
    </w:p>
    <w:p w:rsidR="00965B8A" w:rsidRDefault="005732C1">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_Toc177970097 \h </w:instrText>
      </w:r>
      <w:r>
        <w:fldChar w:fldCharType="separate"/>
      </w:r>
      <w:r w:rsidR="00B03F10">
        <w:t>13</w:t>
      </w:r>
      <w:r>
        <w:fldChar w:fldCharType="end"/>
      </w:r>
    </w:p>
    <w:p w:rsidR="00965B8A" w:rsidRDefault="005732C1">
      <w:pPr>
        <w:pStyle w:val="TOC8"/>
        <w:rPr>
          <w:sz w:val="24"/>
          <w:szCs w:val="24"/>
        </w:rPr>
      </w:pPr>
      <w:r>
        <w:rPr>
          <w:szCs w:val="24"/>
        </w:rPr>
        <w:t>11</w:t>
      </w:r>
      <w:r>
        <w:rPr>
          <w:snapToGrid w:val="0"/>
          <w:szCs w:val="24"/>
        </w:rPr>
        <w:t>.</w:t>
      </w:r>
      <w:r>
        <w:rPr>
          <w:snapToGrid w:val="0"/>
          <w:szCs w:val="24"/>
        </w:rPr>
        <w:tab/>
        <w:t>Employees</w:t>
      </w:r>
      <w:r>
        <w:tab/>
      </w:r>
      <w:r>
        <w:fldChar w:fldCharType="begin"/>
      </w:r>
      <w:r>
        <w:instrText xml:space="preserve"> PAGEREF _Toc177970098 \h </w:instrText>
      </w:r>
      <w:r>
        <w:fldChar w:fldCharType="separate"/>
      </w:r>
      <w:r w:rsidR="00B03F10">
        <w:t>13</w:t>
      </w:r>
      <w:r>
        <w:fldChar w:fldCharType="end"/>
      </w:r>
    </w:p>
    <w:p w:rsidR="00965B8A" w:rsidRDefault="005732C1">
      <w:pPr>
        <w:pStyle w:val="TOC8"/>
        <w:rPr>
          <w:sz w:val="24"/>
          <w:szCs w:val="24"/>
        </w:rPr>
      </w:pPr>
      <w:r>
        <w:rPr>
          <w:szCs w:val="24"/>
        </w:rPr>
        <w:t>12</w:t>
      </w:r>
      <w:r>
        <w:rPr>
          <w:snapToGrid w:val="0"/>
          <w:szCs w:val="24"/>
        </w:rPr>
        <w:t>.</w:t>
      </w:r>
      <w:r>
        <w:rPr>
          <w:snapToGrid w:val="0"/>
          <w:szCs w:val="24"/>
        </w:rPr>
        <w:tab/>
        <w:t>Appointment of new trustee</w:t>
      </w:r>
      <w:r>
        <w:tab/>
      </w:r>
      <w:r>
        <w:fldChar w:fldCharType="begin"/>
      </w:r>
      <w:r>
        <w:instrText xml:space="preserve"> PAGEREF _Toc177970099 \h </w:instrText>
      </w:r>
      <w:r>
        <w:fldChar w:fldCharType="separate"/>
      </w:r>
      <w:r w:rsidR="00B03F10">
        <w:t>14</w:t>
      </w:r>
      <w:r>
        <w:fldChar w:fldCharType="end"/>
      </w:r>
    </w:p>
    <w:p w:rsidR="00965B8A" w:rsidRDefault="005732C1">
      <w:pPr>
        <w:pStyle w:val="TOC8"/>
        <w:rPr>
          <w:sz w:val="24"/>
          <w:szCs w:val="24"/>
        </w:rPr>
      </w:pPr>
      <w:r>
        <w:rPr>
          <w:szCs w:val="24"/>
        </w:rPr>
        <w:t>13</w:t>
      </w:r>
      <w:r>
        <w:rPr>
          <w:snapToGrid w:val="0"/>
          <w:szCs w:val="24"/>
        </w:rPr>
        <w:t>.</w:t>
      </w:r>
      <w:r>
        <w:rPr>
          <w:snapToGrid w:val="0"/>
          <w:szCs w:val="24"/>
        </w:rPr>
        <w:tab/>
        <w:t>Transfer of certain shares etc.</w:t>
      </w:r>
      <w:r>
        <w:tab/>
      </w:r>
      <w:r>
        <w:fldChar w:fldCharType="begin"/>
      </w:r>
      <w:r>
        <w:instrText xml:space="preserve"> PAGEREF _Toc177970100 \h </w:instrText>
      </w:r>
      <w:r>
        <w:fldChar w:fldCharType="separate"/>
      </w:r>
      <w:r w:rsidR="00B03F10">
        <w:t>16</w:t>
      </w:r>
      <w:r>
        <w:fldChar w:fldCharType="end"/>
      </w:r>
    </w:p>
    <w:p w:rsidR="00965B8A" w:rsidRDefault="005732C1">
      <w:pPr>
        <w:pStyle w:val="TOC8"/>
        <w:rPr>
          <w:sz w:val="24"/>
          <w:szCs w:val="24"/>
        </w:rPr>
      </w:pPr>
      <w:r>
        <w:rPr>
          <w:szCs w:val="24"/>
        </w:rPr>
        <w:t>14</w:t>
      </w:r>
      <w:r>
        <w:rPr>
          <w:snapToGrid w:val="0"/>
          <w:szCs w:val="24"/>
        </w:rPr>
        <w:t>.</w:t>
      </w:r>
      <w:r>
        <w:rPr>
          <w:snapToGrid w:val="0"/>
          <w:szCs w:val="24"/>
        </w:rPr>
        <w:tab/>
        <w:t>Registration authority to give effect</w:t>
      </w:r>
      <w:r>
        <w:tab/>
      </w:r>
      <w:r>
        <w:fldChar w:fldCharType="begin"/>
      </w:r>
      <w:r>
        <w:instrText xml:space="preserve"> PAGEREF _Toc177970101 \h </w:instrText>
      </w:r>
      <w:r>
        <w:fldChar w:fldCharType="separate"/>
      </w:r>
      <w:r w:rsidR="00B03F10">
        <w:t>16</w:t>
      </w:r>
      <w:r>
        <w:fldChar w:fldCharType="end"/>
      </w:r>
    </w:p>
    <w:p w:rsidR="00965B8A" w:rsidRDefault="005732C1">
      <w:pPr>
        <w:pStyle w:val="TOC8"/>
        <w:rPr>
          <w:sz w:val="24"/>
          <w:szCs w:val="24"/>
        </w:rPr>
      </w:pPr>
      <w:r>
        <w:rPr>
          <w:szCs w:val="24"/>
        </w:rPr>
        <w:t>15</w:t>
      </w:r>
      <w:r>
        <w:rPr>
          <w:snapToGrid w:val="0"/>
          <w:szCs w:val="24"/>
        </w:rPr>
        <w:t>.</w:t>
      </w:r>
      <w:r>
        <w:rPr>
          <w:snapToGrid w:val="0"/>
          <w:szCs w:val="24"/>
        </w:rPr>
        <w:tab/>
        <w:t>Company charges</w:t>
      </w:r>
      <w:r>
        <w:tab/>
      </w:r>
      <w:r>
        <w:fldChar w:fldCharType="begin"/>
      </w:r>
      <w:r>
        <w:instrText xml:space="preserve"> PAGEREF _Toc177970102 \h </w:instrText>
      </w:r>
      <w:r>
        <w:fldChar w:fldCharType="separate"/>
      </w:r>
      <w:r w:rsidR="00B03F10">
        <w:t>16</w:t>
      </w:r>
      <w:r>
        <w:fldChar w:fldCharType="end"/>
      </w:r>
    </w:p>
    <w:p w:rsidR="00965B8A" w:rsidRDefault="005732C1">
      <w:pPr>
        <w:pStyle w:val="TOC8"/>
        <w:rPr>
          <w:sz w:val="24"/>
          <w:szCs w:val="24"/>
        </w:rPr>
      </w:pPr>
      <w:r>
        <w:rPr>
          <w:szCs w:val="24"/>
        </w:rPr>
        <w:t>16</w:t>
      </w:r>
      <w:r>
        <w:rPr>
          <w:snapToGrid w:val="0"/>
          <w:szCs w:val="24"/>
        </w:rPr>
        <w:t>.</w:t>
      </w:r>
      <w:r>
        <w:rPr>
          <w:snapToGrid w:val="0"/>
          <w:szCs w:val="24"/>
        </w:rPr>
        <w:tab/>
        <w:t>Protection of persons in respect of dealings with certain assets</w:t>
      </w:r>
      <w:r>
        <w:tab/>
      </w:r>
      <w:r>
        <w:fldChar w:fldCharType="begin"/>
      </w:r>
      <w:r>
        <w:instrText xml:space="preserve"> PAGEREF _Toc177970103 \h </w:instrText>
      </w:r>
      <w:r>
        <w:fldChar w:fldCharType="separate"/>
      </w:r>
      <w:r w:rsidR="00B03F10">
        <w:t>17</w:t>
      </w:r>
      <w:r>
        <w:fldChar w:fldCharType="end"/>
      </w:r>
    </w:p>
    <w:p w:rsidR="00965B8A" w:rsidRDefault="005732C1">
      <w:pPr>
        <w:pStyle w:val="TOC2"/>
        <w:tabs>
          <w:tab w:val="right" w:leader="dot" w:pos="7086"/>
        </w:tabs>
        <w:rPr>
          <w:b w:val="0"/>
          <w:sz w:val="24"/>
          <w:szCs w:val="24"/>
        </w:rPr>
      </w:pPr>
      <w:r>
        <w:rPr>
          <w:szCs w:val="26"/>
        </w:rPr>
        <w:t>Notes</w:t>
      </w:r>
    </w:p>
    <w:p w:rsidR="00965B8A" w:rsidRDefault="005732C1">
      <w:pPr>
        <w:pStyle w:val="TOC8"/>
        <w:rPr>
          <w:sz w:val="24"/>
          <w:szCs w:val="24"/>
        </w:rPr>
      </w:pPr>
      <w:r>
        <w:rPr>
          <w:snapToGrid w:val="0"/>
          <w:szCs w:val="24"/>
        </w:rPr>
        <w:tab/>
        <w:t>Compilation table</w:t>
      </w:r>
      <w:r>
        <w:tab/>
      </w:r>
      <w:r>
        <w:fldChar w:fldCharType="begin"/>
      </w:r>
      <w:r>
        <w:instrText xml:space="preserve"> PAGEREF _Toc177970105 \h </w:instrText>
      </w:r>
      <w:r>
        <w:fldChar w:fldCharType="separate"/>
      </w:r>
      <w:r w:rsidR="00B03F10">
        <w:t>19</w:t>
      </w:r>
      <w:r>
        <w:fldChar w:fldCharType="end"/>
      </w:r>
    </w:p>
    <w:p w:rsidR="00965B8A" w:rsidRDefault="005732C1">
      <w:pPr>
        <w:pStyle w:val="TOC2"/>
        <w:tabs>
          <w:tab w:val="right" w:pos="7086"/>
        </w:tabs>
        <w:spacing w:before="0" w:after="0"/>
      </w:pPr>
      <w:r>
        <w:fldChar w:fldCharType="end"/>
      </w:r>
      <w:r>
        <w:rPr>
          <w:rStyle w:val="CharSchNo"/>
        </w:rPr>
        <w:t xml:space="preserve"> </w:t>
      </w:r>
      <w:r>
        <w:rPr>
          <w:rStyle w:val="CharSchText"/>
        </w:rPr>
        <w:t xml:space="preserve"> </w:t>
      </w:r>
    </w:p>
    <w:p w:rsidR="00965B8A" w:rsidRDefault="00965B8A">
      <w:pPr>
        <w:pStyle w:val="NoteHeading"/>
        <w:sectPr w:rsidR="00965B8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5B8A">
        <w:trPr>
          <w:cantSplit/>
        </w:trPr>
        <w:tc>
          <w:tcPr>
            <w:tcW w:w="2434" w:type="dxa"/>
            <w:vMerge w:val="restart"/>
          </w:tcPr>
          <w:p w:rsidR="00965B8A" w:rsidRDefault="00965B8A"/>
        </w:tc>
        <w:tc>
          <w:tcPr>
            <w:tcW w:w="2434" w:type="dxa"/>
            <w:vMerge w:val="restart"/>
          </w:tcPr>
          <w:p w:rsidR="00965B8A" w:rsidRDefault="005732C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65B8A" w:rsidRDefault="00965B8A"/>
        </w:tc>
      </w:tr>
      <w:tr w:rsidR="00965B8A">
        <w:trPr>
          <w:cantSplit/>
        </w:trPr>
        <w:tc>
          <w:tcPr>
            <w:tcW w:w="2434" w:type="dxa"/>
            <w:vMerge/>
          </w:tcPr>
          <w:p w:rsidR="00965B8A" w:rsidRDefault="00965B8A"/>
        </w:tc>
        <w:tc>
          <w:tcPr>
            <w:tcW w:w="2434" w:type="dxa"/>
            <w:vMerge/>
          </w:tcPr>
          <w:p w:rsidR="00965B8A" w:rsidRDefault="00965B8A">
            <w:pPr>
              <w:jc w:val="center"/>
            </w:pPr>
          </w:p>
        </w:tc>
        <w:tc>
          <w:tcPr>
            <w:tcW w:w="2434" w:type="dxa"/>
          </w:tcPr>
          <w:p w:rsidR="00965B8A" w:rsidRDefault="005732C1">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September 2007</w:t>
            </w:r>
          </w:p>
        </w:tc>
      </w:tr>
    </w:tbl>
    <w:p w:rsidR="00965B8A" w:rsidRDefault="005732C1">
      <w:pPr>
        <w:pStyle w:val="WA"/>
        <w:spacing w:before="120"/>
      </w:pPr>
      <w:r>
        <w:t>Western Australia</w:t>
      </w:r>
    </w:p>
    <w:p w:rsidR="00965B8A" w:rsidRDefault="005732C1">
      <w:pPr>
        <w:pStyle w:val="NameofActReg"/>
      </w:pPr>
      <w:r>
        <w:t xml:space="preserve">The Commercial Banking Company of Sydney Limited (Merger) Act 1982 </w:t>
      </w:r>
    </w:p>
    <w:p w:rsidR="00965B8A" w:rsidRDefault="005732C1">
      <w:pPr>
        <w:pStyle w:val="LongTitle"/>
        <w:rPr>
          <w:snapToGrid w:val="0"/>
        </w:rPr>
      </w:pPr>
      <w:r>
        <w:rPr>
          <w:snapToGrid w:val="0"/>
        </w:rPr>
        <w:t xml:space="preserve">An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rsidR="00965B8A" w:rsidRDefault="00965B8A">
      <w:pPr>
        <w:pStyle w:val="Preamble1"/>
        <w:rPr>
          <w:rFonts w:ascii="Times New Roman" w:hAnsi="Times New Roman"/>
          <w:snapToGrid w:val="0"/>
        </w:rPr>
      </w:pPr>
    </w:p>
    <w:p w:rsidR="00965B8A" w:rsidRDefault="005732C1">
      <w:pPr>
        <w:pStyle w:val="Preamble2"/>
        <w:rPr>
          <w:rFonts w:ascii="Times New Roman" w:hAnsi="Times New Roman"/>
          <w:snapToGrid w:val="0"/>
        </w:rPr>
      </w:pPr>
      <w:r>
        <w:rPr>
          <w:rFonts w:ascii="Times New Roman" w:hAnsi="Times New Roman"/>
          <w:snapToGrid w:val="0"/>
        </w:rPr>
        <w:t xml:space="preserve">Whereas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rsidR="00965B8A" w:rsidRDefault="005732C1">
      <w:pPr>
        <w:pStyle w:val="Preamble2"/>
        <w:rPr>
          <w:rFonts w:ascii="Times New Roman" w:hAnsi="Times New Roman"/>
          <w:snapToGrid w:val="0"/>
        </w:rPr>
      </w:pPr>
      <w:r>
        <w:rPr>
          <w:rFonts w:ascii="Times New Roman" w:hAnsi="Times New Roman"/>
          <w:snapToGrid w:val="0"/>
        </w:rPr>
        <w:t>And whereas C.B.C. Savings Bank Limited is a wholly owned subsidiary of The Commercial Banking Company of Sydney Limited, and The National Bank Savings Bank Limited is a wholly owned subsidiary of The National Bank of Australasia Limited:</w:t>
      </w:r>
    </w:p>
    <w:p w:rsidR="00965B8A" w:rsidRDefault="005732C1">
      <w:pPr>
        <w:pStyle w:val="Preamble2"/>
        <w:rPr>
          <w:rFonts w:ascii="Times New Roman" w:hAnsi="Times New Roman"/>
          <w:snapToGrid w:val="0"/>
        </w:rPr>
      </w:pPr>
      <w:r>
        <w:rPr>
          <w:rFonts w:ascii="Times New Roman" w:hAnsi="Times New Roman"/>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rsidR="00965B8A" w:rsidRDefault="005732C1">
      <w:pPr>
        <w:pStyle w:val="Preamble2"/>
        <w:rPr>
          <w:rFonts w:ascii="Times New Roman" w:hAnsi="Times New Roman"/>
          <w:snapToGrid w:val="0"/>
        </w:rPr>
      </w:pPr>
      <w:r>
        <w:rPr>
          <w:rFonts w:ascii="Times New Roman" w:hAnsi="Times New Roman"/>
          <w:snapToGrid w:val="0"/>
        </w:rPr>
        <w:t>And whereas it is expedient that the transfers be effected by Act of the Parliament:</w:t>
      </w:r>
    </w:p>
    <w:p w:rsidR="00965B8A" w:rsidRDefault="005732C1">
      <w:pPr>
        <w:pStyle w:val="Preamble2"/>
        <w:rPr>
          <w:rFonts w:ascii="Times New Roman" w:hAnsi="Times New Roman"/>
          <w:snapToGrid w:val="0"/>
        </w:rPr>
      </w:pPr>
      <w:r>
        <w:rPr>
          <w:rFonts w:ascii="Times New Roman" w:hAnsi="Times New Roman"/>
          <w:snapToGrid w:val="0"/>
        </w:rPr>
        <w:t xml:space="preserve">And whereas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rsidR="00965B8A" w:rsidRDefault="005732C1">
      <w:pPr>
        <w:pStyle w:val="Preamble2"/>
        <w:rPr>
          <w:rFonts w:ascii="Times New Roman" w:hAnsi="Times New Roman"/>
          <w:snapToGrid w:val="0"/>
        </w:rPr>
      </w:pPr>
      <w:r>
        <w:rPr>
          <w:rFonts w:ascii="Times New Roman" w:hAnsi="Times New Roman"/>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rsidR="00965B8A" w:rsidRDefault="005732C1">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965B8A" w:rsidRDefault="005732C1">
      <w:pPr>
        <w:pStyle w:val="Heading5"/>
        <w:rPr>
          <w:snapToGrid w:val="0"/>
        </w:rPr>
      </w:pPr>
      <w:bookmarkStart w:id="1" w:name="_Toc162854484"/>
      <w:bookmarkStart w:id="2" w:name="_Toc162854570"/>
      <w:bookmarkStart w:id="3" w:name="_Toc177970088"/>
      <w:r>
        <w:rPr>
          <w:rStyle w:val="CharSectno"/>
        </w:rPr>
        <w:t>1</w:t>
      </w:r>
      <w:r>
        <w:rPr>
          <w:snapToGrid w:val="0"/>
        </w:rPr>
        <w:t>.</w:t>
      </w:r>
      <w:r>
        <w:rPr>
          <w:snapToGrid w:val="0"/>
        </w:rPr>
        <w:tab/>
        <w:t>Short title</w:t>
      </w:r>
      <w:bookmarkEnd w:id="1"/>
      <w:bookmarkEnd w:id="2"/>
      <w:bookmarkEnd w:id="3"/>
      <w:r>
        <w:rPr>
          <w:snapToGrid w:val="0"/>
        </w:rPr>
        <w:t xml:space="preserve"> </w:t>
      </w:r>
    </w:p>
    <w:p w:rsidR="00965B8A" w:rsidRDefault="005732C1">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vertAlign w:val="superscript"/>
        </w:rPr>
        <w:t> 1</w:t>
      </w:r>
      <w:r>
        <w:rPr>
          <w:snapToGrid w:val="0"/>
        </w:rPr>
        <w:t>.</w:t>
      </w:r>
    </w:p>
    <w:p w:rsidR="00965B8A" w:rsidRDefault="005732C1">
      <w:pPr>
        <w:pStyle w:val="Heading5"/>
        <w:rPr>
          <w:snapToGrid w:val="0"/>
        </w:rPr>
      </w:pPr>
      <w:bookmarkStart w:id="4" w:name="_Toc162854485"/>
      <w:bookmarkStart w:id="5" w:name="_Toc162854571"/>
      <w:bookmarkStart w:id="6" w:name="_Toc177970089"/>
      <w:r>
        <w:rPr>
          <w:rStyle w:val="CharSectno"/>
        </w:rPr>
        <w:t>2</w:t>
      </w:r>
      <w:r>
        <w:rPr>
          <w:snapToGrid w:val="0"/>
        </w:rPr>
        <w:t>.</w:t>
      </w:r>
      <w:r>
        <w:rPr>
          <w:snapToGrid w:val="0"/>
        </w:rPr>
        <w:tab/>
        <w:t>Commencement</w:t>
      </w:r>
      <w:bookmarkEnd w:id="4"/>
      <w:bookmarkEnd w:id="5"/>
      <w:bookmarkEnd w:id="6"/>
      <w:r>
        <w:rPr>
          <w:snapToGrid w:val="0"/>
        </w:rPr>
        <w:t xml:space="preserve"> </w:t>
      </w:r>
    </w:p>
    <w:p w:rsidR="00965B8A" w:rsidRDefault="005732C1">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965B8A" w:rsidRDefault="005732C1">
      <w:pPr>
        <w:pStyle w:val="Heading5"/>
        <w:rPr>
          <w:snapToGrid w:val="0"/>
        </w:rPr>
      </w:pPr>
      <w:bookmarkStart w:id="7" w:name="_Toc162854486"/>
      <w:bookmarkStart w:id="8" w:name="_Toc162854572"/>
      <w:bookmarkStart w:id="9" w:name="_Toc177970090"/>
      <w:r>
        <w:rPr>
          <w:rStyle w:val="CharSectno"/>
        </w:rPr>
        <w:t>3</w:t>
      </w:r>
      <w:r>
        <w:rPr>
          <w:snapToGrid w:val="0"/>
        </w:rPr>
        <w:t>.</w:t>
      </w:r>
      <w:r>
        <w:rPr>
          <w:snapToGrid w:val="0"/>
        </w:rPr>
        <w:tab/>
      </w:r>
      <w:bookmarkEnd w:id="7"/>
      <w:bookmarkEnd w:id="8"/>
      <w:r>
        <w:rPr>
          <w:snapToGrid w:val="0"/>
        </w:rPr>
        <w:t>Terms used in this Act</w:t>
      </w:r>
      <w:bookmarkEnd w:id="9"/>
    </w:p>
    <w:p w:rsidR="00965B8A" w:rsidRDefault="005732C1">
      <w:pPr>
        <w:pStyle w:val="Subsection"/>
        <w:rPr>
          <w:snapToGrid w:val="0"/>
        </w:rPr>
      </w:pPr>
      <w:r>
        <w:rPr>
          <w:snapToGrid w:val="0"/>
        </w:rPr>
        <w:tab/>
      </w:r>
      <w:r>
        <w:rPr>
          <w:snapToGrid w:val="0"/>
        </w:rPr>
        <w:tab/>
        <w:t>In this Act, unless the contrary intention appears — </w:t>
      </w:r>
    </w:p>
    <w:p w:rsidR="00965B8A" w:rsidRDefault="005732C1">
      <w:pPr>
        <w:pStyle w:val="Defstart"/>
      </w:pPr>
      <w:r>
        <w:rPr>
          <w:b/>
        </w:rPr>
        <w:tab/>
      </w:r>
      <w:r>
        <w:rPr>
          <w:rStyle w:val="CharDefText"/>
        </w:rPr>
        <w:t>the appointed day</w:t>
      </w:r>
      <w:r>
        <w:t xml:space="preserve"> means the day of coming into operation of this Act;</w:t>
      </w:r>
    </w:p>
    <w:p w:rsidR="00965B8A" w:rsidRDefault="005732C1">
      <w:pPr>
        <w:pStyle w:val="Defstart"/>
      </w:pPr>
      <w:r>
        <w:rPr>
          <w:b/>
        </w:rPr>
        <w:tab/>
      </w:r>
      <w:r>
        <w:rPr>
          <w:rStyle w:val="CharDefText"/>
        </w:rPr>
        <w:t>CBC</w:t>
      </w:r>
      <w:r>
        <w:t xml:space="preserve"> means The Commercial Banking Company of Sydney Limited;</w:t>
      </w:r>
    </w:p>
    <w:p w:rsidR="00965B8A" w:rsidRDefault="005732C1">
      <w:pPr>
        <w:pStyle w:val="Defstart"/>
      </w:pPr>
      <w:r>
        <w:rPr>
          <w:b/>
        </w:rPr>
        <w:tab/>
      </w:r>
      <w:r>
        <w:rPr>
          <w:rStyle w:val="CharDefText"/>
        </w:rPr>
        <w:t>CBC Savings Bank</w:t>
      </w:r>
      <w:r>
        <w:t xml:space="preserve"> means C.B.C. Savings Bank Limited;</w:t>
      </w:r>
    </w:p>
    <w:p w:rsidR="00965B8A" w:rsidRDefault="005732C1">
      <w:pPr>
        <w:pStyle w:val="Defstart"/>
      </w:pPr>
      <w:r>
        <w:rPr>
          <w:b/>
        </w:rPr>
        <w:tab/>
      </w:r>
      <w:r>
        <w:rPr>
          <w:rStyle w:val="CharDefText"/>
        </w:rPr>
        <w:t>corporation</w:t>
      </w:r>
      <w:r>
        <w:t xml:space="preserve"> includes any body, corporate or un</w:t>
      </w:r>
      <w:r>
        <w:noBreakHyphen/>
        <w:t>incorporate;</w:t>
      </w:r>
    </w:p>
    <w:p w:rsidR="00965B8A" w:rsidRDefault="005732C1">
      <w:pPr>
        <w:pStyle w:val="Defstart"/>
      </w:pPr>
      <w:r>
        <w:rPr>
          <w:b/>
        </w:rPr>
        <w:tab/>
      </w:r>
      <w:r>
        <w:rPr>
          <w:rStyle w:val="CharDefText"/>
        </w:rPr>
        <w:t>excluded assets</w:t>
      </w:r>
      <w:r>
        <w:t xml:space="preserve"> means — </w:t>
      </w:r>
    </w:p>
    <w:p w:rsidR="00965B8A" w:rsidRDefault="005732C1">
      <w:pPr>
        <w:pStyle w:val="Defpara"/>
      </w:pPr>
      <w:r>
        <w:tab/>
        <w:t>(a)</w:t>
      </w:r>
      <w:r>
        <w:tab/>
        <w:t>documents required by law to be kept by CBC or CBC Savings Bank;</w:t>
      </w:r>
    </w:p>
    <w:p w:rsidR="00965B8A" w:rsidRDefault="005732C1">
      <w:pPr>
        <w:pStyle w:val="Defpara"/>
      </w:pPr>
      <w:r>
        <w:tab/>
        <w:t>(b)</w:t>
      </w:r>
      <w:r>
        <w:tab/>
        <w:t>prescribed securities held, immediately before the appointed day, by or on behalf of CBC or CBC Savings Bank otherwise than by way of security; and</w:t>
      </w:r>
    </w:p>
    <w:p w:rsidR="00965B8A" w:rsidRDefault="005732C1">
      <w:pPr>
        <w:pStyle w:val="Defpara"/>
      </w:pPr>
      <w:r>
        <w:tab/>
        <w:t>(c)</w:t>
      </w:r>
      <w:r>
        <w:tab/>
        <w:t xml:space="preserve">land held, immediately before the appointed day, by or on behalf of CBC or CBC Savings Bank otherwise than by way of security; </w:t>
      </w:r>
    </w:p>
    <w:p w:rsidR="00965B8A" w:rsidRDefault="005732C1">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965B8A" w:rsidRDefault="005732C1">
      <w:pPr>
        <w:pStyle w:val="Defstart"/>
      </w:pPr>
      <w:r>
        <w:rPr>
          <w:b/>
        </w:rPr>
        <w:tab/>
      </w:r>
      <w:r>
        <w:rPr>
          <w:rStyle w:val="CharDefText"/>
        </w:rPr>
        <w:t>land</w:t>
      </w:r>
      <w:r>
        <w:t xml:space="preserve"> includes any estate or interest in land, or an interest in respect of land;</w:t>
      </w:r>
    </w:p>
    <w:p w:rsidR="00965B8A" w:rsidRDefault="005732C1">
      <w:pPr>
        <w:pStyle w:val="Defstart"/>
      </w:pPr>
      <w:r>
        <w:rPr>
          <w:b/>
        </w:rPr>
        <w:tab/>
      </w:r>
      <w:r>
        <w:rPr>
          <w:rStyle w:val="CharDefText"/>
        </w:rPr>
        <w:t>legal proceedings</w:t>
      </w:r>
      <w:r>
        <w:t xml:space="preserve"> includes an arbitration;</w:t>
      </w:r>
    </w:p>
    <w:p w:rsidR="00965B8A" w:rsidRDefault="005732C1">
      <w:pPr>
        <w:pStyle w:val="Defstart"/>
      </w:pPr>
      <w:r>
        <w:rPr>
          <w:b/>
        </w:rPr>
        <w:tab/>
      </w:r>
      <w:r>
        <w:rPr>
          <w:rStyle w:val="CharDefText"/>
        </w:rPr>
        <w:t>liabilities</w:t>
      </w:r>
      <w:r>
        <w:t xml:space="preserve"> means all liabilities, duties and obligations, whether actual, contingent or prospective;</w:t>
      </w:r>
    </w:p>
    <w:p w:rsidR="00965B8A" w:rsidRDefault="005732C1">
      <w:pPr>
        <w:pStyle w:val="Defstart"/>
      </w:pPr>
      <w:r>
        <w:rPr>
          <w:b/>
        </w:rPr>
        <w:tab/>
      </w:r>
      <w:r>
        <w:rPr>
          <w:rStyle w:val="CharDefText"/>
        </w:rPr>
        <w:t>prescribed securities</w:t>
      </w:r>
      <w:r>
        <w:t xml:space="preserve"> means securities within the meaning of the </w:t>
      </w:r>
      <w:r>
        <w:rPr>
          <w:i/>
          <w:iCs/>
        </w:rPr>
        <w:t>Securities Industry (Western Australia) Code</w:t>
      </w:r>
      <w:r>
        <w:t>;</w:t>
      </w:r>
    </w:p>
    <w:p w:rsidR="00965B8A" w:rsidRDefault="005732C1">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965B8A" w:rsidRDefault="005732C1">
      <w:pPr>
        <w:pStyle w:val="Defstart"/>
      </w:pPr>
      <w:r>
        <w:rPr>
          <w:b/>
        </w:rPr>
        <w:tab/>
      </w:r>
      <w:r>
        <w:rPr>
          <w:rStyle w:val="CharDefText"/>
        </w:rPr>
        <w:t>rights</w:t>
      </w:r>
      <w:r>
        <w:t xml:space="preserve"> means all rights, powers, privileges and immunities whether actual, contingent or prospective;</w:t>
      </w:r>
    </w:p>
    <w:p w:rsidR="00965B8A" w:rsidRDefault="005732C1">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965B8A" w:rsidRDefault="005732C1">
      <w:pPr>
        <w:pStyle w:val="Defstart"/>
      </w:pPr>
      <w:r>
        <w:rPr>
          <w:b/>
        </w:rPr>
        <w:tab/>
      </w:r>
      <w:r>
        <w:rPr>
          <w:rStyle w:val="CharDefText"/>
        </w:rPr>
        <w:t>the continuing bank</w:t>
      </w:r>
      <w:r>
        <w:t xml:space="preserve"> means The National Bank of Australasia Limited;</w:t>
      </w:r>
    </w:p>
    <w:p w:rsidR="00965B8A" w:rsidRDefault="005732C1">
      <w:pPr>
        <w:pStyle w:val="Defstart"/>
      </w:pPr>
      <w:r>
        <w:rPr>
          <w:b/>
        </w:rPr>
        <w:tab/>
      </w:r>
      <w:r>
        <w:rPr>
          <w:rStyle w:val="CharDefText"/>
        </w:rPr>
        <w:t>the continuing savings bank</w:t>
      </w:r>
      <w:r>
        <w:t xml:space="preserve"> means The National Bank Savings Bank Limited;</w:t>
      </w:r>
    </w:p>
    <w:p w:rsidR="00965B8A" w:rsidRDefault="005732C1">
      <w:pPr>
        <w:pStyle w:val="Defstart"/>
      </w:pPr>
      <w:r>
        <w:rPr>
          <w:b/>
        </w:rPr>
        <w:tab/>
      </w:r>
      <w:r>
        <w:rPr>
          <w:rStyle w:val="CharDefText"/>
        </w:rPr>
        <w:t>transferred employee</w:t>
      </w:r>
      <w:r>
        <w:t xml:space="preserve"> means an employee of CBC who becomes an employee of the continuing bank in pursuance of this Act;</w:t>
      </w:r>
    </w:p>
    <w:p w:rsidR="00965B8A" w:rsidRDefault="005732C1">
      <w:pPr>
        <w:pStyle w:val="Defstart"/>
      </w:pPr>
      <w:r>
        <w:rPr>
          <w:b/>
        </w:rPr>
        <w:tab/>
      </w:r>
      <w:r>
        <w:rPr>
          <w:rStyle w:val="CharDefText"/>
        </w:rPr>
        <w:t>undertaking</w:t>
      </w:r>
      <w:r>
        <w:t>, in relation to CBC or CBC Savings Bank, means — </w:t>
      </w:r>
    </w:p>
    <w:p w:rsidR="00965B8A" w:rsidRDefault="005732C1">
      <w:pPr>
        <w:pStyle w:val="Defpara"/>
      </w:pPr>
      <w:r>
        <w:tab/>
        <w:t>(a)</w:t>
      </w:r>
      <w:r>
        <w:tab/>
        <w:t>all property of the relevant bank (apart from excluded assets); and</w:t>
      </w:r>
    </w:p>
    <w:p w:rsidR="00965B8A" w:rsidRDefault="005732C1">
      <w:pPr>
        <w:pStyle w:val="Defpara"/>
      </w:pPr>
      <w:r>
        <w:tab/>
        <w:t>(b)</w:t>
      </w:r>
      <w:r>
        <w:tab/>
        <w:t>all rights and liabilities of the relevant bank (apart from rights and liabilities relating to excluded assets).</w:t>
      </w:r>
    </w:p>
    <w:p w:rsidR="00965B8A" w:rsidRDefault="005732C1">
      <w:pPr>
        <w:pStyle w:val="Heading5"/>
        <w:rPr>
          <w:snapToGrid w:val="0"/>
        </w:rPr>
      </w:pPr>
      <w:bookmarkStart w:id="10" w:name="_Toc162854487"/>
      <w:bookmarkStart w:id="11" w:name="_Toc162854573"/>
      <w:bookmarkStart w:id="12" w:name="_Toc177970091"/>
      <w:r>
        <w:rPr>
          <w:rStyle w:val="CharSectno"/>
        </w:rPr>
        <w:t>4</w:t>
      </w:r>
      <w:r>
        <w:rPr>
          <w:snapToGrid w:val="0"/>
        </w:rPr>
        <w:t>.</w:t>
      </w:r>
      <w:r>
        <w:rPr>
          <w:snapToGrid w:val="0"/>
        </w:rPr>
        <w:tab/>
        <w:t>Crown to be bound</w:t>
      </w:r>
      <w:bookmarkEnd w:id="10"/>
      <w:bookmarkEnd w:id="11"/>
      <w:bookmarkEnd w:id="12"/>
      <w:r>
        <w:rPr>
          <w:snapToGrid w:val="0"/>
        </w:rPr>
        <w:t xml:space="preserve"> </w:t>
      </w:r>
    </w:p>
    <w:p w:rsidR="00965B8A" w:rsidRDefault="005732C1">
      <w:pPr>
        <w:pStyle w:val="Subsection"/>
        <w:rPr>
          <w:snapToGrid w:val="0"/>
        </w:rPr>
      </w:pPr>
      <w:r>
        <w:rPr>
          <w:snapToGrid w:val="0"/>
        </w:rPr>
        <w:tab/>
      </w:r>
      <w:r>
        <w:rPr>
          <w:snapToGrid w:val="0"/>
        </w:rPr>
        <w:tab/>
        <w:t>This Act binds the Crown.</w:t>
      </w:r>
    </w:p>
    <w:p w:rsidR="00965B8A" w:rsidRDefault="005732C1">
      <w:pPr>
        <w:pStyle w:val="Heading5"/>
        <w:rPr>
          <w:snapToGrid w:val="0"/>
        </w:rPr>
      </w:pPr>
      <w:bookmarkStart w:id="13" w:name="_Toc162854488"/>
      <w:bookmarkStart w:id="14" w:name="_Toc162854574"/>
      <w:bookmarkStart w:id="15" w:name="_Toc177970092"/>
      <w:r>
        <w:rPr>
          <w:rStyle w:val="CharSectno"/>
        </w:rPr>
        <w:t>5</w:t>
      </w:r>
      <w:r>
        <w:rPr>
          <w:snapToGrid w:val="0"/>
        </w:rPr>
        <w:t>.</w:t>
      </w:r>
      <w:r>
        <w:rPr>
          <w:snapToGrid w:val="0"/>
        </w:rPr>
        <w:tab/>
        <w:t>Vesting of undertakings of merging bank and savings bank</w:t>
      </w:r>
      <w:bookmarkEnd w:id="13"/>
      <w:bookmarkEnd w:id="14"/>
      <w:bookmarkEnd w:id="15"/>
      <w:r>
        <w:rPr>
          <w:snapToGrid w:val="0"/>
        </w:rPr>
        <w:t xml:space="preserve"> </w:t>
      </w:r>
    </w:p>
    <w:p w:rsidR="00965B8A" w:rsidRDefault="005732C1">
      <w:pPr>
        <w:pStyle w:val="Subsection"/>
        <w:rPr>
          <w:snapToGrid w:val="0"/>
        </w:rPr>
      </w:pPr>
      <w:r>
        <w:rPr>
          <w:snapToGrid w:val="0"/>
        </w:rPr>
        <w:tab/>
        <w:t>(1)</w:t>
      </w:r>
      <w:r>
        <w:rPr>
          <w:snapToGrid w:val="0"/>
        </w:rPr>
        <w:tab/>
        <w:t>On the appointed day — </w:t>
      </w:r>
    </w:p>
    <w:p w:rsidR="00965B8A" w:rsidRDefault="005732C1">
      <w:pPr>
        <w:pStyle w:val="Indenta"/>
        <w:rPr>
          <w:snapToGrid w:val="0"/>
        </w:rPr>
      </w:pPr>
      <w:r>
        <w:rPr>
          <w:snapToGrid w:val="0"/>
        </w:rPr>
        <w:tab/>
        <w:t>(a)</w:t>
      </w:r>
      <w:r>
        <w:rPr>
          <w:snapToGrid w:val="0"/>
        </w:rPr>
        <w:tab/>
        <w:t>the undertaking of CBC is vested in the continuing bank; and</w:t>
      </w:r>
    </w:p>
    <w:p w:rsidR="00965B8A" w:rsidRDefault="005732C1">
      <w:pPr>
        <w:pStyle w:val="Indenta"/>
        <w:rPr>
          <w:snapToGrid w:val="0"/>
        </w:rPr>
      </w:pPr>
      <w:r>
        <w:rPr>
          <w:snapToGrid w:val="0"/>
        </w:rPr>
        <w:tab/>
        <w:t>(b)</w:t>
      </w:r>
      <w:r>
        <w:rPr>
          <w:snapToGrid w:val="0"/>
        </w:rPr>
        <w:tab/>
        <w:t>the undertaking of CBC Savings Bank is vested in the continuing savings bank.</w:t>
      </w:r>
    </w:p>
    <w:p w:rsidR="00965B8A" w:rsidRDefault="005732C1">
      <w:pPr>
        <w:pStyle w:val="Subsection"/>
        <w:rPr>
          <w:snapToGrid w:val="0"/>
        </w:rPr>
      </w:pPr>
      <w:r>
        <w:rPr>
          <w:snapToGrid w:val="0"/>
        </w:rPr>
        <w:tab/>
        <w:t>(2)</w:t>
      </w:r>
      <w:r>
        <w:rPr>
          <w:snapToGrid w:val="0"/>
        </w:rPr>
        <w:tab/>
        <w:t>On and after the appointed day — </w:t>
      </w:r>
    </w:p>
    <w:p w:rsidR="00965B8A" w:rsidRDefault="005732C1">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rsidR="00965B8A" w:rsidRDefault="005732C1">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rsidR="00965B8A" w:rsidRDefault="005732C1">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rsidR="00965B8A" w:rsidRDefault="005732C1">
      <w:pPr>
        <w:pStyle w:val="Subsection"/>
        <w:rPr>
          <w:snapToGrid w:val="0"/>
        </w:rPr>
      </w:pPr>
      <w:r>
        <w:rPr>
          <w:snapToGrid w:val="0"/>
        </w:rPr>
        <w:tab/>
        <w:t>(3)</w:t>
      </w:r>
      <w:r>
        <w:rPr>
          <w:snapToGrid w:val="0"/>
        </w:rPr>
        <w:tab/>
        <w:t>On and after the appointed day — </w:t>
      </w:r>
    </w:p>
    <w:p w:rsidR="00965B8A" w:rsidRDefault="005732C1">
      <w:pPr>
        <w:pStyle w:val="Indenta"/>
        <w:rPr>
          <w:snapToGrid w:val="0"/>
        </w:rPr>
      </w:pPr>
      <w:r>
        <w:rPr>
          <w:snapToGrid w:val="0"/>
        </w:rPr>
        <w:tab/>
        <w:t>(a)</w:t>
      </w:r>
      <w:r>
        <w:rPr>
          <w:snapToGrid w:val="0"/>
        </w:rPr>
        <w:tab/>
        <w:t>any place of business of CBC, wherever located, shall be deemed to be a place of business of the continuing bank; and</w:t>
      </w:r>
    </w:p>
    <w:p w:rsidR="00965B8A" w:rsidRDefault="005732C1">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rsidR="00965B8A" w:rsidRDefault="005732C1">
      <w:pPr>
        <w:pStyle w:val="Subsection"/>
        <w:rPr>
          <w:snapToGrid w:val="0"/>
        </w:rPr>
      </w:pPr>
      <w:r>
        <w:rPr>
          <w:snapToGrid w:val="0"/>
        </w:rPr>
        <w:tab/>
        <w:t>(4)</w:t>
      </w:r>
      <w:r>
        <w:rPr>
          <w:snapToGrid w:val="0"/>
        </w:rPr>
        <w:tab/>
        <w:t>Without prejudice to the generality of subsection (1), but notwithstanding anything to the contrary in any other Act or law — </w:t>
      </w:r>
    </w:p>
    <w:p w:rsidR="00965B8A" w:rsidRDefault="005732C1">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rsidR="00965B8A" w:rsidRDefault="005732C1">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rsidR="00965B8A" w:rsidRDefault="005732C1">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rsidR="00965B8A" w:rsidRDefault="005732C1">
      <w:pPr>
        <w:pStyle w:val="Indenta"/>
        <w:rPr>
          <w:snapToGrid w:val="0"/>
        </w:rPr>
      </w:pPr>
      <w:r>
        <w:rPr>
          <w:snapToGrid w:val="0"/>
        </w:rPr>
        <w:tab/>
      </w:r>
      <w:r>
        <w:rPr>
          <w:snapToGrid w:val="0"/>
        </w:rPr>
        <w:tab/>
        <w:t>and the estate or interest may be dealt with accordingly;</w:t>
      </w:r>
    </w:p>
    <w:p w:rsidR="00965B8A" w:rsidRDefault="005732C1">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965B8A" w:rsidRDefault="005732C1">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rsidR="00965B8A" w:rsidRDefault="005732C1">
      <w:pPr>
        <w:pStyle w:val="Subsection"/>
        <w:rPr>
          <w:snapToGrid w:val="0"/>
        </w:rPr>
      </w:pPr>
      <w:r>
        <w:rPr>
          <w:snapToGrid w:val="0"/>
        </w:rPr>
        <w:tab/>
        <w:t>(5)</w:t>
      </w:r>
      <w:r>
        <w:rPr>
          <w:snapToGrid w:val="0"/>
        </w:rPr>
        <w:tab/>
        <w:t>Where for any reason — </w:t>
      </w:r>
    </w:p>
    <w:p w:rsidR="00965B8A" w:rsidRDefault="005732C1">
      <w:pPr>
        <w:pStyle w:val="Indenta"/>
        <w:rPr>
          <w:snapToGrid w:val="0"/>
        </w:rPr>
      </w:pPr>
      <w:r>
        <w:rPr>
          <w:snapToGrid w:val="0"/>
        </w:rPr>
        <w:tab/>
        <w:t>(a)</w:t>
      </w:r>
      <w:r>
        <w:rPr>
          <w:snapToGrid w:val="0"/>
        </w:rPr>
        <w:tab/>
        <w:t>a liability to CBC immediately before the appointed day remains a liability to CBC on or after that day; or</w:t>
      </w:r>
    </w:p>
    <w:p w:rsidR="00965B8A" w:rsidRDefault="005732C1">
      <w:pPr>
        <w:pStyle w:val="Indenta"/>
        <w:keepLines/>
        <w:rPr>
          <w:snapToGrid w:val="0"/>
        </w:rPr>
      </w:pPr>
      <w:r>
        <w:rPr>
          <w:snapToGrid w:val="0"/>
        </w:rPr>
        <w:tab/>
        <w:t>(b)</w:t>
      </w:r>
      <w:r>
        <w:rPr>
          <w:snapToGrid w:val="0"/>
        </w:rPr>
        <w:tab/>
        <w:t>a liability to CBC Savings Bank immediately before the appointed day remains a liability to CBC Savings Bank on or after that day,</w:t>
      </w:r>
    </w:p>
    <w:p w:rsidR="00965B8A" w:rsidRDefault="005732C1">
      <w:pPr>
        <w:pStyle w:val="Subsection"/>
        <w:keepLines/>
        <w:rPr>
          <w:snapToGrid w:val="0"/>
        </w:rPr>
      </w:pPr>
      <w:r>
        <w:rPr>
          <w:snapToGrid w:val="0"/>
        </w:rPr>
        <w:tab/>
      </w:r>
      <w:r>
        <w:rPr>
          <w:snapToGrid w:val="0"/>
        </w:rPr>
        <w:tab/>
        <w:t>CBC or CBC Savings Bank, as the case may be, shall have and may enforce the same rights in respect of that liability (including rights under any security relating thereto) as if this Act had not been enacted.</w:t>
      </w:r>
    </w:p>
    <w:p w:rsidR="00965B8A" w:rsidRDefault="005732C1">
      <w:pPr>
        <w:pStyle w:val="Heading5"/>
        <w:rPr>
          <w:snapToGrid w:val="0"/>
        </w:rPr>
      </w:pPr>
      <w:bookmarkStart w:id="16" w:name="_Toc162854489"/>
      <w:bookmarkStart w:id="17" w:name="_Toc162854575"/>
      <w:bookmarkStart w:id="18" w:name="_Toc177970093"/>
      <w:r>
        <w:rPr>
          <w:rStyle w:val="CharSectno"/>
        </w:rPr>
        <w:t>6</w:t>
      </w:r>
      <w:r>
        <w:rPr>
          <w:snapToGrid w:val="0"/>
        </w:rPr>
        <w:t>.</w:t>
      </w:r>
      <w:r>
        <w:rPr>
          <w:snapToGrid w:val="0"/>
        </w:rPr>
        <w:tab/>
        <w:t>Transitional provision — CBC</w:t>
      </w:r>
      <w:bookmarkEnd w:id="16"/>
      <w:bookmarkEnd w:id="17"/>
      <w:bookmarkEnd w:id="18"/>
      <w:r>
        <w:rPr>
          <w:snapToGrid w:val="0"/>
        </w:rPr>
        <w:t xml:space="preserve"> </w:t>
      </w:r>
    </w:p>
    <w:p w:rsidR="00965B8A" w:rsidRDefault="005732C1">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965B8A" w:rsidRDefault="005732C1">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rsidR="00965B8A" w:rsidRDefault="005732C1">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rsidR="00965B8A" w:rsidRDefault="005732C1">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rsidR="00965B8A" w:rsidRDefault="005732C1">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rsidR="00965B8A" w:rsidRDefault="005732C1">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rsidR="00965B8A" w:rsidRDefault="005732C1">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rsidR="00965B8A" w:rsidRDefault="005732C1">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rsidR="00965B8A" w:rsidRDefault="005732C1">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rsidR="00965B8A" w:rsidRDefault="005732C1">
      <w:pPr>
        <w:pStyle w:val="Indenta"/>
        <w:rPr>
          <w:snapToGrid w:val="0"/>
        </w:rPr>
      </w:pPr>
      <w:r>
        <w:rPr>
          <w:snapToGrid w:val="0"/>
        </w:rPr>
        <w:tab/>
        <w:t>(j)</w:t>
      </w:r>
      <w:r>
        <w:rPr>
          <w:snapToGrid w:val="0"/>
        </w:rPr>
        <w:tab/>
        <w:t>nothing effected by this Act — </w:t>
      </w:r>
    </w:p>
    <w:p w:rsidR="00965B8A" w:rsidRDefault="005732C1">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rsidR="00965B8A" w:rsidRDefault="005732C1">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965B8A" w:rsidRDefault="005732C1">
      <w:pPr>
        <w:pStyle w:val="Indenti"/>
        <w:rPr>
          <w:snapToGrid w:val="0"/>
        </w:rPr>
      </w:pPr>
      <w:r>
        <w:rPr>
          <w:snapToGrid w:val="0"/>
        </w:rPr>
        <w:tab/>
        <w:t>(iii)</w:t>
      </w:r>
      <w:r>
        <w:rPr>
          <w:snapToGrid w:val="0"/>
        </w:rPr>
        <w:tab/>
        <w:t xml:space="preserve">shall release any surety wholly or in part from all or any of his obligations; </w:t>
      </w:r>
    </w:p>
    <w:p w:rsidR="00965B8A" w:rsidRDefault="005732C1">
      <w:pPr>
        <w:pStyle w:val="Indenta"/>
        <w:rPr>
          <w:snapToGrid w:val="0"/>
        </w:rPr>
      </w:pPr>
      <w:r>
        <w:rPr>
          <w:snapToGrid w:val="0"/>
        </w:rPr>
        <w:tab/>
      </w:r>
      <w:r>
        <w:rPr>
          <w:snapToGrid w:val="0"/>
        </w:rPr>
        <w:tab/>
        <w:t>and</w:t>
      </w:r>
    </w:p>
    <w:p w:rsidR="00965B8A" w:rsidRDefault="005732C1">
      <w:pPr>
        <w:pStyle w:val="Indenta"/>
        <w:rPr>
          <w:snapToGrid w:val="0"/>
        </w:rPr>
      </w:pPr>
      <w:r>
        <w:rPr>
          <w:snapToGrid w:val="0"/>
        </w:rPr>
        <w:tab/>
        <w:t>(k)</w:t>
      </w:r>
      <w:r>
        <w:rPr>
          <w:snapToGrid w:val="0"/>
        </w:rPr>
        <w:tab/>
        <w:t>nothing done or suffered by CBC or the continuing bank pursuant to this Act (not being something effected by this Act) — </w:t>
      </w:r>
    </w:p>
    <w:p w:rsidR="00965B8A" w:rsidRDefault="005732C1">
      <w:pPr>
        <w:pStyle w:val="Indenti"/>
        <w:rPr>
          <w:snapToGrid w:val="0"/>
        </w:rPr>
      </w:pPr>
      <w:r>
        <w:rPr>
          <w:snapToGrid w:val="0"/>
        </w:rPr>
        <w:tab/>
        <w:t>(i)</w:t>
      </w:r>
      <w:r>
        <w:rPr>
          <w:snapToGrid w:val="0"/>
        </w:rPr>
        <w:tab/>
        <w:t>shall be regarded as a breach of contract or confidence or otherwise as a civil wrong;</w:t>
      </w:r>
    </w:p>
    <w:p w:rsidR="00965B8A" w:rsidRDefault="005732C1">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965B8A" w:rsidRDefault="005732C1">
      <w:pPr>
        <w:pStyle w:val="Indenti"/>
        <w:rPr>
          <w:snapToGrid w:val="0"/>
        </w:rPr>
      </w:pPr>
      <w:r>
        <w:rPr>
          <w:snapToGrid w:val="0"/>
        </w:rPr>
        <w:tab/>
        <w:t>(iii)</w:t>
      </w:r>
      <w:r>
        <w:rPr>
          <w:snapToGrid w:val="0"/>
        </w:rPr>
        <w:tab/>
        <w:t>shall release any surety wholly or in part from all or any of his obligations,</w:t>
      </w:r>
    </w:p>
    <w:p w:rsidR="00965B8A" w:rsidRDefault="005732C1">
      <w:pPr>
        <w:pStyle w:val="Indenta"/>
        <w:rPr>
          <w:snapToGrid w:val="0"/>
        </w:rPr>
      </w:pPr>
      <w:r>
        <w:rPr>
          <w:snapToGrid w:val="0"/>
        </w:rPr>
        <w:tab/>
      </w:r>
      <w:r>
        <w:rPr>
          <w:snapToGrid w:val="0"/>
        </w:rPr>
        <w:tab/>
        <w:t>if it would not have had that effect had it been done or suffered by CBC if this Act had not been enacted.</w:t>
      </w:r>
    </w:p>
    <w:p w:rsidR="00965B8A" w:rsidRDefault="005732C1">
      <w:pPr>
        <w:pStyle w:val="Heading5"/>
        <w:rPr>
          <w:snapToGrid w:val="0"/>
        </w:rPr>
      </w:pPr>
      <w:bookmarkStart w:id="19" w:name="_Toc162854490"/>
      <w:bookmarkStart w:id="20" w:name="_Toc162854576"/>
      <w:bookmarkStart w:id="21" w:name="_Toc177970094"/>
      <w:r>
        <w:rPr>
          <w:rStyle w:val="CharSectno"/>
        </w:rPr>
        <w:t>7</w:t>
      </w:r>
      <w:r>
        <w:rPr>
          <w:snapToGrid w:val="0"/>
        </w:rPr>
        <w:t>.</w:t>
      </w:r>
      <w:r>
        <w:rPr>
          <w:snapToGrid w:val="0"/>
        </w:rPr>
        <w:tab/>
        <w:t>Transitional provision — CBC Savings Bank</w:t>
      </w:r>
      <w:bookmarkEnd w:id="19"/>
      <w:bookmarkEnd w:id="20"/>
      <w:bookmarkEnd w:id="21"/>
      <w:r>
        <w:rPr>
          <w:snapToGrid w:val="0"/>
        </w:rPr>
        <w:t xml:space="preserve"> </w:t>
      </w:r>
    </w:p>
    <w:p w:rsidR="00965B8A" w:rsidRDefault="005732C1">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965B8A" w:rsidRDefault="005732C1">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rsidR="00965B8A" w:rsidRDefault="005732C1">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rsidR="00965B8A" w:rsidRDefault="005732C1">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rsidR="00965B8A" w:rsidRDefault="005732C1">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rsidR="00965B8A" w:rsidRDefault="005732C1">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rsidR="00965B8A" w:rsidRDefault="005732C1">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rsidR="00965B8A" w:rsidRDefault="005732C1">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rsidR="00965B8A" w:rsidRDefault="005732C1">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rsidR="00965B8A" w:rsidRDefault="005732C1">
      <w:pPr>
        <w:pStyle w:val="Indenta"/>
        <w:keepNext/>
        <w:keepLines/>
        <w:rPr>
          <w:snapToGrid w:val="0"/>
        </w:rPr>
      </w:pPr>
      <w:r>
        <w:rPr>
          <w:snapToGrid w:val="0"/>
        </w:rPr>
        <w:tab/>
        <w:t>(j)</w:t>
      </w:r>
      <w:r>
        <w:rPr>
          <w:snapToGrid w:val="0"/>
        </w:rPr>
        <w:tab/>
        <w:t>nothing effected by this Act — </w:t>
      </w:r>
    </w:p>
    <w:p w:rsidR="00965B8A" w:rsidRDefault="005732C1">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rsidR="00965B8A" w:rsidRDefault="005732C1">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965B8A" w:rsidRDefault="005732C1">
      <w:pPr>
        <w:pStyle w:val="Indenti"/>
        <w:rPr>
          <w:snapToGrid w:val="0"/>
        </w:rPr>
      </w:pPr>
      <w:r>
        <w:rPr>
          <w:snapToGrid w:val="0"/>
        </w:rPr>
        <w:tab/>
        <w:t>(iii)</w:t>
      </w:r>
      <w:r>
        <w:rPr>
          <w:snapToGrid w:val="0"/>
        </w:rPr>
        <w:tab/>
        <w:t xml:space="preserve">shall release any surety wholly or in part from all or any of his obligations; </w:t>
      </w:r>
    </w:p>
    <w:p w:rsidR="00965B8A" w:rsidRDefault="005732C1">
      <w:pPr>
        <w:pStyle w:val="Indenti"/>
        <w:rPr>
          <w:snapToGrid w:val="0"/>
        </w:rPr>
      </w:pPr>
      <w:r>
        <w:rPr>
          <w:snapToGrid w:val="0"/>
        </w:rPr>
        <w:tab/>
        <w:t>and</w:t>
      </w:r>
    </w:p>
    <w:p w:rsidR="00965B8A" w:rsidRDefault="005732C1">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rsidR="00965B8A" w:rsidRDefault="005732C1">
      <w:pPr>
        <w:pStyle w:val="Indenti"/>
        <w:rPr>
          <w:snapToGrid w:val="0"/>
        </w:rPr>
      </w:pPr>
      <w:r>
        <w:rPr>
          <w:snapToGrid w:val="0"/>
        </w:rPr>
        <w:tab/>
        <w:t>(i)</w:t>
      </w:r>
      <w:r>
        <w:rPr>
          <w:snapToGrid w:val="0"/>
        </w:rPr>
        <w:tab/>
        <w:t>shall be regarded as a breach of contract or confidence or otherwise as a civil wrong;</w:t>
      </w:r>
    </w:p>
    <w:p w:rsidR="00965B8A" w:rsidRDefault="005732C1">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965B8A" w:rsidRDefault="005732C1">
      <w:pPr>
        <w:pStyle w:val="Indenti"/>
        <w:rPr>
          <w:snapToGrid w:val="0"/>
        </w:rPr>
      </w:pPr>
      <w:r>
        <w:rPr>
          <w:snapToGrid w:val="0"/>
        </w:rPr>
        <w:tab/>
        <w:t>(iii)</w:t>
      </w:r>
      <w:r>
        <w:rPr>
          <w:snapToGrid w:val="0"/>
        </w:rPr>
        <w:tab/>
        <w:t>shall release any surety wholly or in part from all or any of his obligations,</w:t>
      </w:r>
    </w:p>
    <w:p w:rsidR="00965B8A" w:rsidRDefault="005732C1">
      <w:pPr>
        <w:pStyle w:val="Indenta"/>
        <w:rPr>
          <w:snapToGrid w:val="0"/>
        </w:rPr>
      </w:pPr>
      <w:r>
        <w:rPr>
          <w:snapToGrid w:val="0"/>
        </w:rPr>
        <w:tab/>
      </w:r>
      <w:r>
        <w:rPr>
          <w:snapToGrid w:val="0"/>
        </w:rPr>
        <w:tab/>
        <w:t>if it would not have had that effect had it been done or suffered by CBC Savings Bank if this Act had not been enacted.</w:t>
      </w:r>
    </w:p>
    <w:p w:rsidR="00965B8A" w:rsidRDefault="005732C1">
      <w:pPr>
        <w:pStyle w:val="Heading5"/>
        <w:rPr>
          <w:snapToGrid w:val="0"/>
        </w:rPr>
      </w:pPr>
      <w:bookmarkStart w:id="22" w:name="_Toc162854491"/>
      <w:bookmarkStart w:id="23" w:name="_Toc162854577"/>
      <w:bookmarkStart w:id="24" w:name="_Toc177970095"/>
      <w:r>
        <w:rPr>
          <w:rStyle w:val="CharSectno"/>
        </w:rPr>
        <w:t>8</w:t>
      </w:r>
      <w:r>
        <w:rPr>
          <w:snapToGrid w:val="0"/>
        </w:rPr>
        <w:t>.</w:t>
      </w:r>
      <w:r>
        <w:rPr>
          <w:snapToGrid w:val="0"/>
        </w:rPr>
        <w:tab/>
        <w:t>Assignment and subletting of leases</w:t>
      </w:r>
      <w:bookmarkEnd w:id="22"/>
      <w:bookmarkEnd w:id="23"/>
      <w:bookmarkEnd w:id="24"/>
      <w:r>
        <w:rPr>
          <w:snapToGrid w:val="0"/>
        </w:rPr>
        <w:t xml:space="preserve"> </w:t>
      </w:r>
    </w:p>
    <w:p w:rsidR="00965B8A" w:rsidRDefault="005732C1">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rsidR="00965B8A" w:rsidRDefault="005732C1">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in respect of the land.</w:t>
      </w:r>
    </w:p>
    <w:p w:rsidR="00965B8A" w:rsidRDefault="005732C1">
      <w:pPr>
        <w:pStyle w:val="Heading5"/>
        <w:rPr>
          <w:snapToGrid w:val="0"/>
        </w:rPr>
      </w:pPr>
      <w:bookmarkStart w:id="25" w:name="_Toc162854492"/>
      <w:bookmarkStart w:id="26" w:name="_Toc162854578"/>
      <w:bookmarkStart w:id="27" w:name="_Toc177970096"/>
      <w:r>
        <w:rPr>
          <w:rStyle w:val="CharSectno"/>
        </w:rPr>
        <w:t>9</w:t>
      </w:r>
      <w:r>
        <w:rPr>
          <w:snapToGrid w:val="0"/>
        </w:rPr>
        <w:t>.</w:t>
      </w:r>
      <w:r>
        <w:rPr>
          <w:snapToGrid w:val="0"/>
        </w:rPr>
        <w:tab/>
        <w:t>Continuity of legal proceedings</w:t>
      </w:r>
      <w:bookmarkEnd w:id="25"/>
      <w:bookmarkEnd w:id="26"/>
      <w:bookmarkEnd w:id="27"/>
      <w:r>
        <w:rPr>
          <w:snapToGrid w:val="0"/>
        </w:rPr>
        <w:t xml:space="preserve"> </w:t>
      </w:r>
    </w:p>
    <w:p w:rsidR="00965B8A" w:rsidRDefault="005732C1">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rsidR="00965B8A" w:rsidRDefault="005732C1">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rsidR="00965B8A" w:rsidRDefault="005732C1">
      <w:pPr>
        <w:pStyle w:val="Heading5"/>
        <w:rPr>
          <w:snapToGrid w:val="0"/>
        </w:rPr>
      </w:pPr>
      <w:bookmarkStart w:id="28" w:name="_Toc162854493"/>
      <w:bookmarkStart w:id="29" w:name="_Toc162854579"/>
      <w:bookmarkStart w:id="30" w:name="_Toc177970097"/>
      <w:r>
        <w:rPr>
          <w:rStyle w:val="CharSectno"/>
        </w:rPr>
        <w:t>10</w:t>
      </w:r>
      <w:r>
        <w:rPr>
          <w:snapToGrid w:val="0"/>
        </w:rPr>
        <w:t>.</w:t>
      </w:r>
      <w:r>
        <w:rPr>
          <w:snapToGrid w:val="0"/>
        </w:rPr>
        <w:tab/>
        <w:t>Evidence</w:t>
      </w:r>
      <w:bookmarkEnd w:id="28"/>
      <w:bookmarkEnd w:id="29"/>
      <w:bookmarkEnd w:id="30"/>
      <w:r>
        <w:rPr>
          <w:snapToGrid w:val="0"/>
        </w:rPr>
        <w:t xml:space="preserve"> </w:t>
      </w:r>
    </w:p>
    <w:p w:rsidR="00965B8A" w:rsidRDefault="005732C1">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rsidR="00965B8A" w:rsidRDefault="005732C1">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rsidR="00965B8A" w:rsidRDefault="005732C1">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rsidR="00965B8A" w:rsidRDefault="005732C1">
      <w:pPr>
        <w:pStyle w:val="Heading5"/>
        <w:rPr>
          <w:snapToGrid w:val="0"/>
        </w:rPr>
      </w:pPr>
      <w:bookmarkStart w:id="31" w:name="_Toc162854494"/>
      <w:bookmarkStart w:id="32" w:name="_Toc162854580"/>
      <w:bookmarkStart w:id="33" w:name="_Toc177970098"/>
      <w:r>
        <w:rPr>
          <w:rStyle w:val="CharSectno"/>
        </w:rPr>
        <w:t>11</w:t>
      </w:r>
      <w:r>
        <w:rPr>
          <w:snapToGrid w:val="0"/>
        </w:rPr>
        <w:t>.</w:t>
      </w:r>
      <w:r>
        <w:rPr>
          <w:snapToGrid w:val="0"/>
        </w:rPr>
        <w:tab/>
        <w:t>Employees</w:t>
      </w:r>
      <w:bookmarkEnd w:id="31"/>
      <w:bookmarkEnd w:id="32"/>
      <w:bookmarkEnd w:id="33"/>
      <w:r>
        <w:rPr>
          <w:snapToGrid w:val="0"/>
        </w:rPr>
        <w:t xml:space="preserve"> </w:t>
      </w:r>
    </w:p>
    <w:p w:rsidR="00965B8A" w:rsidRDefault="005732C1">
      <w:pPr>
        <w:pStyle w:val="Subsection"/>
        <w:rPr>
          <w:snapToGrid w:val="0"/>
        </w:rPr>
      </w:pPr>
      <w:r>
        <w:rPr>
          <w:snapToGrid w:val="0"/>
        </w:rPr>
        <w:tab/>
      </w:r>
      <w:r>
        <w:rPr>
          <w:snapToGrid w:val="0"/>
        </w:rPr>
        <w:tab/>
        <w:t>Notwithstanding any other provision of this Act — </w:t>
      </w:r>
    </w:p>
    <w:p w:rsidR="00965B8A" w:rsidRDefault="005732C1">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rsidR="00965B8A" w:rsidRDefault="005732C1">
      <w:pPr>
        <w:pStyle w:val="Indenta"/>
        <w:rPr>
          <w:snapToGrid w:val="0"/>
        </w:rPr>
      </w:pPr>
      <w:r>
        <w:rPr>
          <w:snapToGrid w:val="0"/>
        </w:rPr>
        <w:tab/>
        <w:t>(b)</w:t>
      </w:r>
      <w:r>
        <w:rPr>
          <w:snapToGrid w:val="0"/>
        </w:rPr>
        <w:tab/>
        <w:t>the terms and conditions of the employment of each transferred employee with the continuing bank shall — </w:t>
      </w:r>
    </w:p>
    <w:p w:rsidR="00965B8A" w:rsidRDefault="005732C1">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rsidR="00965B8A" w:rsidRDefault="005732C1">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965B8A" w:rsidRDefault="005732C1">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rsidR="00965B8A" w:rsidRDefault="005732C1">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CBC; and</w:t>
      </w:r>
    </w:p>
    <w:p w:rsidR="00965B8A" w:rsidRDefault="005732C1">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rsidR="00965B8A" w:rsidRDefault="005732C1">
      <w:pPr>
        <w:pStyle w:val="Heading5"/>
        <w:rPr>
          <w:snapToGrid w:val="0"/>
        </w:rPr>
      </w:pPr>
      <w:bookmarkStart w:id="34" w:name="_Toc162854495"/>
      <w:bookmarkStart w:id="35" w:name="_Toc162854581"/>
      <w:bookmarkStart w:id="36" w:name="_Toc177970099"/>
      <w:r>
        <w:rPr>
          <w:rStyle w:val="CharSectno"/>
        </w:rPr>
        <w:t>12</w:t>
      </w:r>
      <w:r>
        <w:rPr>
          <w:snapToGrid w:val="0"/>
        </w:rPr>
        <w:t>.</w:t>
      </w:r>
      <w:r>
        <w:rPr>
          <w:snapToGrid w:val="0"/>
        </w:rPr>
        <w:tab/>
        <w:t>Appointment of new trustee</w:t>
      </w:r>
      <w:bookmarkEnd w:id="34"/>
      <w:bookmarkEnd w:id="35"/>
      <w:bookmarkEnd w:id="36"/>
      <w:r>
        <w:rPr>
          <w:snapToGrid w:val="0"/>
        </w:rPr>
        <w:t xml:space="preserve"> </w:t>
      </w:r>
    </w:p>
    <w:p w:rsidR="00965B8A" w:rsidRDefault="005732C1">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rsidR="00965B8A" w:rsidRDefault="005732C1">
      <w:pPr>
        <w:pStyle w:val="Subsection"/>
        <w:rPr>
          <w:snapToGrid w:val="0"/>
        </w:rPr>
      </w:pPr>
      <w:r>
        <w:rPr>
          <w:snapToGrid w:val="0"/>
        </w:rPr>
        <w:tab/>
        <w:t>(2)</w:t>
      </w:r>
      <w:r>
        <w:rPr>
          <w:snapToGrid w:val="0"/>
        </w:rPr>
        <w:tab/>
        <w:t>On and after the appointed day — </w:t>
      </w:r>
    </w:p>
    <w:p w:rsidR="00965B8A" w:rsidRDefault="005732C1">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rsidR="00965B8A" w:rsidRDefault="005732C1">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rsidR="00965B8A" w:rsidRDefault="005732C1">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rsidR="00965B8A" w:rsidRDefault="005732C1">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965B8A" w:rsidRDefault="005732C1">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rsidR="00965B8A" w:rsidRDefault="005732C1">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rsidR="00965B8A" w:rsidRDefault="005732C1">
      <w:pPr>
        <w:pStyle w:val="Heading5"/>
        <w:rPr>
          <w:snapToGrid w:val="0"/>
        </w:rPr>
      </w:pPr>
      <w:bookmarkStart w:id="37" w:name="_Toc162854496"/>
      <w:bookmarkStart w:id="38" w:name="_Toc162854582"/>
      <w:bookmarkStart w:id="39" w:name="_Toc177970100"/>
      <w:r>
        <w:rPr>
          <w:rStyle w:val="CharSectno"/>
        </w:rPr>
        <w:t>13</w:t>
      </w:r>
      <w:r>
        <w:rPr>
          <w:snapToGrid w:val="0"/>
        </w:rPr>
        <w:t>.</w:t>
      </w:r>
      <w:r>
        <w:rPr>
          <w:snapToGrid w:val="0"/>
        </w:rPr>
        <w:tab/>
        <w:t>Transfer of certain shares etc.</w:t>
      </w:r>
      <w:bookmarkEnd w:id="37"/>
      <w:bookmarkEnd w:id="38"/>
      <w:bookmarkEnd w:id="39"/>
      <w:r>
        <w:rPr>
          <w:snapToGrid w:val="0"/>
        </w:rPr>
        <w:t xml:space="preserve"> </w:t>
      </w:r>
    </w:p>
    <w:p w:rsidR="00965B8A" w:rsidRDefault="005732C1">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965B8A" w:rsidRDefault="005732C1">
      <w:pPr>
        <w:pStyle w:val="Subsection"/>
        <w:rPr>
          <w:snapToGrid w:val="0"/>
        </w:rPr>
      </w:pPr>
      <w:r>
        <w:rPr>
          <w:snapToGrid w:val="0"/>
        </w:rPr>
        <w:tab/>
        <w:t>(2)</w:t>
      </w:r>
      <w:r>
        <w:rPr>
          <w:snapToGrid w:val="0"/>
        </w:rPr>
        <w:tab/>
        <w:t>Subsection (1) applies only to and in respect of prescribed securities — </w:t>
      </w:r>
    </w:p>
    <w:p w:rsidR="00965B8A" w:rsidRDefault="005732C1">
      <w:pPr>
        <w:pStyle w:val="Indenta"/>
        <w:rPr>
          <w:snapToGrid w:val="0"/>
        </w:rPr>
      </w:pPr>
      <w:r>
        <w:rPr>
          <w:snapToGrid w:val="0"/>
        </w:rPr>
        <w:tab/>
        <w:t>(a)</w:t>
      </w:r>
      <w:r>
        <w:rPr>
          <w:snapToGrid w:val="0"/>
        </w:rPr>
        <w:tab/>
        <w:t>which, when vested in the continuing bank or the continuing savings bank, will be held by way of security; or</w:t>
      </w:r>
    </w:p>
    <w:p w:rsidR="00965B8A" w:rsidRDefault="005732C1">
      <w:pPr>
        <w:pStyle w:val="Indenta"/>
        <w:rPr>
          <w:snapToGrid w:val="0"/>
        </w:rPr>
      </w:pPr>
      <w:r>
        <w:rPr>
          <w:snapToGrid w:val="0"/>
        </w:rPr>
        <w:tab/>
        <w:t>(b)</w:t>
      </w:r>
      <w:r>
        <w:rPr>
          <w:snapToGrid w:val="0"/>
        </w:rPr>
        <w:tab/>
        <w:t>which are vested in National Nominees Limited by the operation of section 12.</w:t>
      </w:r>
    </w:p>
    <w:p w:rsidR="00965B8A" w:rsidRDefault="005732C1">
      <w:pPr>
        <w:pStyle w:val="Heading5"/>
        <w:rPr>
          <w:snapToGrid w:val="0"/>
        </w:rPr>
      </w:pPr>
      <w:bookmarkStart w:id="40" w:name="_Toc162854497"/>
      <w:bookmarkStart w:id="41" w:name="_Toc162854583"/>
      <w:bookmarkStart w:id="42" w:name="_Toc177970101"/>
      <w:r>
        <w:rPr>
          <w:rStyle w:val="CharSectno"/>
        </w:rPr>
        <w:t>14</w:t>
      </w:r>
      <w:r>
        <w:rPr>
          <w:snapToGrid w:val="0"/>
        </w:rPr>
        <w:t>.</w:t>
      </w:r>
      <w:r>
        <w:rPr>
          <w:snapToGrid w:val="0"/>
        </w:rPr>
        <w:tab/>
        <w:t>Registration authority to give effect</w:t>
      </w:r>
      <w:bookmarkEnd w:id="40"/>
      <w:bookmarkEnd w:id="41"/>
      <w:bookmarkEnd w:id="42"/>
      <w:r>
        <w:rPr>
          <w:snapToGrid w:val="0"/>
        </w:rPr>
        <w:t xml:space="preserve"> </w:t>
      </w:r>
    </w:p>
    <w:p w:rsidR="00965B8A" w:rsidRDefault="005732C1">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965B8A" w:rsidRDefault="005732C1">
      <w:pPr>
        <w:pStyle w:val="Heading5"/>
        <w:rPr>
          <w:snapToGrid w:val="0"/>
        </w:rPr>
      </w:pPr>
      <w:bookmarkStart w:id="43" w:name="_Toc162854498"/>
      <w:bookmarkStart w:id="44" w:name="_Toc162854584"/>
      <w:bookmarkStart w:id="45" w:name="_Toc177970102"/>
      <w:r>
        <w:rPr>
          <w:rStyle w:val="CharSectno"/>
        </w:rPr>
        <w:t>15</w:t>
      </w:r>
      <w:r>
        <w:rPr>
          <w:snapToGrid w:val="0"/>
        </w:rPr>
        <w:t>.</w:t>
      </w:r>
      <w:r>
        <w:rPr>
          <w:snapToGrid w:val="0"/>
        </w:rPr>
        <w:tab/>
        <w:t>Company charges</w:t>
      </w:r>
      <w:bookmarkEnd w:id="43"/>
      <w:bookmarkEnd w:id="44"/>
      <w:bookmarkEnd w:id="45"/>
      <w:r>
        <w:rPr>
          <w:snapToGrid w:val="0"/>
        </w:rPr>
        <w:t xml:space="preserve"> </w:t>
      </w:r>
    </w:p>
    <w:p w:rsidR="00965B8A" w:rsidRDefault="005732C1">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rsidR="00965B8A" w:rsidRDefault="005732C1">
      <w:pPr>
        <w:pStyle w:val="Heading5"/>
        <w:rPr>
          <w:snapToGrid w:val="0"/>
        </w:rPr>
      </w:pPr>
      <w:bookmarkStart w:id="46" w:name="_Toc162854499"/>
      <w:bookmarkStart w:id="47" w:name="_Toc162854585"/>
      <w:bookmarkStart w:id="48" w:name="_Toc177970103"/>
      <w:r>
        <w:rPr>
          <w:rStyle w:val="CharSectno"/>
        </w:rPr>
        <w:t>16</w:t>
      </w:r>
      <w:r>
        <w:rPr>
          <w:snapToGrid w:val="0"/>
        </w:rPr>
        <w:t>.</w:t>
      </w:r>
      <w:r>
        <w:rPr>
          <w:snapToGrid w:val="0"/>
        </w:rPr>
        <w:tab/>
        <w:t>Protection of persons in respect of dealings with certain assets</w:t>
      </w:r>
      <w:bookmarkEnd w:id="46"/>
      <w:bookmarkEnd w:id="47"/>
      <w:bookmarkEnd w:id="48"/>
      <w:r>
        <w:rPr>
          <w:snapToGrid w:val="0"/>
        </w:rPr>
        <w:t xml:space="preserve"> </w:t>
      </w:r>
    </w:p>
    <w:p w:rsidR="00965B8A" w:rsidRDefault="005732C1">
      <w:pPr>
        <w:pStyle w:val="Subsection"/>
        <w:rPr>
          <w:snapToGrid w:val="0"/>
        </w:rPr>
      </w:pPr>
      <w:r>
        <w:rPr>
          <w:snapToGrid w:val="0"/>
        </w:rPr>
        <w:tab/>
        <w:t>(1)</w:t>
      </w:r>
      <w:r>
        <w:rPr>
          <w:snapToGrid w:val="0"/>
        </w:rPr>
        <w:tab/>
        <w:t>No person dealing — </w:t>
      </w:r>
    </w:p>
    <w:p w:rsidR="00965B8A" w:rsidRDefault="005732C1">
      <w:pPr>
        <w:pStyle w:val="Indenta"/>
        <w:rPr>
          <w:snapToGrid w:val="0"/>
        </w:rPr>
      </w:pPr>
      <w:r>
        <w:rPr>
          <w:snapToGrid w:val="0"/>
        </w:rPr>
        <w:tab/>
        <w:t>(a)</w:t>
      </w:r>
      <w:r>
        <w:rPr>
          <w:snapToGrid w:val="0"/>
        </w:rPr>
        <w:tab/>
        <w:t>with the continuing bank or CBC (in any capacity whatsoever); or</w:t>
      </w:r>
    </w:p>
    <w:p w:rsidR="00965B8A" w:rsidRDefault="005732C1">
      <w:pPr>
        <w:pStyle w:val="Indenta"/>
        <w:rPr>
          <w:snapToGrid w:val="0"/>
        </w:rPr>
      </w:pPr>
      <w:r>
        <w:rPr>
          <w:snapToGrid w:val="0"/>
        </w:rPr>
        <w:tab/>
        <w:t>(b)</w:t>
      </w:r>
      <w:r>
        <w:rPr>
          <w:snapToGrid w:val="0"/>
        </w:rPr>
        <w:tab/>
        <w:t>with the continuing savings bank or CBC Savings Bank (in any capacity whatsoever),</w:t>
      </w:r>
    </w:p>
    <w:p w:rsidR="00965B8A" w:rsidRDefault="005732C1">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965B8A" w:rsidRDefault="005732C1">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965B8A" w:rsidRDefault="005732C1">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rsidR="00965B8A" w:rsidRDefault="005732C1">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rsidR="00965B8A" w:rsidRDefault="00965B8A">
      <w:pPr>
        <w:sectPr w:rsidR="00965B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65B8A" w:rsidRDefault="005732C1">
      <w:pPr>
        <w:pStyle w:val="nHeading2"/>
      </w:pPr>
      <w:bookmarkStart w:id="49" w:name="_Toc162854500"/>
      <w:bookmarkStart w:id="50" w:name="_Toc162854586"/>
      <w:bookmarkStart w:id="51" w:name="_Toc162854704"/>
      <w:bookmarkStart w:id="52" w:name="_Toc162854758"/>
      <w:bookmarkStart w:id="53" w:name="_Toc163019150"/>
      <w:bookmarkStart w:id="54" w:name="_Toc163287723"/>
      <w:bookmarkStart w:id="55" w:name="_Toc163356497"/>
      <w:bookmarkStart w:id="56" w:name="_Toc163356782"/>
      <w:bookmarkStart w:id="57" w:name="_Toc163970665"/>
      <w:bookmarkStart w:id="58" w:name="_Toc164133703"/>
      <w:bookmarkStart w:id="59" w:name="_Toc166377143"/>
      <w:bookmarkStart w:id="60" w:name="_Toc174766994"/>
      <w:bookmarkStart w:id="61" w:name="_Toc174852652"/>
      <w:bookmarkStart w:id="62" w:name="_Toc177969805"/>
      <w:bookmarkStart w:id="63" w:name="_Toc177970104"/>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65B8A" w:rsidRDefault="005732C1">
      <w:pPr>
        <w:pStyle w:val="nSubsection"/>
        <w:rPr>
          <w:snapToGrid w:val="0"/>
        </w:rPr>
      </w:pPr>
      <w:r>
        <w:rPr>
          <w:snapToGrid w:val="0"/>
          <w:vertAlign w:val="superscript"/>
        </w:rPr>
        <w:t>1</w:t>
      </w:r>
      <w:r>
        <w:rPr>
          <w:snapToGrid w:val="0"/>
        </w:rPr>
        <w:tab/>
        <w:t xml:space="preserve">This is a reprint as at 7 September 2007 of </w:t>
      </w:r>
      <w:r>
        <w:rPr>
          <w:i/>
          <w:noProof/>
          <w:snapToGrid w:val="0"/>
        </w:rPr>
        <w:t>The Commercial Banking Company of Sydney Limited (Merger) Act 1982</w:t>
      </w:r>
      <w:r>
        <w:rPr>
          <w:snapToGrid w:val="0"/>
        </w:rPr>
        <w:t>.  The following table contains information about that Act and any reprint.</w:t>
      </w:r>
    </w:p>
    <w:p w:rsidR="00965B8A" w:rsidRDefault="005732C1">
      <w:pPr>
        <w:pStyle w:val="nHeading3"/>
        <w:rPr>
          <w:snapToGrid w:val="0"/>
        </w:rPr>
      </w:pPr>
      <w:bookmarkStart w:id="64" w:name="_Toc177970105"/>
      <w:r>
        <w:rPr>
          <w:snapToGrid w:val="0"/>
        </w:rPr>
        <w:t>Compilation table</w:t>
      </w:r>
      <w:bookmarkEnd w:id="6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965B8A">
        <w:trPr>
          <w:tblHeader/>
        </w:trPr>
        <w:tc>
          <w:tcPr>
            <w:tcW w:w="2268" w:type="dxa"/>
            <w:tcBorders>
              <w:top w:val="single" w:sz="8" w:space="0" w:color="auto"/>
              <w:bottom w:val="single" w:sz="8" w:space="0" w:color="auto"/>
            </w:tcBorders>
          </w:tcPr>
          <w:p w:rsidR="00965B8A" w:rsidRDefault="005732C1">
            <w:pPr>
              <w:pStyle w:val="nTable"/>
              <w:spacing w:after="40"/>
              <w:rPr>
                <w:b/>
                <w:sz w:val="19"/>
              </w:rPr>
            </w:pPr>
            <w:r>
              <w:rPr>
                <w:b/>
                <w:sz w:val="19"/>
              </w:rPr>
              <w:t>Short title</w:t>
            </w:r>
          </w:p>
        </w:tc>
        <w:tc>
          <w:tcPr>
            <w:tcW w:w="1134" w:type="dxa"/>
            <w:tcBorders>
              <w:top w:val="single" w:sz="8" w:space="0" w:color="auto"/>
              <w:bottom w:val="single" w:sz="8" w:space="0" w:color="auto"/>
            </w:tcBorders>
          </w:tcPr>
          <w:p w:rsidR="00965B8A" w:rsidRDefault="005732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65B8A" w:rsidRDefault="005732C1">
            <w:pPr>
              <w:pStyle w:val="nTable"/>
              <w:spacing w:after="40"/>
              <w:rPr>
                <w:b/>
                <w:sz w:val="19"/>
              </w:rPr>
            </w:pPr>
            <w:r>
              <w:rPr>
                <w:b/>
                <w:sz w:val="19"/>
              </w:rPr>
              <w:t>Assent</w:t>
            </w:r>
          </w:p>
        </w:tc>
        <w:tc>
          <w:tcPr>
            <w:tcW w:w="2551" w:type="dxa"/>
            <w:tcBorders>
              <w:top w:val="single" w:sz="8" w:space="0" w:color="auto"/>
              <w:bottom w:val="single" w:sz="8" w:space="0" w:color="auto"/>
            </w:tcBorders>
          </w:tcPr>
          <w:p w:rsidR="00965B8A" w:rsidRDefault="005732C1">
            <w:pPr>
              <w:pStyle w:val="nTable"/>
              <w:spacing w:after="40"/>
              <w:rPr>
                <w:b/>
                <w:sz w:val="19"/>
              </w:rPr>
            </w:pPr>
            <w:r>
              <w:rPr>
                <w:b/>
                <w:sz w:val="19"/>
              </w:rPr>
              <w:t>Commencement</w:t>
            </w:r>
          </w:p>
        </w:tc>
      </w:tr>
      <w:tr w:rsidR="00965B8A">
        <w:tc>
          <w:tcPr>
            <w:tcW w:w="2268" w:type="dxa"/>
            <w:tcBorders>
              <w:top w:val="single" w:sz="8" w:space="0" w:color="auto"/>
              <w:bottom w:val="nil"/>
            </w:tcBorders>
          </w:tcPr>
          <w:p w:rsidR="00965B8A" w:rsidRDefault="005732C1">
            <w:pPr>
              <w:pStyle w:val="nTable"/>
              <w:spacing w:after="40"/>
              <w:rPr>
                <w:sz w:val="19"/>
              </w:rPr>
            </w:pPr>
            <w:r>
              <w:rPr>
                <w:i/>
                <w:sz w:val="19"/>
              </w:rPr>
              <w:t>The Commercial Banking Company of Sydney Limited (Merger) Act 1982</w:t>
            </w:r>
          </w:p>
        </w:tc>
        <w:tc>
          <w:tcPr>
            <w:tcW w:w="1134" w:type="dxa"/>
            <w:tcBorders>
              <w:top w:val="single" w:sz="8" w:space="0" w:color="auto"/>
              <w:bottom w:val="nil"/>
            </w:tcBorders>
          </w:tcPr>
          <w:p w:rsidR="00965B8A" w:rsidRDefault="005732C1">
            <w:pPr>
              <w:pStyle w:val="nTable"/>
              <w:spacing w:after="40"/>
              <w:rPr>
                <w:sz w:val="19"/>
              </w:rPr>
            </w:pPr>
            <w:r>
              <w:rPr>
                <w:sz w:val="19"/>
              </w:rPr>
              <w:t>54 of 1982</w:t>
            </w:r>
          </w:p>
        </w:tc>
        <w:tc>
          <w:tcPr>
            <w:tcW w:w="1134" w:type="dxa"/>
            <w:tcBorders>
              <w:top w:val="single" w:sz="8" w:space="0" w:color="auto"/>
              <w:bottom w:val="nil"/>
            </w:tcBorders>
          </w:tcPr>
          <w:p w:rsidR="00965B8A" w:rsidRDefault="005732C1">
            <w:pPr>
              <w:pStyle w:val="nTable"/>
              <w:spacing w:after="40"/>
              <w:rPr>
                <w:sz w:val="19"/>
              </w:rPr>
            </w:pPr>
            <w:r>
              <w:rPr>
                <w:sz w:val="19"/>
              </w:rPr>
              <w:t>27 Aug 1982</w:t>
            </w:r>
          </w:p>
        </w:tc>
        <w:tc>
          <w:tcPr>
            <w:tcW w:w="2551" w:type="dxa"/>
            <w:tcBorders>
              <w:top w:val="single" w:sz="8" w:space="0" w:color="auto"/>
              <w:bottom w:val="nil"/>
            </w:tcBorders>
          </w:tcPr>
          <w:p w:rsidR="00965B8A" w:rsidRDefault="005732C1">
            <w:pPr>
              <w:pStyle w:val="nTable"/>
              <w:spacing w:after="40"/>
              <w:rPr>
                <w:sz w:val="19"/>
              </w:rPr>
            </w:pPr>
            <w:r>
              <w:rPr>
                <w:sz w:val="19"/>
              </w:rPr>
              <w:t xml:space="preserve">1 Jan 1983 (see s. 2 and </w:t>
            </w:r>
            <w:r>
              <w:rPr>
                <w:i/>
                <w:sz w:val="19"/>
              </w:rPr>
              <w:t>Gazette</w:t>
            </w:r>
            <w:r>
              <w:rPr>
                <w:sz w:val="19"/>
              </w:rPr>
              <w:t xml:space="preserve"> 15 Oct 1982 p. 4057)</w:t>
            </w:r>
          </w:p>
        </w:tc>
      </w:tr>
      <w:tr w:rsidR="00965B8A">
        <w:trPr>
          <w:cantSplit/>
        </w:trPr>
        <w:tc>
          <w:tcPr>
            <w:tcW w:w="7087" w:type="dxa"/>
            <w:gridSpan w:val="4"/>
            <w:tcBorders>
              <w:top w:val="nil"/>
              <w:bottom w:val="single" w:sz="8" w:space="0" w:color="auto"/>
            </w:tcBorders>
          </w:tcPr>
          <w:p w:rsidR="00965B8A" w:rsidRDefault="005732C1">
            <w:pPr>
              <w:pStyle w:val="nTable"/>
              <w:spacing w:after="40"/>
              <w:rPr>
                <w:b/>
                <w:bCs/>
                <w:sz w:val="19"/>
              </w:rPr>
            </w:pPr>
            <w:r>
              <w:rPr>
                <w:b/>
                <w:bCs/>
                <w:iCs/>
                <w:sz w:val="19"/>
              </w:rPr>
              <w:t xml:space="preserve">Reprint 1:  </w:t>
            </w:r>
            <w:r>
              <w:rPr>
                <w:b/>
                <w:bCs/>
                <w:i/>
                <w:sz w:val="19"/>
              </w:rPr>
              <w:t>The Commercial Banking Company of Sydney Limited (Merger) Act 1982</w:t>
            </w:r>
            <w:r>
              <w:rPr>
                <w:b/>
                <w:bCs/>
                <w:iCs/>
                <w:sz w:val="19"/>
              </w:rPr>
              <w:t xml:space="preserve">  as at 7 Sep 2007</w:t>
            </w:r>
          </w:p>
        </w:tc>
      </w:tr>
    </w:tbl>
    <w:p w:rsidR="00965B8A" w:rsidRDefault="00965B8A"/>
    <w:p w:rsidR="00965B8A" w:rsidRDefault="00965B8A">
      <w:pPr>
        <w:sectPr w:rsidR="00965B8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65B8A" w:rsidRDefault="00965B8A"/>
    <w:sectPr w:rsidR="00965B8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8A" w:rsidRDefault="005732C1">
      <w:r>
        <w:separator/>
      </w:r>
    </w:p>
  </w:endnote>
  <w:endnote w:type="continuationSeparator" w:id="0">
    <w:p w:rsidR="00965B8A" w:rsidRDefault="005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p>
  <w:p w:rsidR="00965B8A" w:rsidRDefault="005732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965B8A" w:rsidRDefault="005732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965B8A" w:rsidRDefault="005732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3F1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p>
  <w:p w:rsidR="00965B8A" w:rsidRDefault="005732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965B8A" w:rsidRDefault="005732C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3F10">
      <w:rPr>
        <w:rStyle w:val="PageNumber"/>
        <w:rFonts w:ascii="Arial" w:hAnsi="Arial" w:cs="Arial"/>
        <w:noProof/>
      </w:rPr>
      <w:t>i</w:t>
    </w:r>
    <w:r>
      <w:rPr>
        <w:rStyle w:val="PageNumber"/>
        <w:rFonts w:ascii="Arial" w:hAnsi="Arial" w:cs="Arial"/>
      </w:rPr>
      <w:fldChar w:fldCharType="end"/>
    </w:r>
  </w:p>
  <w:p w:rsidR="00965B8A" w:rsidRDefault="005732C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10">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 xml:space="preserve"> </w:t>
    </w:r>
  </w:p>
  <w:p w:rsidR="00965B8A" w:rsidRDefault="005732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10">
      <w:rPr>
        <w:rStyle w:val="CharPageNo"/>
        <w:rFonts w:ascii="Arial" w:hAnsi="Arial"/>
        <w:noProof/>
      </w:rPr>
      <w:t>19</w:t>
    </w:r>
    <w:r>
      <w:rPr>
        <w:rStyle w:val="CharPageNo"/>
        <w:rFonts w:ascii="Arial" w:hAnsi="Arial"/>
      </w:rPr>
      <w:fldChar w:fldCharType="end"/>
    </w:r>
  </w:p>
  <w:p w:rsidR="00965B8A" w:rsidRDefault="005732C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Footer"/>
      <w:tabs>
        <w:tab w:val="clear" w:pos="4153"/>
        <w:tab w:val="right" w:pos="7088"/>
      </w:tabs>
      <w:rPr>
        <w:rStyle w:val="PageNumber"/>
      </w:rPr>
    </w:pPr>
  </w:p>
  <w:p w:rsidR="00965B8A" w:rsidRDefault="005732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10">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10">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10">
      <w:rPr>
        <w:rStyle w:val="CharPageNo"/>
        <w:rFonts w:ascii="Arial" w:hAnsi="Arial"/>
        <w:noProof/>
      </w:rPr>
      <w:t>1</w:t>
    </w:r>
    <w:r>
      <w:rPr>
        <w:rStyle w:val="CharPageNo"/>
        <w:rFonts w:ascii="Arial" w:hAnsi="Arial"/>
      </w:rPr>
      <w:fldChar w:fldCharType="end"/>
    </w:r>
  </w:p>
  <w:p w:rsidR="00965B8A" w:rsidRDefault="005732C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8A" w:rsidRDefault="005732C1">
      <w:r>
        <w:separator/>
      </w:r>
    </w:p>
  </w:footnote>
  <w:footnote w:type="continuationSeparator" w:id="0">
    <w:p w:rsidR="00965B8A" w:rsidRDefault="0057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65B8A">
      <w:trPr>
        <w:cantSplit/>
      </w:trPr>
      <w:tc>
        <w:tcPr>
          <w:tcW w:w="7160" w:type="dxa"/>
          <w:gridSpan w:val="2"/>
        </w:tcPr>
        <w:p w:rsidR="00965B8A" w:rsidRDefault="005732C1">
          <w:pPr>
            <w:pStyle w:val="HeaderActNameRight"/>
          </w:pPr>
          <w:fldSimple w:instr=" Styleref &quot;Name of Act/Reg&quot; ">
            <w:r w:rsidR="00B03F10">
              <w:rPr>
                <w:noProof/>
              </w:rPr>
              <w:t>The Commercial Banking Company of Sydney Limited (Merger) Act 1982</w:t>
            </w:r>
          </w:fldSimple>
        </w:p>
      </w:tc>
    </w:tr>
    <w:tr w:rsidR="00965B8A">
      <w:tc>
        <w:tcPr>
          <w:tcW w:w="5760" w:type="dxa"/>
        </w:tcPr>
        <w:p w:rsidR="00965B8A" w:rsidRDefault="00965B8A">
          <w:pPr>
            <w:pStyle w:val="HeaderTextRight"/>
          </w:pPr>
        </w:p>
      </w:tc>
      <w:tc>
        <w:tcPr>
          <w:tcW w:w="1400" w:type="dxa"/>
        </w:tcPr>
        <w:p w:rsidR="00965B8A" w:rsidRDefault="00965B8A">
          <w:pPr>
            <w:pStyle w:val="HeaderNumberRight"/>
          </w:pPr>
        </w:p>
      </w:tc>
    </w:tr>
    <w:tr w:rsidR="00965B8A">
      <w:tc>
        <w:tcPr>
          <w:tcW w:w="5760" w:type="dxa"/>
        </w:tcPr>
        <w:p w:rsidR="00965B8A" w:rsidRDefault="00965B8A">
          <w:pPr>
            <w:pStyle w:val="HeaderTextRight"/>
          </w:pPr>
        </w:p>
      </w:tc>
      <w:tc>
        <w:tcPr>
          <w:tcW w:w="1400" w:type="dxa"/>
        </w:tcPr>
        <w:p w:rsidR="00965B8A" w:rsidRDefault="00965B8A">
          <w:pPr>
            <w:pStyle w:val="HeaderNumberRight"/>
          </w:pPr>
        </w:p>
      </w:tc>
    </w:tr>
    <w:tr w:rsidR="00965B8A">
      <w:trPr>
        <w:cantSplit/>
      </w:trPr>
      <w:tc>
        <w:tcPr>
          <w:tcW w:w="7160" w:type="dxa"/>
          <w:gridSpan w:val="2"/>
        </w:tcPr>
        <w:p w:rsidR="00965B8A" w:rsidRDefault="00965B8A">
          <w:pPr>
            <w:pStyle w:val="HeaderSectionRight"/>
          </w:pPr>
        </w:p>
      </w:tc>
    </w:tr>
  </w:tbl>
  <w:p w:rsidR="00965B8A" w:rsidRDefault="00965B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5732C1">
    <w:pPr>
      <w:pStyle w:val="headerpartodd"/>
      <w:ind w:left="0" w:firstLine="0"/>
      <w:rPr>
        <w:i/>
      </w:rPr>
    </w:pPr>
    <w:r>
      <w:rPr>
        <w:i/>
      </w:rPr>
      <w:fldChar w:fldCharType="begin"/>
    </w:r>
    <w:r>
      <w:rPr>
        <w:i/>
      </w:rPr>
      <w:instrText xml:space="preserve"> Styleref "Name of Act/Reg" </w:instrText>
    </w:r>
    <w:r>
      <w:rPr>
        <w:i/>
      </w:rPr>
      <w:fldChar w:fldCharType="separate"/>
    </w:r>
    <w:r w:rsidR="00B03F10">
      <w:rPr>
        <w:i/>
        <w:noProof/>
      </w:rPr>
      <w:t>The Commercial Banking Company of Sydney Limited (Merger) Act 1982</w:t>
    </w:r>
    <w:r>
      <w:rPr>
        <w:i/>
      </w:rPr>
      <w:fldChar w:fldCharType="end"/>
    </w:r>
  </w:p>
  <w:p w:rsidR="00965B8A" w:rsidRDefault="00965B8A">
    <w:pPr>
      <w:pStyle w:val="headerpartodd"/>
      <w:ind w:left="0" w:firstLine="0"/>
      <w:rPr>
        <w:b w:val="0"/>
        <w:i/>
      </w:rPr>
    </w:pPr>
  </w:p>
  <w:p w:rsidR="00965B8A" w:rsidRDefault="00965B8A">
    <w:pPr>
      <w:pStyle w:val="headerpart"/>
    </w:pPr>
  </w:p>
  <w:p w:rsidR="00965B8A" w:rsidRDefault="00965B8A">
    <w:pPr>
      <w:pStyle w:val="headerpart"/>
    </w:pPr>
  </w:p>
  <w:p w:rsidR="00965B8A" w:rsidRDefault="00965B8A">
    <w:pPr>
      <w:pBdr>
        <w:bottom w:val="single" w:sz="6" w:space="1" w:color="auto"/>
      </w:pBdr>
      <w:rPr>
        <w:b/>
      </w:rPr>
    </w:pPr>
  </w:p>
  <w:p w:rsidR="00965B8A" w:rsidRDefault="00965B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5732C1">
    <w:pPr>
      <w:pStyle w:val="headerpartodd"/>
      <w:ind w:left="0" w:firstLine="0"/>
      <w:jc w:val="right"/>
      <w:rPr>
        <w:i/>
      </w:rPr>
    </w:pPr>
    <w:r>
      <w:rPr>
        <w:i/>
      </w:rPr>
      <w:fldChar w:fldCharType="begin"/>
    </w:r>
    <w:r>
      <w:rPr>
        <w:i/>
      </w:rPr>
      <w:instrText xml:space="preserve"> Styleref "Name of Act/Reg" </w:instrText>
    </w:r>
    <w:r>
      <w:rPr>
        <w:i/>
      </w:rPr>
      <w:fldChar w:fldCharType="separate"/>
    </w:r>
    <w:r w:rsidR="00B03F10">
      <w:rPr>
        <w:i/>
        <w:noProof/>
      </w:rPr>
      <w:t>The Commercial Banking Company of Sydney Limited (Merger) Act 1982</w:t>
    </w:r>
    <w:r>
      <w:rPr>
        <w:i/>
      </w:rPr>
      <w:fldChar w:fldCharType="end"/>
    </w:r>
  </w:p>
  <w:p w:rsidR="00965B8A" w:rsidRDefault="00965B8A">
    <w:pPr>
      <w:pStyle w:val="headerpartodd"/>
      <w:ind w:left="0" w:firstLine="0"/>
      <w:jc w:val="right"/>
      <w:rPr>
        <w:b w:val="0"/>
        <w:i/>
      </w:rPr>
    </w:pPr>
  </w:p>
  <w:p w:rsidR="00965B8A" w:rsidRDefault="00965B8A">
    <w:pPr>
      <w:pStyle w:val="headerpart"/>
      <w:jc w:val="right"/>
    </w:pPr>
  </w:p>
  <w:p w:rsidR="00965B8A" w:rsidRDefault="00965B8A">
    <w:pPr>
      <w:pStyle w:val="headerpart"/>
      <w:jc w:val="right"/>
    </w:pPr>
  </w:p>
  <w:p w:rsidR="00965B8A" w:rsidRDefault="00965B8A">
    <w:pPr>
      <w:pBdr>
        <w:bottom w:val="single" w:sz="6" w:space="1" w:color="auto"/>
      </w:pBdr>
      <w:jc w:val="right"/>
      <w:rPr>
        <w:b/>
      </w:rPr>
    </w:pPr>
  </w:p>
  <w:p w:rsidR="00965B8A" w:rsidRDefault="00965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5B8A">
      <w:trPr>
        <w:cantSplit/>
      </w:trPr>
      <w:tc>
        <w:tcPr>
          <w:tcW w:w="7258" w:type="dxa"/>
          <w:gridSpan w:val="2"/>
        </w:tcPr>
        <w:p w:rsidR="00965B8A" w:rsidRDefault="005732C1">
          <w:pPr>
            <w:pStyle w:val="HeaderActNameLeft"/>
          </w:pPr>
          <w:fldSimple w:instr=" Styleref &quot;Name of Act/Reg&quot; ">
            <w:r w:rsidR="00B03F10">
              <w:rPr>
                <w:noProof/>
              </w:rPr>
              <w:t>The Commercial Banking Company of Sydney Limited (Merger) Act 1982</w:t>
            </w:r>
          </w:fldSimple>
        </w:p>
      </w:tc>
    </w:tr>
    <w:tr w:rsidR="00965B8A">
      <w:tc>
        <w:tcPr>
          <w:tcW w:w="1548" w:type="dxa"/>
        </w:tcPr>
        <w:p w:rsidR="00965B8A" w:rsidRDefault="00965B8A">
          <w:pPr>
            <w:pStyle w:val="HeaderNumberLeft"/>
          </w:pPr>
        </w:p>
      </w:tc>
      <w:tc>
        <w:tcPr>
          <w:tcW w:w="5715" w:type="dxa"/>
        </w:tcPr>
        <w:p w:rsidR="00965B8A" w:rsidRDefault="00965B8A">
          <w:pPr>
            <w:pStyle w:val="HeaderTextLeft"/>
          </w:pPr>
        </w:p>
      </w:tc>
    </w:tr>
    <w:tr w:rsidR="00965B8A">
      <w:tc>
        <w:tcPr>
          <w:tcW w:w="1548" w:type="dxa"/>
        </w:tcPr>
        <w:p w:rsidR="00965B8A" w:rsidRDefault="00965B8A">
          <w:pPr>
            <w:pStyle w:val="HeaderNumberLeft"/>
          </w:pPr>
        </w:p>
      </w:tc>
      <w:tc>
        <w:tcPr>
          <w:tcW w:w="5715" w:type="dxa"/>
        </w:tcPr>
        <w:p w:rsidR="00965B8A" w:rsidRDefault="00965B8A">
          <w:pPr>
            <w:pStyle w:val="HeaderTextLeft"/>
          </w:pPr>
        </w:p>
      </w:tc>
    </w:tr>
    <w:tr w:rsidR="00965B8A">
      <w:trPr>
        <w:cantSplit/>
      </w:trPr>
      <w:tc>
        <w:tcPr>
          <w:tcW w:w="7258" w:type="dxa"/>
          <w:gridSpan w:val="2"/>
        </w:tcPr>
        <w:p w:rsidR="00965B8A" w:rsidRDefault="005732C1">
          <w:pPr>
            <w:pStyle w:val="HeaderSectionLeft"/>
            <w:rPr>
              <w:b w:val="0"/>
            </w:rPr>
          </w:pPr>
          <w:r>
            <w:rPr>
              <w:b w:val="0"/>
            </w:rPr>
            <w:t>Contents</w:t>
          </w:r>
        </w:p>
      </w:tc>
    </w:tr>
  </w:tbl>
  <w:p w:rsidR="00965B8A" w:rsidRDefault="00965B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5B8A">
      <w:trPr>
        <w:cantSplit/>
      </w:trPr>
      <w:tc>
        <w:tcPr>
          <w:tcW w:w="7258" w:type="dxa"/>
          <w:gridSpan w:val="2"/>
        </w:tcPr>
        <w:p w:rsidR="00965B8A" w:rsidRDefault="005732C1">
          <w:pPr>
            <w:pStyle w:val="HeaderActNameRight"/>
            <w:ind w:right="17"/>
          </w:pPr>
          <w:fldSimple w:instr=" Styleref &quot;Name of Act/Reg&quot; ">
            <w:r w:rsidR="00B03F10">
              <w:rPr>
                <w:noProof/>
              </w:rPr>
              <w:t>The Commercial Banking Company of Sydney Limited (Merger) Act 1982</w:t>
            </w:r>
          </w:fldSimple>
        </w:p>
      </w:tc>
    </w:tr>
    <w:tr w:rsidR="00965B8A">
      <w:tc>
        <w:tcPr>
          <w:tcW w:w="5715" w:type="dxa"/>
        </w:tcPr>
        <w:p w:rsidR="00965B8A" w:rsidRDefault="00965B8A">
          <w:pPr>
            <w:pStyle w:val="HeaderTextRight"/>
          </w:pPr>
        </w:p>
      </w:tc>
      <w:tc>
        <w:tcPr>
          <w:tcW w:w="1548" w:type="dxa"/>
        </w:tcPr>
        <w:p w:rsidR="00965B8A" w:rsidRDefault="00965B8A">
          <w:pPr>
            <w:pStyle w:val="HeaderNumberRight"/>
            <w:ind w:right="17"/>
          </w:pPr>
        </w:p>
      </w:tc>
    </w:tr>
    <w:tr w:rsidR="00965B8A">
      <w:tc>
        <w:tcPr>
          <w:tcW w:w="5715" w:type="dxa"/>
        </w:tcPr>
        <w:p w:rsidR="00965B8A" w:rsidRDefault="00965B8A">
          <w:pPr>
            <w:pStyle w:val="HeaderTextRight"/>
          </w:pPr>
        </w:p>
      </w:tc>
      <w:tc>
        <w:tcPr>
          <w:tcW w:w="1548" w:type="dxa"/>
        </w:tcPr>
        <w:p w:rsidR="00965B8A" w:rsidRDefault="00965B8A">
          <w:pPr>
            <w:pStyle w:val="HeaderNumberRight"/>
            <w:ind w:right="17"/>
          </w:pPr>
        </w:p>
      </w:tc>
    </w:tr>
    <w:tr w:rsidR="00965B8A">
      <w:trPr>
        <w:cantSplit/>
      </w:trPr>
      <w:tc>
        <w:tcPr>
          <w:tcW w:w="7258" w:type="dxa"/>
          <w:gridSpan w:val="2"/>
        </w:tcPr>
        <w:p w:rsidR="00965B8A" w:rsidRDefault="005732C1">
          <w:pPr>
            <w:pStyle w:val="HeaderSectionRight"/>
            <w:ind w:right="17"/>
            <w:rPr>
              <w:b w:val="0"/>
            </w:rPr>
          </w:pPr>
          <w:r>
            <w:rPr>
              <w:b w:val="0"/>
            </w:rPr>
            <w:t>Contents</w:t>
          </w:r>
        </w:p>
      </w:tc>
    </w:tr>
  </w:tbl>
  <w:p w:rsidR="00965B8A" w:rsidRDefault="00965B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965B8A">
      <w:trPr>
        <w:cantSplit/>
      </w:trPr>
      <w:tc>
        <w:tcPr>
          <w:tcW w:w="7312" w:type="dxa"/>
          <w:gridSpan w:val="2"/>
        </w:tcPr>
        <w:p w:rsidR="00965B8A" w:rsidRDefault="005732C1">
          <w:pPr>
            <w:pStyle w:val="HeaderActNameLeft"/>
          </w:pPr>
          <w:fldSimple w:instr=" Styleref &quot;Name of Act/Reg&quot; ">
            <w:r w:rsidR="00B03F10">
              <w:rPr>
                <w:noProof/>
              </w:rPr>
              <w:t>The Commercial Banking Company of Sydney Limited (Merger) Act 1982</w:t>
            </w:r>
          </w:fldSimple>
        </w:p>
      </w:tc>
    </w:tr>
    <w:tr w:rsidR="00965B8A">
      <w:tc>
        <w:tcPr>
          <w:tcW w:w="1305" w:type="dxa"/>
        </w:tcPr>
        <w:p w:rsidR="00965B8A" w:rsidRDefault="00965B8A">
          <w:pPr>
            <w:pStyle w:val="HeaderNumberLeft"/>
          </w:pPr>
        </w:p>
      </w:tc>
      <w:tc>
        <w:tcPr>
          <w:tcW w:w="6007" w:type="dxa"/>
        </w:tcPr>
        <w:p w:rsidR="00965B8A" w:rsidRDefault="00965B8A">
          <w:pPr>
            <w:pStyle w:val="HeaderTextLeft"/>
          </w:pPr>
        </w:p>
      </w:tc>
    </w:tr>
    <w:tr w:rsidR="00965B8A">
      <w:tc>
        <w:tcPr>
          <w:tcW w:w="1305" w:type="dxa"/>
        </w:tcPr>
        <w:p w:rsidR="00965B8A" w:rsidRDefault="00965B8A">
          <w:pPr>
            <w:pStyle w:val="HeaderNumberLeft"/>
          </w:pPr>
        </w:p>
      </w:tc>
      <w:tc>
        <w:tcPr>
          <w:tcW w:w="6007" w:type="dxa"/>
        </w:tcPr>
        <w:p w:rsidR="00965B8A" w:rsidRDefault="00965B8A">
          <w:pPr>
            <w:pStyle w:val="HeaderTextLeft"/>
          </w:pPr>
        </w:p>
      </w:tc>
    </w:tr>
    <w:tr w:rsidR="00965B8A">
      <w:trPr>
        <w:cantSplit/>
      </w:trPr>
      <w:tc>
        <w:tcPr>
          <w:tcW w:w="7312" w:type="dxa"/>
          <w:gridSpan w:val="2"/>
        </w:tcPr>
        <w:p w:rsidR="00965B8A" w:rsidRDefault="005732C1">
          <w:pPr>
            <w:pStyle w:val="HeaderSectionLeft"/>
          </w:pPr>
          <w:r>
            <w:t xml:space="preserve">s. </w:t>
          </w:r>
          <w:fldSimple w:instr=" styleref CharSectno ">
            <w:r w:rsidR="00B03F10">
              <w:rPr>
                <w:noProof/>
              </w:rPr>
              <w:t>1</w:t>
            </w:r>
          </w:fldSimple>
        </w:p>
      </w:tc>
    </w:tr>
  </w:tbl>
  <w:p w:rsidR="00965B8A" w:rsidRDefault="00965B8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65B8A">
      <w:trPr>
        <w:cantSplit/>
      </w:trPr>
      <w:tc>
        <w:tcPr>
          <w:tcW w:w="7312" w:type="dxa"/>
          <w:gridSpan w:val="2"/>
        </w:tcPr>
        <w:p w:rsidR="00965B8A" w:rsidRDefault="005732C1">
          <w:pPr>
            <w:pStyle w:val="HeaderActNameRight"/>
          </w:pPr>
          <w:fldSimple w:instr=" Styleref &quot;Name of Act/Reg&quot; ">
            <w:r w:rsidR="00B03F10">
              <w:rPr>
                <w:noProof/>
              </w:rPr>
              <w:t>The Commercial Banking Company of Sydney Limited (Merger) Act 1982</w:t>
            </w:r>
          </w:fldSimple>
        </w:p>
      </w:tc>
    </w:tr>
    <w:tr w:rsidR="00965B8A">
      <w:tc>
        <w:tcPr>
          <w:tcW w:w="5985" w:type="dxa"/>
        </w:tcPr>
        <w:p w:rsidR="00965B8A" w:rsidRDefault="00965B8A">
          <w:pPr>
            <w:pStyle w:val="HeaderTextRight"/>
          </w:pPr>
        </w:p>
      </w:tc>
      <w:tc>
        <w:tcPr>
          <w:tcW w:w="1327" w:type="dxa"/>
        </w:tcPr>
        <w:p w:rsidR="00965B8A" w:rsidRDefault="00965B8A">
          <w:pPr>
            <w:pStyle w:val="HeaderNumberRight"/>
          </w:pPr>
        </w:p>
      </w:tc>
    </w:tr>
    <w:tr w:rsidR="00965B8A">
      <w:tc>
        <w:tcPr>
          <w:tcW w:w="5985" w:type="dxa"/>
        </w:tcPr>
        <w:p w:rsidR="00965B8A" w:rsidRDefault="00965B8A">
          <w:pPr>
            <w:pStyle w:val="HeaderTextRight"/>
          </w:pPr>
        </w:p>
      </w:tc>
      <w:tc>
        <w:tcPr>
          <w:tcW w:w="1327" w:type="dxa"/>
        </w:tcPr>
        <w:p w:rsidR="00965B8A" w:rsidRDefault="00965B8A">
          <w:pPr>
            <w:pStyle w:val="HeaderNumberRight"/>
          </w:pPr>
        </w:p>
      </w:tc>
    </w:tr>
    <w:tr w:rsidR="00965B8A">
      <w:trPr>
        <w:cantSplit/>
      </w:trPr>
      <w:tc>
        <w:tcPr>
          <w:tcW w:w="7312" w:type="dxa"/>
          <w:gridSpan w:val="2"/>
        </w:tcPr>
        <w:p w:rsidR="00965B8A" w:rsidRDefault="005732C1">
          <w:pPr>
            <w:pStyle w:val="HeaderSectionRight"/>
          </w:pPr>
          <w:r>
            <w:t xml:space="preserve">s. </w:t>
          </w:r>
          <w:fldSimple w:instr=" styleref CharSectno ">
            <w:r w:rsidR="00B03F10">
              <w:rPr>
                <w:noProof/>
              </w:rPr>
              <w:t>1</w:t>
            </w:r>
          </w:fldSimple>
        </w:p>
      </w:tc>
    </w:tr>
  </w:tbl>
  <w:p w:rsidR="00965B8A" w:rsidRDefault="00965B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8A" w:rsidRDefault="00965B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65B8A">
      <w:trPr>
        <w:cantSplit/>
      </w:trPr>
      <w:tc>
        <w:tcPr>
          <w:tcW w:w="7160" w:type="dxa"/>
          <w:gridSpan w:val="2"/>
        </w:tcPr>
        <w:p w:rsidR="00965B8A" w:rsidRDefault="005732C1">
          <w:pPr>
            <w:pStyle w:val="HeaderActNameLeft"/>
          </w:pPr>
          <w:fldSimple w:instr=" Styleref &quot;Name of Act/Reg&quot; ">
            <w:r w:rsidR="00B03F10">
              <w:rPr>
                <w:noProof/>
              </w:rPr>
              <w:t>The Commercial Banking Company of Sydney Limited (Merger) Act 1982</w:t>
            </w:r>
          </w:fldSimple>
        </w:p>
      </w:tc>
    </w:tr>
    <w:tr w:rsidR="00965B8A">
      <w:tc>
        <w:tcPr>
          <w:tcW w:w="1548" w:type="dxa"/>
        </w:tcPr>
        <w:p w:rsidR="00965B8A" w:rsidRDefault="00965B8A">
          <w:pPr>
            <w:pStyle w:val="HeaderNumberLeft"/>
          </w:pPr>
        </w:p>
      </w:tc>
      <w:tc>
        <w:tcPr>
          <w:tcW w:w="5612" w:type="dxa"/>
        </w:tcPr>
        <w:p w:rsidR="00965B8A" w:rsidRDefault="00965B8A">
          <w:pPr>
            <w:pStyle w:val="HeaderTextLeft"/>
          </w:pPr>
        </w:p>
      </w:tc>
    </w:tr>
    <w:tr w:rsidR="00965B8A">
      <w:tc>
        <w:tcPr>
          <w:tcW w:w="1548" w:type="dxa"/>
        </w:tcPr>
        <w:p w:rsidR="00965B8A" w:rsidRDefault="00965B8A">
          <w:pPr>
            <w:pStyle w:val="HeaderNumberLeft"/>
          </w:pPr>
        </w:p>
      </w:tc>
      <w:tc>
        <w:tcPr>
          <w:tcW w:w="5612" w:type="dxa"/>
        </w:tcPr>
        <w:p w:rsidR="00965B8A" w:rsidRDefault="00965B8A">
          <w:pPr>
            <w:pStyle w:val="HeaderTextLeft"/>
          </w:pPr>
        </w:p>
      </w:tc>
    </w:tr>
    <w:tr w:rsidR="00965B8A">
      <w:trPr>
        <w:cantSplit/>
      </w:trPr>
      <w:tc>
        <w:tcPr>
          <w:tcW w:w="7160" w:type="dxa"/>
          <w:gridSpan w:val="2"/>
        </w:tcPr>
        <w:p w:rsidR="00965B8A" w:rsidRDefault="00965B8A">
          <w:pPr>
            <w:pStyle w:val="HeaderSectionLeft"/>
          </w:pPr>
        </w:p>
      </w:tc>
    </w:tr>
  </w:tbl>
  <w:p w:rsidR="00965B8A" w:rsidRDefault="00965B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98B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8CF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2A0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D20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768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32E9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802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F20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58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04F8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48DA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C1"/>
    <w:rsid w:val="005732C1"/>
    <w:rsid w:val="005742B9"/>
    <w:rsid w:val="00965B8A"/>
    <w:rsid w:val="00B03F10"/>
    <w:rsid w:val="00C7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5342</Words>
  <Characters>25965</Characters>
  <Application>Microsoft Office Word</Application>
  <DocSecurity>0</DocSecurity>
  <Lines>665</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31077</CharactersWithSpaces>
  <SharedDoc>false</SharedDoc>
  <HLinks>
    <vt:vector size="6" baseType="variant">
      <vt:variant>
        <vt:i4>65542</vt:i4>
      </vt:variant>
      <vt:variant>
        <vt:i4>2775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1982 - 01-a0-06</dc:title>
  <dc:subject/>
  <dc:creator>Matthew Pether</dc:creator>
  <cp:keywords/>
  <cp:lastModifiedBy>svcMRProcess</cp:lastModifiedBy>
  <cp:revision>4</cp:revision>
  <cp:lastPrinted>2007-08-14T03:55:00Z</cp:lastPrinted>
  <dcterms:created xsi:type="dcterms:W3CDTF">2013-02-20T18:31:00Z</dcterms:created>
  <dcterms:modified xsi:type="dcterms:W3CDTF">2013-02-20T18:31:00Z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20070907</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AsAtDate">
    <vt:lpwstr>07 Sep 2007</vt:lpwstr>
  </property>
  <property fmtid="{D5CDD505-2E9C-101B-9397-08002B2CF9AE}" pid="9" name="Suffix">
    <vt:lpwstr>01-a0-06</vt:lpwstr>
  </property>
</Properties>
</file>