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E2" w:rsidRDefault="00C54F8A">
      <w:pPr>
        <w:pStyle w:val="WA"/>
      </w:pPr>
      <w:bookmarkStart w:id="0" w:name="_GoBack"/>
      <w:bookmarkEnd w:id="0"/>
      <w:r>
        <w:t>Western Australia</w:t>
      </w:r>
    </w:p>
    <w:p w:rsidR="009F1EE2" w:rsidRDefault="00C54F8A">
      <w:pPr>
        <w:pStyle w:val="NameofActRegPage1"/>
        <w:spacing w:before="3760" w:after="4200"/>
      </w:pPr>
      <w:r>
        <w:fldChar w:fldCharType="begin"/>
      </w:r>
      <w:r>
        <w:instrText xml:space="preserve"> STYLEREF "Name Of Act/Reg"</w:instrText>
      </w:r>
      <w:r>
        <w:fldChar w:fldCharType="separate"/>
      </w:r>
      <w:r w:rsidR="006F4BFD">
        <w:rPr>
          <w:noProof/>
        </w:rPr>
        <w:t>Country Areas Water Supply Act 1947</w:t>
      </w:r>
      <w:r>
        <w:fldChar w:fldCharType="end"/>
      </w:r>
    </w:p>
    <w:p w:rsidR="009F1EE2" w:rsidRDefault="009F1EE2">
      <w:pPr>
        <w:jc w:val="center"/>
        <w:rPr>
          <w:b/>
        </w:rPr>
        <w:sectPr w:rsidR="009F1E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1EE2" w:rsidRDefault="00C54F8A">
      <w:pPr>
        <w:pStyle w:val="WA"/>
      </w:pPr>
      <w:r>
        <w:lastRenderedPageBreak/>
        <w:t>Western Australia</w:t>
      </w:r>
    </w:p>
    <w:p w:rsidR="009F1EE2" w:rsidRDefault="00C54F8A">
      <w:pPr>
        <w:pStyle w:val="NameofActRegPage1"/>
        <w:spacing w:after="400"/>
      </w:pPr>
      <w:r>
        <w:fldChar w:fldCharType="begin"/>
      </w:r>
      <w:r>
        <w:instrText xml:space="preserve"> STYLEREF "Name Of Act/Reg"</w:instrText>
      </w:r>
      <w:r>
        <w:fldChar w:fldCharType="separate"/>
      </w:r>
      <w:r w:rsidR="006F4BFD">
        <w:rPr>
          <w:noProof/>
        </w:rPr>
        <w:t>Country Areas Water Supply Act 1947</w:t>
      </w:r>
      <w:r>
        <w:fldChar w:fldCharType="end"/>
      </w:r>
    </w:p>
    <w:p w:rsidR="009F1EE2" w:rsidRDefault="00C54F8A">
      <w:pPr>
        <w:pStyle w:val="Arrangement"/>
        <w:spacing w:after="240"/>
        <w:ind w:left="2302" w:right="2302"/>
      </w:pPr>
      <w:r>
        <w:t>CONTENTS</w:t>
      </w:r>
    </w:p>
    <w:p w:rsidR="009F1EE2" w:rsidRDefault="00C54F8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_Toc181005771 \h </w:instrText>
      </w:r>
      <w:r>
        <w:fldChar w:fldCharType="separate"/>
      </w:r>
      <w:r w:rsidR="006F4BFD">
        <w:t>1</w:t>
      </w:r>
      <w:r>
        <w:fldChar w:fldCharType="end"/>
      </w:r>
    </w:p>
    <w:p w:rsidR="009F1EE2" w:rsidRDefault="00C54F8A">
      <w:pPr>
        <w:pStyle w:val="TOC2"/>
        <w:tabs>
          <w:tab w:val="right" w:leader="dot" w:pos="7086"/>
        </w:tabs>
        <w:rPr>
          <w:b w:val="0"/>
          <w:sz w:val="24"/>
          <w:szCs w:val="24"/>
        </w:rPr>
      </w:pPr>
      <w:r>
        <w:rPr>
          <w:szCs w:val="30"/>
        </w:rPr>
        <w:t>Part I — Preliminary</w:t>
      </w:r>
    </w:p>
    <w:p w:rsidR="009F1EE2" w:rsidRDefault="00C54F8A">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_Toc181005773 \h </w:instrText>
      </w:r>
      <w:r>
        <w:fldChar w:fldCharType="separate"/>
      </w:r>
      <w:r w:rsidR="006F4BFD">
        <w:t>2</w:t>
      </w:r>
      <w:r>
        <w:fldChar w:fldCharType="end"/>
      </w:r>
    </w:p>
    <w:p w:rsidR="009F1EE2" w:rsidRDefault="00C54F8A">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_Toc181005774 \h </w:instrText>
      </w:r>
      <w:r>
        <w:fldChar w:fldCharType="separate"/>
      </w:r>
      <w:r w:rsidR="006F4BFD">
        <w:t>6</w:t>
      </w:r>
      <w:r>
        <w:fldChar w:fldCharType="end"/>
      </w:r>
    </w:p>
    <w:p w:rsidR="009F1EE2" w:rsidRDefault="00C54F8A">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_Toc181005775 \h </w:instrText>
      </w:r>
      <w:r>
        <w:fldChar w:fldCharType="separate"/>
      </w:r>
      <w:r w:rsidR="006F4BFD">
        <w:t>6</w:t>
      </w:r>
      <w:r>
        <w:fldChar w:fldCharType="end"/>
      </w:r>
    </w:p>
    <w:p w:rsidR="009F1EE2" w:rsidRDefault="00C54F8A">
      <w:pPr>
        <w:pStyle w:val="TOC2"/>
        <w:tabs>
          <w:tab w:val="right" w:leader="dot" w:pos="7086"/>
        </w:tabs>
        <w:rPr>
          <w:b w:val="0"/>
          <w:sz w:val="24"/>
          <w:szCs w:val="24"/>
        </w:rPr>
      </w:pPr>
      <w:r>
        <w:rPr>
          <w:szCs w:val="30"/>
        </w:rPr>
        <w:t>Part II — Country water areas, and water reserves</w:t>
      </w:r>
    </w:p>
    <w:p w:rsidR="009F1EE2" w:rsidRDefault="00C54F8A">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_Toc181005777 \h </w:instrText>
      </w:r>
      <w:r>
        <w:fldChar w:fldCharType="separate"/>
      </w:r>
      <w:r w:rsidR="006F4BFD">
        <w:t>8</w:t>
      </w:r>
      <w:r>
        <w:fldChar w:fldCharType="end"/>
      </w:r>
    </w:p>
    <w:p w:rsidR="009F1EE2" w:rsidRDefault="00C54F8A">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_Toc181005778 \h </w:instrText>
      </w:r>
      <w:r>
        <w:fldChar w:fldCharType="separate"/>
      </w:r>
      <w:r w:rsidR="006F4BFD">
        <w:t>8</w:t>
      </w:r>
      <w:r>
        <w:fldChar w:fldCharType="end"/>
      </w:r>
    </w:p>
    <w:p w:rsidR="009F1EE2" w:rsidRDefault="00C54F8A">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_Toc181005779 \h </w:instrText>
      </w:r>
      <w:r>
        <w:fldChar w:fldCharType="separate"/>
      </w:r>
      <w:r w:rsidR="006F4BFD">
        <w:t>9</w:t>
      </w:r>
      <w:r>
        <w:fldChar w:fldCharType="end"/>
      </w:r>
    </w:p>
    <w:p w:rsidR="009F1EE2" w:rsidRDefault="00C54F8A">
      <w:pPr>
        <w:pStyle w:val="TOC8"/>
        <w:rPr>
          <w:sz w:val="24"/>
          <w:szCs w:val="24"/>
        </w:rPr>
      </w:pPr>
      <w:r>
        <w:rPr>
          <w:szCs w:val="24"/>
        </w:rPr>
        <w:t>12</w:t>
      </w:r>
      <w:r>
        <w:rPr>
          <w:snapToGrid w:val="0"/>
          <w:szCs w:val="24"/>
        </w:rPr>
        <w:t>.</w:t>
      </w:r>
      <w:r>
        <w:rPr>
          <w:snapToGrid w:val="0"/>
          <w:szCs w:val="24"/>
        </w:rPr>
        <w:tab/>
        <w:t xml:space="preserve">Commission may exercise powers of a local government under the </w:t>
      </w:r>
      <w:r>
        <w:rPr>
          <w:i/>
          <w:snapToGrid w:val="0"/>
          <w:szCs w:val="24"/>
        </w:rPr>
        <w:t>Health Act 1911</w:t>
      </w:r>
      <w:r>
        <w:tab/>
      </w:r>
      <w:r>
        <w:fldChar w:fldCharType="begin"/>
      </w:r>
      <w:r>
        <w:instrText xml:space="preserve"> PAGEREF _Toc181005780 \h </w:instrText>
      </w:r>
      <w:r>
        <w:fldChar w:fldCharType="separate"/>
      </w:r>
      <w:r w:rsidR="006F4BFD">
        <w:t>10</w:t>
      </w:r>
      <w:r>
        <w:fldChar w:fldCharType="end"/>
      </w:r>
    </w:p>
    <w:p w:rsidR="009F1EE2" w:rsidRDefault="00C54F8A">
      <w:pPr>
        <w:pStyle w:val="TOC2"/>
        <w:tabs>
          <w:tab w:val="right" w:leader="dot" w:pos="7086"/>
        </w:tabs>
        <w:rPr>
          <w:b w:val="0"/>
          <w:sz w:val="24"/>
          <w:szCs w:val="24"/>
        </w:rPr>
      </w:pPr>
      <w:r>
        <w:rPr>
          <w:szCs w:val="30"/>
        </w:rPr>
        <w:t>Part IIA — Control of catchment areas</w:t>
      </w:r>
    </w:p>
    <w:p w:rsidR="009F1EE2" w:rsidRDefault="00C54F8A">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_Toc181005782 \h </w:instrText>
      </w:r>
      <w:r>
        <w:fldChar w:fldCharType="separate"/>
      </w:r>
      <w:r w:rsidR="006F4BFD">
        <w:t>11</w:t>
      </w:r>
      <w:r>
        <w:fldChar w:fldCharType="end"/>
      </w:r>
    </w:p>
    <w:p w:rsidR="009F1EE2" w:rsidRDefault="00C54F8A">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_Toc181005783 \h </w:instrText>
      </w:r>
      <w:r>
        <w:fldChar w:fldCharType="separate"/>
      </w:r>
      <w:r w:rsidR="006F4BFD">
        <w:t>11</w:t>
      </w:r>
      <w:r>
        <w:fldChar w:fldCharType="end"/>
      </w:r>
    </w:p>
    <w:p w:rsidR="009F1EE2" w:rsidRDefault="00C54F8A">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_Toc181005784 \h </w:instrText>
      </w:r>
      <w:r>
        <w:fldChar w:fldCharType="separate"/>
      </w:r>
      <w:r w:rsidR="006F4BFD">
        <w:t>12</w:t>
      </w:r>
      <w:r>
        <w:fldChar w:fldCharType="end"/>
      </w:r>
    </w:p>
    <w:p w:rsidR="009F1EE2" w:rsidRDefault="00C54F8A">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_Toc181005785 \h </w:instrText>
      </w:r>
      <w:r>
        <w:fldChar w:fldCharType="separate"/>
      </w:r>
      <w:r w:rsidR="006F4BFD">
        <w:t>13</w:t>
      </w:r>
      <w:r>
        <w:fldChar w:fldCharType="end"/>
      </w:r>
    </w:p>
    <w:p w:rsidR="009F1EE2" w:rsidRDefault="00C54F8A">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_Toc181005786 \h </w:instrText>
      </w:r>
      <w:r>
        <w:fldChar w:fldCharType="separate"/>
      </w:r>
      <w:r w:rsidR="006F4BFD">
        <w:t>14</w:t>
      </w:r>
      <w:r>
        <w:fldChar w:fldCharType="end"/>
      </w:r>
    </w:p>
    <w:p w:rsidR="009F1EE2" w:rsidRDefault="00C54F8A">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_Toc181005787 \h </w:instrText>
      </w:r>
      <w:r>
        <w:fldChar w:fldCharType="separate"/>
      </w:r>
      <w:r w:rsidR="006F4BFD">
        <w:t>15</w:t>
      </w:r>
      <w:r>
        <w:fldChar w:fldCharType="end"/>
      </w:r>
    </w:p>
    <w:p w:rsidR="009F1EE2" w:rsidRDefault="00C54F8A">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_Toc181005788 \h </w:instrText>
      </w:r>
      <w:r>
        <w:fldChar w:fldCharType="separate"/>
      </w:r>
      <w:r w:rsidR="006F4BFD">
        <w:t>15</w:t>
      </w:r>
      <w:r>
        <w:fldChar w:fldCharType="end"/>
      </w:r>
    </w:p>
    <w:p w:rsidR="009F1EE2" w:rsidRDefault="00C54F8A">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_Toc181005789 \h </w:instrText>
      </w:r>
      <w:r>
        <w:fldChar w:fldCharType="separate"/>
      </w:r>
      <w:r w:rsidR="006F4BFD">
        <w:t>16</w:t>
      </w:r>
      <w:r>
        <w:fldChar w:fldCharType="end"/>
      </w:r>
    </w:p>
    <w:p w:rsidR="009F1EE2" w:rsidRDefault="00C54F8A">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_Toc181005790 \h </w:instrText>
      </w:r>
      <w:r>
        <w:fldChar w:fldCharType="separate"/>
      </w:r>
      <w:r w:rsidR="006F4BFD">
        <w:t>17</w:t>
      </w:r>
      <w:r>
        <w:fldChar w:fldCharType="end"/>
      </w:r>
    </w:p>
    <w:p w:rsidR="009F1EE2" w:rsidRDefault="00C54F8A">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_Toc181005791 \h </w:instrText>
      </w:r>
      <w:r>
        <w:fldChar w:fldCharType="separate"/>
      </w:r>
      <w:r w:rsidR="006F4BFD">
        <w:t>20</w:t>
      </w:r>
      <w:r>
        <w:fldChar w:fldCharType="end"/>
      </w:r>
    </w:p>
    <w:p w:rsidR="009F1EE2" w:rsidRDefault="00C54F8A">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_Toc181005792 \h </w:instrText>
      </w:r>
      <w:r>
        <w:fldChar w:fldCharType="separate"/>
      </w:r>
      <w:r w:rsidR="006F4BFD">
        <w:t>21</w:t>
      </w:r>
      <w:r>
        <w:fldChar w:fldCharType="end"/>
      </w:r>
    </w:p>
    <w:p w:rsidR="009F1EE2" w:rsidRDefault="00C54F8A">
      <w:pPr>
        <w:pStyle w:val="TOC8"/>
        <w:rPr>
          <w:sz w:val="24"/>
          <w:szCs w:val="24"/>
        </w:rPr>
      </w:pPr>
      <w:r>
        <w:rPr>
          <w:szCs w:val="24"/>
        </w:rPr>
        <w:lastRenderedPageBreak/>
        <w:t>12EA</w:t>
      </w:r>
      <w:r>
        <w:rPr>
          <w:snapToGrid w:val="0"/>
          <w:szCs w:val="24"/>
        </w:rPr>
        <w:t>.</w:t>
      </w:r>
      <w:r>
        <w:rPr>
          <w:snapToGrid w:val="0"/>
          <w:szCs w:val="24"/>
        </w:rPr>
        <w:tab/>
        <w:t>Memorials as to injurious affection</w:t>
      </w:r>
      <w:r>
        <w:tab/>
      </w:r>
      <w:r>
        <w:fldChar w:fldCharType="begin"/>
      </w:r>
      <w:r>
        <w:instrText xml:space="preserve"> PAGEREF _Toc181005793 \h </w:instrText>
      </w:r>
      <w:r>
        <w:fldChar w:fldCharType="separate"/>
      </w:r>
      <w:r w:rsidR="006F4BFD">
        <w:t>24</w:t>
      </w:r>
      <w:r>
        <w:fldChar w:fldCharType="end"/>
      </w:r>
    </w:p>
    <w:p w:rsidR="009F1EE2" w:rsidRDefault="00C54F8A">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_Toc181005794 \h </w:instrText>
      </w:r>
      <w:r>
        <w:fldChar w:fldCharType="separate"/>
      </w:r>
      <w:r w:rsidR="006F4BFD">
        <w:t>24</w:t>
      </w:r>
      <w:r>
        <w:fldChar w:fldCharType="end"/>
      </w:r>
    </w:p>
    <w:p w:rsidR="009F1EE2" w:rsidRDefault="00C54F8A">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_Toc181005795 \h </w:instrText>
      </w:r>
      <w:r>
        <w:fldChar w:fldCharType="separate"/>
      </w:r>
      <w:r w:rsidR="006F4BFD">
        <w:t>26</w:t>
      </w:r>
      <w:r>
        <w:fldChar w:fldCharType="end"/>
      </w:r>
    </w:p>
    <w:p w:rsidR="009F1EE2" w:rsidRDefault="00C54F8A">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_Toc181005796 \h </w:instrText>
      </w:r>
      <w:r>
        <w:fldChar w:fldCharType="separate"/>
      </w:r>
      <w:r w:rsidR="006F4BFD">
        <w:t>27</w:t>
      </w:r>
      <w:r>
        <w:fldChar w:fldCharType="end"/>
      </w:r>
    </w:p>
    <w:p w:rsidR="009F1EE2" w:rsidRDefault="00C54F8A">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_Toc181005797 \h </w:instrText>
      </w:r>
      <w:r>
        <w:fldChar w:fldCharType="separate"/>
      </w:r>
      <w:r w:rsidR="006F4BFD">
        <w:t>28</w:t>
      </w:r>
      <w:r>
        <w:fldChar w:fldCharType="end"/>
      </w:r>
    </w:p>
    <w:p w:rsidR="009F1EE2" w:rsidRDefault="00C54F8A">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_Toc181005798 \h </w:instrText>
      </w:r>
      <w:r>
        <w:fldChar w:fldCharType="separate"/>
      </w:r>
      <w:r w:rsidR="006F4BFD">
        <w:t>29</w:t>
      </w:r>
      <w:r>
        <w:fldChar w:fldCharType="end"/>
      </w:r>
    </w:p>
    <w:p w:rsidR="009F1EE2" w:rsidRDefault="00C54F8A">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_Toc181005799 \h </w:instrText>
      </w:r>
      <w:r>
        <w:fldChar w:fldCharType="separate"/>
      </w:r>
      <w:r w:rsidR="006F4BFD">
        <w:t>30</w:t>
      </w:r>
      <w:r>
        <w:fldChar w:fldCharType="end"/>
      </w:r>
    </w:p>
    <w:p w:rsidR="009F1EE2" w:rsidRDefault="00C54F8A">
      <w:pPr>
        <w:pStyle w:val="TOC2"/>
        <w:tabs>
          <w:tab w:val="right" w:leader="dot" w:pos="7086"/>
        </w:tabs>
        <w:rPr>
          <w:b w:val="0"/>
          <w:sz w:val="24"/>
          <w:szCs w:val="24"/>
        </w:rPr>
      </w:pPr>
      <w:r>
        <w:rPr>
          <w:szCs w:val="30"/>
        </w:rPr>
        <w:t>Part IV — Construction and maintenance of water works</w:t>
      </w:r>
    </w:p>
    <w:p w:rsidR="009F1EE2" w:rsidRDefault="00C54F8A">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_Toc181005801 \h </w:instrText>
      </w:r>
      <w:r>
        <w:fldChar w:fldCharType="separate"/>
      </w:r>
      <w:r w:rsidR="006F4BFD">
        <w:t>31</w:t>
      </w:r>
      <w:r>
        <w:fldChar w:fldCharType="end"/>
      </w:r>
    </w:p>
    <w:p w:rsidR="009F1EE2" w:rsidRDefault="00C54F8A">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_Toc181005802 \h </w:instrText>
      </w:r>
      <w:r>
        <w:fldChar w:fldCharType="separate"/>
      </w:r>
      <w:r w:rsidR="006F4BFD">
        <w:t>31</w:t>
      </w:r>
      <w:r>
        <w:fldChar w:fldCharType="end"/>
      </w:r>
    </w:p>
    <w:p w:rsidR="009F1EE2" w:rsidRDefault="00C54F8A">
      <w:pPr>
        <w:pStyle w:val="TOC2"/>
        <w:tabs>
          <w:tab w:val="right" w:leader="dot" w:pos="7086"/>
        </w:tabs>
        <w:rPr>
          <w:b w:val="0"/>
          <w:sz w:val="24"/>
          <w:szCs w:val="24"/>
        </w:rPr>
      </w:pPr>
      <w:r>
        <w:rPr>
          <w:szCs w:val="30"/>
        </w:rPr>
        <w:t>Part V — Water supply</w:t>
      </w:r>
    </w:p>
    <w:p w:rsidR="009F1EE2" w:rsidRDefault="00C54F8A">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9F1EE2" w:rsidRDefault="00C54F8A">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_Toc181005805 \h </w:instrText>
      </w:r>
      <w:r>
        <w:fldChar w:fldCharType="separate"/>
      </w:r>
      <w:r w:rsidR="006F4BFD">
        <w:t>33</w:t>
      </w:r>
      <w:r>
        <w:fldChar w:fldCharType="end"/>
      </w:r>
    </w:p>
    <w:p w:rsidR="009F1EE2" w:rsidRDefault="00C54F8A">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_Toc181005806 \h </w:instrText>
      </w:r>
      <w:r>
        <w:fldChar w:fldCharType="separate"/>
      </w:r>
      <w:r w:rsidR="006F4BFD">
        <w:t>33</w:t>
      </w:r>
      <w:r>
        <w:fldChar w:fldCharType="end"/>
      </w:r>
    </w:p>
    <w:p w:rsidR="009F1EE2" w:rsidRDefault="00C54F8A">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_Toc181005807 \h </w:instrText>
      </w:r>
      <w:r>
        <w:fldChar w:fldCharType="separate"/>
      </w:r>
      <w:r w:rsidR="006F4BFD">
        <w:t>34</w:t>
      </w:r>
      <w:r>
        <w:fldChar w:fldCharType="end"/>
      </w:r>
    </w:p>
    <w:p w:rsidR="009F1EE2" w:rsidRDefault="00C54F8A">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_Toc181005808 \h </w:instrText>
      </w:r>
      <w:r>
        <w:fldChar w:fldCharType="separate"/>
      </w:r>
      <w:r w:rsidR="006F4BFD">
        <w:t>34</w:t>
      </w:r>
      <w:r>
        <w:fldChar w:fldCharType="end"/>
      </w:r>
    </w:p>
    <w:p w:rsidR="009F1EE2" w:rsidRDefault="00C54F8A">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_Toc181005809 \h </w:instrText>
      </w:r>
      <w:r>
        <w:fldChar w:fldCharType="separate"/>
      </w:r>
      <w:r w:rsidR="006F4BFD">
        <w:t>34</w:t>
      </w:r>
      <w:r>
        <w:fldChar w:fldCharType="end"/>
      </w:r>
    </w:p>
    <w:p w:rsidR="009F1EE2" w:rsidRDefault="00C54F8A">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_Toc181005810 \h </w:instrText>
      </w:r>
      <w:r>
        <w:fldChar w:fldCharType="separate"/>
      </w:r>
      <w:r w:rsidR="006F4BFD">
        <w:t>36</w:t>
      </w:r>
      <w:r>
        <w:fldChar w:fldCharType="end"/>
      </w:r>
    </w:p>
    <w:p w:rsidR="009F1EE2" w:rsidRDefault="00C54F8A">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_Toc181005811 \h </w:instrText>
      </w:r>
      <w:r>
        <w:fldChar w:fldCharType="separate"/>
      </w:r>
      <w:r w:rsidR="006F4BFD">
        <w:t>37</w:t>
      </w:r>
      <w:r>
        <w:fldChar w:fldCharType="end"/>
      </w:r>
    </w:p>
    <w:p w:rsidR="009F1EE2" w:rsidRDefault="00C54F8A">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_Toc181005812 \h </w:instrText>
      </w:r>
      <w:r>
        <w:fldChar w:fldCharType="separate"/>
      </w:r>
      <w:r w:rsidR="006F4BFD">
        <w:t>38</w:t>
      </w:r>
      <w:r>
        <w:fldChar w:fldCharType="end"/>
      </w:r>
    </w:p>
    <w:p w:rsidR="009F1EE2" w:rsidRDefault="00C54F8A">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_Toc181005813 \h </w:instrText>
      </w:r>
      <w:r>
        <w:fldChar w:fldCharType="separate"/>
      </w:r>
      <w:r w:rsidR="006F4BFD">
        <w:t>38</w:t>
      </w:r>
      <w:r>
        <w:fldChar w:fldCharType="end"/>
      </w:r>
    </w:p>
    <w:p w:rsidR="009F1EE2" w:rsidRDefault="00C54F8A">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_Toc181005814 \h </w:instrText>
      </w:r>
      <w:r>
        <w:fldChar w:fldCharType="separate"/>
      </w:r>
      <w:r w:rsidR="006F4BFD">
        <w:t>41</w:t>
      </w:r>
      <w:r>
        <w:fldChar w:fldCharType="end"/>
      </w:r>
    </w:p>
    <w:p w:rsidR="009F1EE2" w:rsidRDefault="00C54F8A">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_Toc181005815 \h </w:instrText>
      </w:r>
      <w:r>
        <w:fldChar w:fldCharType="separate"/>
      </w:r>
      <w:r w:rsidR="006F4BFD">
        <w:t>42</w:t>
      </w:r>
      <w:r>
        <w:fldChar w:fldCharType="end"/>
      </w:r>
    </w:p>
    <w:p w:rsidR="009F1EE2" w:rsidRDefault="00C54F8A">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9F1EE2" w:rsidRDefault="00C54F8A">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_Toc181005817 \h </w:instrText>
      </w:r>
      <w:r>
        <w:fldChar w:fldCharType="separate"/>
      </w:r>
      <w:r w:rsidR="006F4BFD">
        <w:t>42</w:t>
      </w:r>
      <w:r>
        <w:fldChar w:fldCharType="end"/>
      </w:r>
    </w:p>
    <w:p w:rsidR="009F1EE2" w:rsidRDefault="00C54F8A">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_Toc181005818 \h </w:instrText>
      </w:r>
      <w:r>
        <w:fldChar w:fldCharType="separate"/>
      </w:r>
      <w:r w:rsidR="006F4BFD">
        <w:t>43</w:t>
      </w:r>
      <w:r>
        <w:fldChar w:fldCharType="end"/>
      </w:r>
    </w:p>
    <w:p w:rsidR="009F1EE2" w:rsidRDefault="00C54F8A">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_Toc181005819 \h </w:instrText>
      </w:r>
      <w:r>
        <w:fldChar w:fldCharType="separate"/>
      </w:r>
      <w:r w:rsidR="006F4BFD">
        <w:t>43</w:t>
      </w:r>
      <w:r>
        <w:fldChar w:fldCharType="end"/>
      </w:r>
    </w:p>
    <w:p w:rsidR="009F1EE2" w:rsidRDefault="00C54F8A">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_Toc181005820 \h </w:instrText>
      </w:r>
      <w:r>
        <w:fldChar w:fldCharType="separate"/>
      </w:r>
      <w:r w:rsidR="006F4BFD">
        <w:t>44</w:t>
      </w:r>
      <w:r>
        <w:fldChar w:fldCharType="end"/>
      </w:r>
    </w:p>
    <w:p w:rsidR="009F1EE2" w:rsidRDefault="00C54F8A">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_Toc181005821 \h </w:instrText>
      </w:r>
      <w:r>
        <w:fldChar w:fldCharType="separate"/>
      </w:r>
      <w:r w:rsidR="006F4BFD">
        <w:t>45</w:t>
      </w:r>
      <w:r>
        <w:fldChar w:fldCharType="end"/>
      </w:r>
    </w:p>
    <w:p w:rsidR="009F1EE2" w:rsidRDefault="00C54F8A">
      <w:pPr>
        <w:pStyle w:val="TOC8"/>
        <w:rPr>
          <w:sz w:val="24"/>
          <w:szCs w:val="24"/>
        </w:rPr>
      </w:pPr>
      <w:r>
        <w:rPr>
          <w:szCs w:val="24"/>
        </w:rPr>
        <w:lastRenderedPageBreak/>
        <w:t>44</w:t>
      </w:r>
      <w:r>
        <w:rPr>
          <w:snapToGrid w:val="0"/>
          <w:szCs w:val="24"/>
        </w:rPr>
        <w:t>.</w:t>
      </w:r>
      <w:r>
        <w:rPr>
          <w:snapToGrid w:val="0"/>
          <w:szCs w:val="24"/>
        </w:rPr>
        <w:tab/>
        <w:t>Power to enter on land and fix fittings</w:t>
      </w:r>
      <w:r>
        <w:tab/>
      </w:r>
      <w:r>
        <w:fldChar w:fldCharType="begin"/>
      </w:r>
      <w:r>
        <w:instrText xml:space="preserve"> PAGEREF _Toc181005822 \h </w:instrText>
      </w:r>
      <w:r>
        <w:fldChar w:fldCharType="separate"/>
      </w:r>
      <w:r w:rsidR="006F4BFD">
        <w:t>46</w:t>
      </w:r>
      <w:r>
        <w:fldChar w:fldCharType="end"/>
      </w:r>
    </w:p>
    <w:p w:rsidR="009F1EE2" w:rsidRDefault="00C54F8A">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_Toc181005823 \h </w:instrText>
      </w:r>
      <w:r>
        <w:fldChar w:fldCharType="separate"/>
      </w:r>
      <w:r w:rsidR="006F4BFD">
        <w:t>47</w:t>
      </w:r>
      <w:r>
        <w:fldChar w:fldCharType="end"/>
      </w:r>
    </w:p>
    <w:p w:rsidR="009F1EE2" w:rsidRDefault="00C54F8A">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_Toc181005824 \h </w:instrText>
      </w:r>
      <w:r>
        <w:fldChar w:fldCharType="separate"/>
      </w:r>
      <w:r w:rsidR="006F4BFD">
        <w:t>49</w:t>
      </w:r>
      <w:r>
        <w:fldChar w:fldCharType="end"/>
      </w:r>
    </w:p>
    <w:p w:rsidR="009F1EE2" w:rsidRDefault="00C54F8A">
      <w:pPr>
        <w:pStyle w:val="TOC8"/>
        <w:rPr>
          <w:sz w:val="24"/>
          <w:szCs w:val="24"/>
        </w:rPr>
      </w:pPr>
      <w:r>
        <w:rPr>
          <w:szCs w:val="24"/>
        </w:rPr>
        <w:t>46A.</w:t>
      </w:r>
      <w:r>
        <w:rPr>
          <w:szCs w:val="24"/>
        </w:rPr>
        <w:tab/>
        <w:t>Evidentiary provision</w:t>
      </w:r>
      <w:r>
        <w:tab/>
      </w:r>
      <w:r>
        <w:fldChar w:fldCharType="begin"/>
      </w:r>
      <w:r>
        <w:instrText xml:space="preserve"> PAGEREF _Toc181005825 \h </w:instrText>
      </w:r>
      <w:r>
        <w:fldChar w:fldCharType="separate"/>
      </w:r>
      <w:r w:rsidR="006F4BFD">
        <w:t>49</w:t>
      </w:r>
      <w:r>
        <w:fldChar w:fldCharType="end"/>
      </w:r>
    </w:p>
    <w:p w:rsidR="009F1EE2" w:rsidRDefault="00C54F8A">
      <w:pPr>
        <w:pStyle w:val="TOC2"/>
        <w:tabs>
          <w:tab w:val="right" w:leader="dot" w:pos="7086"/>
        </w:tabs>
        <w:rPr>
          <w:b w:val="0"/>
          <w:sz w:val="24"/>
          <w:szCs w:val="24"/>
        </w:rPr>
      </w:pPr>
      <w:r>
        <w:rPr>
          <w:szCs w:val="30"/>
        </w:rPr>
        <w:t>Part VI — Water rates</w:t>
      </w:r>
    </w:p>
    <w:p w:rsidR="009F1EE2" w:rsidRDefault="00C54F8A">
      <w:pPr>
        <w:pStyle w:val="TOC4"/>
        <w:tabs>
          <w:tab w:val="right" w:leader="dot" w:pos="7086"/>
        </w:tabs>
        <w:rPr>
          <w:b w:val="0"/>
          <w:sz w:val="24"/>
          <w:szCs w:val="24"/>
        </w:rPr>
      </w:pPr>
      <w:r>
        <w:rPr>
          <w:szCs w:val="26"/>
        </w:rPr>
        <w:t>Division 1</w:t>
      </w:r>
      <w:r>
        <w:rPr>
          <w:snapToGrid w:val="0"/>
          <w:szCs w:val="26"/>
        </w:rPr>
        <w:t> — </w:t>
      </w:r>
      <w:r>
        <w:rPr>
          <w:szCs w:val="26"/>
        </w:rPr>
        <w:t>Mining leases</w:t>
      </w:r>
    </w:p>
    <w:p w:rsidR="009F1EE2" w:rsidRDefault="00C54F8A">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_Toc181005828 \h </w:instrText>
      </w:r>
      <w:r>
        <w:fldChar w:fldCharType="separate"/>
      </w:r>
      <w:r w:rsidR="006F4BFD">
        <w:t>51</w:t>
      </w:r>
      <w:r>
        <w:fldChar w:fldCharType="end"/>
      </w:r>
    </w:p>
    <w:p w:rsidR="009F1EE2" w:rsidRDefault="00C54F8A">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9F1EE2" w:rsidRDefault="00C54F8A">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_Toc181005830 \h </w:instrText>
      </w:r>
      <w:r>
        <w:fldChar w:fldCharType="separate"/>
      </w:r>
      <w:r w:rsidR="006F4BFD">
        <w:t>51</w:t>
      </w:r>
      <w:r>
        <w:fldChar w:fldCharType="end"/>
      </w:r>
    </w:p>
    <w:p w:rsidR="009F1EE2" w:rsidRDefault="00C54F8A">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_Toc181005831 \h </w:instrText>
      </w:r>
      <w:r>
        <w:fldChar w:fldCharType="separate"/>
      </w:r>
      <w:r w:rsidR="006F4BFD">
        <w:t>53</w:t>
      </w:r>
      <w:r>
        <w:fldChar w:fldCharType="end"/>
      </w:r>
    </w:p>
    <w:p w:rsidR="009F1EE2" w:rsidRDefault="00C54F8A">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_Toc181005832 \h </w:instrText>
      </w:r>
      <w:r>
        <w:fldChar w:fldCharType="separate"/>
      </w:r>
      <w:r w:rsidR="006F4BFD">
        <w:t>53</w:t>
      </w:r>
      <w:r>
        <w:fldChar w:fldCharType="end"/>
      </w:r>
    </w:p>
    <w:p w:rsidR="009F1EE2" w:rsidRDefault="00C54F8A">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_Toc181005833 \h </w:instrText>
      </w:r>
      <w:r>
        <w:fldChar w:fldCharType="separate"/>
      </w:r>
      <w:r w:rsidR="006F4BFD">
        <w:t>54</w:t>
      </w:r>
      <w:r>
        <w:fldChar w:fldCharType="end"/>
      </w:r>
    </w:p>
    <w:p w:rsidR="009F1EE2" w:rsidRDefault="00C54F8A">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_Toc181005834 \h </w:instrText>
      </w:r>
      <w:r>
        <w:fldChar w:fldCharType="separate"/>
      </w:r>
      <w:r w:rsidR="006F4BFD">
        <w:t>55</w:t>
      </w:r>
      <w:r>
        <w:fldChar w:fldCharType="end"/>
      </w:r>
    </w:p>
    <w:p w:rsidR="009F1EE2" w:rsidRDefault="00C54F8A">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_Toc181005835 \h </w:instrText>
      </w:r>
      <w:r>
        <w:fldChar w:fldCharType="separate"/>
      </w:r>
      <w:r w:rsidR="006F4BFD">
        <w:t>55</w:t>
      </w:r>
      <w:r>
        <w:fldChar w:fldCharType="end"/>
      </w:r>
    </w:p>
    <w:p w:rsidR="009F1EE2" w:rsidRDefault="00C54F8A">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_Toc181005836 \h </w:instrText>
      </w:r>
      <w:r>
        <w:fldChar w:fldCharType="separate"/>
      </w:r>
      <w:r w:rsidR="006F4BFD">
        <w:t>55</w:t>
      </w:r>
      <w:r>
        <w:fldChar w:fldCharType="end"/>
      </w:r>
    </w:p>
    <w:p w:rsidR="009F1EE2" w:rsidRDefault="00C54F8A">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_Toc181005837 \h </w:instrText>
      </w:r>
      <w:r>
        <w:fldChar w:fldCharType="separate"/>
      </w:r>
      <w:r w:rsidR="006F4BFD">
        <w:t>56</w:t>
      </w:r>
      <w:r>
        <w:fldChar w:fldCharType="end"/>
      </w:r>
    </w:p>
    <w:p w:rsidR="009F1EE2" w:rsidRDefault="00C54F8A">
      <w:pPr>
        <w:pStyle w:val="TOC2"/>
        <w:tabs>
          <w:tab w:val="right" w:leader="dot" w:pos="7086"/>
        </w:tabs>
        <w:rPr>
          <w:b w:val="0"/>
          <w:sz w:val="24"/>
          <w:szCs w:val="24"/>
        </w:rPr>
      </w:pPr>
      <w:r>
        <w:rPr>
          <w:szCs w:val="30"/>
        </w:rPr>
        <w:t>Part VII — Payment of water supply charges</w:t>
      </w:r>
    </w:p>
    <w:p w:rsidR="009F1EE2" w:rsidRDefault="00C54F8A">
      <w:pPr>
        <w:pStyle w:val="TOC4"/>
        <w:tabs>
          <w:tab w:val="right" w:leader="dot" w:pos="7086"/>
        </w:tabs>
        <w:rPr>
          <w:b w:val="0"/>
          <w:sz w:val="24"/>
          <w:szCs w:val="24"/>
        </w:rPr>
      </w:pPr>
      <w:r>
        <w:rPr>
          <w:szCs w:val="26"/>
        </w:rPr>
        <w:t>Division 1</w:t>
      </w:r>
      <w:r>
        <w:rPr>
          <w:snapToGrid w:val="0"/>
          <w:szCs w:val="26"/>
        </w:rPr>
        <w:t> — </w:t>
      </w:r>
      <w:r>
        <w:rPr>
          <w:szCs w:val="26"/>
        </w:rPr>
        <w:t>General</w:t>
      </w:r>
    </w:p>
    <w:p w:rsidR="009F1EE2" w:rsidRDefault="00C54F8A">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_Toc181005840 \h </w:instrText>
      </w:r>
      <w:r>
        <w:fldChar w:fldCharType="separate"/>
      </w:r>
      <w:r w:rsidR="006F4BFD">
        <w:t>57</w:t>
      </w:r>
      <w:r>
        <w:fldChar w:fldCharType="end"/>
      </w:r>
    </w:p>
    <w:p w:rsidR="009F1EE2" w:rsidRDefault="00C54F8A">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_Toc181005841 \h </w:instrText>
      </w:r>
      <w:r>
        <w:fldChar w:fldCharType="separate"/>
      </w:r>
      <w:r w:rsidR="006F4BFD">
        <w:t>57</w:t>
      </w:r>
      <w:r>
        <w:fldChar w:fldCharType="end"/>
      </w:r>
    </w:p>
    <w:p w:rsidR="009F1EE2" w:rsidRDefault="00C54F8A">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_Toc181005842 \h </w:instrText>
      </w:r>
      <w:r>
        <w:fldChar w:fldCharType="separate"/>
      </w:r>
      <w:r w:rsidR="006F4BFD">
        <w:t>57</w:t>
      </w:r>
      <w:r>
        <w:fldChar w:fldCharType="end"/>
      </w:r>
    </w:p>
    <w:p w:rsidR="009F1EE2" w:rsidRDefault="00C54F8A">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_Toc181005843 \h </w:instrText>
      </w:r>
      <w:r>
        <w:fldChar w:fldCharType="separate"/>
      </w:r>
      <w:r w:rsidR="006F4BFD">
        <w:t>58</w:t>
      </w:r>
      <w:r>
        <w:fldChar w:fldCharType="end"/>
      </w:r>
    </w:p>
    <w:p w:rsidR="009F1EE2" w:rsidRDefault="00C54F8A">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_Toc181005844 \h </w:instrText>
      </w:r>
      <w:r>
        <w:fldChar w:fldCharType="separate"/>
      </w:r>
      <w:r w:rsidR="006F4BFD">
        <w:t>58</w:t>
      </w:r>
      <w:r>
        <w:fldChar w:fldCharType="end"/>
      </w:r>
    </w:p>
    <w:p w:rsidR="009F1EE2" w:rsidRDefault="00C54F8A">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_Toc181005845 \h </w:instrText>
      </w:r>
      <w:r>
        <w:fldChar w:fldCharType="separate"/>
      </w:r>
      <w:r w:rsidR="006F4BFD">
        <w:t>59</w:t>
      </w:r>
      <w:r>
        <w:fldChar w:fldCharType="end"/>
      </w:r>
    </w:p>
    <w:p w:rsidR="009F1EE2" w:rsidRDefault="00C54F8A">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_Toc181005846 \h </w:instrText>
      </w:r>
      <w:r>
        <w:fldChar w:fldCharType="separate"/>
      </w:r>
      <w:r w:rsidR="006F4BFD">
        <w:t>60</w:t>
      </w:r>
      <w:r>
        <w:fldChar w:fldCharType="end"/>
      </w:r>
    </w:p>
    <w:p w:rsidR="009F1EE2" w:rsidRDefault="00C54F8A">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_Toc181005847 \h </w:instrText>
      </w:r>
      <w:r>
        <w:fldChar w:fldCharType="separate"/>
      </w:r>
      <w:r w:rsidR="006F4BFD">
        <w:t>60</w:t>
      </w:r>
      <w:r>
        <w:fldChar w:fldCharType="end"/>
      </w:r>
    </w:p>
    <w:p w:rsidR="009F1EE2" w:rsidRDefault="00C54F8A">
      <w:pPr>
        <w:pStyle w:val="TOC8"/>
        <w:rPr>
          <w:sz w:val="24"/>
          <w:szCs w:val="24"/>
        </w:rPr>
      </w:pPr>
      <w:r>
        <w:rPr>
          <w:szCs w:val="24"/>
        </w:rPr>
        <w:t>83.</w:t>
      </w:r>
      <w:r>
        <w:rPr>
          <w:szCs w:val="24"/>
        </w:rPr>
        <w:tab/>
        <w:t>Application and expiry of this Division</w:t>
      </w:r>
      <w:r>
        <w:tab/>
      </w:r>
      <w:r>
        <w:fldChar w:fldCharType="begin"/>
      </w:r>
      <w:r>
        <w:instrText xml:space="preserve"> PAGEREF _Toc181005848 \h </w:instrText>
      </w:r>
      <w:r>
        <w:fldChar w:fldCharType="separate"/>
      </w:r>
      <w:r w:rsidR="006F4BFD">
        <w:t>60</w:t>
      </w:r>
      <w:r>
        <w:fldChar w:fldCharType="end"/>
      </w:r>
    </w:p>
    <w:p w:rsidR="009F1EE2" w:rsidRDefault="00C54F8A">
      <w:pPr>
        <w:pStyle w:val="TOC4"/>
        <w:tabs>
          <w:tab w:val="right" w:leader="dot" w:pos="7086"/>
        </w:tabs>
        <w:rPr>
          <w:b w:val="0"/>
          <w:sz w:val="24"/>
          <w:szCs w:val="24"/>
        </w:rPr>
      </w:pPr>
      <w:r>
        <w:rPr>
          <w:szCs w:val="26"/>
        </w:rPr>
        <w:lastRenderedPageBreak/>
        <w:t>Division 2</w:t>
      </w:r>
      <w:r>
        <w:rPr>
          <w:snapToGrid w:val="0"/>
          <w:szCs w:val="26"/>
        </w:rPr>
        <w:t> — </w:t>
      </w:r>
      <w:r>
        <w:rPr>
          <w:szCs w:val="26"/>
        </w:rPr>
        <w:t>Power to lease</w:t>
      </w:r>
    </w:p>
    <w:p w:rsidR="009F1EE2" w:rsidRDefault="00C54F8A">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_Toc181005850 \h </w:instrText>
      </w:r>
      <w:r>
        <w:fldChar w:fldCharType="separate"/>
      </w:r>
      <w:r w:rsidR="006F4BFD">
        <w:t>61</w:t>
      </w:r>
      <w:r>
        <w:fldChar w:fldCharType="end"/>
      </w:r>
    </w:p>
    <w:p w:rsidR="009F1EE2" w:rsidRDefault="00C54F8A">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_Toc181005851 \h </w:instrText>
      </w:r>
      <w:r>
        <w:fldChar w:fldCharType="separate"/>
      </w:r>
      <w:r w:rsidR="006F4BFD">
        <w:t>62</w:t>
      </w:r>
      <w:r>
        <w:fldChar w:fldCharType="end"/>
      </w:r>
    </w:p>
    <w:p w:rsidR="009F1EE2" w:rsidRDefault="00C54F8A">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_Toc181005852 \h </w:instrText>
      </w:r>
      <w:r>
        <w:fldChar w:fldCharType="separate"/>
      </w:r>
      <w:r w:rsidR="006F4BFD">
        <w:t>63</w:t>
      </w:r>
      <w:r>
        <w:fldChar w:fldCharType="end"/>
      </w:r>
    </w:p>
    <w:p w:rsidR="009F1EE2" w:rsidRDefault="00C54F8A">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_Toc181005853 \h </w:instrText>
      </w:r>
      <w:r>
        <w:fldChar w:fldCharType="separate"/>
      </w:r>
      <w:r w:rsidR="006F4BFD">
        <w:t>64</w:t>
      </w:r>
      <w:r>
        <w:fldChar w:fldCharType="end"/>
      </w:r>
    </w:p>
    <w:p w:rsidR="009F1EE2" w:rsidRDefault="00C54F8A">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_Toc181005854 \h </w:instrText>
      </w:r>
      <w:r>
        <w:fldChar w:fldCharType="separate"/>
      </w:r>
      <w:r w:rsidR="006F4BFD">
        <w:t>65</w:t>
      </w:r>
      <w:r>
        <w:fldChar w:fldCharType="end"/>
      </w:r>
    </w:p>
    <w:p w:rsidR="009F1EE2" w:rsidRDefault="00C54F8A">
      <w:pPr>
        <w:pStyle w:val="TOC4"/>
        <w:tabs>
          <w:tab w:val="right" w:leader="dot" w:pos="7086"/>
        </w:tabs>
        <w:rPr>
          <w:b w:val="0"/>
          <w:sz w:val="24"/>
          <w:szCs w:val="24"/>
        </w:rPr>
      </w:pPr>
      <w:r>
        <w:rPr>
          <w:szCs w:val="26"/>
        </w:rPr>
        <w:t>Division 3</w:t>
      </w:r>
      <w:r>
        <w:rPr>
          <w:snapToGrid w:val="0"/>
          <w:szCs w:val="26"/>
        </w:rPr>
        <w:t> — </w:t>
      </w:r>
      <w:r>
        <w:rPr>
          <w:szCs w:val="26"/>
        </w:rPr>
        <w:t>Power of sale</w:t>
      </w:r>
    </w:p>
    <w:p w:rsidR="009F1EE2" w:rsidRDefault="00C54F8A">
      <w:pPr>
        <w:pStyle w:val="TOC8"/>
        <w:rPr>
          <w:sz w:val="24"/>
          <w:szCs w:val="24"/>
        </w:rPr>
      </w:pPr>
      <w:r>
        <w:rPr>
          <w:szCs w:val="24"/>
        </w:rPr>
        <w:t>88A.</w:t>
      </w:r>
      <w:r>
        <w:rPr>
          <w:szCs w:val="24"/>
        </w:rPr>
        <w:tab/>
        <w:t>Application and expiry of this Division</w:t>
      </w:r>
      <w:r>
        <w:tab/>
      </w:r>
      <w:r>
        <w:fldChar w:fldCharType="begin"/>
      </w:r>
      <w:r>
        <w:instrText xml:space="preserve"> PAGEREF _Toc181005856 \h </w:instrText>
      </w:r>
      <w:r>
        <w:fldChar w:fldCharType="separate"/>
      </w:r>
      <w:r w:rsidR="006F4BFD">
        <w:t>65</w:t>
      </w:r>
      <w:r>
        <w:fldChar w:fldCharType="end"/>
      </w:r>
    </w:p>
    <w:p w:rsidR="009F1EE2" w:rsidRDefault="00C54F8A">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_Toc181005857 \h </w:instrText>
      </w:r>
      <w:r>
        <w:fldChar w:fldCharType="separate"/>
      </w:r>
      <w:r w:rsidR="006F4BFD">
        <w:t>66</w:t>
      </w:r>
      <w:r>
        <w:fldChar w:fldCharType="end"/>
      </w:r>
    </w:p>
    <w:p w:rsidR="009F1EE2" w:rsidRDefault="00C54F8A">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_Toc181005858 \h </w:instrText>
      </w:r>
      <w:r>
        <w:fldChar w:fldCharType="separate"/>
      </w:r>
      <w:r w:rsidR="006F4BFD">
        <w:t>66</w:t>
      </w:r>
      <w:r>
        <w:fldChar w:fldCharType="end"/>
      </w:r>
    </w:p>
    <w:p w:rsidR="009F1EE2" w:rsidRDefault="00C54F8A">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_Toc181005859 \h </w:instrText>
      </w:r>
      <w:r>
        <w:fldChar w:fldCharType="separate"/>
      </w:r>
      <w:r w:rsidR="006F4BFD">
        <w:t>67</w:t>
      </w:r>
      <w:r>
        <w:fldChar w:fldCharType="end"/>
      </w:r>
    </w:p>
    <w:p w:rsidR="009F1EE2" w:rsidRDefault="00C54F8A">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_Toc181005860 \h </w:instrText>
      </w:r>
      <w:r>
        <w:fldChar w:fldCharType="separate"/>
      </w:r>
      <w:r w:rsidR="006F4BFD">
        <w:t>68</w:t>
      </w:r>
      <w:r>
        <w:fldChar w:fldCharType="end"/>
      </w:r>
    </w:p>
    <w:p w:rsidR="009F1EE2" w:rsidRDefault="00C54F8A">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_Toc181005861 \h </w:instrText>
      </w:r>
      <w:r>
        <w:fldChar w:fldCharType="separate"/>
      </w:r>
      <w:r w:rsidR="006F4BFD">
        <w:t>68</w:t>
      </w:r>
      <w:r>
        <w:fldChar w:fldCharType="end"/>
      </w:r>
    </w:p>
    <w:p w:rsidR="009F1EE2" w:rsidRDefault="00C54F8A">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_Toc181005862 \h </w:instrText>
      </w:r>
      <w:r>
        <w:fldChar w:fldCharType="separate"/>
      </w:r>
      <w:r w:rsidR="006F4BFD">
        <w:t>69</w:t>
      </w:r>
      <w:r>
        <w:fldChar w:fldCharType="end"/>
      </w:r>
    </w:p>
    <w:p w:rsidR="009F1EE2" w:rsidRDefault="00C54F8A">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_Toc181005863 \h </w:instrText>
      </w:r>
      <w:r>
        <w:fldChar w:fldCharType="separate"/>
      </w:r>
      <w:r w:rsidR="006F4BFD">
        <w:t>70</w:t>
      </w:r>
      <w:r>
        <w:fldChar w:fldCharType="end"/>
      </w:r>
    </w:p>
    <w:p w:rsidR="009F1EE2" w:rsidRDefault="00C54F8A">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_Toc181005864 \h </w:instrText>
      </w:r>
      <w:r>
        <w:fldChar w:fldCharType="separate"/>
      </w:r>
      <w:r w:rsidR="006F4BFD">
        <w:t>70</w:t>
      </w:r>
      <w:r>
        <w:fldChar w:fldCharType="end"/>
      </w:r>
    </w:p>
    <w:p w:rsidR="009F1EE2" w:rsidRDefault="00C54F8A">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_Toc181005865 \h </w:instrText>
      </w:r>
      <w:r>
        <w:fldChar w:fldCharType="separate"/>
      </w:r>
      <w:r w:rsidR="006F4BFD">
        <w:t>71</w:t>
      </w:r>
      <w:r>
        <w:fldChar w:fldCharType="end"/>
      </w:r>
    </w:p>
    <w:p w:rsidR="009F1EE2" w:rsidRDefault="00C54F8A">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_Toc181005866 \h </w:instrText>
      </w:r>
      <w:r>
        <w:fldChar w:fldCharType="separate"/>
      </w:r>
      <w:r w:rsidR="006F4BFD">
        <w:t>72</w:t>
      </w:r>
      <w:r>
        <w:fldChar w:fldCharType="end"/>
      </w:r>
    </w:p>
    <w:p w:rsidR="009F1EE2" w:rsidRDefault="00C54F8A">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_Toc181005867 \h </w:instrText>
      </w:r>
      <w:r>
        <w:fldChar w:fldCharType="separate"/>
      </w:r>
      <w:r w:rsidR="006F4BFD">
        <w:t>72</w:t>
      </w:r>
      <w:r>
        <w:fldChar w:fldCharType="end"/>
      </w:r>
    </w:p>
    <w:p w:rsidR="009F1EE2" w:rsidRDefault="00C54F8A">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_Toc181005868 \h </w:instrText>
      </w:r>
      <w:r>
        <w:fldChar w:fldCharType="separate"/>
      </w:r>
      <w:r w:rsidR="006F4BFD">
        <w:t>74</w:t>
      </w:r>
      <w:r>
        <w:fldChar w:fldCharType="end"/>
      </w:r>
    </w:p>
    <w:p w:rsidR="009F1EE2" w:rsidRDefault="00C54F8A">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_Toc181005869 \h </w:instrText>
      </w:r>
      <w:r>
        <w:fldChar w:fldCharType="separate"/>
      </w:r>
      <w:r w:rsidR="006F4BFD">
        <w:t>74</w:t>
      </w:r>
      <w:r>
        <w:fldChar w:fldCharType="end"/>
      </w:r>
    </w:p>
    <w:p w:rsidR="009F1EE2" w:rsidRDefault="00C54F8A">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_Toc181005870 \h </w:instrText>
      </w:r>
      <w:r>
        <w:fldChar w:fldCharType="separate"/>
      </w:r>
      <w:r w:rsidR="006F4BFD">
        <w:t>74</w:t>
      </w:r>
      <w:r>
        <w:fldChar w:fldCharType="end"/>
      </w:r>
    </w:p>
    <w:p w:rsidR="009F1EE2" w:rsidRDefault="00C54F8A">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_Toc181005871 \h </w:instrText>
      </w:r>
      <w:r>
        <w:fldChar w:fldCharType="separate"/>
      </w:r>
      <w:r w:rsidR="006F4BFD">
        <w:t>76</w:t>
      </w:r>
      <w:r>
        <w:fldChar w:fldCharType="end"/>
      </w:r>
    </w:p>
    <w:p w:rsidR="009F1EE2" w:rsidRDefault="00C54F8A">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_Toc181005872 \h </w:instrText>
      </w:r>
      <w:r>
        <w:fldChar w:fldCharType="separate"/>
      </w:r>
      <w:r w:rsidR="006F4BFD">
        <w:t>77</w:t>
      </w:r>
      <w:r>
        <w:fldChar w:fldCharType="end"/>
      </w:r>
    </w:p>
    <w:p w:rsidR="009F1EE2" w:rsidRDefault="00C54F8A">
      <w:pPr>
        <w:pStyle w:val="TOC2"/>
        <w:tabs>
          <w:tab w:val="right" w:leader="dot" w:pos="7086"/>
        </w:tabs>
        <w:rPr>
          <w:b w:val="0"/>
          <w:sz w:val="24"/>
          <w:szCs w:val="24"/>
        </w:rPr>
      </w:pPr>
      <w:r>
        <w:rPr>
          <w:szCs w:val="30"/>
        </w:rPr>
        <w:t>Part VIII — By</w:t>
      </w:r>
      <w:r>
        <w:rPr>
          <w:szCs w:val="30"/>
        </w:rPr>
        <w:noBreakHyphen/>
        <w:t>laws and regulations</w:t>
      </w:r>
    </w:p>
    <w:p w:rsidR="009F1EE2" w:rsidRDefault="00C54F8A">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_Toc181005874 \h </w:instrText>
      </w:r>
      <w:r>
        <w:fldChar w:fldCharType="separate"/>
      </w:r>
      <w:r w:rsidR="006F4BFD">
        <w:t>78</w:t>
      </w:r>
      <w:r>
        <w:fldChar w:fldCharType="end"/>
      </w:r>
    </w:p>
    <w:p w:rsidR="009F1EE2" w:rsidRDefault="00C54F8A">
      <w:pPr>
        <w:pStyle w:val="TOC2"/>
        <w:tabs>
          <w:tab w:val="right" w:leader="dot" w:pos="7086"/>
        </w:tabs>
        <w:rPr>
          <w:b w:val="0"/>
          <w:sz w:val="24"/>
          <w:szCs w:val="24"/>
        </w:rPr>
      </w:pPr>
      <w:r>
        <w:rPr>
          <w:szCs w:val="30"/>
        </w:rPr>
        <w:t>Part IX — Miscellaneous</w:t>
      </w:r>
    </w:p>
    <w:p w:rsidR="009F1EE2" w:rsidRDefault="00C54F8A">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_Toc181005876 \h </w:instrText>
      </w:r>
      <w:r>
        <w:fldChar w:fldCharType="separate"/>
      </w:r>
      <w:r w:rsidR="006F4BFD">
        <w:t>79</w:t>
      </w:r>
      <w:r>
        <w:fldChar w:fldCharType="end"/>
      </w:r>
    </w:p>
    <w:p w:rsidR="009F1EE2" w:rsidRDefault="00C54F8A">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_Toc181005877 \h </w:instrText>
      </w:r>
      <w:r>
        <w:fldChar w:fldCharType="separate"/>
      </w:r>
      <w:r w:rsidR="006F4BFD">
        <w:t>79</w:t>
      </w:r>
      <w:r>
        <w:fldChar w:fldCharType="end"/>
      </w:r>
    </w:p>
    <w:p w:rsidR="009F1EE2" w:rsidRDefault="00C54F8A">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_Toc181005878 \h </w:instrText>
      </w:r>
      <w:r>
        <w:fldChar w:fldCharType="separate"/>
      </w:r>
      <w:r w:rsidR="006F4BFD">
        <w:t>79</w:t>
      </w:r>
      <w:r>
        <w:fldChar w:fldCharType="end"/>
      </w:r>
    </w:p>
    <w:p w:rsidR="009F1EE2" w:rsidRDefault="00C54F8A">
      <w:pPr>
        <w:pStyle w:val="TOC8"/>
        <w:rPr>
          <w:sz w:val="24"/>
          <w:szCs w:val="24"/>
        </w:rPr>
      </w:pPr>
      <w:r>
        <w:rPr>
          <w:szCs w:val="24"/>
        </w:rPr>
        <w:lastRenderedPageBreak/>
        <w:t>112</w:t>
      </w:r>
      <w:r>
        <w:rPr>
          <w:snapToGrid w:val="0"/>
          <w:szCs w:val="24"/>
        </w:rPr>
        <w:t>.</w:t>
      </w:r>
      <w:r>
        <w:rPr>
          <w:snapToGrid w:val="0"/>
          <w:szCs w:val="24"/>
        </w:rPr>
        <w:tab/>
        <w:t>Obstructing Commission or the Corporation or officers in performance of duty</w:t>
      </w:r>
      <w:r>
        <w:tab/>
      </w:r>
      <w:r>
        <w:fldChar w:fldCharType="begin"/>
      </w:r>
      <w:r>
        <w:instrText xml:space="preserve"> PAGEREF _Toc181005879 \h </w:instrText>
      </w:r>
      <w:r>
        <w:fldChar w:fldCharType="separate"/>
      </w:r>
      <w:r w:rsidR="006F4BFD">
        <w:t>79</w:t>
      </w:r>
      <w:r>
        <w:fldChar w:fldCharType="end"/>
      </w:r>
    </w:p>
    <w:p w:rsidR="009F1EE2" w:rsidRDefault="00C54F8A">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_Toc181005880 \h </w:instrText>
      </w:r>
      <w:r>
        <w:fldChar w:fldCharType="separate"/>
      </w:r>
      <w:r w:rsidR="006F4BFD">
        <w:t>80</w:t>
      </w:r>
      <w:r>
        <w:fldChar w:fldCharType="end"/>
      </w:r>
    </w:p>
    <w:p w:rsidR="009F1EE2" w:rsidRDefault="00C54F8A">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_Toc181005881 \h </w:instrText>
      </w:r>
      <w:r>
        <w:fldChar w:fldCharType="separate"/>
      </w:r>
      <w:r w:rsidR="006F4BFD">
        <w:t>80</w:t>
      </w:r>
      <w:r>
        <w:fldChar w:fldCharType="end"/>
      </w:r>
    </w:p>
    <w:p w:rsidR="009F1EE2" w:rsidRDefault="00C54F8A">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_Toc181005882 \h </w:instrText>
      </w:r>
      <w:r>
        <w:fldChar w:fldCharType="separate"/>
      </w:r>
      <w:r w:rsidR="006F4BFD">
        <w:t>80</w:t>
      </w:r>
      <w:r>
        <w:fldChar w:fldCharType="end"/>
      </w:r>
    </w:p>
    <w:p w:rsidR="009F1EE2" w:rsidRDefault="00C54F8A">
      <w:pPr>
        <w:pStyle w:val="TOC8"/>
        <w:rPr>
          <w:sz w:val="24"/>
          <w:szCs w:val="24"/>
        </w:rPr>
      </w:pPr>
      <w:r>
        <w:rPr>
          <w:szCs w:val="24"/>
        </w:rPr>
        <w:t>116</w:t>
      </w:r>
      <w:r>
        <w:rPr>
          <w:snapToGrid w:val="0"/>
          <w:szCs w:val="24"/>
        </w:rPr>
        <w:t>.</w:t>
      </w:r>
      <w:r>
        <w:rPr>
          <w:snapToGrid w:val="0"/>
          <w:szCs w:val="24"/>
        </w:rPr>
        <w:tab/>
        <w:t>Commission or the Corporation may be represented by officer</w:t>
      </w:r>
      <w:r>
        <w:tab/>
      </w:r>
      <w:r>
        <w:fldChar w:fldCharType="begin"/>
      </w:r>
      <w:r>
        <w:instrText xml:space="preserve"> PAGEREF _Toc181005883 \h </w:instrText>
      </w:r>
      <w:r>
        <w:fldChar w:fldCharType="separate"/>
      </w:r>
      <w:r w:rsidR="006F4BFD">
        <w:t>81</w:t>
      </w:r>
      <w:r>
        <w:fldChar w:fldCharType="end"/>
      </w:r>
    </w:p>
    <w:p w:rsidR="009F1EE2" w:rsidRDefault="00C54F8A">
      <w:pPr>
        <w:pStyle w:val="TOC8"/>
        <w:rPr>
          <w:sz w:val="24"/>
          <w:szCs w:val="24"/>
        </w:rPr>
      </w:pPr>
      <w:r>
        <w:rPr>
          <w:szCs w:val="24"/>
        </w:rPr>
        <w:t>120.</w:t>
      </w:r>
      <w:r>
        <w:rPr>
          <w:szCs w:val="24"/>
        </w:rPr>
        <w:tab/>
        <w:t>Proof of ownership or occupancy</w:t>
      </w:r>
      <w:r>
        <w:tab/>
      </w:r>
      <w:r>
        <w:fldChar w:fldCharType="begin"/>
      </w:r>
      <w:r>
        <w:instrText xml:space="preserve"> PAGEREF _Toc181005884 \h </w:instrText>
      </w:r>
      <w:r>
        <w:fldChar w:fldCharType="separate"/>
      </w:r>
      <w:r w:rsidR="006F4BFD">
        <w:t>82</w:t>
      </w:r>
      <w:r>
        <w:fldChar w:fldCharType="end"/>
      </w:r>
    </w:p>
    <w:p w:rsidR="009F1EE2" w:rsidRDefault="00C54F8A">
      <w:pPr>
        <w:pStyle w:val="TOC8"/>
        <w:rPr>
          <w:sz w:val="24"/>
          <w:szCs w:val="24"/>
        </w:rPr>
      </w:pPr>
      <w:r>
        <w:rPr>
          <w:szCs w:val="24"/>
        </w:rPr>
        <w:t>121</w:t>
      </w:r>
      <w:r>
        <w:rPr>
          <w:snapToGrid w:val="0"/>
          <w:szCs w:val="24"/>
        </w:rPr>
        <w:t>.</w:t>
      </w:r>
      <w:r>
        <w:rPr>
          <w:snapToGrid w:val="0"/>
          <w:szCs w:val="24"/>
        </w:rPr>
        <w:tab/>
        <w:t>Certificate of chief executive officer of the Commission or the Corporation evidence of certain facts</w:t>
      </w:r>
      <w:r>
        <w:tab/>
      </w:r>
      <w:r>
        <w:fldChar w:fldCharType="begin"/>
      </w:r>
      <w:r>
        <w:instrText xml:space="preserve"> PAGEREF _Toc181005885 \h </w:instrText>
      </w:r>
      <w:r>
        <w:fldChar w:fldCharType="separate"/>
      </w:r>
      <w:r w:rsidR="006F4BFD">
        <w:t>83</w:t>
      </w:r>
      <w:r>
        <w:fldChar w:fldCharType="end"/>
      </w:r>
    </w:p>
    <w:p w:rsidR="009F1EE2" w:rsidRDefault="00C54F8A">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_Toc181005886 \h </w:instrText>
      </w:r>
      <w:r>
        <w:fldChar w:fldCharType="separate"/>
      </w:r>
      <w:r w:rsidR="006F4BFD">
        <w:t>84</w:t>
      </w:r>
      <w:r>
        <w:fldChar w:fldCharType="end"/>
      </w:r>
    </w:p>
    <w:p w:rsidR="009F1EE2" w:rsidRDefault="00C54F8A">
      <w:pPr>
        <w:pStyle w:val="TOC2"/>
        <w:tabs>
          <w:tab w:val="right" w:leader="dot" w:pos="7086"/>
        </w:tabs>
        <w:rPr>
          <w:b w:val="0"/>
          <w:sz w:val="24"/>
          <w:szCs w:val="24"/>
        </w:rPr>
      </w:pPr>
      <w:r>
        <w:rPr>
          <w:szCs w:val="28"/>
        </w:rPr>
        <w:t>Second Schedule — Controlled land</w:t>
      </w:r>
    </w:p>
    <w:p w:rsidR="009F1EE2" w:rsidRDefault="00C54F8A">
      <w:pPr>
        <w:pStyle w:val="TOC2"/>
        <w:tabs>
          <w:tab w:val="right" w:leader="dot" w:pos="7086"/>
        </w:tabs>
        <w:rPr>
          <w:b w:val="0"/>
          <w:sz w:val="24"/>
          <w:szCs w:val="24"/>
        </w:rPr>
      </w:pPr>
      <w:r>
        <w:rPr>
          <w:szCs w:val="26"/>
        </w:rPr>
        <w:t>Notes</w:t>
      </w:r>
    </w:p>
    <w:p w:rsidR="009F1EE2" w:rsidRDefault="00C54F8A">
      <w:pPr>
        <w:pStyle w:val="TOC8"/>
        <w:rPr>
          <w:sz w:val="24"/>
          <w:szCs w:val="24"/>
        </w:rPr>
      </w:pPr>
      <w:r>
        <w:rPr>
          <w:szCs w:val="24"/>
        </w:rPr>
        <w:tab/>
        <w:t>Compilation table</w:t>
      </w:r>
      <w:r>
        <w:tab/>
      </w:r>
      <w:r>
        <w:fldChar w:fldCharType="begin"/>
      </w:r>
      <w:r>
        <w:instrText xml:space="preserve"> PAGEREF _Toc181005890 \h </w:instrText>
      </w:r>
      <w:r>
        <w:fldChar w:fldCharType="separate"/>
      </w:r>
      <w:r w:rsidR="006F4BFD">
        <w:t>86</w:t>
      </w:r>
      <w:r>
        <w:fldChar w:fldCharType="end"/>
      </w:r>
    </w:p>
    <w:p w:rsidR="009F1EE2" w:rsidRDefault="00C54F8A">
      <w:pPr>
        <w:pStyle w:val="TOC8"/>
        <w:rPr>
          <w:sz w:val="24"/>
        </w:rPr>
      </w:pPr>
      <w:r>
        <w:tab/>
        <w:t>Provisions that have not come into operation</w:t>
      </w:r>
      <w:r>
        <w:tab/>
      </w:r>
      <w:r>
        <w:fldChar w:fldCharType="begin"/>
      </w:r>
      <w:r>
        <w:instrText xml:space="preserve"> PAGEREF _Toc181005891 \h </w:instrText>
      </w:r>
      <w:r>
        <w:fldChar w:fldCharType="separate"/>
      </w:r>
      <w:r w:rsidR="006F4BFD">
        <w:t>91</w:t>
      </w:r>
      <w:r>
        <w:fldChar w:fldCharType="end"/>
      </w:r>
    </w:p>
    <w:p w:rsidR="009F1EE2" w:rsidRDefault="00C54F8A">
      <w:pPr>
        <w:pStyle w:val="TOC8"/>
      </w:pPr>
      <w:r>
        <w:fldChar w:fldCharType="end"/>
      </w:r>
    </w:p>
    <w:p w:rsidR="009F1EE2" w:rsidRDefault="00C54F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1EE2" w:rsidRDefault="009F1EE2">
      <w:pPr>
        <w:pStyle w:val="NoteHeading"/>
        <w:sectPr w:rsidR="009F1EE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F1EE2" w:rsidRDefault="00C54F8A">
      <w:pPr>
        <w:pStyle w:val="WA"/>
      </w:pPr>
      <w:r>
        <w:lastRenderedPageBreak/>
        <w:t>Western Australia</w:t>
      </w:r>
    </w:p>
    <w:p w:rsidR="009F1EE2" w:rsidRDefault="00C54F8A">
      <w:pPr>
        <w:pStyle w:val="NameofActReg"/>
      </w:pPr>
      <w:r>
        <w:t>Country Areas Water Supply Act 1947</w:t>
      </w:r>
    </w:p>
    <w:p w:rsidR="009F1EE2" w:rsidRDefault="00C54F8A">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9F1EE2" w:rsidRDefault="00C54F8A">
      <w:pPr>
        <w:pStyle w:val="Footnotelongtitle"/>
      </w:pPr>
      <w:r>
        <w:tab/>
        <w:t>[Long title amended by No. 81 of 1976 s. 3.]</w:t>
      </w:r>
    </w:p>
    <w:p w:rsidR="009F1EE2" w:rsidRDefault="00C54F8A">
      <w:pPr>
        <w:pStyle w:val="Heading5"/>
        <w:spacing w:before="360"/>
        <w:rPr>
          <w:snapToGrid w:val="0"/>
        </w:rPr>
      </w:pPr>
      <w:bookmarkStart w:id="1" w:name="_Toc89509278"/>
      <w:bookmarkStart w:id="2" w:name="_Toc131503325"/>
      <w:bookmarkStart w:id="3" w:name="_Toc136933243"/>
      <w:bookmarkStart w:id="4" w:name="_Toc181005771"/>
      <w:r>
        <w:rPr>
          <w:rStyle w:val="CharSectno"/>
        </w:rPr>
        <w:t>1</w:t>
      </w:r>
      <w:r>
        <w:rPr>
          <w:snapToGrid w:val="0"/>
        </w:rPr>
        <w:t>.</w:t>
      </w:r>
      <w:r>
        <w:rPr>
          <w:snapToGrid w:val="0"/>
        </w:rPr>
        <w:tab/>
        <w:t>Short title and commencement</w:t>
      </w:r>
      <w:bookmarkEnd w:id="1"/>
      <w:bookmarkEnd w:id="2"/>
      <w:bookmarkEnd w:id="3"/>
      <w:bookmarkEnd w:id="4"/>
    </w:p>
    <w:p w:rsidR="009F1EE2" w:rsidRDefault="00C54F8A">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9F1EE2" w:rsidRDefault="00C54F8A">
      <w:pPr>
        <w:pStyle w:val="Ednotesection"/>
      </w:pPr>
      <w:r>
        <w:t>[</w:t>
      </w:r>
      <w:r>
        <w:rPr>
          <w:b/>
        </w:rPr>
        <w:t>2.</w:t>
      </w:r>
      <w:r>
        <w:rPr>
          <w:b/>
        </w:rPr>
        <w:tab/>
      </w:r>
      <w:r>
        <w:t>Repealed by No. 41 of 1984 s. 3.]</w:t>
      </w:r>
    </w:p>
    <w:p w:rsidR="009F1EE2" w:rsidRDefault="00C54F8A">
      <w:pPr>
        <w:pStyle w:val="Heading2"/>
      </w:pPr>
      <w:bookmarkStart w:id="5" w:name="_Toc89509279"/>
      <w:bookmarkStart w:id="6" w:name="_Toc89509640"/>
      <w:bookmarkStart w:id="7" w:name="_Toc89772829"/>
      <w:bookmarkStart w:id="8" w:name="_Toc89773343"/>
      <w:bookmarkStart w:id="9" w:name="_Toc92508920"/>
      <w:bookmarkStart w:id="10" w:name="_Toc97105366"/>
      <w:bookmarkStart w:id="11" w:name="_Toc101951674"/>
      <w:bookmarkStart w:id="12" w:name="_Toc103064617"/>
      <w:bookmarkStart w:id="13" w:name="_Toc128457918"/>
      <w:bookmarkStart w:id="14" w:name="_Toc128902130"/>
      <w:bookmarkStart w:id="15" w:name="_Toc131212705"/>
      <w:bookmarkStart w:id="16" w:name="_Toc131398637"/>
      <w:bookmarkStart w:id="17" w:name="_Toc131503205"/>
      <w:bookmarkStart w:id="18" w:name="_Toc131503326"/>
      <w:bookmarkStart w:id="19" w:name="_Toc136933244"/>
      <w:bookmarkStart w:id="20" w:name="_Toc136933367"/>
      <w:bookmarkStart w:id="21" w:name="_Toc137019980"/>
      <w:bookmarkStart w:id="22" w:name="_Toc139708624"/>
      <w:bookmarkStart w:id="23" w:name="_Toc151789938"/>
      <w:bookmarkStart w:id="24" w:name="_Toc155595804"/>
      <w:bookmarkStart w:id="25" w:name="_Toc181005772"/>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F1EE2" w:rsidRDefault="00C54F8A">
      <w:pPr>
        <w:pStyle w:val="Ednotesection"/>
      </w:pPr>
      <w:r>
        <w:t>[</w:t>
      </w:r>
      <w:r>
        <w:rPr>
          <w:b/>
        </w:rPr>
        <w:t>3.</w:t>
      </w:r>
      <w:r>
        <w:rPr>
          <w:b/>
        </w:rPr>
        <w:tab/>
      </w:r>
      <w:r>
        <w:t>Repealed by No. 25 of 1985 s. 85.]</w:t>
      </w:r>
    </w:p>
    <w:p w:rsidR="009F1EE2" w:rsidRDefault="00C54F8A">
      <w:pPr>
        <w:pStyle w:val="Ednotesection"/>
      </w:pPr>
      <w:r>
        <w:t>[</w:t>
      </w:r>
      <w:r>
        <w:rPr>
          <w:b/>
          <w:bCs/>
        </w:rPr>
        <w:t>4.</w:t>
      </w:r>
      <w:r>
        <w:tab/>
        <w:t>Omitted under the Reprints Act 1984 s. 7(4)(f).]</w:t>
      </w:r>
    </w:p>
    <w:p w:rsidR="009F1EE2" w:rsidRDefault="00C54F8A">
      <w:pPr>
        <w:pStyle w:val="Heading5"/>
        <w:spacing w:before="180"/>
        <w:rPr>
          <w:snapToGrid w:val="0"/>
        </w:rPr>
      </w:pPr>
      <w:bookmarkStart w:id="26" w:name="_Toc89509281"/>
      <w:bookmarkStart w:id="27" w:name="_Toc131503327"/>
      <w:bookmarkStart w:id="28" w:name="_Toc136933245"/>
      <w:bookmarkStart w:id="29" w:name="_Toc181005773"/>
      <w:r>
        <w:rPr>
          <w:rStyle w:val="CharSectno"/>
        </w:rPr>
        <w:t>5</w:t>
      </w:r>
      <w:r>
        <w:rPr>
          <w:snapToGrid w:val="0"/>
        </w:rPr>
        <w:t>.</w:t>
      </w:r>
      <w:r>
        <w:rPr>
          <w:snapToGrid w:val="0"/>
        </w:rPr>
        <w:tab/>
        <w:t>Interpretation</w:t>
      </w:r>
      <w:bookmarkEnd w:id="26"/>
      <w:bookmarkEnd w:id="27"/>
      <w:bookmarkEnd w:id="28"/>
      <w:bookmarkEnd w:id="29"/>
    </w:p>
    <w:p w:rsidR="009F1EE2" w:rsidRDefault="00C54F8A">
      <w:pPr>
        <w:pStyle w:val="Subsection"/>
        <w:spacing w:before="120"/>
        <w:rPr>
          <w:snapToGrid w:val="0"/>
        </w:rPr>
      </w:pPr>
      <w:r>
        <w:rPr>
          <w:snapToGrid w:val="0"/>
        </w:rPr>
        <w:tab/>
        <w:t>(1)</w:t>
      </w:r>
      <w:r>
        <w:rPr>
          <w:snapToGrid w:val="0"/>
        </w:rPr>
        <w:tab/>
        <w:t>In this Act, unless the context requires otherwise —</w:t>
      </w:r>
    </w:p>
    <w:p w:rsidR="009F1EE2" w:rsidRDefault="00C54F8A">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9F1EE2" w:rsidRDefault="00C54F8A">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9F1EE2" w:rsidRDefault="00C54F8A">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rsidR="009F1EE2" w:rsidRDefault="00C54F8A">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9F1EE2" w:rsidRDefault="00C54F8A">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9F1EE2" w:rsidRDefault="00C54F8A">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9F1EE2" w:rsidRDefault="00C54F8A">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9F1EE2" w:rsidRDefault="00C54F8A">
      <w:pPr>
        <w:pStyle w:val="Defpara"/>
        <w:spacing w:before="60"/>
      </w:pPr>
      <w:r>
        <w:tab/>
        <w:t>(a)</w:t>
      </w:r>
      <w:r>
        <w:tab/>
        <w:t xml:space="preserve">is used or primarily used for the purposes of a market garden, orchard, piggery, poultry farm, or horse stud </w:t>
      </w:r>
      <w:r>
        <w:lastRenderedPageBreak/>
        <w:t>farm, or the purposes of the agistment or grazing of horses, or for any combination of those purposes;</w:t>
      </w:r>
    </w:p>
    <w:p w:rsidR="009F1EE2" w:rsidRDefault="00C54F8A">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9F1EE2" w:rsidRDefault="00C54F8A">
      <w:pPr>
        <w:pStyle w:val="Defpara"/>
      </w:pPr>
      <w:r>
        <w:tab/>
        <w:t>(c)</w:t>
      </w:r>
      <w:r>
        <w:tab/>
        <w:t>is comprised in a holding the area of which is less than 4 hectares; or</w:t>
      </w:r>
    </w:p>
    <w:p w:rsidR="009F1EE2" w:rsidRDefault="00C54F8A">
      <w:pPr>
        <w:pStyle w:val="Defpara"/>
      </w:pPr>
      <w:r>
        <w:tab/>
        <w:t>(d)</w:t>
      </w:r>
      <w:r>
        <w:tab/>
        <w:t>is supplied from a main or other pipe the construction of which was not specified under section 15(b)(iii) as being for farm land purposes,</w:t>
      </w:r>
    </w:p>
    <w:p w:rsidR="009F1EE2" w:rsidRDefault="00C54F8A">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9F1EE2" w:rsidRDefault="00C54F8A">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9F1EE2" w:rsidRDefault="00C54F8A">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9F1EE2" w:rsidRDefault="00C54F8A">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9F1EE2" w:rsidRDefault="00C54F8A">
      <w:pPr>
        <w:pStyle w:val="Defstart"/>
      </w:pPr>
      <w:r>
        <w:rPr>
          <w:b/>
        </w:rPr>
        <w:tab/>
        <w:t>“</w:t>
      </w:r>
      <w:r>
        <w:rPr>
          <w:rStyle w:val="CharDefText"/>
        </w:rPr>
        <w:t>holding</w:t>
      </w:r>
      <w:r>
        <w:rPr>
          <w:b/>
        </w:rPr>
        <w:t>”</w:t>
      </w:r>
      <w:r>
        <w:t xml:space="preserve"> means any piece or parcel of land which is held —</w:t>
      </w:r>
    </w:p>
    <w:p w:rsidR="009F1EE2" w:rsidRDefault="00C54F8A">
      <w:pPr>
        <w:pStyle w:val="Defpara"/>
      </w:pPr>
      <w:r>
        <w:tab/>
        <w:t>(a)</w:t>
      </w:r>
      <w:r>
        <w:tab/>
        <w:t>in fee simple;</w:t>
      </w:r>
    </w:p>
    <w:p w:rsidR="009F1EE2" w:rsidRDefault="00C54F8A">
      <w:pPr>
        <w:pStyle w:val="Defpara"/>
      </w:pPr>
      <w:r>
        <w:lastRenderedPageBreak/>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9F1EE2" w:rsidRDefault="00C54F8A">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9F1EE2" w:rsidRDefault="00C54F8A">
      <w:pPr>
        <w:pStyle w:val="Defstart"/>
      </w:pPr>
      <w:r>
        <w:tab/>
      </w:r>
      <w:r>
        <w:tab/>
        <w:t>and which is constituted, owned, or occupied as one property;</w:t>
      </w:r>
    </w:p>
    <w:p w:rsidR="009F1EE2" w:rsidRDefault="00C54F8A">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9F1EE2" w:rsidRDefault="00C54F8A">
      <w:pPr>
        <w:pStyle w:val="Defstart"/>
      </w:pPr>
      <w:r>
        <w:rPr>
          <w:b/>
        </w:rPr>
        <w:tab/>
        <w:t>“</w:t>
      </w:r>
      <w:r>
        <w:rPr>
          <w:rStyle w:val="CharDefText"/>
        </w:rPr>
        <w:t>officer</w:t>
      </w:r>
      <w:r>
        <w:rPr>
          <w:b/>
        </w:rPr>
        <w:t>”</w:t>
      </w:r>
      <w:r>
        <w:t>, in relation to —</w:t>
      </w:r>
    </w:p>
    <w:p w:rsidR="009F1EE2" w:rsidRDefault="00C54F8A">
      <w:pPr>
        <w:pStyle w:val="Defpara"/>
      </w:pPr>
      <w:r>
        <w:tab/>
        <w:t>(a)</w:t>
      </w:r>
      <w:r>
        <w:tab/>
        <w:t xml:space="preserve">the Commission, means a member of staff as defined in section 3 of the </w:t>
      </w:r>
      <w:r>
        <w:rPr>
          <w:i/>
        </w:rPr>
        <w:t>Water and Rivers Commission Act 1995</w:t>
      </w:r>
      <w:r>
        <w:t>;</w:t>
      </w:r>
    </w:p>
    <w:p w:rsidR="009F1EE2" w:rsidRDefault="00C54F8A">
      <w:pPr>
        <w:pStyle w:val="Defpara"/>
      </w:pPr>
      <w:r>
        <w:tab/>
        <w:t>(b)</w:t>
      </w:r>
      <w:r>
        <w:tab/>
        <w:t xml:space="preserve">the Corporation, means a member of the staff of the Corporation engaged under section 15 of the </w:t>
      </w:r>
      <w:r>
        <w:rPr>
          <w:i/>
        </w:rPr>
        <w:t>Water Corporation Act 1995</w:t>
      </w:r>
      <w:r>
        <w:t>;</w:t>
      </w:r>
    </w:p>
    <w:p w:rsidR="009F1EE2" w:rsidRDefault="00C54F8A">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9F1EE2" w:rsidRDefault="00C54F8A">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9F1EE2" w:rsidRDefault="00C54F8A">
      <w:pPr>
        <w:pStyle w:val="Defstart"/>
      </w:pPr>
      <w:r>
        <w:rPr>
          <w:b/>
        </w:rPr>
        <w:tab/>
        <w:t>“</w:t>
      </w:r>
      <w:r>
        <w:rPr>
          <w:rStyle w:val="CharDefText"/>
        </w:rPr>
        <w:t>the former Department</w:t>
      </w:r>
      <w:r>
        <w:rPr>
          <w:b/>
        </w:rPr>
        <w:t>”</w:t>
      </w:r>
      <w:r>
        <w:t xml:space="preserve"> means the Public Works Department of the Public Service of the State;</w:t>
      </w:r>
    </w:p>
    <w:p w:rsidR="009F1EE2" w:rsidRDefault="00C54F8A">
      <w:pPr>
        <w:pStyle w:val="Defstart"/>
      </w:pPr>
      <w:r>
        <w:rPr>
          <w:b/>
        </w:rPr>
        <w:tab/>
        <w:t>“</w:t>
      </w:r>
      <w:r>
        <w:rPr>
          <w:rStyle w:val="CharDefText"/>
        </w:rPr>
        <w:t>water board</w:t>
      </w:r>
      <w:r>
        <w:rPr>
          <w:b/>
        </w:rPr>
        <w:t>”</w:t>
      </w:r>
      <w:r>
        <w:t xml:space="preserve"> means a water board constituted under the Water Boards Act;</w:t>
      </w:r>
    </w:p>
    <w:p w:rsidR="009F1EE2" w:rsidRDefault="00C54F8A">
      <w:pPr>
        <w:pStyle w:val="Defstart"/>
      </w:pPr>
      <w:r>
        <w:rPr>
          <w:b/>
        </w:rPr>
        <w:tab/>
        <w:t>“</w:t>
      </w:r>
      <w:r>
        <w:rPr>
          <w:rStyle w:val="CharDefText"/>
        </w:rPr>
        <w:t>Water Boards Act</w:t>
      </w:r>
      <w:r>
        <w:rPr>
          <w:b/>
        </w:rPr>
        <w:t>”</w:t>
      </w:r>
      <w:r>
        <w:t xml:space="preserve"> means the </w:t>
      </w:r>
      <w:r>
        <w:rPr>
          <w:i/>
        </w:rPr>
        <w:t>Water Boards Act 1904</w:t>
      </w:r>
      <w:r>
        <w:t>;</w:t>
      </w:r>
    </w:p>
    <w:p w:rsidR="009F1EE2" w:rsidRDefault="00C54F8A">
      <w:pPr>
        <w:pStyle w:val="Defstart"/>
        <w:keepNext/>
      </w:pPr>
      <w:r>
        <w:rPr>
          <w:b/>
        </w:rPr>
        <w:lastRenderedPageBreak/>
        <w:tab/>
        <w:t>“</w:t>
      </w:r>
      <w:r>
        <w:rPr>
          <w:rStyle w:val="CharDefText"/>
        </w:rPr>
        <w:t>watercourse</w:t>
      </w:r>
      <w:r>
        <w:rPr>
          <w:b/>
        </w:rPr>
        <w:t>”</w:t>
      </w:r>
      <w:r>
        <w:t xml:space="preserve"> means —</w:t>
      </w:r>
    </w:p>
    <w:p w:rsidR="009F1EE2" w:rsidRDefault="00C54F8A">
      <w:pPr>
        <w:pStyle w:val="Defpara"/>
      </w:pPr>
      <w:r>
        <w:tab/>
        <w:t>(a)</w:t>
      </w:r>
      <w:r>
        <w:tab/>
        <w:t>any river, creek, stream or brook, whether artificially improved or altered or not;</w:t>
      </w:r>
    </w:p>
    <w:p w:rsidR="009F1EE2" w:rsidRDefault="00C54F8A">
      <w:pPr>
        <w:pStyle w:val="Defpara"/>
      </w:pPr>
      <w:r>
        <w:tab/>
        <w:t>(b)</w:t>
      </w:r>
      <w:r>
        <w:tab/>
        <w:t>any conduit that wholly or partially diverts a river, creek, stream or brook from its natural course and forms part of that river, creek, stream or brook; or</w:t>
      </w:r>
    </w:p>
    <w:p w:rsidR="009F1EE2" w:rsidRDefault="00C54F8A">
      <w:pPr>
        <w:pStyle w:val="Defpara"/>
      </w:pPr>
      <w:r>
        <w:tab/>
        <w:t>(c)</w:t>
      </w:r>
      <w:r>
        <w:tab/>
        <w:t>any natural collection of water into, through, or out of which any thing referred to in paragraph (a) or (b) flows, whether artificially improved or altered or not,</w:t>
      </w:r>
    </w:p>
    <w:p w:rsidR="009F1EE2" w:rsidRDefault="00C54F8A">
      <w:pPr>
        <w:pStyle w:val="Defstart"/>
      </w:pPr>
      <w:r>
        <w:tab/>
      </w:r>
      <w:r>
        <w:tab/>
        <w:t>in which water flows or is contained whether permanently, intermittently or occasionally, together with the bed and banks of any thing referred to in paragraph (a), (b) or (c);</w:t>
      </w:r>
    </w:p>
    <w:p w:rsidR="009F1EE2" w:rsidRDefault="00C54F8A">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9F1EE2" w:rsidRDefault="00C54F8A">
      <w:pPr>
        <w:pStyle w:val="Defstart"/>
      </w:pPr>
      <w:r>
        <w:rPr>
          <w:b/>
        </w:rPr>
        <w:tab/>
        <w:t>“</w:t>
      </w:r>
      <w:r>
        <w:rPr>
          <w:rStyle w:val="CharDefText"/>
        </w:rPr>
        <w:t>Water Supply Act</w:t>
      </w:r>
      <w:r>
        <w:rPr>
          <w:b/>
        </w:rPr>
        <w:t>”</w:t>
      </w:r>
      <w:r>
        <w:t xml:space="preserve"> means the </w:t>
      </w:r>
      <w:r>
        <w:rPr>
          <w:i/>
        </w:rPr>
        <w:t>Water Supply, Sewerage, and Drainage Act 1912</w:t>
      </w:r>
      <w:r>
        <w:t>;</w:t>
      </w:r>
    </w:p>
    <w:p w:rsidR="009F1EE2" w:rsidRDefault="00C54F8A">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9F1EE2" w:rsidRDefault="00C54F8A">
      <w:pPr>
        <w:pStyle w:val="Defstart"/>
      </w:pPr>
      <w:r>
        <w:rPr>
          <w:b/>
        </w:rPr>
        <w:tab/>
        <w:t>“</w:t>
      </w:r>
      <w:r>
        <w:rPr>
          <w:rStyle w:val="CharDefText"/>
        </w:rPr>
        <w:t>water works</w:t>
      </w:r>
      <w:r>
        <w:rPr>
          <w:b/>
        </w:rPr>
        <w:t>”</w:t>
      </w:r>
      <w:r>
        <w:t xml:space="preserve"> means all works for the supply, storage and distribution of water.</w:t>
      </w:r>
    </w:p>
    <w:p w:rsidR="009F1EE2" w:rsidRDefault="00C54F8A">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9F1EE2" w:rsidRDefault="00C54F8A">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9F1EE2" w:rsidRDefault="00C54F8A">
      <w:pPr>
        <w:pStyle w:val="Footnotesection"/>
      </w:pPr>
      <w:r>
        <w:lastRenderedPageBreak/>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rsidR="009F1EE2" w:rsidRDefault="00C54F8A">
      <w:pPr>
        <w:pStyle w:val="Heading5"/>
        <w:rPr>
          <w:snapToGrid w:val="0"/>
        </w:rPr>
      </w:pPr>
      <w:bookmarkStart w:id="30" w:name="_Toc89509282"/>
      <w:bookmarkStart w:id="31" w:name="_Toc131503328"/>
      <w:bookmarkStart w:id="32" w:name="_Toc136933246"/>
      <w:bookmarkStart w:id="33" w:name="_Toc181005774"/>
      <w:r>
        <w:rPr>
          <w:rStyle w:val="CharSectno"/>
        </w:rPr>
        <w:t>6</w:t>
      </w:r>
      <w:r>
        <w:rPr>
          <w:snapToGrid w:val="0"/>
        </w:rPr>
        <w:t>.</w:t>
      </w:r>
      <w:r>
        <w:rPr>
          <w:snapToGrid w:val="0"/>
        </w:rPr>
        <w:tab/>
        <w:t>Application</w:t>
      </w:r>
      <w:bookmarkEnd w:id="30"/>
      <w:bookmarkEnd w:id="31"/>
      <w:bookmarkEnd w:id="32"/>
      <w:bookmarkEnd w:id="33"/>
    </w:p>
    <w:p w:rsidR="009F1EE2" w:rsidRDefault="00C54F8A">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9F1EE2" w:rsidRDefault="00C54F8A">
      <w:pPr>
        <w:pStyle w:val="Footnotesection"/>
      </w:pPr>
      <w:r>
        <w:tab/>
        <w:t>[Section 6 amended by No. 14 of 1982 s. 5.]</w:t>
      </w:r>
    </w:p>
    <w:p w:rsidR="009F1EE2" w:rsidRDefault="00C54F8A">
      <w:pPr>
        <w:pStyle w:val="Heading5"/>
        <w:rPr>
          <w:snapToGrid w:val="0"/>
        </w:rPr>
      </w:pPr>
      <w:bookmarkStart w:id="34" w:name="_Toc89509283"/>
      <w:bookmarkStart w:id="35" w:name="_Toc131503329"/>
      <w:bookmarkStart w:id="36" w:name="_Toc136933247"/>
      <w:bookmarkStart w:id="37" w:name="_Toc181005775"/>
      <w:r>
        <w:rPr>
          <w:rStyle w:val="CharSectno"/>
        </w:rPr>
        <w:t>7</w:t>
      </w:r>
      <w:r>
        <w:rPr>
          <w:snapToGrid w:val="0"/>
        </w:rPr>
        <w:t>.</w:t>
      </w:r>
      <w:r>
        <w:rPr>
          <w:snapToGrid w:val="0"/>
        </w:rPr>
        <w:tab/>
        <w:t>Administration</w:t>
      </w:r>
      <w:bookmarkEnd w:id="34"/>
      <w:bookmarkEnd w:id="35"/>
      <w:bookmarkEnd w:id="36"/>
      <w:bookmarkEnd w:id="37"/>
    </w:p>
    <w:p w:rsidR="009F1EE2" w:rsidRDefault="00C54F8A">
      <w:pPr>
        <w:pStyle w:val="Ednotesubsection"/>
      </w:pPr>
      <w:r>
        <w:tab/>
        <w:t>[(1)</w:t>
      </w:r>
      <w:r>
        <w:tab/>
        <w:t>repealed]</w:t>
      </w:r>
    </w:p>
    <w:p w:rsidR="009F1EE2" w:rsidRDefault="00C54F8A">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rsidR="009F1EE2" w:rsidRDefault="00C54F8A">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rsidR="009F1EE2" w:rsidRDefault="00C54F8A">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 xml:space="preserve">law or regulation, is dependent on the opinion, belief, satisfaction or other state of mind of the Minister in relation to any matter, that power or </w:t>
      </w:r>
      <w:r>
        <w:rPr>
          <w:snapToGrid w:val="0"/>
        </w:rPr>
        <w:lastRenderedPageBreak/>
        <w:t>function may be exercised by the person to whom that power or function has been delegated by the Minister, or that provision may operate, as the case may be, upon the opinion, belief, satisfaction or other state of mind of that person in relation to that matter.</w:t>
      </w:r>
    </w:p>
    <w:p w:rsidR="009F1EE2" w:rsidRDefault="00C54F8A">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rsidR="009F1EE2" w:rsidRDefault="00C54F8A">
      <w:pPr>
        <w:pStyle w:val="Footnotesection"/>
      </w:pPr>
      <w:r>
        <w:tab/>
        <w:t>[Section 7 amended by No. 22 of 1950 s. 3; No. 25 of 1985 s. 87; No. 73 of 1995 s. 45.]</w:t>
      </w:r>
    </w:p>
    <w:p w:rsidR="009F1EE2" w:rsidRDefault="00C54F8A">
      <w:pPr>
        <w:pStyle w:val="Heading2"/>
      </w:pPr>
      <w:bookmarkStart w:id="38" w:name="_Toc89509284"/>
      <w:bookmarkStart w:id="39" w:name="_Toc89509645"/>
      <w:bookmarkStart w:id="40" w:name="_Toc89772834"/>
      <w:bookmarkStart w:id="41" w:name="_Toc89773348"/>
      <w:bookmarkStart w:id="42" w:name="_Toc92508925"/>
      <w:bookmarkStart w:id="43" w:name="_Toc97105371"/>
      <w:bookmarkStart w:id="44" w:name="_Toc101951679"/>
      <w:bookmarkStart w:id="45" w:name="_Toc103064622"/>
      <w:bookmarkStart w:id="46" w:name="_Toc128457923"/>
      <w:bookmarkStart w:id="47" w:name="_Toc128902135"/>
      <w:bookmarkStart w:id="48" w:name="_Toc131212709"/>
      <w:bookmarkStart w:id="49" w:name="_Toc131398641"/>
      <w:bookmarkStart w:id="50" w:name="_Toc131503209"/>
      <w:bookmarkStart w:id="51" w:name="_Toc131503330"/>
      <w:bookmarkStart w:id="52" w:name="_Toc136933248"/>
      <w:bookmarkStart w:id="53" w:name="_Toc136933371"/>
      <w:bookmarkStart w:id="54" w:name="_Toc137019984"/>
      <w:bookmarkStart w:id="55" w:name="_Toc139708628"/>
      <w:bookmarkStart w:id="56" w:name="_Toc151789942"/>
      <w:bookmarkStart w:id="57" w:name="_Toc155595808"/>
      <w:bookmarkStart w:id="58" w:name="_Toc181005776"/>
      <w:r>
        <w:rPr>
          <w:rStyle w:val="CharPartNo"/>
        </w:rPr>
        <w:lastRenderedPageBreak/>
        <w:t>Part II</w:t>
      </w:r>
      <w:r>
        <w:rPr>
          <w:rStyle w:val="CharDivNo"/>
        </w:rPr>
        <w:t> </w:t>
      </w:r>
      <w:r>
        <w:t>—</w:t>
      </w:r>
      <w:r>
        <w:rPr>
          <w:rStyle w:val="CharDivText"/>
        </w:rPr>
        <w:t> </w:t>
      </w:r>
      <w:r>
        <w:rPr>
          <w:rStyle w:val="CharPartText"/>
        </w:rPr>
        <w:t>Country water areas, and water reserves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9F1EE2" w:rsidRDefault="00C54F8A">
      <w:pPr>
        <w:pStyle w:val="Footnoteheading"/>
        <w:rPr>
          <w:snapToGrid w:val="0"/>
        </w:rPr>
      </w:pPr>
      <w:r>
        <w:rPr>
          <w:snapToGrid w:val="0"/>
        </w:rPr>
        <w:tab/>
        <w:t>[Heading amended by No. 66 of 1964 s. 4.]</w:t>
      </w:r>
    </w:p>
    <w:p w:rsidR="009F1EE2" w:rsidRDefault="00C54F8A">
      <w:pPr>
        <w:pStyle w:val="Heading5"/>
        <w:rPr>
          <w:snapToGrid w:val="0"/>
        </w:rPr>
      </w:pPr>
      <w:bookmarkStart w:id="59" w:name="_Toc89509285"/>
      <w:bookmarkStart w:id="60" w:name="_Toc131503331"/>
      <w:bookmarkStart w:id="61" w:name="_Toc136933249"/>
      <w:bookmarkStart w:id="62" w:name="_Toc181005777"/>
      <w:r>
        <w:rPr>
          <w:rStyle w:val="CharSectno"/>
        </w:rPr>
        <w:t>8</w:t>
      </w:r>
      <w:r>
        <w:rPr>
          <w:snapToGrid w:val="0"/>
        </w:rPr>
        <w:t>.</w:t>
      </w:r>
      <w:r>
        <w:rPr>
          <w:snapToGrid w:val="0"/>
        </w:rPr>
        <w:tab/>
        <w:t>Governor may constitute country water areas</w:t>
      </w:r>
      <w:bookmarkEnd w:id="59"/>
      <w:bookmarkEnd w:id="60"/>
      <w:bookmarkEnd w:id="61"/>
      <w:bookmarkEnd w:id="62"/>
    </w:p>
    <w:p w:rsidR="009F1EE2" w:rsidRDefault="00C54F8A">
      <w:pPr>
        <w:pStyle w:val="Subsection"/>
        <w:rPr>
          <w:snapToGrid w:val="0"/>
        </w:rPr>
      </w:pPr>
      <w:r>
        <w:rPr>
          <w:snapToGrid w:val="0"/>
        </w:rPr>
        <w:tab/>
        <w:t>(1)</w:t>
      </w:r>
      <w:r>
        <w:rPr>
          <w:snapToGrid w:val="0"/>
        </w:rPr>
        <w:tab/>
        <w:t>For the purposes of this Act, the Governor may by Order in Council —</w:t>
      </w:r>
    </w:p>
    <w:p w:rsidR="009F1EE2" w:rsidRDefault="00C54F8A">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9F1EE2" w:rsidRDefault="00C54F8A">
      <w:pPr>
        <w:pStyle w:val="Indenta"/>
        <w:spacing w:before="60"/>
        <w:rPr>
          <w:snapToGrid w:val="0"/>
        </w:rPr>
      </w:pPr>
      <w:r>
        <w:rPr>
          <w:snapToGrid w:val="0"/>
        </w:rPr>
        <w:tab/>
        <w:t>(b)</w:t>
      </w:r>
      <w:r>
        <w:rPr>
          <w:snapToGrid w:val="0"/>
        </w:rPr>
        <w:tab/>
        <w:t>alter or extend the boundaries of a country water area;</w:t>
      </w:r>
    </w:p>
    <w:p w:rsidR="009F1EE2" w:rsidRDefault="00C54F8A">
      <w:pPr>
        <w:pStyle w:val="Indenta"/>
        <w:spacing w:before="60"/>
        <w:rPr>
          <w:snapToGrid w:val="0"/>
        </w:rPr>
      </w:pPr>
      <w:r>
        <w:rPr>
          <w:snapToGrid w:val="0"/>
        </w:rPr>
        <w:tab/>
        <w:t>(c)</w:t>
      </w:r>
      <w:r>
        <w:rPr>
          <w:snapToGrid w:val="0"/>
        </w:rPr>
        <w:tab/>
        <w:t>unite 2 or more country water areas;</w:t>
      </w:r>
    </w:p>
    <w:p w:rsidR="009F1EE2" w:rsidRDefault="00C54F8A">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9F1EE2" w:rsidRDefault="00C54F8A">
      <w:pPr>
        <w:pStyle w:val="Indenta"/>
        <w:spacing w:before="60"/>
        <w:rPr>
          <w:snapToGrid w:val="0"/>
        </w:rPr>
      </w:pPr>
      <w:r>
        <w:rPr>
          <w:snapToGrid w:val="0"/>
        </w:rPr>
        <w:tab/>
        <w:t>(e)</w:t>
      </w:r>
      <w:r>
        <w:rPr>
          <w:snapToGrid w:val="0"/>
        </w:rPr>
        <w:tab/>
        <w:t>include within a country water area any adjacent land;</w:t>
      </w:r>
    </w:p>
    <w:p w:rsidR="009F1EE2" w:rsidRDefault="00C54F8A">
      <w:pPr>
        <w:pStyle w:val="Indenta"/>
        <w:spacing w:before="60"/>
        <w:rPr>
          <w:snapToGrid w:val="0"/>
        </w:rPr>
      </w:pPr>
      <w:r>
        <w:rPr>
          <w:snapToGrid w:val="0"/>
        </w:rPr>
        <w:tab/>
        <w:t>(f)</w:t>
      </w:r>
      <w:r>
        <w:rPr>
          <w:snapToGrid w:val="0"/>
        </w:rPr>
        <w:tab/>
        <w:t>alter the name of any country water area;</w:t>
      </w:r>
    </w:p>
    <w:p w:rsidR="009F1EE2" w:rsidRDefault="00C54F8A">
      <w:pPr>
        <w:pStyle w:val="Indenta"/>
        <w:spacing w:before="60"/>
        <w:rPr>
          <w:snapToGrid w:val="0"/>
        </w:rPr>
      </w:pPr>
      <w:r>
        <w:rPr>
          <w:snapToGrid w:val="0"/>
        </w:rPr>
        <w:tab/>
        <w:t>(g)</w:t>
      </w:r>
      <w:r>
        <w:rPr>
          <w:snapToGrid w:val="0"/>
        </w:rPr>
        <w:tab/>
        <w:t>abolish a country water area.</w:t>
      </w:r>
    </w:p>
    <w:p w:rsidR="009F1EE2" w:rsidRDefault="00C54F8A">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9F1EE2" w:rsidRDefault="00C54F8A">
      <w:pPr>
        <w:pStyle w:val="Ednotesubsection"/>
      </w:pPr>
      <w:r>
        <w:tab/>
        <w:t>[(b)</w:t>
      </w:r>
      <w:r>
        <w:tab/>
        <w:t>deleted]</w:t>
      </w:r>
    </w:p>
    <w:p w:rsidR="009F1EE2" w:rsidRDefault="00C54F8A">
      <w:pPr>
        <w:pStyle w:val="Footnotesection"/>
      </w:pPr>
      <w:r>
        <w:tab/>
        <w:t>[Section 8 amended by No. 66 of 1964 s. 5.]</w:t>
      </w:r>
    </w:p>
    <w:p w:rsidR="009F1EE2" w:rsidRDefault="00C54F8A">
      <w:pPr>
        <w:pStyle w:val="Heading5"/>
        <w:rPr>
          <w:snapToGrid w:val="0"/>
        </w:rPr>
      </w:pPr>
      <w:bookmarkStart w:id="63" w:name="_Toc89509286"/>
      <w:bookmarkStart w:id="64" w:name="_Toc131503332"/>
      <w:bookmarkStart w:id="65" w:name="_Toc136933250"/>
      <w:bookmarkStart w:id="66" w:name="_Toc181005778"/>
      <w:r>
        <w:rPr>
          <w:rStyle w:val="CharSectno"/>
        </w:rPr>
        <w:t>9</w:t>
      </w:r>
      <w:r>
        <w:rPr>
          <w:snapToGrid w:val="0"/>
        </w:rPr>
        <w:t>.</w:t>
      </w:r>
      <w:r>
        <w:rPr>
          <w:snapToGrid w:val="0"/>
        </w:rPr>
        <w:tab/>
        <w:t>Governor may constitute catchment areas and water reserves</w:t>
      </w:r>
      <w:bookmarkEnd w:id="63"/>
      <w:bookmarkEnd w:id="64"/>
      <w:bookmarkEnd w:id="65"/>
      <w:bookmarkEnd w:id="66"/>
    </w:p>
    <w:p w:rsidR="009F1EE2" w:rsidRDefault="00C54F8A">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9F1EE2" w:rsidRDefault="00C54F8A">
      <w:pPr>
        <w:pStyle w:val="Indenta"/>
        <w:rPr>
          <w:snapToGrid w:val="0"/>
        </w:rPr>
      </w:pPr>
      <w:r>
        <w:rPr>
          <w:snapToGrid w:val="0"/>
        </w:rPr>
        <w:tab/>
        <w:t>(a)</w:t>
      </w:r>
      <w:r>
        <w:rPr>
          <w:snapToGrid w:val="0"/>
        </w:rPr>
        <w:tab/>
        <w:t xml:space="preserve">constitute and define the boundaries of any catchment area or water reserve and give to the catchment area or </w:t>
      </w:r>
      <w:r>
        <w:rPr>
          <w:snapToGrid w:val="0"/>
        </w:rPr>
        <w:lastRenderedPageBreak/>
        <w:t>water reserve such name or designation as may be directed by the Order in Council;</w:t>
      </w:r>
    </w:p>
    <w:p w:rsidR="009F1EE2" w:rsidRDefault="00C54F8A">
      <w:pPr>
        <w:pStyle w:val="Indenta"/>
        <w:spacing w:before="120"/>
        <w:rPr>
          <w:snapToGrid w:val="0"/>
        </w:rPr>
      </w:pPr>
      <w:r>
        <w:rPr>
          <w:snapToGrid w:val="0"/>
        </w:rPr>
        <w:tab/>
        <w:t>(b)</w:t>
      </w:r>
      <w:r>
        <w:rPr>
          <w:snapToGrid w:val="0"/>
        </w:rPr>
        <w:tab/>
        <w:t>alter or extend the boundaries of a catchment area or water reserve;</w:t>
      </w:r>
    </w:p>
    <w:p w:rsidR="009F1EE2" w:rsidRDefault="00C54F8A">
      <w:pPr>
        <w:pStyle w:val="Indenta"/>
        <w:spacing w:before="120"/>
        <w:rPr>
          <w:snapToGrid w:val="0"/>
        </w:rPr>
      </w:pPr>
      <w:r>
        <w:rPr>
          <w:snapToGrid w:val="0"/>
        </w:rPr>
        <w:tab/>
        <w:t>(c)</w:t>
      </w:r>
      <w:r>
        <w:rPr>
          <w:snapToGrid w:val="0"/>
        </w:rPr>
        <w:tab/>
        <w:t>unite 2 or more catchment areas or 2 or more water reserves;</w:t>
      </w:r>
    </w:p>
    <w:p w:rsidR="009F1EE2" w:rsidRDefault="00C54F8A">
      <w:pPr>
        <w:pStyle w:val="Indenta"/>
        <w:spacing w:before="120"/>
        <w:rPr>
          <w:snapToGrid w:val="0"/>
        </w:rPr>
      </w:pPr>
      <w:r>
        <w:rPr>
          <w:snapToGrid w:val="0"/>
        </w:rPr>
        <w:tab/>
        <w:t>(ca)</w:t>
      </w:r>
      <w:r>
        <w:rPr>
          <w:snapToGrid w:val="0"/>
        </w:rPr>
        <w:tab/>
        <w:t>alter the name or designation of a catchment area or water reserve;</w:t>
      </w:r>
    </w:p>
    <w:p w:rsidR="009F1EE2" w:rsidRDefault="00C54F8A">
      <w:pPr>
        <w:pStyle w:val="Indenta"/>
        <w:spacing w:before="120"/>
        <w:rPr>
          <w:snapToGrid w:val="0"/>
        </w:rPr>
      </w:pPr>
      <w:r>
        <w:rPr>
          <w:snapToGrid w:val="0"/>
        </w:rPr>
        <w:tab/>
        <w:t>(d)</w:t>
      </w:r>
      <w:r>
        <w:rPr>
          <w:snapToGrid w:val="0"/>
        </w:rPr>
        <w:tab/>
        <w:t>abolish any catchment area or any water reserve.</w:t>
      </w:r>
    </w:p>
    <w:p w:rsidR="009F1EE2" w:rsidRDefault="00C54F8A">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9F1EE2" w:rsidRDefault="00C54F8A">
      <w:pPr>
        <w:pStyle w:val="Footnotesection"/>
      </w:pPr>
      <w:r>
        <w:tab/>
        <w:t>[Section 9 amended by No. 95 of 1978 s. 5.]</w:t>
      </w:r>
    </w:p>
    <w:p w:rsidR="009F1EE2" w:rsidRDefault="00C54F8A">
      <w:pPr>
        <w:pStyle w:val="Ednotesection"/>
      </w:pPr>
      <w:r>
        <w:t>[</w:t>
      </w:r>
      <w:r>
        <w:rPr>
          <w:b/>
        </w:rPr>
        <w:t>10.</w:t>
      </w:r>
      <w:r>
        <w:rPr>
          <w:b/>
        </w:rPr>
        <w:tab/>
      </w:r>
      <w:r>
        <w:t>Repealed by No. 24 of 1987 s. 63.]</w:t>
      </w:r>
    </w:p>
    <w:p w:rsidR="009F1EE2" w:rsidRDefault="00C54F8A">
      <w:pPr>
        <w:pStyle w:val="Heading5"/>
        <w:rPr>
          <w:snapToGrid w:val="0"/>
        </w:rPr>
      </w:pPr>
      <w:bookmarkStart w:id="67" w:name="_Toc89509287"/>
      <w:bookmarkStart w:id="68" w:name="_Toc131503333"/>
      <w:bookmarkStart w:id="69" w:name="_Toc136933251"/>
      <w:bookmarkStart w:id="70" w:name="_Toc181005779"/>
      <w:r>
        <w:rPr>
          <w:rStyle w:val="CharSectno"/>
        </w:rPr>
        <w:t>11</w:t>
      </w:r>
      <w:r>
        <w:rPr>
          <w:snapToGrid w:val="0"/>
        </w:rPr>
        <w:t>.</w:t>
      </w:r>
      <w:r>
        <w:rPr>
          <w:snapToGrid w:val="0"/>
        </w:rPr>
        <w:tab/>
        <w:t>Power to divert, intercept and store water</w:t>
      </w:r>
      <w:bookmarkEnd w:id="67"/>
      <w:bookmarkEnd w:id="68"/>
      <w:bookmarkEnd w:id="69"/>
      <w:bookmarkEnd w:id="70"/>
    </w:p>
    <w:p w:rsidR="009F1EE2" w:rsidRDefault="00C54F8A">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9F1EE2" w:rsidRDefault="00C54F8A">
      <w:pPr>
        <w:pStyle w:val="Subsection"/>
        <w:keepNext/>
        <w:rPr>
          <w:snapToGrid w:val="0"/>
        </w:rPr>
      </w:pPr>
      <w:r>
        <w:rPr>
          <w:snapToGrid w:val="0"/>
        </w:rPr>
        <w:tab/>
        <w:t>(2)</w:t>
      </w:r>
      <w:r>
        <w:rPr>
          <w:snapToGrid w:val="0"/>
        </w:rPr>
        <w:tab/>
        <w:t>The Corporation shall not exercise the powers conferred by subsection (1) —</w:t>
      </w:r>
    </w:p>
    <w:p w:rsidR="009F1EE2" w:rsidRDefault="00C54F8A">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rsidR="009F1EE2" w:rsidRDefault="00C54F8A">
      <w:pPr>
        <w:pStyle w:val="Indenta"/>
        <w:keepNext/>
        <w:rPr>
          <w:snapToGrid w:val="0"/>
        </w:rPr>
      </w:pPr>
      <w:r>
        <w:rPr>
          <w:snapToGrid w:val="0"/>
        </w:rPr>
        <w:lastRenderedPageBreak/>
        <w:tab/>
        <w:t>(b)</w:t>
      </w:r>
      <w:r>
        <w:rPr>
          <w:snapToGrid w:val="0"/>
        </w:rPr>
        <w:tab/>
        <w:t>in relation to water from —</w:t>
      </w:r>
    </w:p>
    <w:p w:rsidR="009F1EE2" w:rsidRDefault="00C54F8A">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rsidR="009F1EE2" w:rsidRDefault="00C54F8A">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rsidR="009F1EE2" w:rsidRDefault="00C54F8A">
      <w:pPr>
        <w:pStyle w:val="Indenta"/>
        <w:rPr>
          <w:snapToGrid w:val="0"/>
        </w:rPr>
      </w:pPr>
      <w:r>
        <w:rPr>
          <w:snapToGrid w:val="0"/>
        </w:rPr>
        <w:tab/>
      </w:r>
      <w:r>
        <w:rPr>
          <w:snapToGrid w:val="0"/>
        </w:rPr>
        <w:tab/>
        <w:t>except under the authority of a licence issued under section 26D of that Act.</w:t>
      </w:r>
    </w:p>
    <w:p w:rsidR="009F1EE2" w:rsidRDefault="00C54F8A">
      <w:pPr>
        <w:pStyle w:val="Footnotesection"/>
      </w:pPr>
      <w:r>
        <w:tab/>
        <w:t>[Section 11 amended by No. 25 of 1985 s. 88; No. 73 of 1995 s. 46; No. 49 of 2000 s. 83.]</w:t>
      </w:r>
    </w:p>
    <w:p w:rsidR="009F1EE2" w:rsidRDefault="00C54F8A">
      <w:pPr>
        <w:pStyle w:val="Heading5"/>
        <w:rPr>
          <w:snapToGrid w:val="0"/>
        </w:rPr>
      </w:pPr>
      <w:bookmarkStart w:id="71" w:name="_Toc89509288"/>
      <w:bookmarkStart w:id="72" w:name="_Toc131503334"/>
      <w:bookmarkStart w:id="73" w:name="_Toc136933252"/>
      <w:bookmarkStart w:id="74" w:name="_Toc181005780"/>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1"/>
      <w:bookmarkEnd w:id="72"/>
      <w:bookmarkEnd w:id="73"/>
      <w:bookmarkEnd w:id="74"/>
    </w:p>
    <w:p w:rsidR="009F1EE2" w:rsidRDefault="00C54F8A">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rsidR="009F1EE2" w:rsidRDefault="00C54F8A">
      <w:pPr>
        <w:pStyle w:val="Footnotesection"/>
      </w:pPr>
      <w:r>
        <w:tab/>
        <w:t>[Section 12 amended by No. 25 of 1985 s. 88; No. 73 of 1995 s. 62; No. 14 of 1996 s. 4; No. 57 of 1997 s. 43(1).]</w:t>
      </w:r>
    </w:p>
    <w:p w:rsidR="009F1EE2" w:rsidRDefault="00C54F8A">
      <w:pPr>
        <w:pStyle w:val="Heading2"/>
      </w:pPr>
      <w:bookmarkStart w:id="75" w:name="_Toc89509289"/>
      <w:bookmarkStart w:id="76" w:name="_Toc89509650"/>
      <w:bookmarkStart w:id="77" w:name="_Toc89772839"/>
      <w:bookmarkStart w:id="78" w:name="_Toc89773353"/>
      <w:bookmarkStart w:id="79" w:name="_Toc92508930"/>
      <w:bookmarkStart w:id="80" w:name="_Toc97105376"/>
      <w:bookmarkStart w:id="81" w:name="_Toc101951684"/>
      <w:bookmarkStart w:id="82" w:name="_Toc103064627"/>
      <w:bookmarkStart w:id="83" w:name="_Toc128457928"/>
      <w:bookmarkStart w:id="84" w:name="_Toc128902140"/>
      <w:bookmarkStart w:id="85" w:name="_Toc131212714"/>
      <w:bookmarkStart w:id="86" w:name="_Toc131398646"/>
      <w:bookmarkStart w:id="87" w:name="_Toc131503214"/>
      <w:bookmarkStart w:id="88" w:name="_Toc131503335"/>
      <w:bookmarkStart w:id="89" w:name="_Toc136933253"/>
      <w:bookmarkStart w:id="90" w:name="_Toc136933376"/>
      <w:bookmarkStart w:id="91" w:name="_Toc137019989"/>
      <w:bookmarkStart w:id="92" w:name="_Toc139708633"/>
      <w:bookmarkStart w:id="93" w:name="_Toc151789947"/>
      <w:bookmarkStart w:id="94" w:name="_Toc155595813"/>
      <w:bookmarkStart w:id="95" w:name="_Toc181005781"/>
      <w:r>
        <w:rPr>
          <w:rStyle w:val="CharPartNo"/>
        </w:rPr>
        <w:lastRenderedPageBreak/>
        <w:t>Part IIA</w:t>
      </w:r>
      <w:r>
        <w:rPr>
          <w:rStyle w:val="CharDivNo"/>
        </w:rPr>
        <w:t> </w:t>
      </w:r>
      <w:r>
        <w:t>—</w:t>
      </w:r>
      <w:r>
        <w:rPr>
          <w:rStyle w:val="CharDivText"/>
        </w:rPr>
        <w:t> </w:t>
      </w:r>
      <w:r>
        <w:rPr>
          <w:rStyle w:val="CharPartText"/>
        </w:rPr>
        <w:t>Control of catchment areas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F1EE2" w:rsidRDefault="00C54F8A">
      <w:pPr>
        <w:pStyle w:val="Footnoteheading"/>
        <w:rPr>
          <w:snapToGrid w:val="0"/>
        </w:rPr>
      </w:pPr>
      <w:r>
        <w:rPr>
          <w:snapToGrid w:val="0"/>
        </w:rPr>
        <w:tab/>
        <w:t>[Heading inserted by No. 81 of 1976 s. 6.]</w:t>
      </w:r>
    </w:p>
    <w:p w:rsidR="009F1EE2" w:rsidRDefault="00C54F8A">
      <w:pPr>
        <w:pStyle w:val="Heading5"/>
        <w:rPr>
          <w:snapToGrid w:val="0"/>
        </w:rPr>
      </w:pPr>
      <w:bookmarkStart w:id="96" w:name="_Toc89509290"/>
      <w:bookmarkStart w:id="97" w:name="_Toc131503336"/>
      <w:bookmarkStart w:id="98" w:name="_Toc136933254"/>
      <w:bookmarkStart w:id="99" w:name="_Toc181005782"/>
      <w:r>
        <w:rPr>
          <w:rStyle w:val="CharSectno"/>
        </w:rPr>
        <w:t>12A</w:t>
      </w:r>
      <w:r>
        <w:rPr>
          <w:snapToGrid w:val="0"/>
        </w:rPr>
        <w:t>.</w:t>
      </w:r>
      <w:r>
        <w:rPr>
          <w:snapToGrid w:val="0"/>
        </w:rPr>
        <w:tab/>
        <w:t>Application</w:t>
      </w:r>
      <w:bookmarkEnd w:id="96"/>
      <w:bookmarkEnd w:id="97"/>
      <w:bookmarkEnd w:id="98"/>
      <w:bookmarkEnd w:id="99"/>
    </w:p>
    <w:p w:rsidR="009F1EE2" w:rsidRDefault="00C54F8A">
      <w:pPr>
        <w:pStyle w:val="Subsection"/>
        <w:rPr>
          <w:i/>
        </w:rPr>
      </w:pPr>
      <w:r>
        <w:tab/>
      </w:r>
      <w:r>
        <w:rPr>
          <w:i/>
        </w:rPr>
        <w:t>[(1)</w:t>
      </w:r>
      <w:r>
        <w:rPr>
          <w:i/>
        </w:rPr>
        <w:tab/>
        <w:t>repealed]</w:t>
      </w:r>
    </w:p>
    <w:p w:rsidR="009F1EE2" w:rsidRDefault="00C54F8A">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9F1EE2" w:rsidRDefault="00C54F8A">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9F1EE2" w:rsidRDefault="00C54F8A">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9F1EE2" w:rsidRDefault="00C54F8A">
      <w:pPr>
        <w:pStyle w:val="Indenta"/>
        <w:spacing w:before="60"/>
        <w:rPr>
          <w:snapToGrid w:val="0"/>
        </w:rPr>
      </w:pPr>
      <w:r>
        <w:rPr>
          <w:snapToGrid w:val="0"/>
        </w:rPr>
        <w:tab/>
        <w:t>(a)</w:t>
      </w:r>
      <w:r>
        <w:rPr>
          <w:snapToGrid w:val="0"/>
        </w:rPr>
        <w:tab/>
        <w:t>shall not apply; or</w:t>
      </w:r>
    </w:p>
    <w:p w:rsidR="009F1EE2" w:rsidRDefault="00C54F8A">
      <w:pPr>
        <w:pStyle w:val="Indenta"/>
        <w:spacing w:before="60"/>
        <w:rPr>
          <w:snapToGrid w:val="0"/>
        </w:rPr>
      </w:pPr>
      <w:r>
        <w:rPr>
          <w:snapToGrid w:val="0"/>
        </w:rPr>
        <w:tab/>
        <w:t>(b)</w:t>
      </w:r>
      <w:r>
        <w:rPr>
          <w:snapToGrid w:val="0"/>
        </w:rPr>
        <w:tab/>
        <w:t>shall apply subject to the restrictions, limitations or conditions specified in that Order,</w:t>
      </w:r>
    </w:p>
    <w:p w:rsidR="009F1EE2" w:rsidRDefault="00C54F8A">
      <w:pPr>
        <w:pStyle w:val="Subsection"/>
        <w:spacing w:before="120"/>
        <w:rPr>
          <w:snapToGrid w:val="0"/>
        </w:rPr>
      </w:pPr>
      <w:r>
        <w:rPr>
          <w:snapToGrid w:val="0"/>
        </w:rPr>
        <w:tab/>
      </w:r>
      <w:r>
        <w:rPr>
          <w:snapToGrid w:val="0"/>
        </w:rPr>
        <w:tab/>
        <w:t>in respect of any land to which that agreement relates and effect shall be given to that Order.</w:t>
      </w:r>
    </w:p>
    <w:p w:rsidR="009F1EE2" w:rsidRDefault="00C54F8A">
      <w:pPr>
        <w:pStyle w:val="Footnotesection"/>
        <w:spacing w:before="80"/>
        <w:ind w:left="890" w:hanging="890"/>
      </w:pPr>
      <w:r>
        <w:tab/>
        <w:t>[Section 12A inserted by No. 81 of 1976 s. 7; amended by No. 95 of 1976 s. 6; No. 75 of 1980 s. 3; No. 41 of 1984 s. 5; No. 110 of 1985 s. 38.]</w:t>
      </w:r>
    </w:p>
    <w:p w:rsidR="009F1EE2" w:rsidRDefault="00C54F8A">
      <w:pPr>
        <w:pStyle w:val="Heading5"/>
        <w:keepNext w:val="0"/>
        <w:rPr>
          <w:snapToGrid w:val="0"/>
        </w:rPr>
      </w:pPr>
      <w:bookmarkStart w:id="100" w:name="_Toc89509291"/>
      <w:bookmarkStart w:id="101" w:name="_Toc131503337"/>
      <w:bookmarkStart w:id="102" w:name="_Toc136933255"/>
      <w:bookmarkStart w:id="103" w:name="_Toc181005783"/>
      <w:r>
        <w:rPr>
          <w:rStyle w:val="CharSectno"/>
        </w:rPr>
        <w:t>12AA</w:t>
      </w:r>
      <w:r>
        <w:rPr>
          <w:snapToGrid w:val="0"/>
        </w:rPr>
        <w:t>.</w:t>
      </w:r>
      <w:r>
        <w:rPr>
          <w:snapToGrid w:val="0"/>
        </w:rPr>
        <w:tab/>
        <w:t>Interpretation</w:t>
      </w:r>
      <w:bookmarkEnd w:id="100"/>
      <w:bookmarkEnd w:id="101"/>
      <w:bookmarkEnd w:id="102"/>
      <w:bookmarkEnd w:id="103"/>
    </w:p>
    <w:p w:rsidR="009F1EE2" w:rsidRDefault="00C54F8A">
      <w:pPr>
        <w:pStyle w:val="Subsection"/>
        <w:rPr>
          <w:snapToGrid w:val="0"/>
        </w:rPr>
      </w:pPr>
      <w:r>
        <w:rPr>
          <w:snapToGrid w:val="0"/>
        </w:rPr>
        <w:tab/>
      </w:r>
      <w:r>
        <w:rPr>
          <w:snapToGrid w:val="0"/>
        </w:rPr>
        <w:tab/>
        <w:t>In this Part, unless the contrary intention appears —</w:t>
      </w:r>
    </w:p>
    <w:p w:rsidR="009F1EE2" w:rsidRDefault="00C54F8A">
      <w:pPr>
        <w:pStyle w:val="Defstart"/>
      </w:pPr>
      <w:r>
        <w:rPr>
          <w:b/>
        </w:rPr>
        <w:lastRenderedPageBreak/>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9F1EE2" w:rsidRDefault="00C54F8A">
      <w:pPr>
        <w:pStyle w:val="Defstart"/>
      </w:pPr>
      <w:r>
        <w:rPr>
          <w:b/>
        </w:rPr>
        <w:tab/>
        <w:t>“</w:t>
      </w:r>
      <w:r>
        <w:rPr>
          <w:rStyle w:val="CharDefText"/>
        </w:rPr>
        <w:t>the land in question</w:t>
      </w:r>
      <w:r>
        <w:rPr>
          <w:b/>
        </w:rPr>
        <w:t>”</w:t>
      </w:r>
      <w:r>
        <w:t xml:space="preserve"> means that part of a holding that is controlled land;</w:t>
      </w:r>
    </w:p>
    <w:p w:rsidR="009F1EE2" w:rsidRDefault="00C54F8A">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9F1EE2" w:rsidRDefault="00C54F8A">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9F1EE2" w:rsidRDefault="00C54F8A">
      <w:pPr>
        <w:pStyle w:val="Footnotesection"/>
      </w:pPr>
      <w:r>
        <w:tab/>
        <w:t>[Section 12AA inserted by No. 75 of 1980 s. 4; amended by No. 41 of 1984 s. 6.]</w:t>
      </w:r>
    </w:p>
    <w:p w:rsidR="009F1EE2" w:rsidRDefault="00C54F8A">
      <w:pPr>
        <w:pStyle w:val="Heading5"/>
        <w:rPr>
          <w:snapToGrid w:val="0"/>
        </w:rPr>
      </w:pPr>
      <w:bookmarkStart w:id="104" w:name="_Toc89509292"/>
      <w:bookmarkStart w:id="105" w:name="_Toc131503338"/>
      <w:bookmarkStart w:id="106" w:name="_Toc136933256"/>
      <w:bookmarkStart w:id="107" w:name="_Toc181005784"/>
      <w:r>
        <w:rPr>
          <w:rStyle w:val="CharSectno"/>
        </w:rPr>
        <w:t>12B</w:t>
      </w:r>
      <w:r>
        <w:rPr>
          <w:snapToGrid w:val="0"/>
        </w:rPr>
        <w:t>.</w:t>
      </w:r>
      <w:r>
        <w:rPr>
          <w:snapToGrid w:val="0"/>
        </w:rPr>
        <w:tab/>
        <w:t>Clearing to be controlled</w:t>
      </w:r>
      <w:bookmarkEnd w:id="104"/>
      <w:bookmarkEnd w:id="105"/>
      <w:bookmarkEnd w:id="106"/>
      <w:bookmarkEnd w:id="107"/>
    </w:p>
    <w:p w:rsidR="009F1EE2" w:rsidRDefault="00C54F8A">
      <w:pPr>
        <w:pStyle w:val="Subsection"/>
        <w:rPr>
          <w:snapToGrid w:val="0"/>
        </w:rPr>
      </w:pPr>
      <w:r>
        <w:rPr>
          <w:snapToGrid w:val="0"/>
        </w:rPr>
        <w:tab/>
        <w:t>(1)</w:t>
      </w:r>
      <w:r>
        <w:rPr>
          <w:snapToGrid w:val="0"/>
        </w:rPr>
        <w:tab/>
        <w:t>Subject to —</w:t>
      </w:r>
    </w:p>
    <w:p w:rsidR="009F1EE2" w:rsidRDefault="00C54F8A">
      <w:pPr>
        <w:pStyle w:val="Indenta"/>
        <w:rPr>
          <w:snapToGrid w:val="0"/>
        </w:rPr>
      </w:pPr>
      <w:r>
        <w:rPr>
          <w:snapToGrid w:val="0"/>
        </w:rPr>
        <w:tab/>
        <w:t>(a)</w:t>
      </w:r>
      <w:r>
        <w:rPr>
          <w:snapToGrid w:val="0"/>
        </w:rPr>
        <w:tab/>
        <w:t>any Order made pursuant to section 12A(2); and</w:t>
      </w:r>
    </w:p>
    <w:p w:rsidR="009F1EE2" w:rsidRDefault="00C54F8A">
      <w:pPr>
        <w:pStyle w:val="Indenta"/>
        <w:rPr>
          <w:snapToGrid w:val="0"/>
        </w:rPr>
      </w:pPr>
      <w:r>
        <w:rPr>
          <w:snapToGrid w:val="0"/>
        </w:rPr>
        <w:tab/>
        <w:t>(b)</w:t>
      </w:r>
      <w:r>
        <w:rPr>
          <w:snapToGrid w:val="0"/>
        </w:rPr>
        <w:tab/>
        <w:t>section 12C,</w:t>
      </w:r>
    </w:p>
    <w:p w:rsidR="009F1EE2" w:rsidRDefault="00C54F8A">
      <w:pPr>
        <w:pStyle w:val="Subsection"/>
        <w:rPr>
          <w:snapToGrid w:val="0"/>
        </w:rPr>
      </w:pPr>
      <w:r>
        <w:rPr>
          <w:snapToGrid w:val="0"/>
        </w:rPr>
        <w:tab/>
      </w:r>
      <w:r>
        <w:rPr>
          <w:snapToGrid w:val="0"/>
        </w:rPr>
        <w:tab/>
        <w:t>a person who clears controlled land commits an offence.</w:t>
      </w:r>
    </w:p>
    <w:p w:rsidR="009F1EE2" w:rsidRDefault="00C54F8A">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rsidR="009F1EE2" w:rsidRDefault="00C54F8A">
      <w:pPr>
        <w:pStyle w:val="Indenta"/>
        <w:keepNext/>
        <w:rPr>
          <w:snapToGrid w:val="0"/>
        </w:rPr>
      </w:pPr>
      <w:r>
        <w:rPr>
          <w:snapToGrid w:val="0"/>
        </w:rPr>
        <w:tab/>
        <w:t>(a)</w:t>
      </w:r>
      <w:r>
        <w:rPr>
          <w:snapToGrid w:val="0"/>
        </w:rPr>
        <w:tab/>
        <w:t>that either —</w:t>
      </w:r>
    </w:p>
    <w:p w:rsidR="009F1EE2" w:rsidRDefault="00C54F8A">
      <w:pPr>
        <w:pStyle w:val="Indenti"/>
        <w:rPr>
          <w:snapToGrid w:val="0"/>
        </w:rPr>
      </w:pPr>
      <w:r>
        <w:rPr>
          <w:snapToGrid w:val="0"/>
        </w:rPr>
        <w:tab/>
        <w:t>(i)</w:t>
      </w:r>
      <w:r>
        <w:rPr>
          <w:snapToGrid w:val="0"/>
        </w:rPr>
        <w:tab/>
        <w:t>the land on which the clearing was carried out; or</w:t>
      </w:r>
    </w:p>
    <w:p w:rsidR="009F1EE2" w:rsidRDefault="00C54F8A">
      <w:pPr>
        <w:pStyle w:val="Indenti"/>
        <w:rPr>
          <w:snapToGrid w:val="0"/>
        </w:rPr>
      </w:pPr>
      <w:r>
        <w:rPr>
          <w:snapToGrid w:val="0"/>
        </w:rPr>
        <w:tab/>
        <w:t>(ii)</w:t>
      </w:r>
      <w:r>
        <w:rPr>
          <w:snapToGrid w:val="0"/>
        </w:rPr>
        <w:tab/>
        <w:t xml:space="preserve">such other controlled land in the same ownership as may be agreed between the Commission, the </w:t>
      </w:r>
      <w:r>
        <w:rPr>
          <w:snapToGrid w:val="0"/>
        </w:rPr>
        <w:lastRenderedPageBreak/>
        <w:t>person convicted, and, where the person convicted is not the owner of the land, the owner of the land,</w:t>
      </w:r>
    </w:p>
    <w:p w:rsidR="009F1EE2" w:rsidRDefault="00C54F8A">
      <w:pPr>
        <w:pStyle w:val="Indenta"/>
        <w:rPr>
          <w:snapToGrid w:val="0"/>
        </w:rPr>
      </w:pPr>
      <w:r>
        <w:rPr>
          <w:snapToGrid w:val="0"/>
        </w:rPr>
        <w:tab/>
      </w:r>
      <w:r>
        <w:rPr>
          <w:snapToGrid w:val="0"/>
        </w:rPr>
        <w:tab/>
        <w:t>be restored by establishing on that land a tree cover in accordance with the order; and</w:t>
      </w:r>
    </w:p>
    <w:p w:rsidR="009F1EE2" w:rsidRDefault="00C54F8A">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9F1EE2" w:rsidRDefault="00C54F8A">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9F1EE2" w:rsidRDefault="00C54F8A">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9F1EE2" w:rsidRDefault="00C54F8A">
      <w:pPr>
        <w:pStyle w:val="Footnotesection"/>
      </w:pPr>
      <w:r>
        <w:tab/>
        <w:t>[Section 12B inserted by No. 75 of 1980 s. 5; amended by No. 63 of 1981 s. 4; No. 41 of 1984 s. 7 and 18; No. 25 of 1985 s. 89; No. 73 of 1995 s. 62.]</w:t>
      </w:r>
    </w:p>
    <w:p w:rsidR="009F1EE2" w:rsidRDefault="00C54F8A">
      <w:pPr>
        <w:pStyle w:val="Heading5"/>
        <w:rPr>
          <w:snapToGrid w:val="0"/>
        </w:rPr>
      </w:pPr>
      <w:bookmarkStart w:id="108" w:name="_Toc89509293"/>
      <w:bookmarkStart w:id="109" w:name="_Toc131503339"/>
      <w:bookmarkStart w:id="110" w:name="_Toc136933257"/>
      <w:bookmarkStart w:id="111" w:name="_Toc181005785"/>
      <w:r>
        <w:rPr>
          <w:rStyle w:val="CharSectno"/>
        </w:rPr>
        <w:t>12BA</w:t>
      </w:r>
      <w:r>
        <w:rPr>
          <w:snapToGrid w:val="0"/>
        </w:rPr>
        <w:t>.</w:t>
      </w:r>
      <w:r>
        <w:rPr>
          <w:snapToGrid w:val="0"/>
        </w:rPr>
        <w:tab/>
        <w:t>Memorials as to unlawful clearing</w:t>
      </w:r>
      <w:bookmarkEnd w:id="108"/>
      <w:bookmarkEnd w:id="109"/>
      <w:bookmarkEnd w:id="110"/>
      <w:bookmarkEnd w:id="111"/>
    </w:p>
    <w:p w:rsidR="009F1EE2" w:rsidRDefault="00C54F8A">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9F1EE2" w:rsidRDefault="00C54F8A">
      <w:pPr>
        <w:pStyle w:val="Indenta"/>
        <w:rPr>
          <w:snapToGrid w:val="0"/>
        </w:rPr>
      </w:pPr>
      <w:r>
        <w:rPr>
          <w:snapToGrid w:val="0"/>
        </w:rPr>
        <w:tab/>
        <w:t>(a)</w:t>
      </w:r>
      <w:r>
        <w:rPr>
          <w:snapToGrid w:val="0"/>
        </w:rPr>
        <w:tab/>
        <w:t>the time for commencing a prosecution for such an offence has not elapsed; or</w:t>
      </w:r>
    </w:p>
    <w:p w:rsidR="009F1EE2" w:rsidRDefault="00C54F8A">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9F1EE2" w:rsidRDefault="00C54F8A">
      <w:pPr>
        <w:pStyle w:val="Subsection"/>
        <w:rPr>
          <w:snapToGrid w:val="0"/>
        </w:rPr>
      </w:pPr>
      <w:r>
        <w:rPr>
          <w:snapToGrid w:val="0"/>
        </w:rPr>
        <w:lastRenderedPageBreak/>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9F1EE2" w:rsidRDefault="00C54F8A">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9F1EE2" w:rsidRDefault="00C54F8A">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rsidR="009F1EE2" w:rsidRDefault="00C54F8A">
      <w:pPr>
        <w:pStyle w:val="Footnotesection"/>
      </w:pPr>
      <w:r>
        <w:tab/>
        <w:t>[Section 12BA inserted by No. 75 of 1980 s. 5; amended by No. 63 of 1981 s. 4; No. 41 of 1984 s. 8; No. 25 of 1985 s. 89 and 90; No. 73 of 1995 s. 47; No. 31 of 1997 s. 18(1); No. 84 of 2004 s. 80.]</w:t>
      </w:r>
    </w:p>
    <w:p w:rsidR="009F1EE2" w:rsidRDefault="00C54F8A">
      <w:pPr>
        <w:pStyle w:val="Heading5"/>
        <w:rPr>
          <w:snapToGrid w:val="0"/>
        </w:rPr>
      </w:pPr>
      <w:bookmarkStart w:id="112" w:name="_Toc89509294"/>
      <w:bookmarkStart w:id="113" w:name="_Toc131503340"/>
      <w:bookmarkStart w:id="114" w:name="_Toc136933258"/>
      <w:bookmarkStart w:id="115" w:name="_Toc181005786"/>
      <w:r>
        <w:rPr>
          <w:rStyle w:val="CharSectno"/>
        </w:rPr>
        <w:t>12BB</w:t>
      </w:r>
      <w:r>
        <w:rPr>
          <w:snapToGrid w:val="0"/>
        </w:rPr>
        <w:t>.</w:t>
      </w:r>
      <w:r>
        <w:rPr>
          <w:snapToGrid w:val="0"/>
        </w:rPr>
        <w:tab/>
        <w:t>Memorials of restoration orders</w:t>
      </w:r>
      <w:bookmarkEnd w:id="112"/>
      <w:bookmarkEnd w:id="113"/>
      <w:bookmarkEnd w:id="114"/>
      <w:bookmarkEnd w:id="115"/>
    </w:p>
    <w:p w:rsidR="009F1EE2" w:rsidRDefault="00C54F8A">
      <w:pPr>
        <w:pStyle w:val="Subsection"/>
        <w:rPr>
          <w:snapToGrid w:val="0"/>
        </w:rPr>
      </w:pPr>
      <w:r>
        <w:rPr>
          <w:snapToGrid w:val="0"/>
        </w:rPr>
        <w:tab/>
        <w:t>(1)</w:t>
      </w:r>
      <w:r>
        <w:rPr>
          <w:snapToGrid w:val="0"/>
        </w:rPr>
        <w:tab/>
        <w:t xml:space="preserve">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w:t>
      </w:r>
      <w:r>
        <w:rPr>
          <w:snapToGrid w:val="0"/>
        </w:rPr>
        <w:lastRenderedPageBreak/>
        <w:t>title and land register or record in respect of that land accordingly.</w:t>
      </w:r>
    </w:p>
    <w:p w:rsidR="009F1EE2" w:rsidRDefault="00C54F8A">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9F1EE2" w:rsidRDefault="00C54F8A">
      <w:pPr>
        <w:pStyle w:val="Footnotesection"/>
      </w:pPr>
      <w:r>
        <w:tab/>
        <w:t>[Section 12BB inserted by No. 75 of 1980 s. 5; amended by No. 31 of 1997 s. 18(1).]</w:t>
      </w:r>
    </w:p>
    <w:p w:rsidR="009F1EE2" w:rsidRDefault="00C54F8A">
      <w:pPr>
        <w:pStyle w:val="Heading5"/>
        <w:rPr>
          <w:snapToGrid w:val="0"/>
        </w:rPr>
      </w:pPr>
      <w:bookmarkStart w:id="116" w:name="_Toc89509295"/>
      <w:bookmarkStart w:id="117" w:name="_Toc131503341"/>
      <w:bookmarkStart w:id="118" w:name="_Toc136933259"/>
      <w:bookmarkStart w:id="119" w:name="_Toc181005787"/>
      <w:r>
        <w:rPr>
          <w:rStyle w:val="CharSectno"/>
        </w:rPr>
        <w:t>12BC</w:t>
      </w:r>
      <w:r>
        <w:rPr>
          <w:snapToGrid w:val="0"/>
        </w:rPr>
        <w:t>.</w:t>
      </w:r>
      <w:r>
        <w:rPr>
          <w:snapToGrid w:val="0"/>
        </w:rPr>
        <w:tab/>
        <w:t>Removal of memorials</w:t>
      </w:r>
      <w:bookmarkEnd w:id="116"/>
      <w:bookmarkEnd w:id="117"/>
      <w:bookmarkEnd w:id="118"/>
      <w:bookmarkEnd w:id="119"/>
    </w:p>
    <w:p w:rsidR="009F1EE2" w:rsidRDefault="00C54F8A">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9F1EE2" w:rsidRDefault="00C54F8A">
      <w:pPr>
        <w:pStyle w:val="Footnotesection"/>
      </w:pPr>
      <w:r>
        <w:tab/>
        <w:t>[Section 12BC inserted by No. 75 of 1980 s. 5; amended by No. 31 of 1997 s. 18(1).]</w:t>
      </w:r>
    </w:p>
    <w:p w:rsidR="009F1EE2" w:rsidRDefault="00C54F8A">
      <w:pPr>
        <w:pStyle w:val="Heading5"/>
        <w:rPr>
          <w:snapToGrid w:val="0"/>
        </w:rPr>
      </w:pPr>
      <w:bookmarkStart w:id="120" w:name="_Toc89509296"/>
      <w:bookmarkStart w:id="121" w:name="_Toc131503342"/>
      <w:bookmarkStart w:id="122" w:name="_Toc136933260"/>
      <w:bookmarkStart w:id="123" w:name="_Toc181005788"/>
      <w:r>
        <w:rPr>
          <w:rStyle w:val="CharSectno"/>
        </w:rPr>
        <w:t>12BD</w:t>
      </w:r>
      <w:r>
        <w:rPr>
          <w:snapToGrid w:val="0"/>
        </w:rPr>
        <w:t>.</w:t>
      </w:r>
      <w:r>
        <w:rPr>
          <w:snapToGrid w:val="0"/>
        </w:rPr>
        <w:tab/>
        <w:t>Default under restoration order</w:t>
      </w:r>
      <w:bookmarkEnd w:id="120"/>
      <w:bookmarkEnd w:id="121"/>
      <w:bookmarkEnd w:id="122"/>
      <w:bookmarkEnd w:id="123"/>
    </w:p>
    <w:p w:rsidR="009F1EE2" w:rsidRDefault="00C54F8A">
      <w:pPr>
        <w:pStyle w:val="Subsection"/>
        <w:rPr>
          <w:snapToGrid w:val="0"/>
        </w:rPr>
      </w:pPr>
      <w:r>
        <w:rPr>
          <w:snapToGrid w:val="0"/>
        </w:rPr>
        <w:tab/>
        <w:t>(1)</w:t>
      </w:r>
      <w:r>
        <w:rPr>
          <w:snapToGrid w:val="0"/>
        </w:rPr>
        <w:tab/>
        <w:t>Where an order is made under section 12B(2) for the restoration of any land and —</w:t>
      </w:r>
    </w:p>
    <w:p w:rsidR="009F1EE2" w:rsidRDefault="00C54F8A">
      <w:pPr>
        <w:pStyle w:val="Indenta"/>
        <w:rPr>
          <w:snapToGrid w:val="0"/>
        </w:rPr>
      </w:pPr>
      <w:r>
        <w:rPr>
          <w:snapToGrid w:val="0"/>
        </w:rPr>
        <w:tab/>
        <w:t>(a)</w:t>
      </w:r>
      <w:r>
        <w:rPr>
          <w:snapToGrid w:val="0"/>
        </w:rPr>
        <w:tab/>
        <w:t>the order is not complied with within the time or in the manner specified in the order; or</w:t>
      </w:r>
    </w:p>
    <w:p w:rsidR="009F1EE2" w:rsidRDefault="00C54F8A">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9F1EE2" w:rsidRDefault="00C54F8A">
      <w:pPr>
        <w:pStyle w:val="Subsection"/>
        <w:rPr>
          <w:snapToGrid w:val="0"/>
        </w:rPr>
      </w:pPr>
      <w:r>
        <w:rPr>
          <w:snapToGrid w:val="0"/>
        </w:rPr>
        <w:tab/>
      </w:r>
      <w:r>
        <w:rPr>
          <w:snapToGrid w:val="0"/>
        </w:rPr>
        <w:tab/>
        <w:t xml:space="preserve">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w:t>
      </w:r>
      <w:r>
        <w:rPr>
          <w:snapToGrid w:val="0"/>
        </w:rPr>
        <w:lastRenderedPageBreak/>
        <w:t>such works as are necessary for that purpose, and the Commission may recover any expenses thereby reasonably incurred as a debt due from any person who is then the owner of the land.</w:t>
      </w:r>
    </w:p>
    <w:p w:rsidR="009F1EE2" w:rsidRDefault="00C54F8A">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rsidR="009F1EE2" w:rsidRDefault="00C54F8A">
      <w:pPr>
        <w:pStyle w:val="Indenta"/>
        <w:spacing w:before="60"/>
        <w:rPr>
          <w:snapToGrid w:val="0"/>
        </w:rPr>
      </w:pPr>
      <w:r>
        <w:rPr>
          <w:snapToGrid w:val="0"/>
        </w:rPr>
        <w:tab/>
        <w:t>(a)</w:t>
      </w:r>
      <w:r>
        <w:rPr>
          <w:snapToGrid w:val="0"/>
        </w:rPr>
        <w:tab/>
        <w:t>reasonably incurred in complying with the order; or</w:t>
      </w:r>
    </w:p>
    <w:p w:rsidR="009F1EE2" w:rsidRDefault="00C54F8A">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rsidR="009F1EE2" w:rsidRDefault="00C54F8A">
      <w:pPr>
        <w:pStyle w:val="Footnotesection"/>
      </w:pPr>
      <w:r>
        <w:tab/>
        <w:t>[Section 12BD inserted by No. 75 of 1980 s. 5; amended by No. 25 of 1985 s. 91; No. 73 of 1995 s. 62.]</w:t>
      </w:r>
    </w:p>
    <w:p w:rsidR="009F1EE2" w:rsidRDefault="00C54F8A">
      <w:pPr>
        <w:pStyle w:val="Heading5"/>
        <w:rPr>
          <w:snapToGrid w:val="0"/>
        </w:rPr>
      </w:pPr>
      <w:bookmarkStart w:id="124" w:name="_Toc89509297"/>
      <w:bookmarkStart w:id="125" w:name="_Toc131503343"/>
      <w:bookmarkStart w:id="126" w:name="_Toc136933261"/>
      <w:bookmarkStart w:id="127" w:name="_Toc181005789"/>
      <w:r>
        <w:rPr>
          <w:rStyle w:val="CharSectno"/>
        </w:rPr>
        <w:t>12BE</w:t>
      </w:r>
      <w:r>
        <w:rPr>
          <w:snapToGrid w:val="0"/>
        </w:rPr>
        <w:t>.</w:t>
      </w:r>
      <w:r>
        <w:rPr>
          <w:snapToGrid w:val="0"/>
        </w:rPr>
        <w:tab/>
        <w:t>Injunctions</w:t>
      </w:r>
      <w:bookmarkEnd w:id="124"/>
      <w:bookmarkEnd w:id="125"/>
      <w:bookmarkEnd w:id="126"/>
      <w:bookmarkEnd w:id="127"/>
    </w:p>
    <w:p w:rsidR="009F1EE2" w:rsidRDefault="00C54F8A">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9F1EE2" w:rsidRDefault="00C54F8A">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9F1EE2" w:rsidRDefault="00C54F8A">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9F1EE2" w:rsidRDefault="00C54F8A">
      <w:pPr>
        <w:pStyle w:val="Indenta"/>
        <w:rPr>
          <w:snapToGrid w:val="0"/>
        </w:rPr>
      </w:pPr>
      <w:r>
        <w:rPr>
          <w:snapToGrid w:val="0"/>
        </w:rPr>
        <w:tab/>
        <w:t>(c)</w:t>
      </w:r>
      <w:r>
        <w:rPr>
          <w:snapToGrid w:val="0"/>
        </w:rPr>
        <w:tab/>
        <w:t xml:space="preserve">restraining a person from doing or causing or permitting the doing of any thing on land that has been cleared contrary to this Part, or using or causing or permitting </w:t>
      </w:r>
      <w:r>
        <w:rPr>
          <w:snapToGrid w:val="0"/>
        </w:rPr>
        <w:lastRenderedPageBreak/>
        <w:t>the use of such land in any way, if the doing of the thing on the land or the use of the land in that way would or may impair or delay the establishing or natural regeneration on the land of a tree cover,</w:t>
      </w:r>
    </w:p>
    <w:p w:rsidR="009F1EE2" w:rsidRDefault="00C54F8A">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9F1EE2" w:rsidRDefault="00C54F8A">
      <w:pPr>
        <w:pStyle w:val="Subsection"/>
        <w:rPr>
          <w:snapToGrid w:val="0"/>
        </w:rPr>
      </w:pPr>
      <w:r>
        <w:rPr>
          <w:snapToGrid w:val="0"/>
        </w:rPr>
        <w:tab/>
        <w:t>(2)</w:t>
      </w:r>
      <w:r>
        <w:rPr>
          <w:snapToGrid w:val="0"/>
        </w:rPr>
        <w:tab/>
        <w:t>The Supreme Court shall not, as a condition of granting an interim injunction, require any undertaking as to damages.</w:t>
      </w:r>
    </w:p>
    <w:p w:rsidR="009F1EE2" w:rsidRDefault="00C54F8A">
      <w:pPr>
        <w:pStyle w:val="Subsection"/>
        <w:rPr>
          <w:snapToGrid w:val="0"/>
        </w:rPr>
      </w:pPr>
      <w:r>
        <w:rPr>
          <w:snapToGrid w:val="0"/>
        </w:rPr>
        <w:tab/>
        <w:t>(3)</w:t>
      </w:r>
      <w:r>
        <w:rPr>
          <w:snapToGrid w:val="0"/>
        </w:rPr>
        <w:tab/>
        <w:t>An injunction granted for the purposes of this section —</w:t>
      </w:r>
    </w:p>
    <w:p w:rsidR="009F1EE2" w:rsidRDefault="00C54F8A">
      <w:pPr>
        <w:pStyle w:val="Indenta"/>
        <w:rPr>
          <w:snapToGrid w:val="0"/>
        </w:rPr>
      </w:pPr>
      <w:r>
        <w:rPr>
          <w:snapToGrid w:val="0"/>
        </w:rPr>
        <w:tab/>
        <w:t>(a)</w:t>
      </w:r>
      <w:r>
        <w:rPr>
          <w:snapToGrid w:val="0"/>
        </w:rPr>
        <w:tab/>
        <w:t>shall have effect for such period as is specified therein; and</w:t>
      </w:r>
    </w:p>
    <w:p w:rsidR="009F1EE2" w:rsidRDefault="00C54F8A">
      <w:pPr>
        <w:pStyle w:val="Indenta"/>
        <w:rPr>
          <w:snapToGrid w:val="0"/>
        </w:rPr>
      </w:pPr>
      <w:r>
        <w:rPr>
          <w:snapToGrid w:val="0"/>
        </w:rPr>
        <w:tab/>
        <w:t>(b)</w:t>
      </w:r>
      <w:r>
        <w:rPr>
          <w:snapToGrid w:val="0"/>
        </w:rPr>
        <w:tab/>
        <w:t>may be varied or rescinded by the Supreme Court.</w:t>
      </w:r>
    </w:p>
    <w:p w:rsidR="009F1EE2" w:rsidRDefault="00C54F8A">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9F1EE2" w:rsidRDefault="00C54F8A">
      <w:pPr>
        <w:pStyle w:val="Footnotesection"/>
      </w:pPr>
      <w:r>
        <w:tab/>
        <w:t>[Section 12BE inserted by No. 75 of 1980 s. 5; amended by No. 25 of 1985 s. 92; No. 73 of 1995 s. 62; No. 55 of 2004 s. 152.]</w:t>
      </w:r>
    </w:p>
    <w:p w:rsidR="009F1EE2" w:rsidRDefault="00C54F8A">
      <w:pPr>
        <w:pStyle w:val="Heading5"/>
        <w:rPr>
          <w:snapToGrid w:val="0"/>
        </w:rPr>
      </w:pPr>
      <w:bookmarkStart w:id="128" w:name="_Toc89509298"/>
      <w:bookmarkStart w:id="129" w:name="_Toc131503344"/>
      <w:bookmarkStart w:id="130" w:name="_Toc136933262"/>
      <w:bookmarkStart w:id="131" w:name="_Toc181005790"/>
      <w:r>
        <w:rPr>
          <w:rStyle w:val="CharSectno"/>
        </w:rPr>
        <w:t>12C</w:t>
      </w:r>
      <w:r>
        <w:rPr>
          <w:snapToGrid w:val="0"/>
        </w:rPr>
        <w:t>.</w:t>
      </w:r>
      <w:r>
        <w:rPr>
          <w:snapToGrid w:val="0"/>
        </w:rPr>
        <w:tab/>
        <w:t>Clearing licences</w:t>
      </w:r>
      <w:bookmarkEnd w:id="128"/>
      <w:bookmarkEnd w:id="129"/>
      <w:bookmarkEnd w:id="130"/>
      <w:bookmarkEnd w:id="131"/>
    </w:p>
    <w:p w:rsidR="009F1EE2" w:rsidRDefault="00C54F8A">
      <w:pPr>
        <w:pStyle w:val="Subsection"/>
        <w:rPr>
          <w:snapToGrid w:val="0"/>
        </w:rPr>
      </w:pPr>
      <w:r>
        <w:rPr>
          <w:snapToGrid w:val="0"/>
        </w:rPr>
        <w:tab/>
        <w:t>(1)</w:t>
      </w:r>
      <w:r>
        <w:rPr>
          <w:snapToGrid w:val="0"/>
        </w:rPr>
        <w:tab/>
        <w:t>A person who clears controlled land does not contravene section 12B if the clearing is carried out —</w:t>
      </w:r>
    </w:p>
    <w:p w:rsidR="009F1EE2" w:rsidRDefault="00C54F8A">
      <w:pPr>
        <w:pStyle w:val="Indenta"/>
        <w:spacing w:before="120"/>
        <w:rPr>
          <w:snapToGrid w:val="0"/>
        </w:rPr>
      </w:pPr>
      <w:r>
        <w:rPr>
          <w:snapToGrid w:val="0"/>
        </w:rPr>
        <w:tab/>
        <w:t>(a)</w:t>
      </w:r>
      <w:r>
        <w:rPr>
          <w:snapToGrid w:val="0"/>
        </w:rPr>
        <w:tab/>
        <w:t>under, and in accordance with the conditions of, a clearing licence granted under this Part;</w:t>
      </w:r>
    </w:p>
    <w:p w:rsidR="009F1EE2" w:rsidRDefault="00C54F8A">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9F1EE2" w:rsidRDefault="00C54F8A">
      <w:pPr>
        <w:pStyle w:val="Indenta"/>
        <w:spacing w:before="120"/>
        <w:rPr>
          <w:snapToGrid w:val="0"/>
        </w:rPr>
      </w:pPr>
      <w:r>
        <w:rPr>
          <w:snapToGrid w:val="0"/>
        </w:rPr>
        <w:lastRenderedPageBreak/>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9F1EE2" w:rsidRDefault="00C54F8A">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9F1EE2" w:rsidRDefault="00C54F8A">
      <w:pPr>
        <w:pStyle w:val="Subsection"/>
        <w:rPr>
          <w:snapToGrid w:val="0"/>
        </w:rPr>
      </w:pPr>
      <w:r>
        <w:rPr>
          <w:snapToGrid w:val="0"/>
        </w:rPr>
        <w:tab/>
      </w:r>
      <w:r>
        <w:rPr>
          <w:snapToGrid w:val="0"/>
        </w:rPr>
        <w:tab/>
        <w:t>or is attributable to events none of which that person could reasonably have been expected to prevent.</w:t>
      </w:r>
    </w:p>
    <w:p w:rsidR="009F1EE2" w:rsidRDefault="00C54F8A">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rsidR="009F1EE2" w:rsidRDefault="00C54F8A">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rsidR="009F1EE2" w:rsidRDefault="00C54F8A">
      <w:pPr>
        <w:pStyle w:val="Subsection"/>
        <w:rPr>
          <w:snapToGrid w:val="0"/>
        </w:rPr>
      </w:pPr>
      <w:r>
        <w:rPr>
          <w:snapToGrid w:val="0"/>
        </w:rPr>
        <w:tab/>
        <w:t>(4)</w:t>
      </w:r>
      <w:r>
        <w:rPr>
          <w:snapToGrid w:val="0"/>
        </w:rPr>
        <w:tab/>
        <w:t>The grant or transfer of a licence may be in respect of —</w:t>
      </w:r>
    </w:p>
    <w:p w:rsidR="009F1EE2" w:rsidRDefault="00C54F8A">
      <w:pPr>
        <w:pStyle w:val="Indenta"/>
        <w:spacing w:before="120"/>
        <w:rPr>
          <w:snapToGrid w:val="0"/>
        </w:rPr>
      </w:pPr>
      <w:r>
        <w:rPr>
          <w:snapToGrid w:val="0"/>
        </w:rPr>
        <w:tab/>
        <w:t>(a)</w:t>
      </w:r>
      <w:r>
        <w:rPr>
          <w:snapToGrid w:val="0"/>
        </w:rPr>
        <w:tab/>
        <w:t>the whole or a part of the land; and</w:t>
      </w:r>
    </w:p>
    <w:p w:rsidR="009F1EE2" w:rsidRDefault="00C54F8A">
      <w:pPr>
        <w:pStyle w:val="Indenta"/>
        <w:spacing w:before="120"/>
        <w:rPr>
          <w:snapToGrid w:val="0"/>
        </w:rPr>
      </w:pPr>
      <w:r>
        <w:rPr>
          <w:snapToGrid w:val="0"/>
        </w:rPr>
        <w:tab/>
        <w:t>(b)</w:t>
      </w:r>
      <w:r>
        <w:rPr>
          <w:snapToGrid w:val="0"/>
        </w:rPr>
        <w:tab/>
        <w:t>the whole or a part of the clearing,</w:t>
      </w:r>
    </w:p>
    <w:p w:rsidR="009F1EE2" w:rsidRDefault="00C54F8A">
      <w:pPr>
        <w:pStyle w:val="Subsection"/>
        <w:rPr>
          <w:snapToGrid w:val="0"/>
        </w:rPr>
      </w:pPr>
      <w:r>
        <w:rPr>
          <w:snapToGrid w:val="0"/>
        </w:rPr>
        <w:tab/>
      </w:r>
      <w:r>
        <w:rPr>
          <w:snapToGrid w:val="0"/>
        </w:rPr>
        <w:tab/>
        <w:t xml:space="preserve">in respect of which application was made and may be made subject to such reasonable conditions as the Commission thinks </w:t>
      </w:r>
      <w:r>
        <w:rPr>
          <w:snapToGrid w:val="0"/>
        </w:rPr>
        <w:lastRenderedPageBreak/>
        <w:t>fit, which conditions shall be endorsed upon or referred to in the licence when granted or, as the case may be, transferred.</w:t>
      </w:r>
    </w:p>
    <w:p w:rsidR="009F1EE2" w:rsidRDefault="00C54F8A">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rsidR="009F1EE2" w:rsidRDefault="00C54F8A">
      <w:pPr>
        <w:pStyle w:val="Subsection"/>
        <w:rPr>
          <w:snapToGrid w:val="0"/>
        </w:rPr>
      </w:pPr>
      <w:r>
        <w:rPr>
          <w:snapToGrid w:val="0"/>
        </w:rPr>
        <w:tab/>
        <w:t>(6)</w:t>
      </w:r>
      <w:r>
        <w:rPr>
          <w:snapToGrid w:val="0"/>
        </w:rPr>
        <w:tab/>
        <w:t>A licence takes and shall have effect according to its tenor, but —</w:t>
      </w:r>
    </w:p>
    <w:p w:rsidR="009F1EE2" w:rsidRDefault="00C54F8A">
      <w:pPr>
        <w:pStyle w:val="Indenta"/>
        <w:rPr>
          <w:snapToGrid w:val="0"/>
        </w:rPr>
      </w:pPr>
      <w:r>
        <w:rPr>
          <w:snapToGrid w:val="0"/>
        </w:rPr>
        <w:tab/>
        <w:t>(a)</w:t>
      </w:r>
      <w:r>
        <w:rPr>
          <w:snapToGrid w:val="0"/>
        </w:rPr>
        <w:tab/>
        <w:t>the Commission may, by notice in writing given to the holder of the licence, from time to time after the licence is granted —</w:t>
      </w:r>
    </w:p>
    <w:p w:rsidR="009F1EE2" w:rsidRDefault="00C54F8A">
      <w:pPr>
        <w:pStyle w:val="Indenti"/>
        <w:rPr>
          <w:snapToGrid w:val="0"/>
        </w:rPr>
      </w:pPr>
      <w:r>
        <w:rPr>
          <w:snapToGrid w:val="0"/>
        </w:rPr>
        <w:tab/>
        <w:t>(i)</w:t>
      </w:r>
      <w:r>
        <w:rPr>
          <w:snapToGrid w:val="0"/>
        </w:rPr>
        <w:tab/>
        <w:t>vary or add to the conditions of a licence; or</w:t>
      </w:r>
    </w:p>
    <w:p w:rsidR="009F1EE2" w:rsidRDefault="00C54F8A">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9F1EE2" w:rsidRDefault="00C54F8A">
      <w:pPr>
        <w:pStyle w:val="Indenta"/>
        <w:rPr>
          <w:snapToGrid w:val="0"/>
        </w:rPr>
      </w:pPr>
      <w:r>
        <w:rPr>
          <w:snapToGrid w:val="0"/>
        </w:rPr>
        <w:tab/>
      </w:r>
      <w:r>
        <w:rPr>
          <w:snapToGrid w:val="0"/>
        </w:rPr>
        <w:tab/>
        <w:t>and</w:t>
      </w:r>
    </w:p>
    <w:p w:rsidR="009F1EE2" w:rsidRDefault="00C54F8A">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9F1EE2" w:rsidRDefault="00C54F8A">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9F1EE2" w:rsidRDefault="00C54F8A">
      <w:pPr>
        <w:pStyle w:val="Indenta"/>
        <w:rPr>
          <w:snapToGrid w:val="0"/>
        </w:rPr>
      </w:pPr>
      <w:r>
        <w:rPr>
          <w:snapToGrid w:val="0"/>
        </w:rPr>
        <w:tab/>
        <w:t>(a)</w:t>
      </w:r>
      <w:r>
        <w:rPr>
          <w:snapToGrid w:val="0"/>
        </w:rPr>
        <w:tab/>
        <w:t>he commits an offence and is liable for his act or omission to the extent that it was not authorised by the licence;</w:t>
      </w:r>
    </w:p>
    <w:p w:rsidR="009F1EE2" w:rsidRDefault="00C54F8A">
      <w:pPr>
        <w:pStyle w:val="Indenta"/>
        <w:rPr>
          <w:snapToGrid w:val="0"/>
        </w:rPr>
      </w:pPr>
      <w:r>
        <w:rPr>
          <w:snapToGrid w:val="0"/>
        </w:rPr>
        <w:tab/>
        <w:t>(b)</w:t>
      </w:r>
      <w:r>
        <w:rPr>
          <w:snapToGrid w:val="0"/>
        </w:rPr>
        <w:tab/>
        <w:t xml:space="preserve">whether or not any other penalty is imposed or order made, the court may cancel that licence, and no </w:t>
      </w:r>
      <w:r>
        <w:rPr>
          <w:snapToGrid w:val="0"/>
        </w:rPr>
        <w:lastRenderedPageBreak/>
        <w:t>compensation shall be payable in respect of any such cancellation; and</w:t>
      </w:r>
    </w:p>
    <w:p w:rsidR="009F1EE2" w:rsidRDefault="00C54F8A">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rsidR="009F1EE2" w:rsidRDefault="00C54F8A">
      <w:pPr>
        <w:pStyle w:val="Footnotesection"/>
      </w:pPr>
      <w:r>
        <w:tab/>
        <w:t>[Section 12C inserted by No. 75 of 1980 s. 5; amended by No. 41 of 1984 s. 9; No. 25 of 1985 s. 89 and 93; No. 24 of 1987 s. 64; No. 73 of 1995 s. 62; No. 55 of 2004 s. 153.]</w:t>
      </w:r>
    </w:p>
    <w:p w:rsidR="009F1EE2" w:rsidRDefault="00C54F8A">
      <w:pPr>
        <w:pStyle w:val="Heading5"/>
        <w:spacing w:before="180"/>
        <w:rPr>
          <w:snapToGrid w:val="0"/>
        </w:rPr>
      </w:pPr>
      <w:bookmarkStart w:id="132" w:name="_Toc89509299"/>
      <w:bookmarkStart w:id="133" w:name="_Toc131503345"/>
      <w:bookmarkStart w:id="134" w:name="_Toc136933263"/>
      <w:bookmarkStart w:id="135" w:name="_Toc181005791"/>
      <w:r>
        <w:rPr>
          <w:rStyle w:val="CharSectno"/>
        </w:rPr>
        <w:t>12D</w:t>
      </w:r>
      <w:r>
        <w:rPr>
          <w:snapToGrid w:val="0"/>
        </w:rPr>
        <w:t>.</w:t>
      </w:r>
      <w:r>
        <w:rPr>
          <w:snapToGrid w:val="0"/>
        </w:rPr>
        <w:tab/>
      </w:r>
      <w:bookmarkEnd w:id="132"/>
      <w:r>
        <w:rPr>
          <w:snapToGrid w:val="0"/>
        </w:rPr>
        <w:t>Review</w:t>
      </w:r>
      <w:bookmarkEnd w:id="133"/>
      <w:bookmarkEnd w:id="134"/>
      <w:bookmarkEnd w:id="135"/>
    </w:p>
    <w:p w:rsidR="009F1EE2" w:rsidRDefault="00C54F8A">
      <w:pPr>
        <w:pStyle w:val="Subsection"/>
        <w:spacing w:before="120"/>
        <w:rPr>
          <w:snapToGrid w:val="0"/>
        </w:rPr>
      </w:pPr>
      <w:r>
        <w:rPr>
          <w:snapToGrid w:val="0"/>
        </w:rPr>
        <w:tab/>
        <w:t>(1)</w:t>
      </w:r>
      <w:r>
        <w:rPr>
          <w:snapToGrid w:val="0"/>
        </w:rPr>
        <w:tab/>
        <w:t>Where —</w:t>
      </w:r>
    </w:p>
    <w:p w:rsidR="009F1EE2" w:rsidRDefault="00C54F8A">
      <w:pPr>
        <w:pStyle w:val="Indenta"/>
        <w:spacing w:before="60"/>
        <w:rPr>
          <w:snapToGrid w:val="0"/>
        </w:rPr>
      </w:pPr>
      <w:r>
        <w:rPr>
          <w:snapToGrid w:val="0"/>
        </w:rPr>
        <w:tab/>
        <w:t>(a)</w:t>
      </w:r>
      <w:r>
        <w:rPr>
          <w:snapToGrid w:val="0"/>
        </w:rPr>
        <w:tab/>
        <w:t>an application to grant or transfer a clearing licence is refused;</w:t>
      </w:r>
    </w:p>
    <w:p w:rsidR="009F1EE2" w:rsidRDefault="00C54F8A">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9F1EE2" w:rsidRDefault="00C54F8A">
      <w:pPr>
        <w:pStyle w:val="Indenta"/>
        <w:spacing w:before="60"/>
        <w:rPr>
          <w:snapToGrid w:val="0"/>
        </w:rPr>
      </w:pPr>
      <w:r>
        <w:rPr>
          <w:snapToGrid w:val="0"/>
        </w:rPr>
        <w:tab/>
        <w:t>(c)</w:t>
      </w:r>
      <w:r>
        <w:rPr>
          <w:snapToGrid w:val="0"/>
        </w:rPr>
        <w:tab/>
        <w:t>a clearing licence is revoked or its operation is suspended;</w:t>
      </w:r>
    </w:p>
    <w:p w:rsidR="009F1EE2" w:rsidRDefault="00C54F8A">
      <w:pPr>
        <w:pStyle w:val="Indenta"/>
        <w:keepNext/>
        <w:spacing w:before="60"/>
        <w:rPr>
          <w:snapToGrid w:val="0"/>
        </w:rPr>
      </w:pPr>
      <w:r>
        <w:rPr>
          <w:snapToGrid w:val="0"/>
        </w:rPr>
        <w:tab/>
        <w:t>(d)</w:t>
      </w:r>
      <w:r>
        <w:rPr>
          <w:snapToGrid w:val="0"/>
        </w:rPr>
        <w:tab/>
        <w:t>a condition is imposed in relation to a clearing licence,</w:t>
      </w:r>
    </w:p>
    <w:p w:rsidR="009F1EE2" w:rsidRDefault="00C54F8A">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rsidR="009F1EE2" w:rsidRDefault="00C54F8A">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9F1EE2" w:rsidRDefault="00C54F8A">
      <w:pPr>
        <w:pStyle w:val="Footnotesection"/>
        <w:spacing w:before="100"/>
        <w:ind w:left="890" w:hanging="890"/>
      </w:pPr>
      <w:r>
        <w:tab/>
        <w:t>[Section 12D inserted by No. 75 of 1980 s. 5; amended by No. 25 of 1985 s. 89; No. 73 of 1995 s. 62; No. 55 of 2004 s. 154.]</w:t>
      </w:r>
    </w:p>
    <w:p w:rsidR="009F1EE2" w:rsidRDefault="00C54F8A">
      <w:pPr>
        <w:pStyle w:val="Heading5"/>
        <w:spacing w:before="180"/>
        <w:rPr>
          <w:snapToGrid w:val="0"/>
        </w:rPr>
      </w:pPr>
      <w:bookmarkStart w:id="136" w:name="_Toc89509300"/>
      <w:bookmarkStart w:id="137" w:name="_Toc131503346"/>
      <w:bookmarkStart w:id="138" w:name="_Toc136933264"/>
      <w:bookmarkStart w:id="139" w:name="_Toc181005792"/>
      <w:r>
        <w:rPr>
          <w:rStyle w:val="CharSectno"/>
        </w:rPr>
        <w:lastRenderedPageBreak/>
        <w:t>12E</w:t>
      </w:r>
      <w:r>
        <w:rPr>
          <w:snapToGrid w:val="0"/>
        </w:rPr>
        <w:t>.</w:t>
      </w:r>
      <w:r>
        <w:rPr>
          <w:snapToGrid w:val="0"/>
        </w:rPr>
        <w:tab/>
        <w:t>Compensation</w:t>
      </w:r>
      <w:bookmarkEnd w:id="136"/>
      <w:bookmarkEnd w:id="137"/>
      <w:bookmarkEnd w:id="138"/>
      <w:bookmarkEnd w:id="139"/>
    </w:p>
    <w:p w:rsidR="009F1EE2" w:rsidRDefault="00C54F8A">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9F1EE2" w:rsidRDefault="00C54F8A">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9F1EE2" w:rsidRDefault="00C54F8A">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9F1EE2" w:rsidRDefault="00C54F8A">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9F1EE2" w:rsidRDefault="00C54F8A">
      <w:pPr>
        <w:pStyle w:val="Subsection"/>
        <w:spacing w:before="120"/>
        <w:rPr>
          <w:snapToGrid w:val="0"/>
        </w:rPr>
      </w:pPr>
      <w:r>
        <w:rPr>
          <w:snapToGrid w:val="0"/>
        </w:rPr>
        <w:lastRenderedPageBreak/>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9F1EE2" w:rsidRDefault="00C54F8A">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rsidR="009F1EE2" w:rsidRDefault="00C54F8A">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9F1EE2" w:rsidRDefault="00C54F8A">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rsidR="009F1EE2" w:rsidRDefault="00C54F8A">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rsidR="009F1EE2" w:rsidRDefault="00C54F8A">
      <w:pPr>
        <w:pStyle w:val="Subsection"/>
        <w:spacing w:before="120"/>
        <w:rPr>
          <w:snapToGrid w:val="0"/>
        </w:rPr>
      </w:pPr>
      <w:r>
        <w:rPr>
          <w:snapToGrid w:val="0"/>
        </w:rPr>
        <w:tab/>
        <w:t>(7)</w:t>
      </w:r>
      <w:r>
        <w:rPr>
          <w:snapToGrid w:val="0"/>
        </w:rPr>
        <w:tab/>
        <w:t xml:space="preserve">Where, under and in accordance with this Part, a claim for compensation has been made and compensation is payable, the </w:t>
      </w:r>
      <w:r>
        <w:rPr>
          <w:snapToGrid w:val="0"/>
        </w:rPr>
        <w:lastRenderedPageBreak/>
        <w:t>Commission may, if the claimant agrees, and, where applicable, subject to section 12EB(2), transfer to the claimant in full or partial satisfaction of the claim such estate or interest as is agreed between the claimant and the Commission in —</w:t>
      </w:r>
    </w:p>
    <w:p w:rsidR="009F1EE2" w:rsidRDefault="00C54F8A">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9F1EE2" w:rsidRDefault="00C54F8A">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rsidR="009F1EE2" w:rsidRDefault="00C54F8A">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rsidR="009F1EE2" w:rsidRDefault="00C54F8A">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9F1EE2" w:rsidRDefault="00C54F8A">
      <w:pPr>
        <w:pStyle w:val="Footnotesection"/>
      </w:pPr>
      <w:r>
        <w:lastRenderedPageBreak/>
        <w:tab/>
        <w:t>[Section 12E inserted by No. 81 of 1976 s. 11; amended by No. 75 of 1980 s. 6; No. 41 of 1984 s. 10; No. 25 of 1985 s. 94; No. 73 of 1995 s. 48, 62 and 65; No. 31 of 1997 s. 18(2) and 142.]</w:t>
      </w:r>
    </w:p>
    <w:p w:rsidR="009F1EE2" w:rsidRDefault="00C54F8A">
      <w:pPr>
        <w:pStyle w:val="Heading5"/>
        <w:rPr>
          <w:snapToGrid w:val="0"/>
        </w:rPr>
      </w:pPr>
      <w:bookmarkStart w:id="140" w:name="_Toc89509301"/>
      <w:bookmarkStart w:id="141" w:name="_Toc131503347"/>
      <w:bookmarkStart w:id="142" w:name="_Toc136933265"/>
      <w:bookmarkStart w:id="143" w:name="_Toc181005793"/>
      <w:r>
        <w:rPr>
          <w:rStyle w:val="CharSectno"/>
        </w:rPr>
        <w:t>12EA</w:t>
      </w:r>
      <w:r>
        <w:rPr>
          <w:snapToGrid w:val="0"/>
        </w:rPr>
        <w:t>.</w:t>
      </w:r>
      <w:r>
        <w:rPr>
          <w:snapToGrid w:val="0"/>
        </w:rPr>
        <w:tab/>
        <w:t>Memorials as to injurious affection</w:t>
      </w:r>
      <w:bookmarkEnd w:id="140"/>
      <w:bookmarkEnd w:id="141"/>
      <w:bookmarkEnd w:id="142"/>
      <w:bookmarkEnd w:id="143"/>
    </w:p>
    <w:p w:rsidR="009F1EE2" w:rsidRDefault="00C54F8A">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9F1EE2" w:rsidRDefault="00C54F8A">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9F1EE2" w:rsidRDefault="00C54F8A">
      <w:pPr>
        <w:pStyle w:val="Footnotesection"/>
      </w:pPr>
      <w:r>
        <w:tab/>
        <w:t>[Section 12EA inserted by No. 75 of 1980 s. 7; amended by No. 31 of 1997 s. 18(1).]</w:t>
      </w:r>
    </w:p>
    <w:p w:rsidR="009F1EE2" w:rsidRDefault="00C54F8A">
      <w:pPr>
        <w:pStyle w:val="Heading5"/>
        <w:rPr>
          <w:snapToGrid w:val="0"/>
        </w:rPr>
      </w:pPr>
      <w:bookmarkStart w:id="144" w:name="_Toc89509302"/>
      <w:bookmarkStart w:id="145" w:name="_Toc131503348"/>
      <w:bookmarkStart w:id="146" w:name="_Toc136933266"/>
      <w:bookmarkStart w:id="147" w:name="_Toc181005794"/>
      <w:r>
        <w:rPr>
          <w:rStyle w:val="CharSectno"/>
        </w:rPr>
        <w:t>12EB</w:t>
      </w:r>
      <w:r>
        <w:rPr>
          <w:snapToGrid w:val="0"/>
        </w:rPr>
        <w:t>.</w:t>
      </w:r>
      <w:r>
        <w:rPr>
          <w:snapToGrid w:val="0"/>
        </w:rPr>
        <w:tab/>
        <w:t>Dealing with land</w:t>
      </w:r>
      <w:bookmarkEnd w:id="144"/>
      <w:bookmarkEnd w:id="145"/>
      <w:bookmarkEnd w:id="146"/>
      <w:bookmarkEnd w:id="147"/>
    </w:p>
    <w:p w:rsidR="009F1EE2" w:rsidRDefault="00C54F8A">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w:t>
      </w:r>
      <w:r>
        <w:rPr>
          <w:snapToGrid w:val="0"/>
        </w:rPr>
        <w:lastRenderedPageBreak/>
        <w:t>any restoration or other works being required or carried out, and that Act shall apply to such taking or resumption.</w:t>
      </w:r>
    </w:p>
    <w:p w:rsidR="009F1EE2" w:rsidRDefault="00C54F8A">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rsidR="009F1EE2" w:rsidRDefault="00C54F8A">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rsidR="009F1EE2" w:rsidRDefault="00C54F8A">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9F1EE2" w:rsidRDefault="00C54F8A">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rsidR="009F1EE2" w:rsidRDefault="00C54F8A">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rsidR="009F1EE2" w:rsidRDefault="00C54F8A">
      <w:pPr>
        <w:pStyle w:val="Subsection"/>
        <w:rPr>
          <w:snapToGrid w:val="0"/>
        </w:rPr>
      </w:pPr>
      <w:r>
        <w:rPr>
          <w:snapToGrid w:val="0"/>
        </w:rPr>
        <w:lastRenderedPageBreak/>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9F1EE2" w:rsidRDefault="00C54F8A">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9F1EE2" w:rsidRDefault="00C54F8A">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9F1EE2" w:rsidRDefault="00C54F8A">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9F1EE2" w:rsidRDefault="00C54F8A">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9F1EE2" w:rsidRDefault="00C54F8A">
      <w:pPr>
        <w:pStyle w:val="Footnotesection"/>
      </w:pPr>
      <w:r>
        <w:tab/>
        <w:t>[Section 12EB inserted by No. 75 of 1980 s. 7; amended by No. 41 of 1984 s. 11; No. 25 of 1985 s. 95; No. 73 of 1995 s. 49; No. 31 of 1997 s. 18(3) and 142.]</w:t>
      </w:r>
    </w:p>
    <w:p w:rsidR="009F1EE2" w:rsidRDefault="00C54F8A">
      <w:pPr>
        <w:pStyle w:val="Heading5"/>
        <w:rPr>
          <w:snapToGrid w:val="0"/>
        </w:rPr>
      </w:pPr>
      <w:bookmarkStart w:id="148" w:name="_Toc89509303"/>
      <w:bookmarkStart w:id="149" w:name="_Toc131503349"/>
      <w:bookmarkStart w:id="150" w:name="_Toc136933267"/>
      <w:bookmarkStart w:id="151" w:name="_Toc181005795"/>
      <w:r>
        <w:rPr>
          <w:rStyle w:val="CharSectno"/>
        </w:rPr>
        <w:t>12EC</w:t>
      </w:r>
      <w:r>
        <w:rPr>
          <w:snapToGrid w:val="0"/>
        </w:rPr>
        <w:t>.</w:t>
      </w:r>
      <w:r>
        <w:rPr>
          <w:snapToGrid w:val="0"/>
        </w:rPr>
        <w:tab/>
        <w:t>Adjudication on claims</w:t>
      </w:r>
      <w:bookmarkEnd w:id="148"/>
      <w:bookmarkEnd w:id="149"/>
      <w:bookmarkEnd w:id="150"/>
      <w:bookmarkEnd w:id="151"/>
    </w:p>
    <w:p w:rsidR="009F1EE2" w:rsidRDefault="00C54F8A">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w:t>
      </w:r>
      <w:r>
        <w:rPr>
          <w:snapToGrid w:val="0"/>
        </w:rPr>
        <w:lastRenderedPageBreak/>
        <w:t xml:space="preserve">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9F1EE2" w:rsidRDefault="00C54F8A">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9F1EE2" w:rsidRDefault="00C54F8A">
      <w:pPr>
        <w:pStyle w:val="Footnotesection"/>
      </w:pPr>
      <w:r>
        <w:tab/>
        <w:t>[Section 12EC inserted by No. 75 of 1980 s. 7; amended by No. 41 of 1984 s. 12; No. 31 of 1997 s. 18(4).]</w:t>
      </w:r>
    </w:p>
    <w:p w:rsidR="009F1EE2" w:rsidRDefault="00C54F8A">
      <w:pPr>
        <w:pStyle w:val="Heading5"/>
        <w:rPr>
          <w:snapToGrid w:val="0"/>
        </w:rPr>
      </w:pPr>
      <w:bookmarkStart w:id="152" w:name="_Toc89509304"/>
      <w:bookmarkStart w:id="153" w:name="_Toc131503350"/>
      <w:bookmarkStart w:id="154" w:name="_Toc136933268"/>
      <w:bookmarkStart w:id="155" w:name="_Toc181005796"/>
      <w:r>
        <w:rPr>
          <w:rStyle w:val="CharSectno"/>
        </w:rPr>
        <w:t>12ED</w:t>
      </w:r>
      <w:r>
        <w:rPr>
          <w:snapToGrid w:val="0"/>
        </w:rPr>
        <w:t>.</w:t>
      </w:r>
      <w:r>
        <w:rPr>
          <w:snapToGrid w:val="0"/>
        </w:rPr>
        <w:tab/>
        <w:t>Power of entry</w:t>
      </w:r>
      <w:bookmarkEnd w:id="152"/>
      <w:bookmarkEnd w:id="153"/>
      <w:bookmarkEnd w:id="154"/>
      <w:bookmarkEnd w:id="155"/>
    </w:p>
    <w:p w:rsidR="009F1EE2" w:rsidRDefault="00C54F8A">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9F1EE2" w:rsidRDefault="00C54F8A">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9F1EE2" w:rsidRDefault="00C54F8A">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9F1EE2" w:rsidRDefault="00C54F8A">
      <w:pPr>
        <w:pStyle w:val="Subsection"/>
        <w:rPr>
          <w:snapToGrid w:val="0"/>
        </w:rPr>
      </w:pPr>
      <w:r>
        <w:rPr>
          <w:snapToGrid w:val="0"/>
        </w:rPr>
        <w:lastRenderedPageBreak/>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rsidR="009F1EE2" w:rsidRDefault="00C54F8A">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rsidR="009F1EE2" w:rsidRDefault="00C54F8A">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9F1EE2" w:rsidRDefault="00C54F8A">
      <w:pPr>
        <w:pStyle w:val="Footnotesection"/>
      </w:pPr>
      <w:r>
        <w:tab/>
        <w:t>[Section 12ED inserted by No. 75 of 1980 s. 7; amended by No. 25 of 1985 s. 96; No. 110 of 1985 s. 39; No. 73 of 1995 s. 62.]</w:t>
      </w:r>
    </w:p>
    <w:p w:rsidR="009F1EE2" w:rsidRDefault="00C54F8A">
      <w:pPr>
        <w:pStyle w:val="Heading5"/>
        <w:rPr>
          <w:snapToGrid w:val="0"/>
        </w:rPr>
      </w:pPr>
      <w:bookmarkStart w:id="156" w:name="_Toc89509305"/>
      <w:bookmarkStart w:id="157" w:name="_Toc131503351"/>
      <w:bookmarkStart w:id="158" w:name="_Toc136933269"/>
      <w:bookmarkStart w:id="159" w:name="_Toc181005797"/>
      <w:r>
        <w:rPr>
          <w:rStyle w:val="CharSectno"/>
        </w:rPr>
        <w:t>12EE</w:t>
      </w:r>
      <w:r>
        <w:rPr>
          <w:snapToGrid w:val="0"/>
        </w:rPr>
        <w:t>.</w:t>
      </w:r>
      <w:r>
        <w:rPr>
          <w:snapToGrid w:val="0"/>
        </w:rPr>
        <w:tab/>
        <w:t>Evidentiary provisions</w:t>
      </w:r>
      <w:bookmarkEnd w:id="156"/>
      <w:bookmarkEnd w:id="157"/>
      <w:bookmarkEnd w:id="158"/>
      <w:bookmarkEnd w:id="159"/>
    </w:p>
    <w:p w:rsidR="009F1EE2" w:rsidRDefault="00C54F8A">
      <w:pPr>
        <w:pStyle w:val="Subsection"/>
        <w:rPr>
          <w:snapToGrid w:val="0"/>
        </w:rPr>
      </w:pPr>
      <w:r>
        <w:rPr>
          <w:snapToGrid w:val="0"/>
        </w:rPr>
        <w:tab/>
        <w:t>(1)</w:t>
      </w:r>
      <w:r>
        <w:rPr>
          <w:snapToGrid w:val="0"/>
        </w:rPr>
        <w:tab/>
        <w:t>In proceedings under this Part a document purporting to be —</w:t>
      </w:r>
    </w:p>
    <w:p w:rsidR="009F1EE2" w:rsidRDefault="00C54F8A">
      <w:pPr>
        <w:pStyle w:val="Indenta"/>
        <w:rPr>
          <w:snapToGrid w:val="0"/>
        </w:rPr>
      </w:pPr>
      <w:r>
        <w:rPr>
          <w:snapToGrid w:val="0"/>
        </w:rPr>
        <w:lastRenderedPageBreak/>
        <w:tab/>
        <w:t>(a)</w:t>
      </w:r>
      <w:r>
        <w:rPr>
          <w:snapToGrid w:val="0"/>
        </w:rPr>
        <w:tab/>
        <w:t>a true copy of an aerial photograph marked so as to identify, and show the boundaries of, land according to official survey; and</w:t>
      </w:r>
    </w:p>
    <w:p w:rsidR="009F1EE2" w:rsidRDefault="00C54F8A">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9F1EE2" w:rsidRDefault="00C54F8A">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9F1EE2" w:rsidRDefault="00C54F8A">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rsidR="009F1EE2" w:rsidRDefault="00C54F8A">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9F1EE2" w:rsidRDefault="00C54F8A">
      <w:pPr>
        <w:pStyle w:val="Indenta"/>
        <w:rPr>
          <w:snapToGrid w:val="0"/>
        </w:rPr>
      </w:pPr>
      <w:r>
        <w:rPr>
          <w:snapToGrid w:val="0"/>
        </w:rPr>
        <w:tab/>
        <w:t>(a)</w:t>
      </w:r>
      <w:r>
        <w:rPr>
          <w:snapToGrid w:val="0"/>
        </w:rPr>
        <w:tab/>
        <w:t>the occupier of the land is, in the absence of evidence to the contrary, deemed to have so cleared the land; and</w:t>
      </w:r>
    </w:p>
    <w:p w:rsidR="009F1EE2" w:rsidRDefault="00C54F8A">
      <w:pPr>
        <w:pStyle w:val="Indenta"/>
        <w:rPr>
          <w:snapToGrid w:val="0"/>
        </w:rPr>
      </w:pPr>
      <w:r>
        <w:rPr>
          <w:snapToGrid w:val="0"/>
        </w:rPr>
        <w:tab/>
        <w:t>(b)</w:t>
      </w:r>
      <w:r>
        <w:rPr>
          <w:snapToGrid w:val="0"/>
        </w:rPr>
        <w:tab/>
        <w:t>the owner of the land is, unless the contrary is proved, deemed to have permitted the land to be so cleared.</w:t>
      </w:r>
    </w:p>
    <w:p w:rsidR="009F1EE2" w:rsidRDefault="00C54F8A">
      <w:pPr>
        <w:pStyle w:val="Footnotesection"/>
        <w:spacing w:before="160"/>
        <w:ind w:left="890" w:hanging="890"/>
      </w:pPr>
      <w:r>
        <w:tab/>
        <w:t>[Section 12EE inserted by No. 97 of 1981 s. 3; amended by No. 25 of 1985 s. 97; No. 73 of 1995 s. 62.]</w:t>
      </w:r>
    </w:p>
    <w:p w:rsidR="009F1EE2" w:rsidRDefault="00C54F8A">
      <w:pPr>
        <w:pStyle w:val="Heading5"/>
        <w:rPr>
          <w:snapToGrid w:val="0"/>
        </w:rPr>
      </w:pPr>
      <w:bookmarkStart w:id="160" w:name="_Toc89509306"/>
      <w:bookmarkStart w:id="161" w:name="_Toc131503352"/>
      <w:bookmarkStart w:id="162" w:name="_Toc136933270"/>
      <w:bookmarkStart w:id="163" w:name="_Toc181005798"/>
      <w:r>
        <w:rPr>
          <w:rStyle w:val="CharSectno"/>
        </w:rPr>
        <w:t>12F</w:t>
      </w:r>
      <w:r>
        <w:rPr>
          <w:snapToGrid w:val="0"/>
        </w:rPr>
        <w:t>.</w:t>
      </w:r>
      <w:r>
        <w:rPr>
          <w:snapToGrid w:val="0"/>
        </w:rPr>
        <w:tab/>
        <w:t>Regulations</w:t>
      </w:r>
      <w:bookmarkEnd w:id="160"/>
      <w:bookmarkEnd w:id="161"/>
      <w:bookmarkEnd w:id="162"/>
      <w:bookmarkEnd w:id="163"/>
    </w:p>
    <w:p w:rsidR="009F1EE2" w:rsidRDefault="00C54F8A">
      <w:pPr>
        <w:pStyle w:val="Subsection"/>
        <w:rPr>
          <w:snapToGrid w:val="0"/>
        </w:rPr>
      </w:pPr>
      <w:r>
        <w:rPr>
          <w:snapToGrid w:val="0"/>
        </w:rPr>
        <w:tab/>
      </w:r>
      <w:r>
        <w:rPr>
          <w:snapToGrid w:val="0"/>
        </w:rPr>
        <w:tab/>
        <w:t>The Governor may make such regulations as may be necessary to give effect to the provisions of this Part.</w:t>
      </w:r>
    </w:p>
    <w:p w:rsidR="009F1EE2" w:rsidRDefault="00C54F8A">
      <w:pPr>
        <w:pStyle w:val="Footnotesection"/>
        <w:keepLines w:val="0"/>
        <w:spacing w:before="80"/>
        <w:ind w:left="890" w:hanging="890"/>
      </w:pPr>
      <w:r>
        <w:tab/>
        <w:t>[Section 12F inserted by No. 81 of 1976 s. 12.]</w:t>
      </w:r>
    </w:p>
    <w:p w:rsidR="009F1EE2" w:rsidRDefault="00C54F8A">
      <w:pPr>
        <w:pStyle w:val="Heading5"/>
        <w:rPr>
          <w:snapToGrid w:val="0"/>
        </w:rPr>
      </w:pPr>
      <w:bookmarkStart w:id="164" w:name="_Toc89509307"/>
      <w:bookmarkStart w:id="165" w:name="_Toc131503353"/>
      <w:bookmarkStart w:id="166" w:name="_Toc136933271"/>
      <w:bookmarkStart w:id="167" w:name="_Toc181005799"/>
      <w:r>
        <w:rPr>
          <w:rStyle w:val="CharSectno"/>
        </w:rPr>
        <w:lastRenderedPageBreak/>
        <w:t>12G</w:t>
      </w:r>
      <w:r>
        <w:rPr>
          <w:snapToGrid w:val="0"/>
        </w:rPr>
        <w:t>.</w:t>
      </w:r>
      <w:r>
        <w:rPr>
          <w:snapToGrid w:val="0"/>
        </w:rPr>
        <w:tab/>
        <w:t>Validation</w:t>
      </w:r>
      <w:bookmarkEnd w:id="164"/>
      <w:bookmarkEnd w:id="165"/>
      <w:bookmarkEnd w:id="166"/>
      <w:bookmarkEnd w:id="167"/>
    </w:p>
    <w:p w:rsidR="009F1EE2" w:rsidRDefault="00C54F8A">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9F1EE2" w:rsidRDefault="00C54F8A">
      <w:pPr>
        <w:pStyle w:val="Footnotesection"/>
      </w:pPr>
      <w:r>
        <w:tab/>
        <w:t>[Section 12G inserted by No. 75 of 1980 s. 8; amended by No. 25 of 1985 s. 98.]</w:t>
      </w:r>
    </w:p>
    <w:p w:rsidR="009F1EE2" w:rsidRDefault="00C54F8A">
      <w:pPr>
        <w:pStyle w:val="Ednotepart"/>
      </w:pPr>
      <w:r>
        <w:t>[Part III (s. 13) repealed by No. 73 of 1995 s. 50.]</w:t>
      </w:r>
    </w:p>
    <w:p w:rsidR="009F1EE2" w:rsidRDefault="00C54F8A">
      <w:pPr>
        <w:pStyle w:val="Heading2"/>
      </w:pPr>
      <w:bookmarkStart w:id="168" w:name="_Toc89509308"/>
      <w:bookmarkStart w:id="169" w:name="_Toc89509669"/>
      <w:bookmarkStart w:id="170" w:name="_Toc89772858"/>
      <w:bookmarkStart w:id="171" w:name="_Toc89773372"/>
      <w:bookmarkStart w:id="172" w:name="_Toc92508949"/>
      <w:bookmarkStart w:id="173" w:name="_Toc97105395"/>
      <w:bookmarkStart w:id="174" w:name="_Toc101951703"/>
      <w:bookmarkStart w:id="175" w:name="_Toc103064646"/>
      <w:bookmarkStart w:id="176" w:name="_Toc128457947"/>
      <w:bookmarkStart w:id="177" w:name="_Toc128902159"/>
      <w:bookmarkStart w:id="178" w:name="_Toc131212733"/>
      <w:bookmarkStart w:id="179" w:name="_Toc131398665"/>
      <w:bookmarkStart w:id="180" w:name="_Toc131503233"/>
      <w:bookmarkStart w:id="181" w:name="_Toc131503354"/>
      <w:bookmarkStart w:id="182" w:name="_Toc136933272"/>
      <w:bookmarkStart w:id="183" w:name="_Toc136933395"/>
      <w:bookmarkStart w:id="184" w:name="_Toc137020008"/>
      <w:bookmarkStart w:id="185" w:name="_Toc139708652"/>
      <w:bookmarkStart w:id="186" w:name="_Toc151789966"/>
      <w:bookmarkStart w:id="187" w:name="_Toc155595832"/>
      <w:bookmarkStart w:id="188" w:name="_Toc181005800"/>
      <w:r>
        <w:rPr>
          <w:rStyle w:val="CharPartNo"/>
        </w:rPr>
        <w:lastRenderedPageBreak/>
        <w:t>Part IV</w:t>
      </w:r>
      <w:r>
        <w:rPr>
          <w:rStyle w:val="CharDivNo"/>
        </w:rPr>
        <w:t> </w:t>
      </w:r>
      <w:r>
        <w:t>—</w:t>
      </w:r>
      <w:r>
        <w:rPr>
          <w:rStyle w:val="CharDivText"/>
        </w:rPr>
        <w:t> </w:t>
      </w:r>
      <w:r>
        <w:rPr>
          <w:rStyle w:val="CharPartText"/>
        </w:rPr>
        <w:t>Construction and maintenance of water works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9F1EE2" w:rsidRDefault="00C54F8A">
      <w:pPr>
        <w:pStyle w:val="Footnoteheading"/>
        <w:rPr>
          <w:snapToGrid w:val="0"/>
        </w:rPr>
      </w:pPr>
      <w:r>
        <w:rPr>
          <w:snapToGrid w:val="0"/>
        </w:rPr>
        <w:tab/>
        <w:t>[Heading amended by No. 75 of 1980 s. 9.]</w:t>
      </w:r>
    </w:p>
    <w:p w:rsidR="009F1EE2" w:rsidRDefault="00C54F8A">
      <w:pPr>
        <w:pStyle w:val="Heading5"/>
        <w:rPr>
          <w:snapToGrid w:val="0"/>
        </w:rPr>
      </w:pPr>
      <w:bookmarkStart w:id="189" w:name="_Toc89509309"/>
      <w:bookmarkStart w:id="190" w:name="_Toc131503355"/>
      <w:bookmarkStart w:id="191" w:name="_Toc136933273"/>
      <w:bookmarkStart w:id="192" w:name="_Toc181005801"/>
      <w:r>
        <w:rPr>
          <w:rStyle w:val="CharSectno"/>
        </w:rPr>
        <w:t>14</w:t>
      </w:r>
      <w:r>
        <w:rPr>
          <w:snapToGrid w:val="0"/>
        </w:rPr>
        <w:t>.</w:t>
      </w:r>
      <w:r>
        <w:rPr>
          <w:snapToGrid w:val="0"/>
        </w:rPr>
        <w:tab/>
        <w:t>Corporation may construct works</w:t>
      </w:r>
      <w:bookmarkEnd w:id="189"/>
      <w:bookmarkEnd w:id="190"/>
      <w:bookmarkEnd w:id="191"/>
      <w:bookmarkEnd w:id="192"/>
    </w:p>
    <w:p w:rsidR="009F1EE2" w:rsidRDefault="00C54F8A">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9F1EE2" w:rsidRDefault="00C54F8A">
      <w:pPr>
        <w:pStyle w:val="Indenta"/>
      </w:pPr>
      <w:r>
        <w:tab/>
        <w:t>(a)</w:t>
      </w:r>
      <w:r>
        <w:tab/>
        <w:t>a reference in it to the Minister administering that Act were a reference to the Corporation; and</w:t>
      </w:r>
    </w:p>
    <w:p w:rsidR="009F1EE2" w:rsidRDefault="00C54F8A">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9F1EE2" w:rsidRDefault="00C54F8A">
      <w:pPr>
        <w:pStyle w:val="Ednotesubsection"/>
      </w:pPr>
      <w:r>
        <w:tab/>
        <w:t>[(2)</w:t>
      </w:r>
      <w:r>
        <w:tab/>
        <w:t>repealed]</w:t>
      </w:r>
    </w:p>
    <w:p w:rsidR="009F1EE2" w:rsidRDefault="00C54F8A">
      <w:pPr>
        <w:pStyle w:val="Footnotesection"/>
        <w:spacing w:before="160"/>
        <w:ind w:left="890" w:hanging="890"/>
      </w:pPr>
      <w:r>
        <w:tab/>
        <w:t>[Section 14 amended by No. 95 of 1978 s. 7; No. 14 of 1982 s. 7; No. 25 of 1985 s. 100; No. 73 of 1995 s. 63 and 65; No. 31 of 1997 s. 18(5); No. 25 of 2005 s. 5.]</w:t>
      </w:r>
    </w:p>
    <w:p w:rsidR="009F1EE2" w:rsidRDefault="00C54F8A">
      <w:pPr>
        <w:pStyle w:val="Ednotesection"/>
      </w:pPr>
      <w:r>
        <w:t>[</w:t>
      </w:r>
      <w:r>
        <w:rPr>
          <w:b/>
        </w:rPr>
        <w:t>15</w:t>
      </w:r>
      <w:r>
        <w:rPr>
          <w:b/>
        </w:rPr>
        <w:noBreakHyphen/>
        <w:t>18A</w:t>
      </w:r>
      <w:r>
        <w:rPr>
          <w:b/>
          <w:bCs/>
        </w:rPr>
        <w:t>.</w:t>
      </w:r>
      <w:r>
        <w:rPr>
          <w:b/>
        </w:rPr>
        <w:tab/>
      </w:r>
      <w:r>
        <w:t>Repealed by No. 25 of 1985 s. 101.]</w:t>
      </w:r>
    </w:p>
    <w:p w:rsidR="009F1EE2" w:rsidRDefault="00C54F8A">
      <w:pPr>
        <w:pStyle w:val="Heading5"/>
        <w:rPr>
          <w:snapToGrid w:val="0"/>
        </w:rPr>
      </w:pPr>
      <w:bookmarkStart w:id="193" w:name="_Toc89509310"/>
      <w:bookmarkStart w:id="194" w:name="_Toc131503356"/>
      <w:bookmarkStart w:id="195" w:name="_Toc136933274"/>
      <w:bookmarkStart w:id="196" w:name="_Toc181005802"/>
      <w:r>
        <w:rPr>
          <w:rStyle w:val="CharSectno"/>
        </w:rPr>
        <w:t>19</w:t>
      </w:r>
      <w:r>
        <w:rPr>
          <w:snapToGrid w:val="0"/>
        </w:rPr>
        <w:t>.</w:t>
      </w:r>
      <w:r>
        <w:rPr>
          <w:snapToGrid w:val="0"/>
        </w:rPr>
        <w:tab/>
        <w:t>Local governments not liable for maintenance cost of certain water works</w:t>
      </w:r>
      <w:bookmarkEnd w:id="193"/>
      <w:bookmarkEnd w:id="194"/>
      <w:bookmarkEnd w:id="195"/>
      <w:bookmarkEnd w:id="196"/>
    </w:p>
    <w:p w:rsidR="009F1EE2" w:rsidRDefault="00C54F8A">
      <w:pPr>
        <w:pStyle w:val="Subsection"/>
        <w:rPr>
          <w:snapToGrid w:val="0"/>
        </w:rPr>
      </w:pPr>
      <w:r>
        <w:rPr>
          <w:snapToGrid w:val="0"/>
        </w:rPr>
        <w:tab/>
      </w:r>
      <w:r>
        <w:rPr>
          <w:snapToGrid w:val="0"/>
        </w:rPr>
        <w:tab/>
        <w:t xml:space="preserve">No local government shall be liable for the cost of maintenance of water works constructed on, through, over, under or adjacent to any road controlled by it and, without affecting any liability for payment of water supply charges and subject to the </w:t>
      </w:r>
      <w:r>
        <w:rPr>
          <w:snapToGrid w:val="0"/>
        </w:rPr>
        <w:lastRenderedPageBreak/>
        <w:t>provisions of Division 2 of Part V, no owner or occupier of land shall be liable for the maintenance or cost of maintenance of water works constructed on, through, over, under or adjacent to such land.</w:t>
      </w:r>
    </w:p>
    <w:p w:rsidR="009F1EE2" w:rsidRDefault="00C54F8A">
      <w:pPr>
        <w:pStyle w:val="Footnotesection"/>
      </w:pPr>
      <w:r>
        <w:tab/>
        <w:t>[Section 19 amended by No. 25 of 1985 s. 102; No. 24 of 1987 s. 65; No. 14 of 1996 s. 4.]</w:t>
      </w:r>
    </w:p>
    <w:p w:rsidR="009F1EE2" w:rsidRDefault="00C54F8A">
      <w:pPr>
        <w:pStyle w:val="Ednotesection"/>
      </w:pPr>
      <w:r>
        <w:t>[</w:t>
      </w:r>
      <w:r>
        <w:rPr>
          <w:b/>
        </w:rPr>
        <w:t>20</w:t>
      </w:r>
      <w:r>
        <w:rPr>
          <w:b/>
        </w:rPr>
        <w:noBreakHyphen/>
        <w:t>25.</w:t>
      </w:r>
      <w:r>
        <w:rPr>
          <w:b/>
        </w:rPr>
        <w:tab/>
      </w:r>
      <w:r>
        <w:t>Repealed by No. 25 of 1985 s. 103.]</w:t>
      </w:r>
    </w:p>
    <w:p w:rsidR="009F1EE2" w:rsidRDefault="00C54F8A">
      <w:pPr>
        <w:pStyle w:val="Heading2"/>
      </w:pPr>
      <w:bookmarkStart w:id="197" w:name="_Toc89509311"/>
      <w:bookmarkStart w:id="198" w:name="_Toc89509672"/>
      <w:bookmarkStart w:id="199" w:name="_Toc89772861"/>
      <w:bookmarkStart w:id="200" w:name="_Toc89773375"/>
      <w:bookmarkStart w:id="201" w:name="_Toc92508952"/>
      <w:bookmarkStart w:id="202" w:name="_Toc97105398"/>
      <w:bookmarkStart w:id="203" w:name="_Toc101951706"/>
      <w:bookmarkStart w:id="204" w:name="_Toc103064649"/>
      <w:bookmarkStart w:id="205" w:name="_Toc128457950"/>
      <w:bookmarkStart w:id="206" w:name="_Toc128902162"/>
      <w:bookmarkStart w:id="207" w:name="_Toc131212736"/>
      <w:bookmarkStart w:id="208" w:name="_Toc131398668"/>
      <w:bookmarkStart w:id="209" w:name="_Toc131503236"/>
      <w:bookmarkStart w:id="210" w:name="_Toc131503357"/>
      <w:bookmarkStart w:id="211" w:name="_Toc136933275"/>
      <w:bookmarkStart w:id="212" w:name="_Toc136933398"/>
      <w:bookmarkStart w:id="213" w:name="_Toc137020011"/>
      <w:bookmarkStart w:id="214" w:name="_Toc139708655"/>
      <w:bookmarkStart w:id="215" w:name="_Toc151789969"/>
      <w:bookmarkStart w:id="216" w:name="_Toc155595835"/>
      <w:bookmarkStart w:id="217" w:name="_Toc181005803"/>
      <w:r>
        <w:rPr>
          <w:rStyle w:val="CharPartNo"/>
        </w:rPr>
        <w:lastRenderedPageBreak/>
        <w:t>Part V</w:t>
      </w:r>
      <w:r>
        <w:t> — </w:t>
      </w:r>
      <w:r>
        <w:rPr>
          <w:rStyle w:val="CharPartText"/>
        </w:rPr>
        <w:t>Water supply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9F1EE2" w:rsidRDefault="00C54F8A">
      <w:pPr>
        <w:pStyle w:val="Heading3"/>
      </w:pPr>
      <w:bookmarkStart w:id="218" w:name="_Toc89509312"/>
      <w:bookmarkStart w:id="219" w:name="_Toc89509673"/>
      <w:bookmarkStart w:id="220" w:name="_Toc89772862"/>
      <w:bookmarkStart w:id="221" w:name="_Toc89773376"/>
      <w:bookmarkStart w:id="222" w:name="_Toc92508953"/>
      <w:bookmarkStart w:id="223" w:name="_Toc97105399"/>
      <w:bookmarkStart w:id="224" w:name="_Toc101951707"/>
      <w:bookmarkStart w:id="225" w:name="_Toc103064650"/>
      <w:bookmarkStart w:id="226" w:name="_Toc128457951"/>
      <w:bookmarkStart w:id="227" w:name="_Toc128902163"/>
      <w:bookmarkStart w:id="228" w:name="_Toc131212737"/>
      <w:bookmarkStart w:id="229" w:name="_Toc131398669"/>
      <w:bookmarkStart w:id="230" w:name="_Toc131503237"/>
      <w:bookmarkStart w:id="231" w:name="_Toc131503358"/>
      <w:bookmarkStart w:id="232" w:name="_Toc136933276"/>
      <w:bookmarkStart w:id="233" w:name="_Toc136933399"/>
      <w:bookmarkStart w:id="234" w:name="_Toc137020012"/>
      <w:bookmarkStart w:id="235" w:name="_Toc139708656"/>
      <w:bookmarkStart w:id="236" w:name="_Toc151789970"/>
      <w:bookmarkStart w:id="237" w:name="_Toc155595836"/>
      <w:bookmarkStart w:id="238" w:name="_Toc181005804"/>
      <w:r>
        <w:rPr>
          <w:rStyle w:val="CharDivNo"/>
        </w:rPr>
        <w:t>Division 1</w:t>
      </w:r>
      <w:r>
        <w:rPr>
          <w:snapToGrid w:val="0"/>
        </w:rPr>
        <w:t> — </w:t>
      </w:r>
      <w:r>
        <w:rPr>
          <w:rStyle w:val="CharDivText"/>
        </w:rPr>
        <w:t>Supply and distribution of water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9F1EE2" w:rsidRDefault="00C54F8A">
      <w:pPr>
        <w:pStyle w:val="Ednotesection"/>
        <w:ind w:left="890" w:hanging="890"/>
      </w:pPr>
      <w:r>
        <w:t>[</w:t>
      </w:r>
      <w:r>
        <w:rPr>
          <w:b/>
        </w:rPr>
        <w:t>26</w:t>
      </w:r>
      <w:r>
        <w:rPr>
          <w:b/>
        </w:rPr>
        <w:noBreakHyphen/>
        <w:t>27.</w:t>
      </w:r>
      <w:r>
        <w:rPr>
          <w:b/>
        </w:rPr>
        <w:tab/>
      </w:r>
      <w:r>
        <w:t>Repealed by No. 24 of 1987 s. 66.]</w:t>
      </w:r>
    </w:p>
    <w:p w:rsidR="009F1EE2" w:rsidRDefault="00C54F8A">
      <w:pPr>
        <w:pStyle w:val="Heading5"/>
        <w:rPr>
          <w:snapToGrid w:val="0"/>
        </w:rPr>
      </w:pPr>
      <w:bookmarkStart w:id="239" w:name="_Toc89509313"/>
      <w:bookmarkStart w:id="240" w:name="_Toc131503359"/>
      <w:bookmarkStart w:id="241" w:name="_Toc136933277"/>
      <w:bookmarkStart w:id="242" w:name="_Toc181005805"/>
      <w:r>
        <w:rPr>
          <w:rStyle w:val="CharSectno"/>
        </w:rPr>
        <w:t>28</w:t>
      </w:r>
      <w:r>
        <w:rPr>
          <w:snapToGrid w:val="0"/>
        </w:rPr>
        <w:t>.</w:t>
      </w:r>
      <w:r>
        <w:rPr>
          <w:snapToGrid w:val="0"/>
        </w:rPr>
        <w:tab/>
        <w:t>Supply to rated land</w:t>
      </w:r>
      <w:bookmarkEnd w:id="239"/>
      <w:bookmarkEnd w:id="240"/>
      <w:bookmarkEnd w:id="241"/>
      <w:bookmarkEnd w:id="242"/>
    </w:p>
    <w:p w:rsidR="009F1EE2" w:rsidRDefault="00C54F8A">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9F1EE2" w:rsidRDefault="00C54F8A">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9F1EE2" w:rsidRDefault="00C54F8A">
      <w:pPr>
        <w:pStyle w:val="Footnotesection"/>
      </w:pPr>
      <w:r>
        <w:tab/>
        <w:t>[Section 28 amended by No. 94 of 1972 s. 4 (as amended by No. 19 of 1973); No. 25 of 1985 s. 104 and 105; No. 110 of 1985 s. 40; No. 24 of 1987 s. 67; No. 73 of 1995 s. 63 and 65.]</w:t>
      </w:r>
    </w:p>
    <w:p w:rsidR="009F1EE2" w:rsidRDefault="00C54F8A">
      <w:pPr>
        <w:pStyle w:val="Heading5"/>
        <w:rPr>
          <w:snapToGrid w:val="0"/>
        </w:rPr>
      </w:pPr>
      <w:bookmarkStart w:id="243" w:name="_Toc89509314"/>
      <w:bookmarkStart w:id="244" w:name="_Toc131503360"/>
      <w:bookmarkStart w:id="245" w:name="_Toc136933278"/>
      <w:bookmarkStart w:id="246" w:name="_Toc181005806"/>
      <w:r>
        <w:rPr>
          <w:rStyle w:val="CharSectno"/>
        </w:rPr>
        <w:t>29</w:t>
      </w:r>
      <w:r>
        <w:rPr>
          <w:snapToGrid w:val="0"/>
        </w:rPr>
        <w:t>.</w:t>
      </w:r>
      <w:r>
        <w:rPr>
          <w:snapToGrid w:val="0"/>
        </w:rPr>
        <w:tab/>
        <w:t>Request for supply to rated land</w:t>
      </w:r>
      <w:bookmarkEnd w:id="243"/>
      <w:bookmarkEnd w:id="244"/>
      <w:bookmarkEnd w:id="245"/>
      <w:bookmarkEnd w:id="246"/>
    </w:p>
    <w:p w:rsidR="009F1EE2" w:rsidRDefault="00C54F8A">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9F1EE2" w:rsidRDefault="00C54F8A">
      <w:pPr>
        <w:pStyle w:val="Footnotesection"/>
      </w:pPr>
      <w:r>
        <w:tab/>
        <w:t>[Section 29 amended by No. 14 of 1982 s. 9; No. 25 of 1985 s. 104; No. 110 of 1985 s. 41; No. 24 of 1987 s. 68; No. 73 of 1995 s. 63 and 65.]</w:t>
      </w:r>
    </w:p>
    <w:p w:rsidR="009F1EE2" w:rsidRDefault="00C54F8A">
      <w:pPr>
        <w:pStyle w:val="Heading5"/>
        <w:rPr>
          <w:snapToGrid w:val="0"/>
        </w:rPr>
      </w:pPr>
      <w:bookmarkStart w:id="247" w:name="_Toc89509315"/>
      <w:bookmarkStart w:id="248" w:name="_Toc131503361"/>
      <w:bookmarkStart w:id="249" w:name="_Toc136933279"/>
      <w:bookmarkStart w:id="250" w:name="_Toc181005807"/>
      <w:r>
        <w:rPr>
          <w:rStyle w:val="CharSectno"/>
        </w:rPr>
        <w:lastRenderedPageBreak/>
        <w:t>30</w:t>
      </w:r>
      <w:r>
        <w:rPr>
          <w:snapToGrid w:val="0"/>
        </w:rPr>
        <w:t>.</w:t>
      </w:r>
      <w:r>
        <w:rPr>
          <w:snapToGrid w:val="0"/>
        </w:rPr>
        <w:tab/>
        <w:t>Supply to land not rated</w:t>
      </w:r>
      <w:bookmarkEnd w:id="247"/>
      <w:bookmarkEnd w:id="248"/>
      <w:bookmarkEnd w:id="249"/>
      <w:bookmarkEnd w:id="250"/>
    </w:p>
    <w:p w:rsidR="009F1EE2" w:rsidRDefault="00C54F8A">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9F1EE2" w:rsidRDefault="00C54F8A">
      <w:pPr>
        <w:pStyle w:val="Subsection"/>
        <w:rPr>
          <w:snapToGrid w:val="0"/>
        </w:rPr>
      </w:pPr>
      <w:r>
        <w:rPr>
          <w:snapToGrid w:val="0"/>
        </w:rPr>
        <w:tab/>
        <w:t>(2)</w:t>
      </w:r>
      <w:r>
        <w:rPr>
          <w:snapToGrid w:val="0"/>
        </w:rPr>
        <w:tab/>
        <w:t>On receiving a request made under subsection (1), the Corporation may —</w:t>
      </w:r>
    </w:p>
    <w:p w:rsidR="009F1EE2" w:rsidRDefault="00C54F8A">
      <w:pPr>
        <w:pStyle w:val="Indenta"/>
        <w:rPr>
          <w:snapToGrid w:val="0"/>
        </w:rPr>
      </w:pPr>
      <w:r>
        <w:rPr>
          <w:snapToGrid w:val="0"/>
        </w:rPr>
        <w:tab/>
        <w:t>(a)</w:t>
      </w:r>
      <w:r>
        <w:rPr>
          <w:snapToGrid w:val="0"/>
        </w:rPr>
        <w:tab/>
        <w:t>comply with that request on and subject to such terms and conditions as may be mutually agreed; or</w:t>
      </w:r>
    </w:p>
    <w:p w:rsidR="009F1EE2" w:rsidRDefault="00C54F8A">
      <w:pPr>
        <w:pStyle w:val="Indenta"/>
        <w:rPr>
          <w:snapToGrid w:val="0"/>
        </w:rPr>
      </w:pPr>
      <w:r>
        <w:rPr>
          <w:snapToGrid w:val="0"/>
        </w:rPr>
        <w:tab/>
        <w:t>(b)</w:t>
      </w:r>
      <w:r>
        <w:rPr>
          <w:snapToGrid w:val="0"/>
        </w:rPr>
        <w:tab/>
        <w:t>refuse that request.</w:t>
      </w:r>
    </w:p>
    <w:p w:rsidR="009F1EE2" w:rsidRDefault="00C54F8A">
      <w:pPr>
        <w:pStyle w:val="Footnotesection"/>
      </w:pPr>
      <w:r>
        <w:tab/>
        <w:t>[Section 30 amended by No. 95 of 1978 s. 12; No. 25 of 1985 s. 104 and 106; No. 24 of 1987 s. 69; No. 73 of 1995 s. 63.]</w:t>
      </w:r>
    </w:p>
    <w:p w:rsidR="009F1EE2" w:rsidRDefault="00C54F8A">
      <w:pPr>
        <w:pStyle w:val="Heading5"/>
        <w:rPr>
          <w:snapToGrid w:val="0"/>
        </w:rPr>
      </w:pPr>
      <w:bookmarkStart w:id="251" w:name="_Toc89509316"/>
      <w:bookmarkStart w:id="252" w:name="_Toc131503362"/>
      <w:bookmarkStart w:id="253" w:name="_Toc136933280"/>
      <w:bookmarkStart w:id="254" w:name="_Toc181005808"/>
      <w:r>
        <w:rPr>
          <w:rStyle w:val="CharSectno"/>
        </w:rPr>
        <w:t>31</w:t>
      </w:r>
      <w:r>
        <w:rPr>
          <w:snapToGrid w:val="0"/>
        </w:rPr>
        <w:t>.</w:t>
      </w:r>
      <w:r>
        <w:rPr>
          <w:snapToGrid w:val="0"/>
        </w:rPr>
        <w:tab/>
        <w:t>Corporation may supply meter and charge by measure</w:t>
      </w:r>
      <w:bookmarkEnd w:id="251"/>
      <w:bookmarkEnd w:id="252"/>
      <w:bookmarkEnd w:id="253"/>
      <w:bookmarkEnd w:id="254"/>
    </w:p>
    <w:p w:rsidR="009F1EE2" w:rsidRDefault="00C54F8A">
      <w:pPr>
        <w:pStyle w:val="Subsection"/>
        <w:rPr>
          <w:snapToGrid w:val="0"/>
        </w:rPr>
      </w:pPr>
      <w:r>
        <w:rPr>
          <w:snapToGrid w:val="0"/>
        </w:rPr>
        <w:tab/>
        <w:t>(1)</w:t>
      </w:r>
      <w:r>
        <w:rPr>
          <w:snapToGrid w:val="0"/>
        </w:rPr>
        <w:tab/>
        <w:t>The Corporation may cause a meter to be attached to any pipe on land supplied with water under this Act.</w:t>
      </w:r>
    </w:p>
    <w:p w:rsidR="009F1EE2" w:rsidRDefault="00C54F8A">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9F1EE2" w:rsidRDefault="00C54F8A">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9F1EE2" w:rsidRDefault="00C54F8A">
      <w:pPr>
        <w:pStyle w:val="Footnotesection"/>
      </w:pPr>
      <w:r>
        <w:tab/>
        <w:t>[Section 31 amended by No. 25 of 1985 s. 104; No. 73 of 1995 s. 63.]</w:t>
      </w:r>
    </w:p>
    <w:p w:rsidR="009F1EE2" w:rsidRDefault="00C54F8A">
      <w:pPr>
        <w:pStyle w:val="Heading5"/>
        <w:rPr>
          <w:snapToGrid w:val="0"/>
        </w:rPr>
      </w:pPr>
      <w:bookmarkStart w:id="255" w:name="_Toc89509317"/>
      <w:bookmarkStart w:id="256" w:name="_Toc131503363"/>
      <w:bookmarkStart w:id="257" w:name="_Toc136933281"/>
      <w:bookmarkStart w:id="258" w:name="_Toc18100580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55"/>
      <w:bookmarkEnd w:id="256"/>
      <w:bookmarkEnd w:id="257"/>
      <w:bookmarkEnd w:id="258"/>
    </w:p>
    <w:p w:rsidR="009F1EE2" w:rsidRDefault="00C54F8A">
      <w:pPr>
        <w:pStyle w:val="Subsection"/>
        <w:rPr>
          <w:snapToGrid w:val="0"/>
        </w:rPr>
      </w:pPr>
      <w:r>
        <w:rPr>
          <w:snapToGrid w:val="0"/>
        </w:rPr>
        <w:tab/>
        <w:t>(1)</w:t>
      </w:r>
      <w:r>
        <w:rPr>
          <w:snapToGrid w:val="0"/>
        </w:rPr>
        <w:tab/>
        <w:t>Whenever a meter is used —</w:t>
      </w:r>
    </w:p>
    <w:p w:rsidR="009F1EE2" w:rsidRDefault="00C54F8A">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9F1EE2" w:rsidRDefault="00C54F8A">
      <w:pPr>
        <w:pStyle w:val="Indenta"/>
        <w:rPr>
          <w:snapToGrid w:val="0"/>
        </w:rPr>
      </w:pPr>
      <w:r>
        <w:rPr>
          <w:snapToGrid w:val="0"/>
        </w:rPr>
        <w:lastRenderedPageBreak/>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9F1EE2" w:rsidRDefault="00C54F8A">
      <w:pPr>
        <w:pStyle w:val="Subsection"/>
        <w:rPr>
          <w:snapToGrid w:val="0"/>
        </w:rPr>
      </w:pPr>
      <w:r>
        <w:rPr>
          <w:snapToGrid w:val="0"/>
        </w:rPr>
        <w:tab/>
      </w:r>
      <w:r>
        <w:rPr>
          <w:snapToGrid w:val="0"/>
        </w:rPr>
        <w:tab/>
        <w:t>but this subsection does not apply where the meter is found not to be in proper order.</w:t>
      </w:r>
    </w:p>
    <w:p w:rsidR="009F1EE2" w:rsidRDefault="00C54F8A">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9F1EE2" w:rsidRDefault="00C54F8A">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9F1EE2" w:rsidRDefault="00C54F8A">
      <w:pPr>
        <w:pStyle w:val="Indenta"/>
        <w:rPr>
          <w:snapToGrid w:val="0"/>
        </w:rPr>
      </w:pPr>
      <w:r>
        <w:rPr>
          <w:snapToGrid w:val="0"/>
        </w:rPr>
        <w:tab/>
        <w:t>(a)</w:t>
      </w:r>
      <w:r>
        <w:rPr>
          <w:snapToGrid w:val="0"/>
        </w:rPr>
        <w:tab/>
        <w:t>the amount of the prescribed meter testing fee; or</w:t>
      </w:r>
    </w:p>
    <w:p w:rsidR="009F1EE2" w:rsidRDefault="00C54F8A">
      <w:pPr>
        <w:pStyle w:val="Indenta"/>
        <w:keepNext/>
        <w:rPr>
          <w:snapToGrid w:val="0"/>
        </w:rPr>
      </w:pPr>
      <w:r>
        <w:rPr>
          <w:snapToGrid w:val="0"/>
        </w:rPr>
        <w:tab/>
        <w:t>(b)</w:t>
      </w:r>
      <w:r>
        <w:rPr>
          <w:snapToGrid w:val="0"/>
        </w:rPr>
        <w:tab/>
        <w:t>such greater amount as in the opinion of the Corporation approximates the actual cost of testing the meter,</w:t>
      </w:r>
    </w:p>
    <w:p w:rsidR="009F1EE2" w:rsidRDefault="00C54F8A">
      <w:pPr>
        <w:pStyle w:val="Subsection"/>
        <w:rPr>
          <w:snapToGrid w:val="0"/>
        </w:rPr>
      </w:pPr>
      <w:r>
        <w:rPr>
          <w:snapToGrid w:val="0"/>
        </w:rPr>
        <w:tab/>
      </w:r>
      <w:r>
        <w:rPr>
          <w:snapToGrid w:val="0"/>
        </w:rPr>
        <w:tab/>
        <w:t>as the Corporation may in each case specify.</w:t>
      </w:r>
    </w:p>
    <w:p w:rsidR="009F1EE2" w:rsidRDefault="00C54F8A">
      <w:pPr>
        <w:pStyle w:val="Subsection"/>
        <w:rPr>
          <w:snapToGrid w:val="0"/>
        </w:rPr>
      </w:pPr>
      <w:r>
        <w:rPr>
          <w:snapToGrid w:val="0"/>
        </w:rPr>
        <w:tab/>
        <w:t>(4)</w:t>
      </w:r>
      <w:r>
        <w:rPr>
          <w:snapToGrid w:val="0"/>
        </w:rPr>
        <w:tab/>
        <w:t>A meter shall be deemed not to be in proper order if —</w:t>
      </w:r>
    </w:p>
    <w:p w:rsidR="009F1EE2" w:rsidRDefault="00C54F8A">
      <w:pPr>
        <w:pStyle w:val="Indenta"/>
        <w:rPr>
          <w:snapToGrid w:val="0"/>
        </w:rPr>
      </w:pPr>
      <w:r>
        <w:rPr>
          <w:snapToGrid w:val="0"/>
        </w:rPr>
        <w:tab/>
        <w:t>(a)</w:t>
      </w:r>
      <w:r>
        <w:rPr>
          <w:snapToGrid w:val="0"/>
        </w:rPr>
        <w:tab/>
        <w:t>on being tested or otherwise, the meter is found not to register within the limits of error prescribed;</w:t>
      </w:r>
    </w:p>
    <w:p w:rsidR="009F1EE2" w:rsidRDefault="00C54F8A">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9F1EE2" w:rsidRDefault="00C54F8A">
      <w:pPr>
        <w:pStyle w:val="Indenta"/>
        <w:rPr>
          <w:snapToGrid w:val="0"/>
        </w:rPr>
      </w:pPr>
      <w:r>
        <w:rPr>
          <w:snapToGrid w:val="0"/>
        </w:rPr>
        <w:tab/>
        <w:t>(c)</w:t>
      </w:r>
      <w:r>
        <w:rPr>
          <w:snapToGrid w:val="0"/>
        </w:rPr>
        <w:tab/>
        <w:t>the register of the meter is found to be unreadable.</w:t>
      </w:r>
    </w:p>
    <w:p w:rsidR="009F1EE2" w:rsidRDefault="00C54F8A">
      <w:pPr>
        <w:pStyle w:val="Subsection"/>
        <w:rPr>
          <w:snapToGrid w:val="0"/>
        </w:rPr>
      </w:pPr>
      <w:r>
        <w:rPr>
          <w:snapToGrid w:val="0"/>
        </w:rPr>
        <w:lastRenderedPageBreak/>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9F1EE2" w:rsidRDefault="00C54F8A">
      <w:pPr>
        <w:pStyle w:val="Footnotesection"/>
      </w:pPr>
      <w:r>
        <w:tab/>
        <w:t>[Section 32 amended by No. 97 of 1981 s. 4; No. 25 of 1985 s. 104 and 107; No. 24 of 1987 s. 70; No. 73 of 1995 s. 63 and 65.]</w:t>
      </w:r>
    </w:p>
    <w:p w:rsidR="009F1EE2" w:rsidRDefault="00C54F8A">
      <w:pPr>
        <w:pStyle w:val="Heading5"/>
        <w:rPr>
          <w:snapToGrid w:val="0"/>
        </w:rPr>
      </w:pPr>
      <w:bookmarkStart w:id="259" w:name="_Toc89509318"/>
      <w:bookmarkStart w:id="260" w:name="_Toc131503364"/>
      <w:bookmarkStart w:id="261" w:name="_Toc136933282"/>
      <w:bookmarkStart w:id="262" w:name="_Toc181005810"/>
      <w:r>
        <w:rPr>
          <w:rStyle w:val="CharSectno"/>
        </w:rPr>
        <w:t>33</w:t>
      </w:r>
      <w:r>
        <w:rPr>
          <w:snapToGrid w:val="0"/>
        </w:rPr>
        <w:t>.</w:t>
      </w:r>
      <w:r>
        <w:rPr>
          <w:snapToGrid w:val="0"/>
        </w:rPr>
        <w:tab/>
        <w:t>Water supply may be discontinued in certain circumstances</w:t>
      </w:r>
      <w:bookmarkEnd w:id="259"/>
      <w:bookmarkEnd w:id="260"/>
      <w:bookmarkEnd w:id="261"/>
      <w:bookmarkEnd w:id="262"/>
    </w:p>
    <w:p w:rsidR="009F1EE2" w:rsidRDefault="00C54F8A">
      <w:pPr>
        <w:pStyle w:val="Subsection"/>
        <w:rPr>
          <w:snapToGrid w:val="0"/>
        </w:rPr>
      </w:pPr>
      <w:r>
        <w:rPr>
          <w:snapToGrid w:val="0"/>
        </w:rPr>
        <w:tab/>
        <w:t>(1)</w:t>
      </w:r>
      <w:r>
        <w:rPr>
          <w:snapToGrid w:val="0"/>
        </w:rPr>
        <w:tab/>
        <w:t>The Corporation may turn or cut off or reduce the available rate of flow of the supply of water to any land —</w:t>
      </w:r>
    </w:p>
    <w:p w:rsidR="009F1EE2" w:rsidRDefault="00C54F8A">
      <w:pPr>
        <w:pStyle w:val="Indenta"/>
        <w:rPr>
          <w:snapToGrid w:val="0"/>
        </w:rPr>
      </w:pPr>
      <w:r>
        <w:rPr>
          <w:snapToGrid w:val="0"/>
        </w:rPr>
        <w:tab/>
        <w:t>(a)</w:t>
      </w:r>
      <w:r>
        <w:rPr>
          <w:snapToGrid w:val="0"/>
        </w:rPr>
        <w:tab/>
        <w:t>if such land is unoccupied; or</w:t>
      </w:r>
    </w:p>
    <w:p w:rsidR="009F1EE2" w:rsidRDefault="00C54F8A">
      <w:pPr>
        <w:pStyle w:val="Indenta"/>
        <w:rPr>
          <w:snapToGrid w:val="0"/>
        </w:rPr>
      </w:pPr>
      <w:r>
        <w:rPr>
          <w:snapToGrid w:val="0"/>
        </w:rPr>
        <w:tab/>
        <w:t>(b)</w:t>
      </w:r>
      <w:r>
        <w:rPr>
          <w:snapToGrid w:val="0"/>
        </w:rPr>
        <w:tab/>
        <w:t>when any water supply charges remain unpaid for 30 days after they become due; or</w:t>
      </w:r>
    </w:p>
    <w:p w:rsidR="009F1EE2" w:rsidRDefault="00C54F8A">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9F1EE2" w:rsidRDefault="00C54F8A">
      <w:pPr>
        <w:pStyle w:val="Indenta"/>
        <w:rPr>
          <w:snapToGrid w:val="0"/>
        </w:rPr>
      </w:pPr>
      <w:r>
        <w:rPr>
          <w:snapToGrid w:val="0"/>
        </w:rPr>
        <w:tab/>
        <w:t>(d)</w:t>
      </w:r>
      <w:r>
        <w:rPr>
          <w:snapToGrid w:val="0"/>
        </w:rPr>
        <w:tab/>
        <w:t>if the occupier refuses to permit a meter to be attached to any pipe on his land; or</w:t>
      </w:r>
    </w:p>
    <w:p w:rsidR="009F1EE2" w:rsidRDefault="00C54F8A">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9F1EE2" w:rsidRDefault="00C54F8A">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9F1EE2" w:rsidRDefault="00C54F8A">
      <w:pPr>
        <w:pStyle w:val="Subsection"/>
        <w:rPr>
          <w:snapToGrid w:val="0"/>
        </w:rPr>
      </w:pPr>
      <w:r>
        <w:rPr>
          <w:snapToGrid w:val="0"/>
        </w:rPr>
        <w:tab/>
        <w:t>(2)</w:t>
      </w:r>
      <w:r>
        <w:rPr>
          <w:snapToGrid w:val="0"/>
        </w:rPr>
        <w:tab/>
        <w:t xml:space="preserve">Turning or cutting off or reducing the available rate of flow of the supply of water shall be a cumulative remedy for enforcing payment of moneys referred to in subsection (1) and shall not </w:t>
      </w:r>
      <w:r>
        <w:rPr>
          <w:snapToGrid w:val="0"/>
        </w:rPr>
        <w:lastRenderedPageBreak/>
        <w:t>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9F1EE2" w:rsidRDefault="00C54F8A">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9F1EE2" w:rsidRDefault="00C54F8A">
      <w:pPr>
        <w:pStyle w:val="Indenta"/>
        <w:rPr>
          <w:snapToGrid w:val="0"/>
        </w:rPr>
      </w:pPr>
      <w:r>
        <w:rPr>
          <w:snapToGrid w:val="0"/>
        </w:rPr>
        <w:tab/>
        <w:t>(a)</w:t>
      </w:r>
      <w:r>
        <w:rPr>
          <w:snapToGrid w:val="0"/>
        </w:rPr>
        <w:tab/>
        <w:t>require the payment of —</w:t>
      </w:r>
    </w:p>
    <w:p w:rsidR="009F1EE2" w:rsidRDefault="00C54F8A">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9F1EE2" w:rsidRDefault="00C54F8A">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9F1EE2" w:rsidRDefault="00C54F8A">
      <w:pPr>
        <w:pStyle w:val="Indenta"/>
        <w:rPr>
          <w:snapToGrid w:val="0"/>
        </w:rPr>
      </w:pPr>
      <w:r>
        <w:rPr>
          <w:snapToGrid w:val="0"/>
        </w:rPr>
        <w:tab/>
      </w:r>
      <w:r>
        <w:rPr>
          <w:snapToGrid w:val="0"/>
        </w:rPr>
        <w:tab/>
        <w:t>as the Corporation may in each case specify; or</w:t>
      </w:r>
    </w:p>
    <w:p w:rsidR="009F1EE2" w:rsidRDefault="00C54F8A">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9F1EE2" w:rsidRDefault="00C54F8A">
      <w:pPr>
        <w:pStyle w:val="Footnotesection"/>
      </w:pPr>
      <w:r>
        <w:tab/>
        <w:t>[Section 33 amended by No. 97 of 1981 s. 5; No. 14 of 1982 s. 10; No. 25 of 1985 s. 104; No. 110 of 1985 s. 42; No. 24 of 1987 s. 71; No. 73 of 1995 s. 63 and 65; No. 14 of 1996 s. 4.]</w:t>
      </w:r>
    </w:p>
    <w:p w:rsidR="009F1EE2" w:rsidRDefault="00C54F8A">
      <w:pPr>
        <w:pStyle w:val="Ednotesection"/>
      </w:pPr>
      <w:r>
        <w:t>[</w:t>
      </w:r>
      <w:r>
        <w:rPr>
          <w:b/>
        </w:rPr>
        <w:t>34.</w:t>
      </w:r>
      <w:r>
        <w:rPr>
          <w:b/>
        </w:rPr>
        <w:tab/>
      </w:r>
      <w:r>
        <w:t>Repealed by No. 25 of 1985 s. 108.]</w:t>
      </w:r>
    </w:p>
    <w:p w:rsidR="009F1EE2" w:rsidRDefault="00C54F8A">
      <w:pPr>
        <w:pStyle w:val="Heading5"/>
        <w:rPr>
          <w:snapToGrid w:val="0"/>
        </w:rPr>
      </w:pPr>
      <w:bookmarkStart w:id="263" w:name="_Toc89509319"/>
      <w:bookmarkStart w:id="264" w:name="_Toc131503365"/>
      <w:bookmarkStart w:id="265" w:name="_Toc136933283"/>
      <w:bookmarkStart w:id="266" w:name="_Toc181005811"/>
      <w:r>
        <w:rPr>
          <w:rStyle w:val="CharSectno"/>
        </w:rPr>
        <w:t>35</w:t>
      </w:r>
      <w:r>
        <w:rPr>
          <w:snapToGrid w:val="0"/>
        </w:rPr>
        <w:t>.</w:t>
      </w:r>
      <w:r>
        <w:rPr>
          <w:snapToGrid w:val="0"/>
        </w:rPr>
        <w:tab/>
        <w:t>Supply to persons outside country water area</w:t>
      </w:r>
      <w:bookmarkEnd w:id="263"/>
      <w:bookmarkEnd w:id="264"/>
      <w:bookmarkEnd w:id="265"/>
      <w:bookmarkEnd w:id="266"/>
    </w:p>
    <w:p w:rsidR="009F1EE2" w:rsidRDefault="00C54F8A">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9F1EE2" w:rsidRDefault="00C54F8A">
      <w:pPr>
        <w:pStyle w:val="Subsection"/>
        <w:keepNext/>
        <w:keepLines/>
        <w:rPr>
          <w:snapToGrid w:val="0"/>
        </w:rPr>
      </w:pPr>
      <w:r>
        <w:rPr>
          <w:snapToGrid w:val="0"/>
        </w:rPr>
        <w:lastRenderedPageBreak/>
        <w:tab/>
        <w:t>(2)</w:t>
      </w:r>
      <w:r>
        <w:rPr>
          <w:snapToGrid w:val="0"/>
        </w:rPr>
        <w:tab/>
        <w:t>On receiving a request made under subsection (1), the Corporation may —</w:t>
      </w:r>
    </w:p>
    <w:p w:rsidR="009F1EE2" w:rsidRDefault="00C54F8A">
      <w:pPr>
        <w:pStyle w:val="Indenta"/>
        <w:rPr>
          <w:snapToGrid w:val="0"/>
        </w:rPr>
      </w:pPr>
      <w:r>
        <w:rPr>
          <w:snapToGrid w:val="0"/>
        </w:rPr>
        <w:tab/>
        <w:t>(a)</w:t>
      </w:r>
      <w:r>
        <w:rPr>
          <w:snapToGrid w:val="0"/>
        </w:rPr>
        <w:tab/>
        <w:t>comply with that request on and subject to such terms and conditions as the Corporation thinks fit; or</w:t>
      </w:r>
    </w:p>
    <w:p w:rsidR="009F1EE2" w:rsidRDefault="00C54F8A">
      <w:pPr>
        <w:pStyle w:val="Indenta"/>
        <w:rPr>
          <w:snapToGrid w:val="0"/>
        </w:rPr>
      </w:pPr>
      <w:r>
        <w:rPr>
          <w:snapToGrid w:val="0"/>
        </w:rPr>
        <w:tab/>
        <w:t>(b)</w:t>
      </w:r>
      <w:r>
        <w:rPr>
          <w:snapToGrid w:val="0"/>
        </w:rPr>
        <w:tab/>
        <w:t>refuse that request.</w:t>
      </w:r>
    </w:p>
    <w:p w:rsidR="009F1EE2" w:rsidRDefault="00C54F8A">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9F1EE2" w:rsidRDefault="00C54F8A">
      <w:pPr>
        <w:pStyle w:val="Ednotesubsection"/>
      </w:pPr>
      <w:r>
        <w:tab/>
        <w:t>[(4)</w:t>
      </w:r>
      <w:r>
        <w:tab/>
        <w:t>repealed]</w:t>
      </w:r>
    </w:p>
    <w:p w:rsidR="009F1EE2" w:rsidRDefault="00C54F8A">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9F1EE2" w:rsidRDefault="00C54F8A">
      <w:pPr>
        <w:pStyle w:val="Footnotesection"/>
      </w:pPr>
      <w:r>
        <w:tab/>
        <w:t>[Section 35 amended by No. 95 of 1978 s. 13; No. 25 of 1985 s. 104 and 109; No. 73 of 1995 s. 63.]</w:t>
      </w:r>
    </w:p>
    <w:p w:rsidR="009F1EE2" w:rsidRDefault="00C54F8A">
      <w:pPr>
        <w:pStyle w:val="Ednotesection"/>
      </w:pPr>
      <w:r>
        <w:t>[</w:t>
      </w:r>
      <w:r>
        <w:rPr>
          <w:b/>
        </w:rPr>
        <w:t>35A</w:t>
      </w:r>
      <w:r>
        <w:rPr>
          <w:b/>
        </w:rPr>
        <w:noBreakHyphen/>
        <w:t>35C.</w:t>
      </w:r>
      <w:r>
        <w:rPr>
          <w:b/>
        </w:rPr>
        <w:tab/>
      </w:r>
      <w:r>
        <w:t>Repealed by No. 85 of 1985 s. 110.]</w:t>
      </w:r>
    </w:p>
    <w:p w:rsidR="009F1EE2" w:rsidRDefault="00C54F8A">
      <w:pPr>
        <w:pStyle w:val="Heading5"/>
        <w:rPr>
          <w:snapToGrid w:val="0"/>
        </w:rPr>
      </w:pPr>
      <w:bookmarkStart w:id="267" w:name="_Toc89509320"/>
      <w:bookmarkStart w:id="268" w:name="_Toc131503366"/>
      <w:bookmarkStart w:id="269" w:name="_Toc136933284"/>
      <w:bookmarkStart w:id="270" w:name="_Toc181005812"/>
      <w:r>
        <w:rPr>
          <w:rStyle w:val="CharSectno"/>
        </w:rPr>
        <w:t>36</w:t>
      </w:r>
      <w:r>
        <w:rPr>
          <w:snapToGrid w:val="0"/>
        </w:rPr>
        <w:t>.</w:t>
      </w:r>
      <w:r>
        <w:rPr>
          <w:snapToGrid w:val="0"/>
        </w:rPr>
        <w:tab/>
        <w:t>Application to fire districts</w:t>
      </w:r>
      <w:bookmarkEnd w:id="267"/>
      <w:bookmarkEnd w:id="268"/>
      <w:bookmarkEnd w:id="269"/>
      <w:bookmarkEnd w:id="270"/>
    </w:p>
    <w:p w:rsidR="009F1EE2" w:rsidRDefault="00C54F8A">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9F1EE2" w:rsidRDefault="00C54F8A">
      <w:pPr>
        <w:pStyle w:val="Footnotesection"/>
      </w:pPr>
      <w:r>
        <w:tab/>
        <w:t>[Section 36 inserted by No. 41 of 1951 s. 6; amended by No. 14 of 1996 s. 4.]</w:t>
      </w:r>
    </w:p>
    <w:p w:rsidR="009F1EE2" w:rsidRDefault="00C54F8A">
      <w:pPr>
        <w:pStyle w:val="Heading5"/>
        <w:rPr>
          <w:snapToGrid w:val="0"/>
        </w:rPr>
      </w:pPr>
      <w:bookmarkStart w:id="271" w:name="_Toc89509321"/>
      <w:bookmarkStart w:id="272" w:name="_Toc131503367"/>
      <w:bookmarkStart w:id="273" w:name="_Toc136933285"/>
      <w:bookmarkStart w:id="274" w:name="_Toc181005813"/>
      <w:r>
        <w:rPr>
          <w:rStyle w:val="CharSectno"/>
        </w:rPr>
        <w:t>37</w:t>
      </w:r>
      <w:r>
        <w:rPr>
          <w:snapToGrid w:val="0"/>
        </w:rPr>
        <w:t>.</w:t>
      </w:r>
      <w:r>
        <w:rPr>
          <w:snapToGrid w:val="0"/>
        </w:rPr>
        <w:tab/>
        <w:t>Installation, etc., of fire hydrants</w:t>
      </w:r>
      <w:bookmarkEnd w:id="271"/>
      <w:bookmarkEnd w:id="272"/>
      <w:bookmarkEnd w:id="273"/>
      <w:bookmarkEnd w:id="274"/>
    </w:p>
    <w:p w:rsidR="009F1EE2" w:rsidRDefault="00C54F8A">
      <w:pPr>
        <w:pStyle w:val="Subsection"/>
        <w:rPr>
          <w:snapToGrid w:val="0"/>
        </w:rPr>
      </w:pPr>
      <w:r>
        <w:rPr>
          <w:snapToGrid w:val="0"/>
        </w:rPr>
        <w:tab/>
        <w:t>(1)</w:t>
      </w:r>
      <w:r>
        <w:rPr>
          <w:snapToGrid w:val="0"/>
        </w:rPr>
        <w:tab/>
        <w:t>In this section, unless the context requires otherwise —</w:t>
      </w:r>
    </w:p>
    <w:p w:rsidR="009F1EE2" w:rsidRDefault="00C54F8A">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9F1EE2" w:rsidRDefault="00C54F8A">
      <w:pPr>
        <w:pStyle w:val="Defstart"/>
      </w:pPr>
      <w:r>
        <w:rPr>
          <w:b/>
        </w:rPr>
        <w:tab/>
        <w:t>“</w:t>
      </w:r>
      <w:r>
        <w:rPr>
          <w:rStyle w:val="CharDefText"/>
        </w:rPr>
        <w:t>Fire Brigades Act</w:t>
      </w:r>
      <w:r>
        <w:rPr>
          <w:b/>
        </w:rPr>
        <w:t>”</w:t>
      </w:r>
      <w:r>
        <w:t xml:space="preserve"> means the </w:t>
      </w:r>
      <w:r>
        <w:rPr>
          <w:i/>
        </w:rPr>
        <w:t>Fire Brigades Act 1942</w:t>
      </w:r>
      <w:r>
        <w:t>;</w:t>
      </w:r>
    </w:p>
    <w:p w:rsidR="009F1EE2" w:rsidRDefault="00C54F8A">
      <w:pPr>
        <w:pStyle w:val="Defstart"/>
      </w:pPr>
      <w:r>
        <w:rPr>
          <w:b/>
        </w:rPr>
        <w:lastRenderedPageBreak/>
        <w:tab/>
        <w:t>“</w:t>
      </w:r>
      <w:r>
        <w:rPr>
          <w:rStyle w:val="CharDefText"/>
        </w:rPr>
        <w:t>fire district</w:t>
      </w:r>
      <w:r>
        <w:rPr>
          <w:b/>
        </w:rPr>
        <w:t>”</w:t>
      </w:r>
      <w:r>
        <w:t xml:space="preserve"> means a fire district constituted as such by or pursuant to the provisions of the Fire Brigades Act;</w:t>
      </w:r>
    </w:p>
    <w:p w:rsidR="009F1EE2" w:rsidRDefault="00C54F8A">
      <w:pPr>
        <w:pStyle w:val="Defstart"/>
      </w:pPr>
      <w:r>
        <w:rPr>
          <w:b/>
        </w:rPr>
        <w:tab/>
        <w:t>“</w:t>
      </w:r>
      <w:r>
        <w:rPr>
          <w:rStyle w:val="CharDefText"/>
        </w:rPr>
        <w:t>fire hydrant</w:t>
      </w:r>
      <w:r>
        <w:rPr>
          <w:b/>
        </w:rPr>
        <w:t>”</w:t>
      </w:r>
      <w:r>
        <w:t xml:space="preserve"> means a fire</w:t>
      </w:r>
      <w:r>
        <w:noBreakHyphen/>
        <w:t>plug or fixed pillar hydrant;</w:t>
      </w:r>
    </w:p>
    <w:p w:rsidR="009F1EE2" w:rsidRDefault="00C54F8A">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9F1EE2" w:rsidRDefault="00C54F8A">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9F1EE2" w:rsidRDefault="00C54F8A">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9F1EE2" w:rsidRDefault="00C54F8A">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9F1EE2" w:rsidRDefault="00C54F8A">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9F1EE2" w:rsidRDefault="00C54F8A">
      <w:pPr>
        <w:pStyle w:val="Subsection"/>
        <w:rPr>
          <w:snapToGrid w:val="0"/>
        </w:rPr>
      </w:pPr>
      <w:r>
        <w:rPr>
          <w:snapToGrid w:val="0"/>
        </w:rPr>
        <w:tab/>
        <w:t>(5)</w:t>
      </w:r>
      <w:r>
        <w:rPr>
          <w:snapToGrid w:val="0"/>
        </w:rPr>
        <w:tab/>
        <w:t>So soon after receiving the request as is reasonably practicable, the Corporation shall comply with the request.</w:t>
      </w:r>
    </w:p>
    <w:p w:rsidR="009F1EE2" w:rsidRDefault="00C54F8A">
      <w:pPr>
        <w:pStyle w:val="Subsection"/>
        <w:rPr>
          <w:snapToGrid w:val="0"/>
        </w:rPr>
      </w:pPr>
      <w:r>
        <w:rPr>
          <w:snapToGrid w:val="0"/>
        </w:rPr>
        <w:tab/>
        <w:t>(6)</w:t>
      </w:r>
      <w:r>
        <w:rPr>
          <w:snapToGrid w:val="0"/>
        </w:rPr>
        <w:tab/>
        <w:t>The Corporation shall keep all fire hydrants in the area in effective order.</w:t>
      </w:r>
    </w:p>
    <w:p w:rsidR="009F1EE2" w:rsidRDefault="00C54F8A">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9F1EE2" w:rsidRDefault="00C54F8A">
      <w:pPr>
        <w:pStyle w:val="Subsection"/>
        <w:rPr>
          <w:snapToGrid w:val="0"/>
        </w:rPr>
      </w:pPr>
      <w:r>
        <w:rPr>
          <w:snapToGrid w:val="0"/>
        </w:rPr>
        <w:lastRenderedPageBreak/>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9F1EE2" w:rsidRDefault="00C54F8A">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9F1EE2" w:rsidRDefault="00C54F8A">
      <w:pPr>
        <w:pStyle w:val="Subsection"/>
        <w:rPr>
          <w:snapToGrid w:val="0"/>
        </w:rPr>
      </w:pPr>
      <w:r>
        <w:rPr>
          <w:snapToGrid w:val="0"/>
        </w:rPr>
        <w:tab/>
        <w:t>(10)</w:t>
      </w:r>
      <w:r>
        <w:rPr>
          <w:snapToGrid w:val="0"/>
        </w:rPr>
        <w:tab/>
        <w:t>The property in fire hydrants, whether installed before, on, or after the proclaimed day, shall —</w:t>
      </w:r>
    </w:p>
    <w:p w:rsidR="009F1EE2" w:rsidRDefault="00C54F8A">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9F1EE2" w:rsidRDefault="00C54F8A">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9F1EE2" w:rsidRDefault="00C54F8A">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9F1EE2" w:rsidRDefault="00C54F8A">
      <w:pPr>
        <w:pStyle w:val="Indenta"/>
        <w:rPr>
          <w:snapToGrid w:val="0"/>
        </w:rPr>
      </w:pPr>
      <w:r>
        <w:rPr>
          <w:snapToGrid w:val="0"/>
        </w:rPr>
        <w:tab/>
      </w:r>
      <w:r>
        <w:rPr>
          <w:snapToGrid w:val="0"/>
        </w:rPr>
        <w:tab/>
        <w:t>by the Authority where the fire hydrant is in a fire district;</w:t>
      </w:r>
    </w:p>
    <w:p w:rsidR="009F1EE2" w:rsidRDefault="00C54F8A">
      <w:pPr>
        <w:pStyle w:val="Indenta"/>
        <w:rPr>
          <w:snapToGrid w:val="0"/>
        </w:rPr>
      </w:pPr>
      <w:r>
        <w:rPr>
          <w:snapToGrid w:val="0"/>
        </w:rPr>
        <w:tab/>
      </w:r>
      <w:r>
        <w:rPr>
          <w:snapToGrid w:val="0"/>
        </w:rPr>
        <w:tab/>
        <w:t>by the local government where the fire hydrant is in the district of the local government elsewhere than in a fire district.</w:t>
      </w:r>
    </w:p>
    <w:p w:rsidR="009F1EE2" w:rsidRDefault="00C54F8A">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9F1EE2" w:rsidRDefault="00C54F8A">
      <w:pPr>
        <w:pStyle w:val="Subsection"/>
        <w:rPr>
          <w:snapToGrid w:val="0"/>
        </w:rPr>
      </w:pPr>
      <w:r>
        <w:rPr>
          <w:snapToGrid w:val="0"/>
        </w:rPr>
        <w:tab/>
        <w:t>(13)</w:t>
      </w:r>
      <w:r>
        <w:rPr>
          <w:snapToGrid w:val="0"/>
        </w:rPr>
        <w:tab/>
        <w:t xml:space="preserve">A local government or any person authorised in that behalf by a local government may, for the purpose of extinguishing any fire, </w:t>
      </w:r>
      <w:r>
        <w:rPr>
          <w:snapToGrid w:val="0"/>
        </w:rPr>
        <w:lastRenderedPageBreak/>
        <w:t>or for the purpose of drills, competitions, and practice conducted under the authority of the local government, take water free of charge from a fire hydrant that is in the district of the local government elsewhere than in a fire district.</w:t>
      </w:r>
    </w:p>
    <w:p w:rsidR="009F1EE2" w:rsidRDefault="00C54F8A">
      <w:pPr>
        <w:pStyle w:val="Subsection"/>
        <w:rPr>
          <w:snapToGrid w:val="0"/>
        </w:rPr>
      </w:pPr>
      <w:r>
        <w:rPr>
          <w:snapToGrid w:val="0"/>
        </w:rPr>
        <w:tab/>
        <w:t>(14)</w:t>
      </w:r>
      <w:r>
        <w:rPr>
          <w:snapToGrid w:val="0"/>
        </w:rPr>
        <w:tab/>
        <w:t>Subsection (13) does not affect any right conferred by section 61 of the Fire Brigades Act.</w:t>
      </w:r>
    </w:p>
    <w:p w:rsidR="009F1EE2" w:rsidRDefault="00C54F8A">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9F1EE2" w:rsidRDefault="00C54F8A">
      <w:pPr>
        <w:pStyle w:val="Subsection"/>
        <w:rPr>
          <w:snapToGrid w:val="0"/>
        </w:rPr>
      </w:pPr>
      <w:r>
        <w:rPr>
          <w:snapToGrid w:val="0"/>
        </w:rPr>
        <w:tab/>
        <w:t>(16)</w:t>
      </w:r>
      <w:r>
        <w:rPr>
          <w:snapToGrid w:val="0"/>
        </w:rPr>
        <w:tab/>
        <w:t>A person shall not take water from a fire hydrant unless —</w:t>
      </w:r>
    </w:p>
    <w:p w:rsidR="009F1EE2" w:rsidRDefault="00C54F8A">
      <w:pPr>
        <w:pStyle w:val="Indenta"/>
        <w:rPr>
          <w:snapToGrid w:val="0"/>
        </w:rPr>
      </w:pPr>
      <w:r>
        <w:rPr>
          <w:snapToGrid w:val="0"/>
        </w:rPr>
        <w:tab/>
        <w:t>(a)</w:t>
      </w:r>
      <w:r>
        <w:rPr>
          <w:snapToGrid w:val="0"/>
        </w:rPr>
        <w:tab/>
        <w:t>he is authorised so to do by section 61 of the Fire Brigades Act or subsection (13); or</w:t>
      </w:r>
    </w:p>
    <w:p w:rsidR="009F1EE2" w:rsidRDefault="00C54F8A">
      <w:pPr>
        <w:pStyle w:val="Indenta"/>
        <w:rPr>
          <w:snapToGrid w:val="0"/>
        </w:rPr>
      </w:pPr>
      <w:r>
        <w:rPr>
          <w:snapToGrid w:val="0"/>
        </w:rPr>
        <w:tab/>
        <w:t>(b)</w:t>
      </w:r>
      <w:r>
        <w:rPr>
          <w:snapToGrid w:val="0"/>
        </w:rPr>
        <w:tab/>
        <w:t>he takes the water pursuant to and in accordance with the conditions specified in a permit given under subsection (15).</w:t>
      </w:r>
    </w:p>
    <w:p w:rsidR="009F1EE2" w:rsidRDefault="00C54F8A">
      <w:pPr>
        <w:pStyle w:val="Penstart"/>
        <w:rPr>
          <w:snapToGrid w:val="0"/>
        </w:rPr>
      </w:pPr>
      <w:r>
        <w:rPr>
          <w:snapToGrid w:val="0"/>
        </w:rPr>
        <w:tab/>
        <w:t>Penalty: $1 000.</w:t>
      </w:r>
    </w:p>
    <w:p w:rsidR="009F1EE2" w:rsidRDefault="00C54F8A">
      <w:pPr>
        <w:pStyle w:val="Footnotesection"/>
      </w:pPr>
      <w:r>
        <w:tab/>
        <w:t>[Section 37 inserted by No. 14 of 1982 s. 13; amended by No. 41 of 1984 s. 13; No. 25 of 1985 s. 104; No. 73 of 1995 s. 63; No. 14 of 1996 s. 4; No. 42 of 1998 s. 38.]</w:t>
      </w:r>
    </w:p>
    <w:p w:rsidR="009F1EE2" w:rsidRDefault="00C54F8A">
      <w:pPr>
        <w:pStyle w:val="Heading5"/>
        <w:rPr>
          <w:snapToGrid w:val="0"/>
        </w:rPr>
      </w:pPr>
      <w:bookmarkStart w:id="275" w:name="_Toc89509322"/>
      <w:bookmarkStart w:id="276" w:name="_Toc131503368"/>
      <w:bookmarkStart w:id="277" w:name="_Toc136933286"/>
      <w:bookmarkStart w:id="278" w:name="_Toc181005814"/>
      <w:r>
        <w:rPr>
          <w:rStyle w:val="CharSectno"/>
        </w:rPr>
        <w:t>38</w:t>
      </w:r>
      <w:r>
        <w:rPr>
          <w:snapToGrid w:val="0"/>
        </w:rPr>
        <w:t>.</w:t>
      </w:r>
      <w:r>
        <w:rPr>
          <w:snapToGrid w:val="0"/>
        </w:rPr>
        <w:tab/>
        <w:t>Corporation may supply water by contract</w:t>
      </w:r>
      <w:bookmarkEnd w:id="275"/>
      <w:bookmarkEnd w:id="276"/>
      <w:bookmarkEnd w:id="277"/>
      <w:bookmarkEnd w:id="278"/>
    </w:p>
    <w:p w:rsidR="009F1EE2" w:rsidRDefault="00C54F8A">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9F1EE2" w:rsidRDefault="00C54F8A">
      <w:pPr>
        <w:pStyle w:val="Ednotesubsection"/>
      </w:pPr>
      <w:r>
        <w:tab/>
        <w:t>[(2)</w:t>
      </w:r>
      <w:r>
        <w:tab/>
        <w:t>repealed]</w:t>
      </w:r>
    </w:p>
    <w:p w:rsidR="009F1EE2" w:rsidRDefault="00C54F8A">
      <w:pPr>
        <w:pStyle w:val="Footnotesection"/>
      </w:pPr>
      <w:r>
        <w:lastRenderedPageBreak/>
        <w:tab/>
        <w:t>[Section 38 amended by No. 25 of 1985 s. 104 and 111; No. 24 of 1987 s. 72; No. 73 of 1995 s. 51, 63 and 65; No. 25 of 2005 s. 6.]</w:t>
      </w:r>
    </w:p>
    <w:p w:rsidR="009F1EE2" w:rsidRDefault="00C54F8A">
      <w:pPr>
        <w:pStyle w:val="Ednotesection"/>
      </w:pPr>
      <w:r>
        <w:t>[</w:t>
      </w:r>
      <w:r>
        <w:rPr>
          <w:b/>
        </w:rPr>
        <w:t>39.</w:t>
      </w:r>
      <w:r>
        <w:rPr>
          <w:b/>
        </w:rPr>
        <w:tab/>
      </w:r>
      <w:r>
        <w:t>Repealed by No. 73 of 1995 s. 52.]</w:t>
      </w:r>
    </w:p>
    <w:p w:rsidR="009F1EE2" w:rsidRDefault="00C54F8A">
      <w:pPr>
        <w:pStyle w:val="Heading5"/>
        <w:rPr>
          <w:snapToGrid w:val="0"/>
        </w:rPr>
      </w:pPr>
      <w:bookmarkStart w:id="279" w:name="_Toc89509323"/>
      <w:bookmarkStart w:id="280" w:name="_Toc131503369"/>
      <w:bookmarkStart w:id="281" w:name="_Toc136933287"/>
      <w:bookmarkStart w:id="282" w:name="_Toc181005815"/>
      <w:r>
        <w:rPr>
          <w:rStyle w:val="CharSectno"/>
        </w:rPr>
        <w:t>39A</w:t>
      </w:r>
      <w:r>
        <w:rPr>
          <w:snapToGrid w:val="0"/>
        </w:rPr>
        <w:t>.</w:t>
      </w:r>
      <w:r>
        <w:rPr>
          <w:snapToGrid w:val="0"/>
        </w:rPr>
        <w:tab/>
        <w:t>Acquisition by agreement of water works from person or local government</w:t>
      </w:r>
      <w:bookmarkEnd w:id="279"/>
      <w:bookmarkEnd w:id="280"/>
      <w:bookmarkEnd w:id="281"/>
      <w:bookmarkEnd w:id="282"/>
    </w:p>
    <w:p w:rsidR="009F1EE2" w:rsidRDefault="00C54F8A">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9F1EE2" w:rsidRDefault="00C54F8A">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9F1EE2" w:rsidRDefault="00C54F8A">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9F1EE2" w:rsidRDefault="00C54F8A">
      <w:pPr>
        <w:pStyle w:val="Footnotesection"/>
      </w:pPr>
      <w:r>
        <w:tab/>
        <w:t>[Section 39A inserted by No. 95 of 1978 s. 15; amended by No. 25 of 1985 s. 104 and 112; No. 73 of 1995 s. 63; No. 14 of 1996 s. 4.]</w:t>
      </w:r>
    </w:p>
    <w:p w:rsidR="009F1EE2" w:rsidRDefault="00C54F8A">
      <w:pPr>
        <w:pStyle w:val="Heading3"/>
      </w:pPr>
      <w:bookmarkStart w:id="283" w:name="_Toc89509324"/>
      <w:bookmarkStart w:id="284" w:name="_Toc89509685"/>
      <w:bookmarkStart w:id="285" w:name="_Toc89772874"/>
      <w:bookmarkStart w:id="286" w:name="_Toc89773388"/>
      <w:bookmarkStart w:id="287" w:name="_Toc92508965"/>
      <w:bookmarkStart w:id="288" w:name="_Toc97105411"/>
      <w:bookmarkStart w:id="289" w:name="_Toc101951719"/>
      <w:bookmarkStart w:id="290" w:name="_Toc103064662"/>
      <w:bookmarkStart w:id="291" w:name="_Toc128457963"/>
      <w:bookmarkStart w:id="292" w:name="_Toc128902175"/>
      <w:bookmarkStart w:id="293" w:name="_Toc131212749"/>
      <w:bookmarkStart w:id="294" w:name="_Toc131398681"/>
      <w:bookmarkStart w:id="295" w:name="_Toc131503249"/>
      <w:bookmarkStart w:id="296" w:name="_Toc131503370"/>
      <w:bookmarkStart w:id="297" w:name="_Toc136933288"/>
      <w:bookmarkStart w:id="298" w:name="_Toc136933411"/>
      <w:bookmarkStart w:id="299" w:name="_Toc137020024"/>
      <w:bookmarkStart w:id="300" w:name="_Toc139708668"/>
      <w:bookmarkStart w:id="301" w:name="_Toc151789982"/>
      <w:bookmarkStart w:id="302" w:name="_Toc155595848"/>
      <w:bookmarkStart w:id="303" w:name="_Toc181005816"/>
      <w:r>
        <w:rPr>
          <w:rStyle w:val="CharDivNo"/>
        </w:rPr>
        <w:t>Division 2</w:t>
      </w:r>
      <w:r>
        <w:rPr>
          <w:snapToGrid w:val="0"/>
        </w:rPr>
        <w:t> — </w:t>
      </w:r>
      <w:r>
        <w:rPr>
          <w:rStyle w:val="CharDivText"/>
        </w:rPr>
        <w:t>Protection of works and prevention of waste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9F1EE2" w:rsidRDefault="00C54F8A">
      <w:pPr>
        <w:pStyle w:val="Heading5"/>
        <w:rPr>
          <w:snapToGrid w:val="0"/>
        </w:rPr>
      </w:pPr>
      <w:bookmarkStart w:id="304" w:name="_Toc89509325"/>
      <w:bookmarkStart w:id="305" w:name="_Toc131503371"/>
      <w:bookmarkStart w:id="306" w:name="_Toc136933289"/>
      <w:bookmarkStart w:id="307" w:name="_Toc181005817"/>
      <w:r>
        <w:rPr>
          <w:rStyle w:val="CharSectno"/>
        </w:rPr>
        <w:t>40</w:t>
      </w:r>
      <w:r>
        <w:rPr>
          <w:snapToGrid w:val="0"/>
        </w:rPr>
        <w:t>.</w:t>
      </w:r>
      <w:r>
        <w:rPr>
          <w:snapToGrid w:val="0"/>
        </w:rPr>
        <w:tab/>
        <w:t>Duty to keep fittings in repair</w:t>
      </w:r>
      <w:bookmarkEnd w:id="304"/>
      <w:bookmarkEnd w:id="305"/>
      <w:bookmarkEnd w:id="306"/>
      <w:bookmarkEnd w:id="307"/>
    </w:p>
    <w:p w:rsidR="009F1EE2" w:rsidRDefault="00C54F8A">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9F1EE2" w:rsidRDefault="00C54F8A">
      <w:pPr>
        <w:pStyle w:val="Footnotesection"/>
        <w:spacing w:before="80"/>
        <w:ind w:left="890" w:hanging="890"/>
      </w:pPr>
      <w:r>
        <w:lastRenderedPageBreak/>
        <w:tab/>
        <w:t>[Section 40 amended by No. 25 of 1985 s. 113; No. 73 of 1995 s. 53.]</w:t>
      </w:r>
    </w:p>
    <w:p w:rsidR="009F1EE2" w:rsidRDefault="00C54F8A">
      <w:pPr>
        <w:pStyle w:val="Ednotesection"/>
        <w:ind w:left="890" w:hanging="890"/>
      </w:pPr>
      <w:r>
        <w:t>[</w:t>
      </w:r>
      <w:r>
        <w:rPr>
          <w:b/>
        </w:rPr>
        <w:t>41.</w:t>
      </w:r>
      <w:r>
        <w:rPr>
          <w:b/>
        </w:rPr>
        <w:tab/>
      </w:r>
      <w:r>
        <w:t>Repealed by No. 110 of 1985 s. 43.]</w:t>
      </w:r>
    </w:p>
    <w:p w:rsidR="009F1EE2" w:rsidRDefault="00C54F8A">
      <w:pPr>
        <w:pStyle w:val="Heading5"/>
        <w:rPr>
          <w:snapToGrid w:val="0"/>
        </w:rPr>
      </w:pPr>
      <w:bookmarkStart w:id="308" w:name="_Toc89509326"/>
      <w:bookmarkStart w:id="309" w:name="_Toc131503372"/>
      <w:bookmarkStart w:id="310" w:name="_Toc136933290"/>
      <w:bookmarkStart w:id="311" w:name="_Toc181005818"/>
      <w:r>
        <w:rPr>
          <w:rStyle w:val="CharSectno"/>
        </w:rPr>
        <w:t>42</w:t>
      </w:r>
      <w:r>
        <w:rPr>
          <w:snapToGrid w:val="0"/>
        </w:rPr>
        <w:t>.</w:t>
      </w:r>
      <w:r>
        <w:rPr>
          <w:snapToGrid w:val="0"/>
        </w:rPr>
        <w:tab/>
        <w:t>Power to enter and examine whether water is wasted, etc.</w:t>
      </w:r>
      <w:bookmarkEnd w:id="308"/>
      <w:bookmarkEnd w:id="309"/>
      <w:bookmarkEnd w:id="310"/>
      <w:bookmarkEnd w:id="311"/>
    </w:p>
    <w:p w:rsidR="009F1EE2" w:rsidRDefault="00C54F8A">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9F1EE2" w:rsidRDefault="00C54F8A">
      <w:pPr>
        <w:pStyle w:val="Indenta"/>
        <w:rPr>
          <w:snapToGrid w:val="0"/>
        </w:rPr>
      </w:pPr>
      <w:r>
        <w:rPr>
          <w:snapToGrid w:val="0"/>
        </w:rPr>
        <w:tab/>
        <w:t>(a)</w:t>
      </w:r>
      <w:r>
        <w:rPr>
          <w:snapToGrid w:val="0"/>
        </w:rPr>
        <w:tab/>
        <w:t>what quantity of water has been consumed there;</w:t>
      </w:r>
    </w:p>
    <w:p w:rsidR="009F1EE2" w:rsidRDefault="00C54F8A">
      <w:pPr>
        <w:pStyle w:val="Indenta"/>
        <w:rPr>
          <w:snapToGrid w:val="0"/>
        </w:rPr>
      </w:pPr>
      <w:r>
        <w:rPr>
          <w:snapToGrid w:val="0"/>
        </w:rPr>
        <w:tab/>
        <w:t>(b)</w:t>
      </w:r>
      <w:r>
        <w:rPr>
          <w:snapToGrid w:val="0"/>
        </w:rPr>
        <w:tab/>
        <w:t>whether there has been or is any waste, misuse, fouling or contamination of the water; and</w:t>
      </w:r>
    </w:p>
    <w:p w:rsidR="009F1EE2" w:rsidRDefault="00C54F8A">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9F1EE2" w:rsidRDefault="00C54F8A">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9F1EE2" w:rsidRDefault="00C54F8A">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9F1EE2" w:rsidRDefault="00C54F8A">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9F1EE2" w:rsidRDefault="00C54F8A">
      <w:pPr>
        <w:pStyle w:val="Footnotesection"/>
      </w:pPr>
      <w:r>
        <w:tab/>
        <w:t>[Section 42 amended by No. 25 of 1985 s. 104; No. 24 of 1987 s. 74; No. 73 of 1995 s. 63.]</w:t>
      </w:r>
    </w:p>
    <w:p w:rsidR="009F1EE2" w:rsidRDefault="00C54F8A">
      <w:pPr>
        <w:pStyle w:val="Heading5"/>
        <w:rPr>
          <w:snapToGrid w:val="0"/>
        </w:rPr>
      </w:pPr>
      <w:bookmarkStart w:id="312" w:name="_Toc89509327"/>
      <w:bookmarkStart w:id="313" w:name="_Toc131503373"/>
      <w:bookmarkStart w:id="314" w:name="_Toc136933291"/>
      <w:bookmarkStart w:id="315" w:name="_Toc181005819"/>
      <w:r>
        <w:rPr>
          <w:rStyle w:val="CharSectno"/>
        </w:rPr>
        <w:t>43</w:t>
      </w:r>
      <w:r>
        <w:rPr>
          <w:snapToGrid w:val="0"/>
        </w:rPr>
        <w:t>.</w:t>
      </w:r>
      <w:r>
        <w:rPr>
          <w:snapToGrid w:val="0"/>
        </w:rPr>
        <w:tab/>
        <w:t>Protection of fittings</w:t>
      </w:r>
      <w:bookmarkEnd w:id="312"/>
      <w:bookmarkEnd w:id="313"/>
      <w:bookmarkEnd w:id="314"/>
      <w:bookmarkEnd w:id="315"/>
    </w:p>
    <w:p w:rsidR="009F1EE2" w:rsidRDefault="00C54F8A">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9F1EE2" w:rsidRDefault="00C54F8A">
      <w:pPr>
        <w:pStyle w:val="Subsection"/>
        <w:rPr>
          <w:snapToGrid w:val="0"/>
        </w:rPr>
      </w:pPr>
      <w:r>
        <w:rPr>
          <w:snapToGrid w:val="0"/>
        </w:rPr>
        <w:lastRenderedPageBreak/>
        <w:tab/>
        <w:t>(2)</w:t>
      </w:r>
      <w:r>
        <w:rPr>
          <w:snapToGrid w:val="0"/>
        </w:rPr>
        <w:tab/>
        <w:t>No pipe or fitting referred to in the next preceding subsection shall be subject to, or liable to be seized or taken in, execution by process of law, or under any distraint.</w:t>
      </w:r>
    </w:p>
    <w:p w:rsidR="009F1EE2" w:rsidRDefault="00C54F8A">
      <w:pPr>
        <w:pStyle w:val="Footnotesection"/>
      </w:pPr>
      <w:r>
        <w:tab/>
        <w:t>[Section 43 amended by No. 25 of 1985 s. 104; No. 73 of 1995 s. 63.]</w:t>
      </w:r>
    </w:p>
    <w:p w:rsidR="009F1EE2" w:rsidRDefault="00C54F8A">
      <w:pPr>
        <w:pStyle w:val="Heading5"/>
        <w:rPr>
          <w:snapToGrid w:val="0"/>
        </w:rPr>
      </w:pPr>
      <w:bookmarkStart w:id="316" w:name="_Toc89509328"/>
      <w:bookmarkStart w:id="317" w:name="_Toc131503374"/>
      <w:bookmarkStart w:id="318" w:name="_Toc136933292"/>
      <w:bookmarkStart w:id="319" w:name="_Toc181005820"/>
      <w:r>
        <w:rPr>
          <w:rStyle w:val="CharSectno"/>
        </w:rPr>
        <w:t>43A</w:t>
      </w:r>
      <w:r>
        <w:rPr>
          <w:snapToGrid w:val="0"/>
        </w:rPr>
        <w:t>.</w:t>
      </w:r>
      <w:r>
        <w:rPr>
          <w:snapToGrid w:val="0"/>
        </w:rPr>
        <w:tab/>
        <w:t>Notification of building or alteration</w:t>
      </w:r>
      <w:bookmarkEnd w:id="316"/>
      <w:bookmarkEnd w:id="317"/>
      <w:bookmarkEnd w:id="318"/>
      <w:bookmarkEnd w:id="319"/>
    </w:p>
    <w:p w:rsidR="009F1EE2" w:rsidRDefault="00C54F8A">
      <w:pPr>
        <w:pStyle w:val="Subsection"/>
        <w:rPr>
          <w:snapToGrid w:val="0"/>
        </w:rPr>
      </w:pPr>
      <w:r>
        <w:rPr>
          <w:snapToGrid w:val="0"/>
        </w:rPr>
        <w:tab/>
        <w:t>(1)</w:t>
      </w:r>
      <w:r>
        <w:rPr>
          <w:snapToGrid w:val="0"/>
        </w:rPr>
        <w:tab/>
        <w:t>Subject to subsection (7), this section applies to land in a country water area other than land which is farm land.</w:t>
      </w:r>
    </w:p>
    <w:p w:rsidR="009F1EE2" w:rsidRDefault="00C54F8A">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9F1EE2" w:rsidRDefault="00C54F8A">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9F1EE2" w:rsidRDefault="00C54F8A">
      <w:pPr>
        <w:pStyle w:val="Subsection"/>
        <w:rPr>
          <w:snapToGrid w:val="0"/>
        </w:rPr>
      </w:pPr>
      <w:r>
        <w:rPr>
          <w:snapToGrid w:val="0"/>
        </w:rPr>
        <w:tab/>
        <w:t>(4)</w:t>
      </w:r>
      <w:r>
        <w:rPr>
          <w:snapToGrid w:val="0"/>
        </w:rPr>
        <w:tab/>
        <w:t>If the owner or occupier of any land —</w:t>
      </w:r>
    </w:p>
    <w:p w:rsidR="009F1EE2" w:rsidRDefault="00C54F8A">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9F1EE2" w:rsidRDefault="00C54F8A">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9F1EE2" w:rsidRDefault="00C54F8A">
      <w:pPr>
        <w:pStyle w:val="Indenta"/>
        <w:keepNext/>
        <w:keepLines/>
        <w:spacing w:before="120"/>
        <w:rPr>
          <w:snapToGrid w:val="0"/>
        </w:rPr>
      </w:pPr>
      <w:r>
        <w:rPr>
          <w:snapToGrid w:val="0"/>
        </w:rPr>
        <w:tab/>
        <w:t>(c)</w:t>
      </w:r>
      <w:r>
        <w:rPr>
          <w:snapToGrid w:val="0"/>
        </w:rPr>
        <w:tab/>
        <w:t>fails to follow the directions given by the Corporation under subsection (3),</w:t>
      </w:r>
    </w:p>
    <w:p w:rsidR="009F1EE2" w:rsidRDefault="00C54F8A">
      <w:pPr>
        <w:pStyle w:val="Subsection"/>
        <w:rPr>
          <w:snapToGrid w:val="0"/>
        </w:rPr>
      </w:pPr>
      <w:r>
        <w:rPr>
          <w:snapToGrid w:val="0"/>
        </w:rPr>
        <w:tab/>
      </w:r>
      <w:r>
        <w:rPr>
          <w:snapToGrid w:val="0"/>
        </w:rPr>
        <w:tab/>
        <w:t>he shall be liable to a penalty of $2 000.</w:t>
      </w:r>
    </w:p>
    <w:p w:rsidR="009F1EE2" w:rsidRDefault="00C54F8A">
      <w:pPr>
        <w:pStyle w:val="Subsection"/>
        <w:rPr>
          <w:snapToGrid w:val="0"/>
        </w:rPr>
      </w:pPr>
      <w:r>
        <w:rPr>
          <w:snapToGrid w:val="0"/>
        </w:rPr>
        <w:lastRenderedPageBreak/>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9F1EE2" w:rsidRDefault="00C54F8A">
      <w:pPr>
        <w:pStyle w:val="Indenta"/>
        <w:spacing w:before="120"/>
        <w:rPr>
          <w:snapToGrid w:val="0"/>
        </w:rPr>
      </w:pPr>
      <w:r>
        <w:rPr>
          <w:snapToGrid w:val="0"/>
        </w:rPr>
        <w:tab/>
        <w:t>(a)</w:t>
      </w:r>
      <w:r>
        <w:rPr>
          <w:snapToGrid w:val="0"/>
        </w:rPr>
        <w:tab/>
        <w:t>cease any construction or alteration being carried out;</w:t>
      </w:r>
    </w:p>
    <w:p w:rsidR="009F1EE2" w:rsidRDefault="00C54F8A">
      <w:pPr>
        <w:pStyle w:val="Indenta"/>
        <w:spacing w:before="120"/>
        <w:rPr>
          <w:snapToGrid w:val="0"/>
        </w:rPr>
      </w:pPr>
      <w:r>
        <w:rPr>
          <w:snapToGrid w:val="0"/>
        </w:rPr>
        <w:tab/>
        <w:t>(b)</w:t>
      </w:r>
      <w:r>
        <w:rPr>
          <w:snapToGrid w:val="0"/>
        </w:rPr>
        <w:tab/>
        <w:t>remove, pull down, take up or alter the building or part thereof.</w:t>
      </w:r>
    </w:p>
    <w:p w:rsidR="009F1EE2" w:rsidRDefault="00C54F8A">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9F1EE2" w:rsidRDefault="00C54F8A">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9F1EE2" w:rsidRDefault="00C54F8A">
      <w:pPr>
        <w:pStyle w:val="Indenta"/>
        <w:spacing w:before="120"/>
        <w:rPr>
          <w:snapToGrid w:val="0"/>
        </w:rPr>
      </w:pPr>
      <w:r>
        <w:rPr>
          <w:snapToGrid w:val="0"/>
        </w:rPr>
        <w:tab/>
        <w:t>(b)</w:t>
      </w:r>
      <w:r>
        <w:rPr>
          <w:snapToGrid w:val="0"/>
        </w:rPr>
        <w:tab/>
        <w:t>recover the expenses of so doing from the owner or occupier of the land.</w:t>
      </w:r>
    </w:p>
    <w:p w:rsidR="009F1EE2" w:rsidRDefault="00C54F8A">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9F1EE2" w:rsidRDefault="00C54F8A">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9F1EE2" w:rsidRDefault="00C54F8A">
      <w:pPr>
        <w:pStyle w:val="Footnotesection"/>
      </w:pPr>
      <w:r>
        <w:tab/>
        <w:t>[Section 43A inserted by No. 110 of 1985 s. 44; amended by No. 73 of 1995 s. 63.]</w:t>
      </w:r>
    </w:p>
    <w:p w:rsidR="009F1EE2" w:rsidRDefault="00C54F8A">
      <w:pPr>
        <w:pStyle w:val="Heading5"/>
        <w:rPr>
          <w:snapToGrid w:val="0"/>
        </w:rPr>
      </w:pPr>
      <w:bookmarkStart w:id="320" w:name="_Toc89509329"/>
      <w:bookmarkStart w:id="321" w:name="_Toc131503375"/>
      <w:bookmarkStart w:id="322" w:name="_Toc136933293"/>
      <w:bookmarkStart w:id="323" w:name="_Toc181005821"/>
      <w:r>
        <w:rPr>
          <w:rStyle w:val="CharSectno"/>
        </w:rPr>
        <w:t>43B</w:t>
      </w:r>
      <w:r>
        <w:rPr>
          <w:snapToGrid w:val="0"/>
        </w:rPr>
        <w:t>.</w:t>
      </w:r>
      <w:r>
        <w:rPr>
          <w:snapToGrid w:val="0"/>
        </w:rPr>
        <w:tab/>
        <w:t>Construction over water mains prohibited without consent of Corporation</w:t>
      </w:r>
      <w:bookmarkEnd w:id="320"/>
      <w:bookmarkEnd w:id="321"/>
      <w:bookmarkEnd w:id="322"/>
      <w:bookmarkEnd w:id="323"/>
    </w:p>
    <w:p w:rsidR="009F1EE2" w:rsidRDefault="00C54F8A">
      <w:pPr>
        <w:pStyle w:val="Subsection"/>
        <w:rPr>
          <w:snapToGrid w:val="0"/>
        </w:rPr>
      </w:pPr>
      <w:r>
        <w:rPr>
          <w:snapToGrid w:val="0"/>
        </w:rPr>
        <w:tab/>
        <w:t>(1)</w:t>
      </w:r>
      <w:r>
        <w:rPr>
          <w:snapToGrid w:val="0"/>
        </w:rPr>
        <w:tab/>
        <w:t xml:space="preserve">A person shall not, without the prior consent of the Corporation, erect, construct or place any building, wall, fence or obstruction in, upon, under or within the prescribed proximity to a main or </w:t>
      </w:r>
      <w:r>
        <w:rPr>
          <w:snapToGrid w:val="0"/>
        </w:rPr>
        <w:lastRenderedPageBreak/>
        <w:t>reticulation pipe of the Corporation used for the purposes of water supply and then only upon and subject to such terms and conditions as the Corporation thinks fit to impose for the protection of the pipe from interference or damage.</w:t>
      </w:r>
    </w:p>
    <w:p w:rsidR="009F1EE2" w:rsidRDefault="00C54F8A">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9F1EE2" w:rsidRDefault="00C54F8A">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9F1EE2" w:rsidRDefault="00C54F8A">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9F1EE2" w:rsidRDefault="00C54F8A">
      <w:pPr>
        <w:pStyle w:val="Footnotesection"/>
      </w:pPr>
      <w:r>
        <w:tab/>
        <w:t>[Section 43B inserted by No. 110 of 1985 s. 44; amended by No. 73 of 1995 s. 63.]</w:t>
      </w:r>
    </w:p>
    <w:p w:rsidR="009F1EE2" w:rsidRDefault="00C54F8A">
      <w:pPr>
        <w:pStyle w:val="Heading5"/>
        <w:rPr>
          <w:snapToGrid w:val="0"/>
        </w:rPr>
      </w:pPr>
      <w:bookmarkStart w:id="324" w:name="_Toc89509330"/>
      <w:bookmarkStart w:id="325" w:name="_Toc131503376"/>
      <w:bookmarkStart w:id="326" w:name="_Toc136933294"/>
      <w:bookmarkStart w:id="327" w:name="_Toc181005822"/>
      <w:r>
        <w:rPr>
          <w:rStyle w:val="CharSectno"/>
        </w:rPr>
        <w:t>44</w:t>
      </w:r>
      <w:r>
        <w:rPr>
          <w:snapToGrid w:val="0"/>
        </w:rPr>
        <w:t>.</w:t>
      </w:r>
      <w:r>
        <w:rPr>
          <w:snapToGrid w:val="0"/>
        </w:rPr>
        <w:tab/>
        <w:t>Power to enter on land and fix fittings</w:t>
      </w:r>
      <w:bookmarkEnd w:id="324"/>
      <w:bookmarkEnd w:id="325"/>
      <w:bookmarkEnd w:id="326"/>
      <w:bookmarkEnd w:id="327"/>
    </w:p>
    <w:p w:rsidR="009F1EE2" w:rsidRDefault="00C54F8A">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9F1EE2" w:rsidRDefault="00C54F8A">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9F1EE2" w:rsidRDefault="00C54F8A">
      <w:pPr>
        <w:pStyle w:val="Footnotesection"/>
      </w:pPr>
      <w:r>
        <w:tab/>
        <w:t>[Section 44 amended by No. 25 of 1985 s. 104; No. 73 of 1995 s. 63.]</w:t>
      </w:r>
    </w:p>
    <w:p w:rsidR="009F1EE2" w:rsidRDefault="00C54F8A">
      <w:pPr>
        <w:pStyle w:val="Heading5"/>
        <w:rPr>
          <w:snapToGrid w:val="0"/>
        </w:rPr>
      </w:pPr>
      <w:bookmarkStart w:id="328" w:name="_Toc89509331"/>
      <w:bookmarkStart w:id="329" w:name="_Toc131503377"/>
      <w:bookmarkStart w:id="330" w:name="_Toc136933295"/>
      <w:bookmarkStart w:id="331" w:name="_Toc181005823"/>
      <w:r>
        <w:rPr>
          <w:rStyle w:val="CharSectno"/>
        </w:rPr>
        <w:lastRenderedPageBreak/>
        <w:t>45</w:t>
      </w:r>
      <w:r>
        <w:rPr>
          <w:snapToGrid w:val="0"/>
        </w:rPr>
        <w:t>.</w:t>
      </w:r>
      <w:r>
        <w:rPr>
          <w:snapToGrid w:val="0"/>
        </w:rPr>
        <w:tab/>
        <w:t>Penalty for using unauthorised, and failing to repair, fittings</w:t>
      </w:r>
      <w:bookmarkEnd w:id="328"/>
      <w:bookmarkEnd w:id="329"/>
      <w:bookmarkEnd w:id="330"/>
      <w:bookmarkEnd w:id="331"/>
    </w:p>
    <w:p w:rsidR="009F1EE2" w:rsidRDefault="00C54F8A">
      <w:pPr>
        <w:pStyle w:val="Subsection"/>
        <w:rPr>
          <w:snapToGrid w:val="0"/>
        </w:rPr>
      </w:pPr>
      <w:r>
        <w:rPr>
          <w:snapToGrid w:val="0"/>
        </w:rPr>
        <w:tab/>
        <w:t>(1)</w:t>
      </w:r>
      <w:r>
        <w:rPr>
          <w:snapToGrid w:val="0"/>
        </w:rPr>
        <w:tab/>
        <w:t>Any person who —</w:t>
      </w:r>
    </w:p>
    <w:p w:rsidR="009F1EE2" w:rsidRDefault="00C54F8A">
      <w:pPr>
        <w:pStyle w:val="Indenta"/>
        <w:rPr>
          <w:snapToGrid w:val="0"/>
        </w:rPr>
      </w:pPr>
      <w:r>
        <w:rPr>
          <w:snapToGrid w:val="0"/>
        </w:rPr>
        <w:tab/>
        <w:t>(a)</w:t>
      </w:r>
      <w:r>
        <w:rPr>
          <w:snapToGrid w:val="0"/>
        </w:rPr>
        <w:tab/>
        <w:t>for the purpose of taking water in a manner not authorised by this Act —</w:t>
      </w:r>
    </w:p>
    <w:p w:rsidR="009F1EE2" w:rsidRDefault="00C54F8A">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9F1EE2" w:rsidRDefault="00C54F8A">
      <w:pPr>
        <w:pStyle w:val="Indenti"/>
        <w:rPr>
          <w:snapToGrid w:val="0"/>
        </w:rPr>
      </w:pPr>
      <w:r>
        <w:rPr>
          <w:snapToGrid w:val="0"/>
        </w:rPr>
        <w:tab/>
        <w:t>(ii)</w:t>
      </w:r>
      <w:r>
        <w:rPr>
          <w:snapToGrid w:val="0"/>
        </w:rPr>
        <w:tab/>
        <w:t>alters, misuses, injures or removes any authorised fitting, except for the purpose of necessary repair;</w:t>
      </w:r>
    </w:p>
    <w:p w:rsidR="009F1EE2" w:rsidRDefault="00C54F8A">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9F1EE2" w:rsidRDefault="00C54F8A">
      <w:pPr>
        <w:pStyle w:val="Indenta"/>
        <w:rPr>
          <w:snapToGrid w:val="0"/>
        </w:rPr>
      </w:pPr>
      <w:r>
        <w:rPr>
          <w:snapToGrid w:val="0"/>
        </w:rPr>
        <w:tab/>
        <w:t>(c)</w:t>
      </w:r>
      <w:r>
        <w:rPr>
          <w:snapToGrid w:val="0"/>
        </w:rPr>
        <w:tab/>
        <w:t>not being authorised by the Corporation —</w:t>
      </w:r>
    </w:p>
    <w:p w:rsidR="009F1EE2" w:rsidRDefault="00C54F8A">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9F1EE2" w:rsidRDefault="00C54F8A">
      <w:pPr>
        <w:pStyle w:val="Indenti"/>
        <w:rPr>
          <w:snapToGrid w:val="0"/>
        </w:rPr>
      </w:pPr>
      <w:r>
        <w:rPr>
          <w:snapToGrid w:val="0"/>
        </w:rPr>
        <w:tab/>
        <w:t>(ii)</w:t>
      </w:r>
      <w:r>
        <w:rPr>
          <w:snapToGrid w:val="0"/>
        </w:rPr>
        <w:tab/>
        <w:t>flushes or draws off water from any water works of the Corporation; or</w:t>
      </w:r>
    </w:p>
    <w:p w:rsidR="009F1EE2" w:rsidRDefault="00C54F8A">
      <w:pPr>
        <w:pStyle w:val="Indenti"/>
        <w:rPr>
          <w:snapToGrid w:val="0"/>
        </w:rPr>
      </w:pPr>
      <w:r>
        <w:rPr>
          <w:snapToGrid w:val="0"/>
        </w:rPr>
        <w:tab/>
        <w:t>(iii)</w:t>
      </w:r>
      <w:r>
        <w:rPr>
          <w:snapToGrid w:val="0"/>
        </w:rPr>
        <w:tab/>
        <w:t>does any other wilful act, or permits or suffers to be done any act whereby the water is wasted;</w:t>
      </w:r>
    </w:p>
    <w:p w:rsidR="009F1EE2" w:rsidRDefault="00C54F8A">
      <w:pPr>
        <w:pStyle w:val="Indenta"/>
        <w:rPr>
          <w:snapToGrid w:val="0"/>
        </w:rPr>
      </w:pPr>
      <w:r>
        <w:rPr>
          <w:snapToGrid w:val="0"/>
        </w:rPr>
        <w:tab/>
        <w:t>(ca)</w:t>
      </w:r>
      <w:r>
        <w:rPr>
          <w:snapToGrid w:val="0"/>
        </w:rPr>
        <w:tab/>
        <w:t xml:space="preserve">not being authorised by the Commission, diverts water from any watercourse or source of supply within any catchment area or water reserve or does any act whereby </w:t>
      </w:r>
      <w:r>
        <w:rPr>
          <w:snapToGrid w:val="0"/>
        </w:rPr>
        <w:lastRenderedPageBreak/>
        <w:t>the watercourse or source of supply may be diverted or diminished in quantity or injured in quality or purity;</w:t>
      </w:r>
    </w:p>
    <w:p w:rsidR="009F1EE2" w:rsidRDefault="00C54F8A">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9F1EE2" w:rsidRDefault="00C54F8A">
      <w:pPr>
        <w:pStyle w:val="Subsection"/>
        <w:rPr>
          <w:snapToGrid w:val="0"/>
        </w:rPr>
      </w:pPr>
      <w:r>
        <w:rPr>
          <w:snapToGrid w:val="0"/>
        </w:rPr>
        <w:tab/>
      </w:r>
      <w:r>
        <w:rPr>
          <w:snapToGrid w:val="0"/>
        </w:rPr>
        <w:tab/>
        <w:t>shall be guilty of an offence.</w:t>
      </w:r>
    </w:p>
    <w:p w:rsidR="009F1EE2" w:rsidRDefault="00C54F8A">
      <w:pPr>
        <w:pStyle w:val="Penstart"/>
        <w:rPr>
          <w:snapToGrid w:val="0"/>
        </w:rPr>
      </w:pPr>
      <w:r>
        <w:rPr>
          <w:snapToGrid w:val="0"/>
        </w:rPr>
        <w:tab/>
        <w:t>Penalty:</w:t>
      </w:r>
      <w:r>
        <w:rPr>
          <w:snapToGrid w:val="0"/>
        </w:rPr>
        <w:tab/>
        <w:t>For an individual — $10 000.</w:t>
      </w:r>
    </w:p>
    <w:p w:rsidR="009F1EE2" w:rsidRDefault="00C54F8A">
      <w:pPr>
        <w:pStyle w:val="Penstart"/>
        <w:rPr>
          <w:snapToGrid w:val="0"/>
        </w:rPr>
      </w:pPr>
      <w:r>
        <w:rPr>
          <w:snapToGrid w:val="0"/>
        </w:rPr>
        <w:tab/>
      </w:r>
      <w:r>
        <w:rPr>
          <w:snapToGrid w:val="0"/>
        </w:rPr>
        <w:tab/>
      </w:r>
      <w:r>
        <w:rPr>
          <w:snapToGrid w:val="0"/>
        </w:rPr>
        <w:tab/>
      </w:r>
      <w:r>
        <w:rPr>
          <w:snapToGrid w:val="0"/>
        </w:rPr>
        <w:tab/>
        <w:t>For a body corporate — $20 000.</w:t>
      </w:r>
    </w:p>
    <w:p w:rsidR="009F1EE2" w:rsidRDefault="00C54F8A">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rsidR="009F1EE2" w:rsidRDefault="00C54F8A">
      <w:pPr>
        <w:pStyle w:val="Subsection"/>
        <w:rPr>
          <w:snapToGrid w:val="0"/>
        </w:rPr>
      </w:pPr>
      <w:r>
        <w:rPr>
          <w:snapToGrid w:val="0"/>
        </w:rPr>
        <w:tab/>
        <w:t>(3)</w:t>
      </w:r>
      <w:r>
        <w:rPr>
          <w:snapToGrid w:val="0"/>
        </w:rPr>
        <w:tab/>
        <w:t>The amount payable under an order —</w:t>
      </w:r>
    </w:p>
    <w:p w:rsidR="009F1EE2" w:rsidRDefault="00C54F8A">
      <w:pPr>
        <w:pStyle w:val="Indenta"/>
        <w:rPr>
          <w:snapToGrid w:val="0"/>
        </w:rPr>
      </w:pPr>
      <w:r>
        <w:rPr>
          <w:snapToGrid w:val="0"/>
        </w:rPr>
        <w:tab/>
        <w:t>(a)</w:t>
      </w:r>
      <w:r>
        <w:rPr>
          <w:snapToGrid w:val="0"/>
        </w:rPr>
        <w:tab/>
        <w:t>is to be fixed by the court; and</w:t>
      </w:r>
    </w:p>
    <w:p w:rsidR="009F1EE2" w:rsidRDefault="00C54F8A">
      <w:pPr>
        <w:pStyle w:val="Indenta"/>
        <w:rPr>
          <w:snapToGrid w:val="0"/>
        </w:rPr>
      </w:pPr>
      <w:r>
        <w:rPr>
          <w:snapToGrid w:val="0"/>
        </w:rPr>
        <w:tab/>
        <w:t>(b)</w:t>
      </w:r>
      <w:r>
        <w:rPr>
          <w:snapToGrid w:val="0"/>
        </w:rPr>
        <w:tab/>
        <w:t>may be recovered as a debt due in a court of competent jurisdiction.</w:t>
      </w:r>
    </w:p>
    <w:p w:rsidR="009F1EE2" w:rsidRDefault="00C54F8A">
      <w:pPr>
        <w:pStyle w:val="Subsection"/>
        <w:rPr>
          <w:snapToGrid w:val="0"/>
        </w:rPr>
      </w:pPr>
      <w:r>
        <w:rPr>
          <w:snapToGrid w:val="0"/>
        </w:rPr>
        <w:tab/>
        <w:t>(3a)</w:t>
      </w:r>
      <w:r>
        <w:rPr>
          <w:snapToGrid w:val="0"/>
        </w:rPr>
        <w:tab/>
        <w:t>An order does not affect any civil remedy the Corporation or Commission may have against the person convicted.</w:t>
      </w:r>
    </w:p>
    <w:p w:rsidR="009F1EE2" w:rsidRDefault="00C54F8A">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9F1EE2" w:rsidRDefault="00C54F8A">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9F1EE2" w:rsidRDefault="00C54F8A">
      <w:pPr>
        <w:pStyle w:val="Subsection"/>
        <w:rPr>
          <w:snapToGrid w:val="0"/>
        </w:rPr>
      </w:pPr>
      <w:r>
        <w:rPr>
          <w:snapToGrid w:val="0"/>
        </w:rPr>
        <w:lastRenderedPageBreak/>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9F1EE2" w:rsidRDefault="00C54F8A">
      <w:pPr>
        <w:pStyle w:val="Subsection"/>
        <w:rPr>
          <w:snapToGrid w:val="0"/>
        </w:rPr>
      </w:pPr>
      <w:r>
        <w:rPr>
          <w:snapToGrid w:val="0"/>
        </w:rPr>
        <w:tab/>
        <w:t>(5)</w:t>
      </w:r>
      <w:r>
        <w:rPr>
          <w:snapToGrid w:val="0"/>
        </w:rPr>
        <w:tab/>
        <w:t>In this section, unless the contrary intention appears —</w:t>
      </w:r>
    </w:p>
    <w:p w:rsidR="009F1EE2" w:rsidRDefault="00C54F8A">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9F1EE2" w:rsidRDefault="00C54F8A">
      <w:pPr>
        <w:pStyle w:val="Footnotesection"/>
      </w:pPr>
      <w:r>
        <w:tab/>
        <w:t>[Section 45 amended by No. 41 of 1984 s. 18; No. 25 of 1985 s. 104 and 114; No. 110 of 1985 s. 45; No. 73 of 1995 s. 54 and 63; No. 32 of 1997 s. 4.]</w:t>
      </w:r>
    </w:p>
    <w:p w:rsidR="009F1EE2" w:rsidRDefault="00C54F8A">
      <w:pPr>
        <w:pStyle w:val="Heading5"/>
        <w:rPr>
          <w:snapToGrid w:val="0"/>
        </w:rPr>
      </w:pPr>
      <w:bookmarkStart w:id="332" w:name="_Toc89509332"/>
      <w:bookmarkStart w:id="333" w:name="_Toc131503378"/>
      <w:bookmarkStart w:id="334" w:name="_Toc136933296"/>
      <w:bookmarkStart w:id="335" w:name="_Toc181005824"/>
      <w:r>
        <w:rPr>
          <w:rStyle w:val="CharSectno"/>
        </w:rPr>
        <w:t>46</w:t>
      </w:r>
      <w:r>
        <w:rPr>
          <w:snapToGrid w:val="0"/>
        </w:rPr>
        <w:t>.</w:t>
      </w:r>
      <w:r>
        <w:rPr>
          <w:snapToGrid w:val="0"/>
        </w:rPr>
        <w:tab/>
        <w:t>Fraudulent taking of water</w:t>
      </w:r>
      <w:bookmarkEnd w:id="332"/>
      <w:bookmarkEnd w:id="333"/>
      <w:bookmarkEnd w:id="334"/>
      <w:bookmarkEnd w:id="335"/>
    </w:p>
    <w:p w:rsidR="009F1EE2" w:rsidRDefault="00C54F8A">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9F1EE2" w:rsidRDefault="00C54F8A">
      <w:pPr>
        <w:pStyle w:val="Penstart"/>
        <w:ind w:left="2160" w:hanging="2160"/>
        <w:rPr>
          <w:snapToGrid w:val="0"/>
        </w:rPr>
      </w:pPr>
      <w:r>
        <w:rPr>
          <w:snapToGrid w:val="0"/>
        </w:rPr>
        <w:tab/>
        <w:t>Penalty:</w:t>
      </w:r>
      <w:r>
        <w:rPr>
          <w:snapToGrid w:val="0"/>
        </w:rPr>
        <w:tab/>
        <w:t>For an individual — $10 000 or imprisonment for 2 years, or both.</w:t>
      </w:r>
    </w:p>
    <w:p w:rsidR="009F1EE2" w:rsidRDefault="00C54F8A">
      <w:pPr>
        <w:pStyle w:val="Penstart"/>
        <w:rPr>
          <w:snapToGrid w:val="0"/>
        </w:rPr>
      </w:pPr>
      <w:r>
        <w:rPr>
          <w:snapToGrid w:val="0"/>
        </w:rPr>
        <w:tab/>
      </w:r>
      <w:r>
        <w:rPr>
          <w:snapToGrid w:val="0"/>
        </w:rPr>
        <w:tab/>
      </w:r>
      <w:r>
        <w:rPr>
          <w:snapToGrid w:val="0"/>
        </w:rPr>
        <w:tab/>
      </w:r>
      <w:r>
        <w:rPr>
          <w:snapToGrid w:val="0"/>
        </w:rPr>
        <w:tab/>
        <w:t>For a body corporate — $20 000.</w:t>
      </w:r>
    </w:p>
    <w:p w:rsidR="009F1EE2" w:rsidRDefault="00C54F8A">
      <w:pPr>
        <w:pStyle w:val="Subsection"/>
      </w:pPr>
      <w:r>
        <w:tab/>
        <w:t>(2)</w:t>
      </w:r>
      <w:r>
        <w:tab/>
        <w:t>A court of summary jurisdiction dealing with an offence under this section is to be constituted by a magistrate.</w:t>
      </w:r>
    </w:p>
    <w:p w:rsidR="009F1EE2" w:rsidRDefault="00C54F8A">
      <w:pPr>
        <w:pStyle w:val="Footnotesection"/>
      </w:pPr>
      <w:r>
        <w:tab/>
        <w:t>[Section 46 amended by No. 25 of 1985 s. 104; No. 110 of 1985 s. 46; No. 73 of 1995 s. 63; No. 32 of 1997 s. 5; No. 59 of 2004 s. 141.]</w:t>
      </w:r>
    </w:p>
    <w:p w:rsidR="009F1EE2" w:rsidRDefault="00C54F8A">
      <w:pPr>
        <w:pStyle w:val="Heading5"/>
      </w:pPr>
      <w:bookmarkStart w:id="336" w:name="_Toc89509333"/>
      <w:bookmarkStart w:id="337" w:name="_Toc131503379"/>
      <w:bookmarkStart w:id="338" w:name="_Toc136933297"/>
      <w:bookmarkStart w:id="339" w:name="_Toc181005825"/>
      <w:r>
        <w:rPr>
          <w:rStyle w:val="CharSectno"/>
        </w:rPr>
        <w:t>46A</w:t>
      </w:r>
      <w:r>
        <w:t>.</w:t>
      </w:r>
      <w:r>
        <w:tab/>
        <w:t>Evidentiary provision</w:t>
      </w:r>
      <w:bookmarkEnd w:id="336"/>
      <w:bookmarkEnd w:id="337"/>
      <w:bookmarkEnd w:id="338"/>
      <w:bookmarkEnd w:id="339"/>
    </w:p>
    <w:p w:rsidR="009F1EE2" w:rsidRDefault="00C54F8A">
      <w:pPr>
        <w:pStyle w:val="Subsection"/>
      </w:pPr>
      <w:r>
        <w:tab/>
      </w:r>
      <w:r>
        <w:tab/>
        <w:t>In proceedings for an offence against section 45 if it is proved that at a particular time —</w:t>
      </w:r>
    </w:p>
    <w:p w:rsidR="009F1EE2" w:rsidRDefault="00C54F8A">
      <w:pPr>
        <w:pStyle w:val="Indenta"/>
      </w:pPr>
      <w:r>
        <w:lastRenderedPageBreak/>
        <w:tab/>
        <w:t>(a)</w:t>
      </w:r>
      <w:r>
        <w:tab/>
        <w:t>any act or thing was done on particular land for the purpose of taking water or with the result that water was wasted;</w:t>
      </w:r>
    </w:p>
    <w:p w:rsidR="009F1EE2" w:rsidRDefault="00C54F8A">
      <w:pPr>
        <w:pStyle w:val="Indenta"/>
      </w:pPr>
      <w:r>
        <w:tab/>
        <w:t>(b)</w:t>
      </w:r>
      <w:r>
        <w:tab/>
        <w:t>water was taken, used or consumed on particular land; or</w:t>
      </w:r>
    </w:p>
    <w:p w:rsidR="009F1EE2" w:rsidRDefault="00C54F8A">
      <w:pPr>
        <w:pStyle w:val="Indenta"/>
      </w:pPr>
      <w:r>
        <w:tab/>
        <w:t>(c)</w:t>
      </w:r>
      <w:r>
        <w:tab/>
        <w:t>water was diverted to particular land,</w:t>
      </w:r>
    </w:p>
    <w:p w:rsidR="009F1EE2" w:rsidRDefault="00C54F8A">
      <w:pPr>
        <w:pStyle w:val="Subsection"/>
      </w:pPr>
      <w:r>
        <w:tab/>
      </w:r>
      <w:r>
        <w:tab/>
        <w:t>it is to be presumed, unless the contrary is proved, that the owner or occupier of the land at that time did the act or thing, or took, used, consumed or diverted the water, as the case requires.</w:t>
      </w:r>
    </w:p>
    <w:p w:rsidR="009F1EE2" w:rsidRDefault="00C54F8A">
      <w:pPr>
        <w:pStyle w:val="Footnotesection"/>
      </w:pPr>
      <w:r>
        <w:tab/>
        <w:t>[Section 46A inserted by No. 32 of 1997 s. 6.]</w:t>
      </w:r>
    </w:p>
    <w:p w:rsidR="009F1EE2" w:rsidRDefault="00C54F8A">
      <w:pPr>
        <w:pStyle w:val="Heading2"/>
      </w:pPr>
      <w:bookmarkStart w:id="340" w:name="_Toc89509334"/>
      <w:bookmarkStart w:id="341" w:name="_Toc89509695"/>
      <w:bookmarkStart w:id="342" w:name="_Toc89772884"/>
      <w:bookmarkStart w:id="343" w:name="_Toc89773398"/>
      <w:bookmarkStart w:id="344" w:name="_Toc92508975"/>
      <w:bookmarkStart w:id="345" w:name="_Toc97105421"/>
      <w:bookmarkStart w:id="346" w:name="_Toc101951729"/>
      <w:bookmarkStart w:id="347" w:name="_Toc103064672"/>
      <w:bookmarkStart w:id="348" w:name="_Toc128457973"/>
      <w:bookmarkStart w:id="349" w:name="_Toc128902185"/>
      <w:bookmarkStart w:id="350" w:name="_Toc131212759"/>
      <w:bookmarkStart w:id="351" w:name="_Toc131398691"/>
      <w:bookmarkStart w:id="352" w:name="_Toc131503259"/>
      <w:bookmarkStart w:id="353" w:name="_Toc131503380"/>
      <w:bookmarkStart w:id="354" w:name="_Toc136933298"/>
      <w:bookmarkStart w:id="355" w:name="_Toc136933421"/>
      <w:bookmarkStart w:id="356" w:name="_Toc137020034"/>
      <w:bookmarkStart w:id="357" w:name="_Toc139708678"/>
      <w:bookmarkStart w:id="358" w:name="_Toc151789992"/>
      <w:bookmarkStart w:id="359" w:name="_Toc155595858"/>
      <w:bookmarkStart w:id="360" w:name="_Toc181005826"/>
      <w:r>
        <w:rPr>
          <w:rStyle w:val="CharPartNo"/>
        </w:rPr>
        <w:lastRenderedPageBreak/>
        <w:t>Part VI</w:t>
      </w:r>
      <w:r>
        <w:t> — </w:t>
      </w:r>
      <w:r>
        <w:rPr>
          <w:rStyle w:val="CharPartText"/>
        </w:rPr>
        <w:t>Water rates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9F1EE2" w:rsidRDefault="00C54F8A">
      <w:pPr>
        <w:pStyle w:val="Heading3"/>
      </w:pPr>
      <w:bookmarkStart w:id="361" w:name="_Toc89509335"/>
      <w:bookmarkStart w:id="362" w:name="_Toc89509696"/>
      <w:bookmarkStart w:id="363" w:name="_Toc89772885"/>
      <w:bookmarkStart w:id="364" w:name="_Toc89773399"/>
      <w:bookmarkStart w:id="365" w:name="_Toc92508976"/>
      <w:bookmarkStart w:id="366" w:name="_Toc97105422"/>
      <w:bookmarkStart w:id="367" w:name="_Toc101951730"/>
      <w:bookmarkStart w:id="368" w:name="_Toc103064673"/>
      <w:bookmarkStart w:id="369" w:name="_Toc128457974"/>
      <w:bookmarkStart w:id="370" w:name="_Toc128902186"/>
      <w:bookmarkStart w:id="371" w:name="_Toc131212760"/>
      <w:bookmarkStart w:id="372" w:name="_Toc131398692"/>
      <w:bookmarkStart w:id="373" w:name="_Toc131503260"/>
      <w:bookmarkStart w:id="374" w:name="_Toc131503381"/>
      <w:bookmarkStart w:id="375" w:name="_Toc136933299"/>
      <w:bookmarkStart w:id="376" w:name="_Toc136933422"/>
      <w:bookmarkStart w:id="377" w:name="_Toc137020035"/>
      <w:bookmarkStart w:id="378" w:name="_Toc139708679"/>
      <w:bookmarkStart w:id="379" w:name="_Toc151789993"/>
      <w:bookmarkStart w:id="380" w:name="_Toc155595859"/>
      <w:bookmarkStart w:id="381" w:name="_Toc181005827"/>
      <w:r>
        <w:rPr>
          <w:rStyle w:val="CharDivNo"/>
        </w:rPr>
        <w:t>Division 1</w:t>
      </w:r>
      <w:r>
        <w:rPr>
          <w:snapToGrid w:val="0"/>
        </w:rPr>
        <w:t> — </w:t>
      </w:r>
      <w:r>
        <w:rPr>
          <w:rStyle w:val="CharDivText"/>
        </w:rPr>
        <w:t>Mining leases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9F1EE2" w:rsidRDefault="00C54F8A">
      <w:pPr>
        <w:pStyle w:val="Footnoteheading"/>
      </w:pPr>
      <w:r>
        <w:tab/>
        <w:t>[Heading inserted by No. 24 of 1987 s. 75.]</w:t>
      </w:r>
    </w:p>
    <w:p w:rsidR="009F1EE2" w:rsidRDefault="00C54F8A">
      <w:pPr>
        <w:pStyle w:val="Ednotesection"/>
      </w:pPr>
      <w:r>
        <w:t>[</w:t>
      </w:r>
      <w:r>
        <w:rPr>
          <w:b/>
        </w:rPr>
        <w:t>47.</w:t>
      </w:r>
      <w:r>
        <w:rPr>
          <w:b/>
        </w:rPr>
        <w:tab/>
      </w:r>
      <w:r>
        <w:t>Repealed by No. 110 of 1985 s. 51.]</w:t>
      </w:r>
    </w:p>
    <w:p w:rsidR="009F1EE2" w:rsidRDefault="00C54F8A">
      <w:pPr>
        <w:pStyle w:val="Ednotesection"/>
      </w:pPr>
      <w:r>
        <w:t>[</w:t>
      </w:r>
      <w:r>
        <w:rPr>
          <w:b/>
        </w:rPr>
        <w:t>48.</w:t>
      </w:r>
      <w:r>
        <w:rPr>
          <w:b/>
        </w:rPr>
        <w:tab/>
      </w:r>
      <w:r>
        <w:t>Repealed by No. 76 of 1978 s. 13.]</w:t>
      </w:r>
    </w:p>
    <w:p w:rsidR="009F1EE2" w:rsidRDefault="00C54F8A">
      <w:pPr>
        <w:pStyle w:val="Heading5"/>
        <w:rPr>
          <w:snapToGrid w:val="0"/>
        </w:rPr>
      </w:pPr>
      <w:bookmarkStart w:id="382" w:name="_Toc89509336"/>
      <w:bookmarkStart w:id="383" w:name="_Toc131503382"/>
      <w:bookmarkStart w:id="384" w:name="_Toc136933300"/>
      <w:bookmarkStart w:id="385" w:name="_Toc181005828"/>
      <w:r>
        <w:rPr>
          <w:rStyle w:val="CharSectno"/>
        </w:rPr>
        <w:t>49</w:t>
      </w:r>
      <w:r>
        <w:rPr>
          <w:snapToGrid w:val="0"/>
        </w:rPr>
        <w:t>.</w:t>
      </w:r>
      <w:r>
        <w:rPr>
          <w:snapToGrid w:val="0"/>
        </w:rPr>
        <w:tab/>
        <w:t>Rating of persons residing on mining leases</w:t>
      </w:r>
      <w:bookmarkEnd w:id="382"/>
      <w:bookmarkEnd w:id="383"/>
      <w:bookmarkEnd w:id="384"/>
      <w:bookmarkEnd w:id="385"/>
    </w:p>
    <w:p w:rsidR="009F1EE2" w:rsidRDefault="00C54F8A">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9F1EE2" w:rsidRDefault="00C54F8A">
      <w:pPr>
        <w:pStyle w:val="Footnotesection"/>
      </w:pPr>
      <w:r>
        <w:tab/>
        <w:t>[Section 49 amended by No. 25 of 1985 s. 117; No. 24 of 1987 s. 77.]</w:t>
      </w:r>
    </w:p>
    <w:p w:rsidR="009F1EE2" w:rsidRDefault="00C54F8A">
      <w:pPr>
        <w:pStyle w:val="Ednotesection"/>
      </w:pPr>
      <w:r>
        <w:t>[</w:t>
      </w:r>
      <w:r>
        <w:rPr>
          <w:b/>
        </w:rPr>
        <w:t>50.</w:t>
      </w:r>
      <w:r>
        <w:tab/>
        <w:t>Repealed by No. 24 of 1987 s. 78.]</w:t>
      </w:r>
    </w:p>
    <w:p w:rsidR="009F1EE2" w:rsidRDefault="00C54F8A">
      <w:pPr>
        <w:pStyle w:val="Ednotesection"/>
      </w:pPr>
      <w:r>
        <w:t>[</w:t>
      </w:r>
      <w:r>
        <w:rPr>
          <w:b/>
        </w:rPr>
        <w:t>51, 52.</w:t>
      </w:r>
      <w:r>
        <w:tab/>
        <w:t>Repealed by No. 25 of 1985 s. 119.]</w:t>
      </w:r>
    </w:p>
    <w:p w:rsidR="009F1EE2" w:rsidRDefault="00C54F8A">
      <w:pPr>
        <w:pStyle w:val="Ednotesection"/>
      </w:pPr>
      <w:r>
        <w:t>[</w:t>
      </w:r>
      <w:r>
        <w:rPr>
          <w:b/>
        </w:rPr>
        <w:t>53.</w:t>
      </w:r>
      <w:r>
        <w:tab/>
        <w:t>Repealed by No. 25 of 1985 s. 120.]</w:t>
      </w:r>
    </w:p>
    <w:p w:rsidR="009F1EE2" w:rsidRDefault="00C54F8A">
      <w:pPr>
        <w:pStyle w:val="Ednotesection"/>
      </w:pPr>
      <w:r>
        <w:t>[</w:t>
      </w:r>
      <w:r>
        <w:rPr>
          <w:b/>
        </w:rPr>
        <w:t>54</w:t>
      </w:r>
      <w:r>
        <w:rPr>
          <w:b/>
        </w:rPr>
        <w:noBreakHyphen/>
        <w:t>56.</w:t>
      </w:r>
      <w:r>
        <w:rPr>
          <w:b/>
        </w:rPr>
        <w:tab/>
      </w:r>
      <w:r>
        <w:t>Repealed by No. 24 of 1987 s. 78.]</w:t>
      </w:r>
    </w:p>
    <w:p w:rsidR="009F1EE2" w:rsidRDefault="00C54F8A">
      <w:pPr>
        <w:pStyle w:val="Ednotesection"/>
      </w:pPr>
      <w:r>
        <w:t>[</w:t>
      </w:r>
      <w:r>
        <w:rPr>
          <w:b/>
        </w:rPr>
        <w:t>57.</w:t>
      </w:r>
      <w:r>
        <w:rPr>
          <w:b/>
        </w:rPr>
        <w:tab/>
      </w:r>
      <w:r>
        <w:t>Repealed by No. 110 of 1985 s. 56.]</w:t>
      </w:r>
    </w:p>
    <w:p w:rsidR="009F1EE2" w:rsidRDefault="00C54F8A">
      <w:pPr>
        <w:pStyle w:val="Heading3"/>
        <w:rPr>
          <w:snapToGrid w:val="0"/>
        </w:rPr>
      </w:pPr>
      <w:bookmarkStart w:id="386" w:name="_Toc89509337"/>
      <w:bookmarkStart w:id="387" w:name="_Toc89509698"/>
      <w:bookmarkStart w:id="388" w:name="_Toc89772887"/>
      <w:bookmarkStart w:id="389" w:name="_Toc89773401"/>
      <w:bookmarkStart w:id="390" w:name="_Toc92508978"/>
      <w:bookmarkStart w:id="391" w:name="_Toc97105424"/>
      <w:bookmarkStart w:id="392" w:name="_Toc101951732"/>
      <w:bookmarkStart w:id="393" w:name="_Toc103064675"/>
      <w:bookmarkStart w:id="394" w:name="_Toc128457976"/>
      <w:bookmarkStart w:id="395" w:name="_Toc128902188"/>
      <w:bookmarkStart w:id="396" w:name="_Toc131212762"/>
      <w:bookmarkStart w:id="397" w:name="_Toc131398694"/>
      <w:bookmarkStart w:id="398" w:name="_Toc131503262"/>
      <w:bookmarkStart w:id="399" w:name="_Toc131503383"/>
      <w:bookmarkStart w:id="400" w:name="_Toc136933301"/>
      <w:bookmarkStart w:id="401" w:name="_Toc136933424"/>
      <w:bookmarkStart w:id="402" w:name="_Toc137020037"/>
      <w:bookmarkStart w:id="403" w:name="_Toc139708681"/>
      <w:bookmarkStart w:id="404" w:name="_Toc151789995"/>
      <w:bookmarkStart w:id="405" w:name="_Toc155595861"/>
      <w:bookmarkStart w:id="406" w:name="_Toc181005829"/>
      <w:r>
        <w:rPr>
          <w:rStyle w:val="CharDivNo"/>
        </w:rPr>
        <w:t>Division 2</w:t>
      </w:r>
      <w:r>
        <w:rPr>
          <w:snapToGrid w:val="0"/>
        </w:rPr>
        <w:t> — </w:t>
      </w:r>
      <w:r>
        <w:rPr>
          <w:rStyle w:val="CharDivText"/>
        </w:rPr>
        <w:t xml:space="preserve">Objections and </w:t>
      </w:r>
      <w:bookmarkEnd w:id="386"/>
      <w:bookmarkEnd w:id="387"/>
      <w:r>
        <w:rPr>
          <w:rStyle w:val="CharDivText"/>
        </w:rPr>
        <w:t>review</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9F1EE2" w:rsidRDefault="00C54F8A">
      <w:pPr>
        <w:pStyle w:val="Footnoteheading"/>
        <w:tabs>
          <w:tab w:val="left" w:pos="851"/>
        </w:tabs>
        <w:ind w:left="851" w:hanging="851"/>
        <w:rPr>
          <w:snapToGrid w:val="0"/>
        </w:rPr>
      </w:pPr>
      <w:r>
        <w:rPr>
          <w:snapToGrid w:val="0"/>
        </w:rPr>
        <w:tab/>
        <w:t>[Heading amended by No. 76 of 1978 s. 16; No. 55 of 2004 s. 155.]</w:t>
      </w:r>
    </w:p>
    <w:p w:rsidR="009F1EE2" w:rsidRDefault="00C54F8A">
      <w:pPr>
        <w:pStyle w:val="Heading5"/>
        <w:rPr>
          <w:snapToGrid w:val="0"/>
        </w:rPr>
      </w:pPr>
      <w:bookmarkStart w:id="407" w:name="_Toc89509338"/>
      <w:bookmarkStart w:id="408" w:name="_Toc131503384"/>
      <w:bookmarkStart w:id="409" w:name="_Toc136933302"/>
      <w:bookmarkStart w:id="410" w:name="_Toc181005830"/>
      <w:r>
        <w:rPr>
          <w:rStyle w:val="CharSectno"/>
        </w:rPr>
        <w:t>58</w:t>
      </w:r>
      <w:r>
        <w:rPr>
          <w:snapToGrid w:val="0"/>
        </w:rPr>
        <w:t>.</w:t>
      </w:r>
      <w:r>
        <w:rPr>
          <w:snapToGrid w:val="0"/>
        </w:rPr>
        <w:tab/>
        <w:t>Objection to entry in rate book</w:t>
      </w:r>
      <w:bookmarkEnd w:id="407"/>
      <w:bookmarkEnd w:id="408"/>
      <w:bookmarkEnd w:id="409"/>
      <w:bookmarkEnd w:id="410"/>
    </w:p>
    <w:p w:rsidR="009F1EE2" w:rsidRDefault="00C54F8A">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xml:space="preserve">, and who is liable to a water supply charge </w:t>
      </w:r>
      <w:r>
        <w:rPr>
          <w:snapToGrid w:val="0"/>
        </w:rPr>
        <w:lastRenderedPageBreak/>
        <w:t>assessed on the basis of that entry, may serve upon the Corporation a written objection to that entry.</w:t>
      </w:r>
    </w:p>
    <w:p w:rsidR="009F1EE2" w:rsidRDefault="00C54F8A">
      <w:pPr>
        <w:pStyle w:val="Subsection"/>
        <w:rPr>
          <w:snapToGrid w:val="0"/>
        </w:rPr>
      </w:pPr>
      <w:r>
        <w:rPr>
          <w:snapToGrid w:val="0"/>
        </w:rPr>
        <w:tab/>
        <w:t>(2)</w:t>
      </w:r>
      <w:r>
        <w:rPr>
          <w:snapToGrid w:val="0"/>
        </w:rPr>
        <w:tab/>
        <w:t>An objection to an entry in records mentioned in subsection (1) shall —</w:t>
      </w:r>
    </w:p>
    <w:p w:rsidR="009F1EE2" w:rsidRDefault="00C54F8A">
      <w:pPr>
        <w:pStyle w:val="Indenta"/>
        <w:rPr>
          <w:snapToGrid w:val="0"/>
        </w:rPr>
      </w:pPr>
      <w:r>
        <w:rPr>
          <w:snapToGrid w:val="0"/>
        </w:rPr>
        <w:tab/>
        <w:t>(a)</w:t>
      </w:r>
      <w:r>
        <w:rPr>
          <w:snapToGrid w:val="0"/>
        </w:rPr>
        <w:tab/>
        <w:t>be served within 42 days after the issue of the relevant assessment;</w:t>
      </w:r>
    </w:p>
    <w:p w:rsidR="009F1EE2" w:rsidRDefault="00C54F8A">
      <w:pPr>
        <w:pStyle w:val="Indenta"/>
        <w:rPr>
          <w:snapToGrid w:val="0"/>
        </w:rPr>
      </w:pPr>
      <w:r>
        <w:rPr>
          <w:snapToGrid w:val="0"/>
        </w:rPr>
        <w:tab/>
        <w:t>(b)</w:t>
      </w:r>
      <w:r>
        <w:rPr>
          <w:snapToGrid w:val="0"/>
        </w:rPr>
        <w:tab/>
        <w:t>describe the relevant land so as to identify it;</w:t>
      </w:r>
    </w:p>
    <w:p w:rsidR="009F1EE2" w:rsidRDefault="00C54F8A">
      <w:pPr>
        <w:pStyle w:val="Indenta"/>
        <w:rPr>
          <w:snapToGrid w:val="0"/>
        </w:rPr>
      </w:pPr>
      <w:r>
        <w:rPr>
          <w:snapToGrid w:val="0"/>
        </w:rPr>
        <w:tab/>
        <w:t>(c)</w:t>
      </w:r>
      <w:r>
        <w:rPr>
          <w:snapToGrid w:val="0"/>
        </w:rPr>
        <w:tab/>
        <w:t>identify the entry objected to; and</w:t>
      </w:r>
    </w:p>
    <w:p w:rsidR="009F1EE2" w:rsidRDefault="00C54F8A">
      <w:pPr>
        <w:pStyle w:val="Indenta"/>
        <w:rPr>
          <w:snapToGrid w:val="0"/>
        </w:rPr>
      </w:pPr>
      <w:r>
        <w:rPr>
          <w:snapToGrid w:val="0"/>
        </w:rPr>
        <w:tab/>
        <w:t>(d)</w:t>
      </w:r>
      <w:r>
        <w:rPr>
          <w:snapToGrid w:val="0"/>
        </w:rPr>
        <w:tab/>
        <w:t>set out fully and in detail the grounds of objection.</w:t>
      </w:r>
    </w:p>
    <w:p w:rsidR="009F1EE2" w:rsidRDefault="00C54F8A">
      <w:pPr>
        <w:pStyle w:val="Subsection"/>
        <w:rPr>
          <w:snapToGrid w:val="0"/>
        </w:rPr>
      </w:pPr>
      <w:r>
        <w:rPr>
          <w:snapToGrid w:val="0"/>
        </w:rPr>
        <w:tab/>
        <w:t>(3)</w:t>
      </w:r>
      <w:r>
        <w:rPr>
          <w:snapToGrid w:val="0"/>
        </w:rPr>
        <w:tab/>
        <w:t>The grounds upon which an objection may be made include —</w:t>
      </w:r>
    </w:p>
    <w:p w:rsidR="009F1EE2" w:rsidRDefault="00C54F8A">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9F1EE2" w:rsidRDefault="00C54F8A">
      <w:pPr>
        <w:pStyle w:val="Indenta"/>
        <w:rPr>
          <w:snapToGrid w:val="0"/>
        </w:rPr>
      </w:pPr>
      <w:r>
        <w:rPr>
          <w:snapToGrid w:val="0"/>
        </w:rPr>
        <w:tab/>
        <w:t>(b)</w:t>
      </w:r>
      <w:r>
        <w:rPr>
          <w:snapToGrid w:val="0"/>
        </w:rPr>
        <w:tab/>
        <w:t>that the relevant land is incorrectly classified for the purposes of applying the charge.</w:t>
      </w:r>
    </w:p>
    <w:p w:rsidR="009F1EE2" w:rsidRDefault="00C54F8A">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9F1EE2" w:rsidRDefault="00C54F8A">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9F1EE2" w:rsidRDefault="00C54F8A">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9F1EE2" w:rsidRDefault="00C54F8A">
      <w:pPr>
        <w:pStyle w:val="Subsection"/>
        <w:rPr>
          <w:snapToGrid w:val="0"/>
        </w:rPr>
      </w:pPr>
      <w:r>
        <w:rPr>
          <w:snapToGrid w:val="0"/>
        </w:rPr>
        <w:tab/>
        <w:t>(7)</w:t>
      </w:r>
      <w:r>
        <w:rPr>
          <w:snapToGrid w:val="0"/>
        </w:rPr>
        <w:tab/>
        <w:t xml:space="preserve">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w:t>
      </w:r>
      <w:r>
        <w:rPr>
          <w:snapToGrid w:val="0"/>
        </w:rPr>
        <w:lastRenderedPageBreak/>
        <w:t>advise the person of the time within which and the manner in which a review of the decision may be sought.</w:t>
      </w:r>
    </w:p>
    <w:p w:rsidR="009F1EE2" w:rsidRDefault="00C54F8A">
      <w:pPr>
        <w:pStyle w:val="Footnotesection"/>
      </w:pPr>
      <w:r>
        <w:tab/>
        <w:t>[Section 58 inserted by No. 76 of 1978 s. 17; amended by No. 25 of 1985 s. 115 and 123; No. 110 of 1985 s. 57; No. 27 of 1987 s. 79; No. 73 of 1995 s. 55, 63 and 65; No. 55 of 2004 s. 156.]</w:t>
      </w:r>
    </w:p>
    <w:p w:rsidR="009F1EE2" w:rsidRDefault="00C54F8A">
      <w:pPr>
        <w:pStyle w:val="Heading5"/>
        <w:spacing w:before="180"/>
        <w:rPr>
          <w:snapToGrid w:val="0"/>
        </w:rPr>
      </w:pPr>
      <w:bookmarkStart w:id="411" w:name="_Toc89509339"/>
      <w:bookmarkStart w:id="412" w:name="_Toc131503385"/>
      <w:bookmarkStart w:id="413" w:name="_Toc136933303"/>
      <w:bookmarkStart w:id="414" w:name="_Toc181005831"/>
      <w:r>
        <w:rPr>
          <w:rStyle w:val="CharSectno"/>
        </w:rPr>
        <w:t>59</w:t>
      </w:r>
      <w:r>
        <w:rPr>
          <w:snapToGrid w:val="0"/>
        </w:rPr>
        <w:t>.</w:t>
      </w:r>
      <w:r>
        <w:rPr>
          <w:snapToGrid w:val="0"/>
        </w:rPr>
        <w:tab/>
        <w:t>Review of decision of Corporation on objection</w:t>
      </w:r>
      <w:bookmarkEnd w:id="411"/>
      <w:bookmarkEnd w:id="412"/>
      <w:bookmarkEnd w:id="413"/>
      <w:bookmarkEnd w:id="414"/>
    </w:p>
    <w:p w:rsidR="009F1EE2" w:rsidRDefault="00C54F8A">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9F1EE2" w:rsidRDefault="00C54F8A">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9F1EE2" w:rsidRDefault="00C54F8A">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9F1EE2" w:rsidRDefault="00C54F8A">
      <w:pPr>
        <w:pStyle w:val="Indenta"/>
        <w:rPr>
          <w:snapToGrid w:val="0"/>
        </w:rPr>
      </w:pPr>
      <w:r>
        <w:rPr>
          <w:snapToGrid w:val="0"/>
        </w:rPr>
        <w:tab/>
        <w:t>(a)</w:t>
      </w:r>
      <w:r>
        <w:rPr>
          <w:snapToGrid w:val="0"/>
        </w:rPr>
        <w:tab/>
        <w:t>the relevant entry in the records; and</w:t>
      </w:r>
    </w:p>
    <w:p w:rsidR="009F1EE2" w:rsidRDefault="00C54F8A">
      <w:pPr>
        <w:pStyle w:val="Indenta"/>
        <w:rPr>
          <w:snapToGrid w:val="0"/>
        </w:rPr>
      </w:pPr>
      <w:r>
        <w:rPr>
          <w:snapToGrid w:val="0"/>
        </w:rPr>
        <w:tab/>
        <w:t>(b)</w:t>
      </w:r>
      <w:r>
        <w:rPr>
          <w:snapToGrid w:val="0"/>
        </w:rPr>
        <w:tab/>
        <w:t>the reasons, if any, for the entry.</w:t>
      </w:r>
    </w:p>
    <w:p w:rsidR="009F1EE2" w:rsidRDefault="00C54F8A">
      <w:pPr>
        <w:pStyle w:val="Footnotesection"/>
      </w:pPr>
      <w:r>
        <w:tab/>
        <w:t>[Section 59 inserted by No. 76 of 1978 s. 18; amended by No. 25 of 1985 s. 115; No. 110 of 1985 s. 50; No. 24 of 1987 s. 80; No. 73 of 1995 s. 63; No. 55 of 2004 s. 157.]</w:t>
      </w:r>
    </w:p>
    <w:p w:rsidR="009F1EE2" w:rsidRDefault="00C54F8A">
      <w:pPr>
        <w:pStyle w:val="Heading5"/>
        <w:spacing w:before="180"/>
        <w:rPr>
          <w:snapToGrid w:val="0"/>
        </w:rPr>
      </w:pPr>
      <w:bookmarkStart w:id="415" w:name="_Toc89509340"/>
      <w:bookmarkStart w:id="416" w:name="_Toc131503386"/>
      <w:bookmarkStart w:id="417" w:name="_Toc136933304"/>
      <w:bookmarkStart w:id="418" w:name="_Toc181005832"/>
      <w:r>
        <w:rPr>
          <w:rStyle w:val="CharSectno"/>
        </w:rPr>
        <w:t>60</w:t>
      </w:r>
      <w:r>
        <w:rPr>
          <w:snapToGrid w:val="0"/>
        </w:rPr>
        <w:t>.</w:t>
      </w:r>
      <w:r>
        <w:rPr>
          <w:snapToGrid w:val="0"/>
        </w:rPr>
        <w:tab/>
        <w:t xml:space="preserve">Review of refusal to extend time for objection or </w:t>
      </w:r>
      <w:bookmarkEnd w:id="415"/>
      <w:r>
        <w:rPr>
          <w:snapToGrid w:val="0"/>
        </w:rPr>
        <w:t>review</w:t>
      </w:r>
      <w:bookmarkEnd w:id="416"/>
      <w:bookmarkEnd w:id="417"/>
      <w:bookmarkEnd w:id="418"/>
    </w:p>
    <w:p w:rsidR="009F1EE2" w:rsidRDefault="00C54F8A">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w:t>
      </w:r>
      <w:r>
        <w:rPr>
          <w:snapToGrid w:val="0"/>
        </w:rPr>
        <w:lastRenderedPageBreak/>
        <w:t>Corporation to refer the decision to refuse to extend time to the State Administrative Tribunal for a review.</w:t>
      </w:r>
    </w:p>
    <w:p w:rsidR="009F1EE2" w:rsidRDefault="00C54F8A">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9F1EE2" w:rsidRDefault="00C54F8A">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9F1EE2" w:rsidRDefault="00C54F8A">
      <w:pPr>
        <w:pStyle w:val="Indenta"/>
        <w:rPr>
          <w:snapToGrid w:val="0"/>
        </w:rPr>
      </w:pPr>
      <w:r>
        <w:rPr>
          <w:snapToGrid w:val="0"/>
        </w:rPr>
        <w:tab/>
        <w:t>(a)</w:t>
      </w:r>
      <w:r>
        <w:rPr>
          <w:snapToGrid w:val="0"/>
        </w:rPr>
        <w:tab/>
        <w:t>the decision to refuse to extend the time; and</w:t>
      </w:r>
    </w:p>
    <w:p w:rsidR="009F1EE2" w:rsidRDefault="00C54F8A">
      <w:pPr>
        <w:pStyle w:val="Indenta"/>
        <w:rPr>
          <w:snapToGrid w:val="0"/>
        </w:rPr>
      </w:pPr>
      <w:r>
        <w:rPr>
          <w:snapToGrid w:val="0"/>
        </w:rPr>
        <w:tab/>
        <w:t>(b)</w:t>
      </w:r>
      <w:r>
        <w:rPr>
          <w:snapToGrid w:val="0"/>
        </w:rPr>
        <w:tab/>
        <w:t>the reasons, if any, for the decision.</w:t>
      </w:r>
    </w:p>
    <w:p w:rsidR="009F1EE2" w:rsidRDefault="00C54F8A">
      <w:pPr>
        <w:pStyle w:val="Footnotesection"/>
      </w:pPr>
      <w:r>
        <w:tab/>
        <w:t>[Section 60 inserted by No. 76 of 1978 s. 19; amended by No. 22 of 1985 s. 115 and 124; No. 110 of 1985 s. 49; No. 24 of 1987 s. 81; No. 73 of 1995 s. 63; No. 55 of 2004 s. 158.]</w:t>
      </w:r>
    </w:p>
    <w:p w:rsidR="009F1EE2" w:rsidRDefault="00C54F8A">
      <w:pPr>
        <w:pStyle w:val="Heading5"/>
        <w:rPr>
          <w:snapToGrid w:val="0"/>
        </w:rPr>
      </w:pPr>
      <w:bookmarkStart w:id="419" w:name="_Toc131503387"/>
      <w:bookmarkStart w:id="420" w:name="_Toc136933305"/>
      <w:bookmarkStart w:id="421" w:name="_Toc181005833"/>
      <w:bookmarkStart w:id="422" w:name="_Toc89509341"/>
      <w:r>
        <w:rPr>
          <w:rStyle w:val="CharSectno"/>
        </w:rPr>
        <w:t>60A</w:t>
      </w:r>
      <w:r>
        <w:rPr>
          <w:snapToGrid w:val="0"/>
        </w:rPr>
        <w:t>.</w:t>
      </w:r>
      <w:r>
        <w:rPr>
          <w:snapToGrid w:val="0"/>
        </w:rPr>
        <w:tab/>
        <w:t>New matters raised on review</w:t>
      </w:r>
      <w:bookmarkEnd w:id="419"/>
      <w:bookmarkEnd w:id="420"/>
      <w:bookmarkEnd w:id="421"/>
    </w:p>
    <w:p w:rsidR="009F1EE2" w:rsidRDefault="00C54F8A">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9F1EE2" w:rsidRDefault="00C54F8A">
      <w:pPr>
        <w:pStyle w:val="Indenta"/>
        <w:rPr>
          <w:snapToGrid w:val="0"/>
        </w:rPr>
      </w:pPr>
      <w:r>
        <w:rPr>
          <w:snapToGrid w:val="0"/>
        </w:rPr>
        <w:tab/>
        <w:t>(a)</w:t>
      </w:r>
      <w:r>
        <w:rPr>
          <w:snapToGrid w:val="0"/>
        </w:rPr>
        <w:tab/>
        <w:t>grounds in addition to those stated in the notice of objection; and</w:t>
      </w:r>
    </w:p>
    <w:p w:rsidR="009F1EE2" w:rsidRDefault="00C54F8A">
      <w:pPr>
        <w:pStyle w:val="Indenta"/>
        <w:rPr>
          <w:snapToGrid w:val="0"/>
        </w:rPr>
      </w:pPr>
      <w:r>
        <w:rPr>
          <w:snapToGrid w:val="0"/>
        </w:rPr>
        <w:tab/>
        <w:t>(b)</w:t>
      </w:r>
      <w:r>
        <w:rPr>
          <w:snapToGrid w:val="0"/>
        </w:rPr>
        <w:tab/>
        <w:t>reasons in addition to any reasons previously given for the Corporation’s decision that is under review.</w:t>
      </w:r>
    </w:p>
    <w:p w:rsidR="009F1EE2" w:rsidRDefault="00C54F8A">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9F1EE2" w:rsidRDefault="00C54F8A">
      <w:pPr>
        <w:pStyle w:val="Footnotesection"/>
      </w:pPr>
      <w:r>
        <w:tab/>
        <w:t>[Section 60A inserted by No. 55 of 2004 s. 159.]</w:t>
      </w:r>
    </w:p>
    <w:p w:rsidR="009F1EE2" w:rsidRDefault="00C54F8A">
      <w:pPr>
        <w:pStyle w:val="Heading5"/>
        <w:rPr>
          <w:snapToGrid w:val="0"/>
        </w:rPr>
      </w:pPr>
      <w:bookmarkStart w:id="423" w:name="_Toc131503388"/>
      <w:bookmarkStart w:id="424" w:name="_Toc136933306"/>
      <w:bookmarkStart w:id="425" w:name="_Toc181005834"/>
      <w:r>
        <w:rPr>
          <w:rStyle w:val="CharSectno"/>
        </w:rPr>
        <w:lastRenderedPageBreak/>
        <w:t>60B</w:t>
      </w:r>
      <w:r>
        <w:rPr>
          <w:snapToGrid w:val="0"/>
        </w:rPr>
        <w:t>.</w:t>
      </w:r>
      <w:r>
        <w:rPr>
          <w:snapToGrid w:val="0"/>
        </w:rPr>
        <w:tab/>
        <w:t>Written reasons for certain determinations to be given and published</w:t>
      </w:r>
      <w:bookmarkEnd w:id="423"/>
      <w:bookmarkEnd w:id="424"/>
      <w:bookmarkEnd w:id="425"/>
    </w:p>
    <w:p w:rsidR="009F1EE2" w:rsidRDefault="00C54F8A">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9F1EE2" w:rsidRDefault="00C54F8A">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9F1EE2" w:rsidRDefault="00C54F8A">
      <w:pPr>
        <w:pStyle w:val="Footnotesection"/>
      </w:pPr>
      <w:r>
        <w:tab/>
        <w:t>[Section 60B inserted by No. 55 of 2004 s. 159.]</w:t>
      </w:r>
    </w:p>
    <w:p w:rsidR="009F1EE2" w:rsidRDefault="00C54F8A">
      <w:pPr>
        <w:pStyle w:val="Heading5"/>
        <w:rPr>
          <w:snapToGrid w:val="0"/>
        </w:rPr>
      </w:pPr>
      <w:bookmarkStart w:id="426" w:name="_Toc131503389"/>
      <w:bookmarkStart w:id="427" w:name="_Toc136933307"/>
      <w:bookmarkStart w:id="428" w:name="_Toc181005835"/>
      <w:r>
        <w:rPr>
          <w:rStyle w:val="CharSectno"/>
        </w:rPr>
        <w:t>61</w:t>
      </w:r>
      <w:r>
        <w:rPr>
          <w:snapToGrid w:val="0"/>
        </w:rPr>
        <w:t>.</w:t>
      </w:r>
      <w:r>
        <w:rPr>
          <w:snapToGrid w:val="0"/>
        </w:rPr>
        <w:tab/>
        <w:t>Objections against, and review of, valuations</w:t>
      </w:r>
      <w:bookmarkEnd w:id="422"/>
      <w:bookmarkEnd w:id="426"/>
      <w:bookmarkEnd w:id="427"/>
      <w:bookmarkEnd w:id="428"/>
    </w:p>
    <w:p w:rsidR="009F1EE2" w:rsidRDefault="00C54F8A">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9F1EE2" w:rsidRDefault="00C54F8A">
      <w:pPr>
        <w:pStyle w:val="Ednotesubsection"/>
      </w:pPr>
      <w:r>
        <w:tab/>
        <w:t>[(2)</w:t>
      </w:r>
      <w:r>
        <w:tab/>
        <w:t>repealed]</w:t>
      </w:r>
    </w:p>
    <w:p w:rsidR="009F1EE2" w:rsidRDefault="00C54F8A">
      <w:pPr>
        <w:pStyle w:val="Footnotesection"/>
      </w:pPr>
      <w:r>
        <w:tab/>
        <w:t>[Section 61 inserted by No. 76 of 1978 s. 20; amended by No. 92 of 1979 s. 4; No. 110 of 1985 s. 49; No. 24 of 1987 s. 82; No. 55 of 2004 s. 160.]</w:t>
      </w:r>
    </w:p>
    <w:p w:rsidR="009F1EE2" w:rsidRDefault="00C54F8A">
      <w:pPr>
        <w:pStyle w:val="Heading5"/>
        <w:rPr>
          <w:snapToGrid w:val="0"/>
        </w:rPr>
      </w:pPr>
      <w:bookmarkStart w:id="429" w:name="_Toc89509342"/>
      <w:bookmarkStart w:id="430" w:name="_Toc131503390"/>
      <w:bookmarkStart w:id="431" w:name="_Toc136933308"/>
      <w:bookmarkStart w:id="432" w:name="_Toc181005836"/>
      <w:r>
        <w:rPr>
          <w:rStyle w:val="CharSectno"/>
        </w:rPr>
        <w:t>62</w:t>
      </w:r>
      <w:r>
        <w:rPr>
          <w:snapToGrid w:val="0"/>
        </w:rPr>
        <w:t>.</w:t>
      </w:r>
      <w:r>
        <w:rPr>
          <w:snapToGrid w:val="0"/>
        </w:rPr>
        <w:tab/>
        <w:t>Objection not to affect liability to pay rates</w:t>
      </w:r>
      <w:bookmarkEnd w:id="429"/>
      <w:bookmarkEnd w:id="430"/>
      <w:bookmarkEnd w:id="431"/>
      <w:bookmarkEnd w:id="432"/>
    </w:p>
    <w:p w:rsidR="009F1EE2" w:rsidRDefault="00C54F8A">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9F1EE2" w:rsidRDefault="00C54F8A">
      <w:pPr>
        <w:pStyle w:val="Footnotesection"/>
      </w:pPr>
      <w:r>
        <w:tab/>
        <w:t>[Section 62 inserted by No. 76 of 1978 s. 21; amended by No. 110 of 1985 s. 49; No. 24 of 1987 s. 83; No. 55 of 2004 s. 161.]</w:t>
      </w:r>
    </w:p>
    <w:p w:rsidR="009F1EE2" w:rsidRDefault="00C54F8A">
      <w:pPr>
        <w:pStyle w:val="Heading5"/>
        <w:rPr>
          <w:snapToGrid w:val="0"/>
        </w:rPr>
      </w:pPr>
      <w:bookmarkStart w:id="433" w:name="_Toc89509343"/>
      <w:bookmarkStart w:id="434" w:name="_Toc131503391"/>
      <w:bookmarkStart w:id="435" w:name="_Toc136933309"/>
      <w:bookmarkStart w:id="436" w:name="_Toc181005837"/>
      <w:r>
        <w:rPr>
          <w:rStyle w:val="CharSectno"/>
        </w:rPr>
        <w:lastRenderedPageBreak/>
        <w:t>62A</w:t>
      </w:r>
      <w:r>
        <w:rPr>
          <w:snapToGrid w:val="0"/>
        </w:rPr>
        <w:t>.</w:t>
      </w:r>
      <w:r>
        <w:rPr>
          <w:snapToGrid w:val="0"/>
        </w:rPr>
        <w:tab/>
        <w:t>Corporation to amend rate book and assessment consequent on objections</w:t>
      </w:r>
      <w:bookmarkEnd w:id="433"/>
      <w:r>
        <w:rPr>
          <w:snapToGrid w:val="0"/>
        </w:rPr>
        <w:t xml:space="preserve"> or review</w:t>
      </w:r>
      <w:bookmarkEnd w:id="434"/>
      <w:bookmarkEnd w:id="435"/>
      <w:bookmarkEnd w:id="436"/>
    </w:p>
    <w:p w:rsidR="009F1EE2" w:rsidRDefault="00C54F8A">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9F1EE2" w:rsidRDefault="00C54F8A">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9F1EE2" w:rsidRDefault="00C54F8A">
      <w:pPr>
        <w:pStyle w:val="Footnotesection"/>
      </w:pPr>
      <w:r>
        <w:tab/>
        <w:t>[Section 62A inserted by No. 76 of 1978 s. 22; amended by No. 25 of 1985 s. 115; No. 110 of 1985 s. 49; No. 24 of 1987 s. 84; No. 73 of 1995 s. 63; No. 55 of 2004 s. 162.]</w:t>
      </w:r>
    </w:p>
    <w:p w:rsidR="009F1EE2" w:rsidRDefault="00C54F8A">
      <w:pPr>
        <w:pStyle w:val="Ednotedivision"/>
      </w:pPr>
      <w:r>
        <w:t>[</w:t>
      </w:r>
      <w:r>
        <w:rPr>
          <w:bCs/>
        </w:rPr>
        <w:t>Division 3 (s. 63-69) repealed</w:t>
      </w:r>
      <w:r>
        <w:t xml:space="preserve"> by No. 24 of 1987 s. 85.]</w:t>
      </w:r>
    </w:p>
    <w:p w:rsidR="009F1EE2" w:rsidRDefault="00C54F8A">
      <w:pPr>
        <w:pStyle w:val="Heading2"/>
      </w:pPr>
      <w:bookmarkStart w:id="437" w:name="_Toc89509344"/>
      <w:bookmarkStart w:id="438" w:name="_Toc89509705"/>
      <w:bookmarkStart w:id="439" w:name="_Toc89772896"/>
      <w:bookmarkStart w:id="440" w:name="_Toc89773410"/>
      <w:bookmarkStart w:id="441" w:name="_Toc92508987"/>
      <w:bookmarkStart w:id="442" w:name="_Toc97105433"/>
      <w:bookmarkStart w:id="443" w:name="_Toc101951741"/>
      <w:bookmarkStart w:id="444" w:name="_Toc103064684"/>
      <w:bookmarkStart w:id="445" w:name="_Toc128457985"/>
      <w:bookmarkStart w:id="446" w:name="_Toc128902197"/>
      <w:bookmarkStart w:id="447" w:name="_Toc131212771"/>
      <w:bookmarkStart w:id="448" w:name="_Toc131398703"/>
      <w:bookmarkStart w:id="449" w:name="_Toc131503271"/>
      <w:bookmarkStart w:id="450" w:name="_Toc131503392"/>
      <w:bookmarkStart w:id="451" w:name="_Toc136933310"/>
      <w:bookmarkStart w:id="452" w:name="_Toc136933433"/>
      <w:bookmarkStart w:id="453" w:name="_Toc137020046"/>
      <w:bookmarkStart w:id="454" w:name="_Toc139708690"/>
      <w:bookmarkStart w:id="455" w:name="_Toc151790004"/>
      <w:bookmarkStart w:id="456" w:name="_Toc155595870"/>
      <w:bookmarkStart w:id="457" w:name="_Toc181005838"/>
      <w:r>
        <w:rPr>
          <w:rStyle w:val="CharPartNo"/>
        </w:rPr>
        <w:lastRenderedPageBreak/>
        <w:t>Part VII</w:t>
      </w:r>
      <w:r>
        <w:t> — </w:t>
      </w:r>
      <w:r>
        <w:rPr>
          <w:rStyle w:val="CharPartText"/>
        </w:rPr>
        <w:t>Payment of water supply charges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9F1EE2" w:rsidRDefault="00C54F8A">
      <w:pPr>
        <w:pStyle w:val="Footnoteheading"/>
        <w:rPr>
          <w:snapToGrid w:val="0"/>
        </w:rPr>
      </w:pPr>
      <w:r>
        <w:rPr>
          <w:snapToGrid w:val="0"/>
        </w:rPr>
        <w:tab/>
        <w:t>[Heading inserted by No. 24 of 1987 s. 86.]</w:t>
      </w:r>
    </w:p>
    <w:p w:rsidR="009F1EE2" w:rsidRDefault="00C54F8A">
      <w:pPr>
        <w:pStyle w:val="Heading3"/>
      </w:pPr>
      <w:bookmarkStart w:id="458" w:name="_Toc89509345"/>
      <w:bookmarkStart w:id="459" w:name="_Toc89509706"/>
      <w:bookmarkStart w:id="460" w:name="_Toc89772897"/>
      <w:bookmarkStart w:id="461" w:name="_Toc89773411"/>
      <w:bookmarkStart w:id="462" w:name="_Toc92508988"/>
      <w:bookmarkStart w:id="463" w:name="_Toc97105434"/>
      <w:bookmarkStart w:id="464" w:name="_Toc101951742"/>
      <w:bookmarkStart w:id="465" w:name="_Toc103064685"/>
      <w:bookmarkStart w:id="466" w:name="_Toc128457986"/>
      <w:bookmarkStart w:id="467" w:name="_Toc128902198"/>
      <w:bookmarkStart w:id="468" w:name="_Toc131212772"/>
      <w:bookmarkStart w:id="469" w:name="_Toc131398704"/>
      <w:bookmarkStart w:id="470" w:name="_Toc131503272"/>
      <w:bookmarkStart w:id="471" w:name="_Toc131503393"/>
      <w:bookmarkStart w:id="472" w:name="_Toc136933311"/>
      <w:bookmarkStart w:id="473" w:name="_Toc136933434"/>
      <w:bookmarkStart w:id="474" w:name="_Toc137020047"/>
      <w:bookmarkStart w:id="475" w:name="_Toc139708691"/>
      <w:bookmarkStart w:id="476" w:name="_Toc151790005"/>
      <w:bookmarkStart w:id="477" w:name="_Toc155595871"/>
      <w:bookmarkStart w:id="478" w:name="_Toc181005839"/>
      <w:r>
        <w:rPr>
          <w:rStyle w:val="CharDivNo"/>
        </w:rPr>
        <w:t>Division 1</w:t>
      </w:r>
      <w:r>
        <w:rPr>
          <w:snapToGrid w:val="0"/>
        </w:rPr>
        <w:t> — </w:t>
      </w:r>
      <w:r>
        <w:rPr>
          <w:rStyle w:val="CharDivText"/>
        </w:rPr>
        <w:t>General</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9F1EE2" w:rsidRDefault="00C54F8A">
      <w:pPr>
        <w:pStyle w:val="Ednotesection"/>
      </w:pPr>
      <w:r>
        <w:t>[</w:t>
      </w:r>
      <w:r>
        <w:rPr>
          <w:b/>
        </w:rPr>
        <w:t>70.</w:t>
      </w:r>
      <w:r>
        <w:rPr>
          <w:b/>
        </w:rPr>
        <w:tab/>
      </w:r>
      <w:r>
        <w:t>Repealed by No. 24 of 1987 s. 87.]</w:t>
      </w:r>
    </w:p>
    <w:p w:rsidR="009F1EE2" w:rsidRDefault="00C54F8A">
      <w:pPr>
        <w:pStyle w:val="Ednotesection"/>
      </w:pPr>
      <w:r>
        <w:t>[</w:t>
      </w:r>
      <w:r>
        <w:rPr>
          <w:b/>
          <w:bCs/>
        </w:rPr>
        <w:t>71.</w:t>
      </w:r>
      <w:r>
        <w:tab/>
        <w:t>Repealed by No. 25 of 2005 s. 7(1).]</w:t>
      </w:r>
    </w:p>
    <w:p w:rsidR="009F1EE2" w:rsidRDefault="00C54F8A">
      <w:pPr>
        <w:pStyle w:val="Ednotesection"/>
      </w:pPr>
      <w:r>
        <w:t>[</w:t>
      </w:r>
      <w:r>
        <w:rPr>
          <w:b/>
        </w:rPr>
        <w:t>72, 72A.</w:t>
      </w:r>
      <w:r>
        <w:rPr>
          <w:b/>
        </w:rPr>
        <w:tab/>
      </w:r>
      <w:r>
        <w:t>Repealed by No. 24 of 1987 s. 89.]</w:t>
      </w:r>
    </w:p>
    <w:p w:rsidR="009F1EE2" w:rsidRDefault="00C54F8A">
      <w:pPr>
        <w:pStyle w:val="Heading5"/>
        <w:rPr>
          <w:snapToGrid w:val="0"/>
        </w:rPr>
      </w:pPr>
      <w:bookmarkStart w:id="479" w:name="_Toc89509347"/>
      <w:bookmarkStart w:id="480" w:name="_Toc131503395"/>
      <w:bookmarkStart w:id="481" w:name="_Toc136933313"/>
      <w:bookmarkStart w:id="482" w:name="_Toc181005840"/>
      <w:r>
        <w:rPr>
          <w:rStyle w:val="CharSectno"/>
        </w:rPr>
        <w:t>73</w:t>
      </w:r>
      <w:r>
        <w:rPr>
          <w:snapToGrid w:val="0"/>
        </w:rPr>
        <w:t>.</w:t>
      </w:r>
      <w:r>
        <w:rPr>
          <w:snapToGrid w:val="0"/>
        </w:rPr>
        <w:tab/>
        <w:t>Recovery of rates</w:t>
      </w:r>
      <w:bookmarkEnd w:id="479"/>
      <w:bookmarkEnd w:id="480"/>
      <w:bookmarkEnd w:id="481"/>
      <w:bookmarkEnd w:id="482"/>
    </w:p>
    <w:p w:rsidR="009F1EE2" w:rsidRDefault="00C54F8A">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9F1EE2" w:rsidRDefault="00C54F8A">
      <w:pPr>
        <w:pStyle w:val="Footnotesection"/>
      </w:pPr>
      <w:r>
        <w:tab/>
        <w:t>[Section 73 amended by No. 25 of 1985 s. 132 and 134; No. 110 of 1985 s. 63; No. 24 of 1987 s. 90; No. 73 of 1995 s. 63; No. 59 of 2004 s. 141.]</w:t>
      </w:r>
    </w:p>
    <w:p w:rsidR="009F1EE2" w:rsidRDefault="00C54F8A">
      <w:pPr>
        <w:pStyle w:val="Heading5"/>
        <w:rPr>
          <w:snapToGrid w:val="0"/>
        </w:rPr>
      </w:pPr>
      <w:bookmarkStart w:id="483" w:name="_Toc89509348"/>
      <w:bookmarkStart w:id="484" w:name="_Toc131503396"/>
      <w:bookmarkStart w:id="485" w:name="_Toc136933314"/>
      <w:bookmarkStart w:id="486" w:name="_Toc181005841"/>
      <w:r>
        <w:rPr>
          <w:rStyle w:val="CharSectno"/>
        </w:rPr>
        <w:t>74</w:t>
      </w:r>
      <w:r>
        <w:rPr>
          <w:snapToGrid w:val="0"/>
        </w:rPr>
        <w:t>.</w:t>
      </w:r>
      <w:r>
        <w:rPr>
          <w:snapToGrid w:val="0"/>
        </w:rPr>
        <w:tab/>
        <w:t>In action on owner proof of demand on occupier not necessary</w:t>
      </w:r>
      <w:bookmarkEnd w:id="483"/>
      <w:bookmarkEnd w:id="484"/>
      <w:bookmarkEnd w:id="485"/>
      <w:bookmarkEnd w:id="486"/>
    </w:p>
    <w:p w:rsidR="009F1EE2" w:rsidRDefault="00C54F8A">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9F1EE2" w:rsidRDefault="00C54F8A">
      <w:pPr>
        <w:pStyle w:val="Footnotesection"/>
      </w:pPr>
      <w:r>
        <w:tab/>
        <w:t>[Section 74 amended by No. 24 of 1987 s. 91.]</w:t>
      </w:r>
    </w:p>
    <w:p w:rsidR="009F1EE2" w:rsidRDefault="00C54F8A">
      <w:pPr>
        <w:pStyle w:val="Heading5"/>
        <w:rPr>
          <w:snapToGrid w:val="0"/>
        </w:rPr>
      </w:pPr>
      <w:bookmarkStart w:id="487" w:name="_Toc89509349"/>
      <w:bookmarkStart w:id="488" w:name="_Toc131503397"/>
      <w:bookmarkStart w:id="489" w:name="_Toc136933315"/>
      <w:bookmarkStart w:id="490" w:name="_Toc181005842"/>
      <w:r>
        <w:rPr>
          <w:rStyle w:val="CharSectno"/>
        </w:rPr>
        <w:t>75</w:t>
      </w:r>
      <w:r>
        <w:rPr>
          <w:snapToGrid w:val="0"/>
        </w:rPr>
        <w:t>.</w:t>
      </w:r>
      <w:r>
        <w:rPr>
          <w:snapToGrid w:val="0"/>
        </w:rPr>
        <w:tab/>
        <w:t>Persons liable to be resorted to in succession</w:t>
      </w:r>
      <w:bookmarkEnd w:id="487"/>
      <w:bookmarkEnd w:id="488"/>
      <w:bookmarkEnd w:id="489"/>
      <w:bookmarkEnd w:id="490"/>
    </w:p>
    <w:p w:rsidR="009F1EE2" w:rsidRDefault="00C54F8A">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9F1EE2" w:rsidRDefault="00C54F8A">
      <w:pPr>
        <w:pStyle w:val="Footnotesection"/>
        <w:spacing w:before="80"/>
        <w:ind w:left="890" w:hanging="890"/>
      </w:pPr>
      <w:r>
        <w:lastRenderedPageBreak/>
        <w:tab/>
        <w:t>[Section 75 amended by No. 24 of 1987 s. 91.]</w:t>
      </w:r>
    </w:p>
    <w:p w:rsidR="009F1EE2" w:rsidRDefault="00C54F8A">
      <w:pPr>
        <w:pStyle w:val="Heading5"/>
        <w:rPr>
          <w:snapToGrid w:val="0"/>
        </w:rPr>
      </w:pPr>
      <w:bookmarkStart w:id="491" w:name="_Toc89509350"/>
      <w:bookmarkStart w:id="492" w:name="_Toc131503398"/>
      <w:bookmarkStart w:id="493" w:name="_Toc136933316"/>
      <w:bookmarkStart w:id="494" w:name="_Toc181005843"/>
      <w:r>
        <w:rPr>
          <w:rStyle w:val="CharSectno"/>
        </w:rPr>
        <w:t>76</w:t>
      </w:r>
      <w:r>
        <w:rPr>
          <w:snapToGrid w:val="0"/>
        </w:rPr>
        <w:t>.</w:t>
      </w:r>
      <w:r>
        <w:rPr>
          <w:snapToGrid w:val="0"/>
        </w:rPr>
        <w:tab/>
        <w:t>Records to be evidence</w:t>
      </w:r>
      <w:bookmarkEnd w:id="491"/>
      <w:bookmarkEnd w:id="492"/>
      <w:bookmarkEnd w:id="493"/>
      <w:bookmarkEnd w:id="494"/>
    </w:p>
    <w:p w:rsidR="009F1EE2" w:rsidRDefault="00C54F8A">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9F1EE2" w:rsidRDefault="00C54F8A">
      <w:pPr>
        <w:pStyle w:val="Footnotesection"/>
      </w:pPr>
      <w:r>
        <w:tab/>
        <w:t>[Section 76 inserted by No. 24 of 1987 s. 92; amended by No. 73 of 1995 s. 63.]</w:t>
      </w:r>
    </w:p>
    <w:p w:rsidR="009F1EE2" w:rsidRDefault="00C54F8A">
      <w:pPr>
        <w:pStyle w:val="Heading5"/>
        <w:rPr>
          <w:snapToGrid w:val="0"/>
        </w:rPr>
      </w:pPr>
      <w:bookmarkStart w:id="495" w:name="_Toc89509351"/>
      <w:bookmarkStart w:id="496" w:name="_Toc131503399"/>
      <w:bookmarkStart w:id="497" w:name="_Toc136933317"/>
      <w:bookmarkStart w:id="498" w:name="_Toc181005844"/>
      <w:r>
        <w:rPr>
          <w:rStyle w:val="CharSectno"/>
        </w:rPr>
        <w:t>77</w:t>
      </w:r>
      <w:r>
        <w:rPr>
          <w:snapToGrid w:val="0"/>
        </w:rPr>
        <w:t>.</w:t>
      </w:r>
      <w:r>
        <w:rPr>
          <w:snapToGrid w:val="0"/>
        </w:rPr>
        <w:tab/>
        <w:t>Recovery of rates and charges paid by owner from occupier</w:t>
      </w:r>
      <w:bookmarkEnd w:id="495"/>
      <w:bookmarkEnd w:id="496"/>
      <w:bookmarkEnd w:id="497"/>
      <w:bookmarkEnd w:id="498"/>
    </w:p>
    <w:p w:rsidR="009F1EE2" w:rsidRDefault="00C54F8A">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9F1EE2" w:rsidRDefault="00C54F8A">
      <w:pPr>
        <w:pStyle w:val="Ednotesubsection"/>
      </w:pPr>
      <w:r>
        <w:tab/>
        <w:t>[(2)</w:t>
      </w:r>
      <w:r>
        <w:tab/>
        <w:t>repealed]</w:t>
      </w:r>
    </w:p>
    <w:p w:rsidR="009F1EE2" w:rsidRDefault="00C54F8A">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9F1EE2" w:rsidRDefault="00C54F8A">
      <w:pPr>
        <w:pStyle w:val="Subsection"/>
        <w:rPr>
          <w:snapToGrid w:val="0"/>
        </w:rPr>
      </w:pPr>
      <w:r>
        <w:rPr>
          <w:snapToGrid w:val="0"/>
        </w:rPr>
        <w:tab/>
        <w:t>(4)</w:t>
      </w:r>
      <w:r>
        <w:rPr>
          <w:snapToGrid w:val="0"/>
        </w:rPr>
        <w:tab/>
        <w:t xml:space="preserve">The amount of any charges according to the quantity of water supplied and paid by an owner shall, in the absence of special agreement to the contrary, be deemed to be rent due and owing by the occupier to the owner in respect of the land, in addition to </w:t>
      </w:r>
      <w:r>
        <w:rPr>
          <w:snapToGrid w:val="0"/>
        </w:rPr>
        <w:lastRenderedPageBreak/>
        <w:t>any other rent so due and owing, and shall be recoverable as such.</w:t>
      </w:r>
    </w:p>
    <w:p w:rsidR="009F1EE2" w:rsidRDefault="00C54F8A">
      <w:pPr>
        <w:pStyle w:val="Footnotesection"/>
      </w:pPr>
      <w:r>
        <w:tab/>
        <w:t>[Section 77 inserted by No. 110 of 1985 s. 65; amended by No. 24 of 1987 s. 93; No. 73 of 1995 s. 63.]</w:t>
      </w:r>
    </w:p>
    <w:p w:rsidR="009F1EE2" w:rsidRDefault="00C54F8A">
      <w:pPr>
        <w:pStyle w:val="Heading5"/>
        <w:rPr>
          <w:snapToGrid w:val="0"/>
        </w:rPr>
      </w:pPr>
      <w:bookmarkStart w:id="499" w:name="_Toc89509352"/>
      <w:bookmarkStart w:id="500" w:name="_Toc131503400"/>
      <w:bookmarkStart w:id="501" w:name="_Toc136933318"/>
      <w:bookmarkStart w:id="502" w:name="_Toc181005845"/>
      <w:r>
        <w:rPr>
          <w:rStyle w:val="CharSectno"/>
        </w:rPr>
        <w:t>78</w:t>
      </w:r>
      <w:r>
        <w:rPr>
          <w:snapToGrid w:val="0"/>
        </w:rPr>
        <w:t>.</w:t>
      </w:r>
      <w:r>
        <w:rPr>
          <w:snapToGrid w:val="0"/>
        </w:rPr>
        <w:tab/>
        <w:t>Apportionment of rates between successive owners or occupiers</w:t>
      </w:r>
      <w:bookmarkEnd w:id="499"/>
      <w:bookmarkEnd w:id="500"/>
      <w:bookmarkEnd w:id="501"/>
      <w:bookmarkEnd w:id="502"/>
    </w:p>
    <w:p w:rsidR="009F1EE2" w:rsidRDefault="00C54F8A">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9F1EE2" w:rsidRDefault="00C54F8A">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9F1EE2" w:rsidRDefault="00C54F8A">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9F1EE2" w:rsidRDefault="00C54F8A">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9F1EE2" w:rsidRDefault="00C54F8A">
      <w:pPr>
        <w:pStyle w:val="Footnotesection"/>
      </w:pPr>
      <w:r>
        <w:lastRenderedPageBreak/>
        <w:tab/>
        <w:t>[Section 78 amended by No. 43 of 1979 s. 4; No. 25 of 1985 s. 132; No. 110 of 1985 s. 66; No. 24 of 1987 s. 94; No. 73 of 1995 s. 63.]</w:t>
      </w:r>
    </w:p>
    <w:p w:rsidR="009F1EE2" w:rsidRDefault="00C54F8A">
      <w:pPr>
        <w:pStyle w:val="Heading5"/>
        <w:rPr>
          <w:snapToGrid w:val="0"/>
        </w:rPr>
      </w:pPr>
      <w:bookmarkStart w:id="503" w:name="_Toc89509353"/>
      <w:bookmarkStart w:id="504" w:name="_Toc131503401"/>
      <w:bookmarkStart w:id="505" w:name="_Toc136933319"/>
      <w:bookmarkStart w:id="506" w:name="_Toc181005846"/>
      <w:r>
        <w:rPr>
          <w:rStyle w:val="CharSectno"/>
        </w:rPr>
        <w:t>79</w:t>
      </w:r>
      <w:r>
        <w:rPr>
          <w:snapToGrid w:val="0"/>
        </w:rPr>
        <w:t>.</w:t>
      </w:r>
      <w:r>
        <w:rPr>
          <w:snapToGrid w:val="0"/>
        </w:rPr>
        <w:tab/>
        <w:t>Payment by mortgagee</w:t>
      </w:r>
      <w:bookmarkEnd w:id="503"/>
      <w:bookmarkEnd w:id="504"/>
      <w:bookmarkEnd w:id="505"/>
      <w:bookmarkEnd w:id="506"/>
    </w:p>
    <w:p w:rsidR="009F1EE2" w:rsidRDefault="00C54F8A">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9F1EE2" w:rsidRDefault="00C54F8A">
      <w:pPr>
        <w:pStyle w:val="Footnotesection"/>
      </w:pPr>
      <w:r>
        <w:tab/>
        <w:t>[Section 79 inserted by No. 24 of 1987 s. 95.]</w:t>
      </w:r>
    </w:p>
    <w:p w:rsidR="009F1EE2" w:rsidRDefault="00C54F8A">
      <w:pPr>
        <w:pStyle w:val="Ednotesection"/>
      </w:pPr>
      <w:r>
        <w:t>[</w:t>
      </w:r>
      <w:r>
        <w:rPr>
          <w:b/>
        </w:rPr>
        <w:t>80.</w:t>
      </w:r>
      <w:r>
        <w:rPr>
          <w:b/>
        </w:rPr>
        <w:tab/>
      </w:r>
      <w:r>
        <w:t>Repealed by No. 24 of 1987 s. 96.]</w:t>
      </w:r>
    </w:p>
    <w:p w:rsidR="009F1EE2" w:rsidRDefault="00C54F8A">
      <w:pPr>
        <w:pStyle w:val="Heading5"/>
        <w:rPr>
          <w:snapToGrid w:val="0"/>
        </w:rPr>
      </w:pPr>
      <w:bookmarkStart w:id="507" w:name="_Toc89509354"/>
      <w:bookmarkStart w:id="508" w:name="_Toc131503402"/>
      <w:bookmarkStart w:id="509" w:name="_Toc136933320"/>
      <w:bookmarkStart w:id="510" w:name="_Toc181005847"/>
      <w:r>
        <w:rPr>
          <w:rStyle w:val="CharSectno"/>
        </w:rPr>
        <w:t>81</w:t>
      </w:r>
      <w:r>
        <w:rPr>
          <w:snapToGrid w:val="0"/>
        </w:rPr>
        <w:t>.</w:t>
      </w:r>
      <w:r>
        <w:rPr>
          <w:snapToGrid w:val="0"/>
        </w:rPr>
        <w:tab/>
        <w:t>How rates may be recovered</w:t>
      </w:r>
      <w:bookmarkEnd w:id="507"/>
      <w:bookmarkEnd w:id="508"/>
      <w:bookmarkEnd w:id="509"/>
      <w:bookmarkEnd w:id="510"/>
    </w:p>
    <w:p w:rsidR="009F1EE2" w:rsidRDefault="00C54F8A">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9F1EE2" w:rsidRDefault="00C54F8A">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9F1EE2" w:rsidRDefault="00C54F8A">
      <w:pPr>
        <w:pStyle w:val="Ednotesection"/>
        <w:spacing w:before="180"/>
        <w:ind w:left="890" w:hanging="890"/>
      </w:pPr>
      <w:r>
        <w:t>[</w:t>
      </w:r>
      <w:r>
        <w:rPr>
          <w:b/>
          <w:bCs/>
        </w:rPr>
        <w:t>82.</w:t>
      </w:r>
      <w:r>
        <w:tab/>
        <w:t>Repealed by No. 25 of 2005 s. 9(1)</w:t>
      </w:r>
    </w:p>
    <w:p w:rsidR="009F1EE2" w:rsidRDefault="00C54F8A">
      <w:pPr>
        <w:pStyle w:val="Heading5"/>
      </w:pPr>
      <w:bookmarkStart w:id="511" w:name="_Toc136933322"/>
      <w:bookmarkStart w:id="512" w:name="_Toc181005848"/>
      <w:bookmarkStart w:id="513" w:name="_Toc89509356"/>
      <w:bookmarkStart w:id="514" w:name="_Toc89509717"/>
      <w:bookmarkStart w:id="515" w:name="_Toc89772908"/>
      <w:bookmarkStart w:id="516" w:name="_Toc89773422"/>
      <w:bookmarkStart w:id="517" w:name="_Toc92508999"/>
      <w:bookmarkStart w:id="518" w:name="_Toc97105445"/>
      <w:bookmarkStart w:id="519" w:name="_Toc101951753"/>
      <w:bookmarkStart w:id="520" w:name="_Toc103064696"/>
      <w:bookmarkStart w:id="521" w:name="_Toc128457997"/>
      <w:bookmarkStart w:id="522" w:name="_Toc128902209"/>
      <w:bookmarkStart w:id="523" w:name="_Toc131212783"/>
      <w:bookmarkStart w:id="524" w:name="_Toc131398715"/>
      <w:bookmarkStart w:id="525" w:name="_Toc131503283"/>
      <w:bookmarkStart w:id="526" w:name="_Toc131503404"/>
      <w:r>
        <w:rPr>
          <w:rStyle w:val="CharSectno"/>
        </w:rPr>
        <w:t>83</w:t>
      </w:r>
      <w:r>
        <w:t>.</w:t>
      </w:r>
      <w:r>
        <w:tab/>
        <w:t>Application and expiry of this Division</w:t>
      </w:r>
      <w:bookmarkEnd w:id="511"/>
      <w:bookmarkEnd w:id="512"/>
    </w:p>
    <w:p w:rsidR="009F1EE2" w:rsidRDefault="00C54F8A">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9F1EE2" w:rsidRDefault="00C54F8A">
      <w:pPr>
        <w:pStyle w:val="Subsection"/>
      </w:pPr>
      <w:r>
        <w:lastRenderedPageBreak/>
        <w:tab/>
        <w:t>(2)</w:t>
      </w:r>
      <w:r>
        <w:tab/>
        <w:t xml:space="preserve">For the purposes of this section, the time when notice is given under section 85(1) is when — </w:t>
      </w:r>
    </w:p>
    <w:p w:rsidR="009F1EE2" w:rsidRDefault="00C54F8A">
      <w:pPr>
        <w:pStyle w:val="Indenta"/>
      </w:pPr>
      <w:r>
        <w:tab/>
        <w:t>(a)</w:t>
      </w:r>
      <w:r>
        <w:tab/>
        <w:t>it has been given to every person to whom that provision requires it to be given; and</w:t>
      </w:r>
    </w:p>
    <w:p w:rsidR="009F1EE2" w:rsidRDefault="00C54F8A">
      <w:pPr>
        <w:pStyle w:val="Indenta"/>
      </w:pPr>
      <w:r>
        <w:tab/>
        <w:t>(b)</w:t>
      </w:r>
      <w:r>
        <w:tab/>
        <w:t>it has been affixed upon the relevant land as required by section 85(2).</w:t>
      </w:r>
    </w:p>
    <w:p w:rsidR="009F1EE2" w:rsidRDefault="00C54F8A">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9F1EE2" w:rsidRDefault="00C54F8A">
      <w:pPr>
        <w:pStyle w:val="Subsection"/>
      </w:pPr>
      <w:r>
        <w:tab/>
        <w:t>(4)</w:t>
      </w:r>
      <w:r>
        <w:tab/>
        <w:t xml:space="preserve">In subsection (3) — </w:t>
      </w:r>
    </w:p>
    <w:p w:rsidR="009F1EE2" w:rsidRDefault="00C54F8A">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9F1EE2" w:rsidRDefault="00C54F8A">
      <w:pPr>
        <w:pStyle w:val="Subsection"/>
      </w:pPr>
      <w:r>
        <w:tab/>
        <w:t>(5)</w:t>
      </w:r>
      <w:r>
        <w:tab/>
        <w:t>This Division expires as stated in the Minister’s notice under subsection (3).</w:t>
      </w:r>
    </w:p>
    <w:p w:rsidR="009F1EE2" w:rsidRDefault="00C54F8A">
      <w:pPr>
        <w:pStyle w:val="Footnotesection"/>
      </w:pPr>
      <w:r>
        <w:tab/>
        <w:t>[Section 83 inserted by No. 25 of 2005 s. 10.]</w:t>
      </w:r>
    </w:p>
    <w:p w:rsidR="009F1EE2" w:rsidRDefault="00C54F8A">
      <w:pPr>
        <w:pStyle w:val="Heading3"/>
      </w:pPr>
      <w:bookmarkStart w:id="527" w:name="_Toc136933323"/>
      <w:bookmarkStart w:id="528" w:name="_Toc136933446"/>
      <w:bookmarkStart w:id="529" w:name="_Toc137020057"/>
      <w:bookmarkStart w:id="530" w:name="_Toc139708701"/>
      <w:bookmarkStart w:id="531" w:name="_Toc151790015"/>
      <w:bookmarkStart w:id="532" w:name="_Toc155595881"/>
      <w:bookmarkStart w:id="533" w:name="_Toc181005849"/>
      <w:r>
        <w:rPr>
          <w:rStyle w:val="CharDivNo"/>
        </w:rPr>
        <w:t>Division 2</w:t>
      </w:r>
      <w:r>
        <w:rPr>
          <w:snapToGrid w:val="0"/>
        </w:rPr>
        <w:t> — </w:t>
      </w:r>
      <w:r>
        <w:rPr>
          <w:rStyle w:val="CharDivText"/>
        </w:rPr>
        <w:t>Power to lease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9F1EE2" w:rsidRDefault="00C54F8A">
      <w:pPr>
        <w:pStyle w:val="Heading5"/>
        <w:rPr>
          <w:snapToGrid w:val="0"/>
        </w:rPr>
      </w:pPr>
      <w:bookmarkStart w:id="534" w:name="_Toc89509357"/>
      <w:bookmarkStart w:id="535" w:name="_Toc131503405"/>
      <w:bookmarkStart w:id="536" w:name="_Toc136933324"/>
      <w:bookmarkStart w:id="537" w:name="_Toc181005850"/>
      <w:r>
        <w:rPr>
          <w:rStyle w:val="CharSectno"/>
        </w:rPr>
        <w:t>84</w:t>
      </w:r>
      <w:r>
        <w:rPr>
          <w:snapToGrid w:val="0"/>
        </w:rPr>
        <w:t>.</w:t>
      </w:r>
      <w:r>
        <w:rPr>
          <w:snapToGrid w:val="0"/>
        </w:rPr>
        <w:tab/>
        <w:t>Power to lease land on which arrears of rates are due</w:t>
      </w:r>
      <w:bookmarkEnd w:id="534"/>
      <w:bookmarkEnd w:id="535"/>
      <w:bookmarkEnd w:id="536"/>
      <w:bookmarkEnd w:id="537"/>
    </w:p>
    <w:p w:rsidR="009F1EE2" w:rsidRDefault="00C54F8A">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9F1EE2" w:rsidRDefault="00C54F8A">
      <w:pPr>
        <w:pStyle w:val="Indenta"/>
        <w:rPr>
          <w:snapToGrid w:val="0"/>
        </w:rPr>
      </w:pPr>
      <w:r>
        <w:rPr>
          <w:snapToGrid w:val="0"/>
        </w:rPr>
        <w:tab/>
        <w:t>(a)</w:t>
      </w:r>
      <w:r>
        <w:rPr>
          <w:snapToGrid w:val="0"/>
        </w:rPr>
        <w:tab/>
        <w:t>take possession of the land;</w:t>
      </w:r>
    </w:p>
    <w:p w:rsidR="009F1EE2" w:rsidRDefault="00C54F8A">
      <w:pPr>
        <w:pStyle w:val="Indenta"/>
        <w:rPr>
          <w:snapToGrid w:val="0"/>
        </w:rPr>
      </w:pPr>
      <w:r>
        <w:rPr>
          <w:snapToGrid w:val="0"/>
        </w:rPr>
        <w:lastRenderedPageBreak/>
        <w:tab/>
        <w:t>(b)</w:t>
      </w:r>
      <w:r>
        <w:rPr>
          <w:snapToGrid w:val="0"/>
        </w:rPr>
        <w:tab/>
        <w:t>hold the land as against any person interested therein, and</w:t>
      </w:r>
    </w:p>
    <w:p w:rsidR="009F1EE2" w:rsidRDefault="00C54F8A">
      <w:pPr>
        <w:pStyle w:val="Indenta"/>
        <w:rPr>
          <w:snapToGrid w:val="0"/>
        </w:rPr>
      </w:pPr>
      <w:r>
        <w:rPr>
          <w:snapToGrid w:val="0"/>
        </w:rPr>
        <w:tab/>
        <w:t>(c)</w:t>
      </w:r>
      <w:r>
        <w:rPr>
          <w:snapToGrid w:val="0"/>
        </w:rPr>
        <w:tab/>
        <w:t>from time to time grant leases of the land.</w:t>
      </w:r>
    </w:p>
    <w:p w:rsidR="009F1EE2" w:rsidRDefault="00C54F8A">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9F1EE2" w:rsidRDefault="00C54F8A">
      <w:pPr>
        <w:pStyle w:val="Footnotesection"/>
      </w:pPr>
      <w:r>
        <w:tab/>
        <w:t>[Section 84 amended by No. 25 of 1985 s. 132; No. 24 of 1987 s. 100; No. 73 of 1995 s. 63.]</w:t>
      </w:r>
    </w:p>
    <w:p w:rsidR="009F1EE2" w:rsidRDefault="00C54F8A">
      <w:pPr>
        <w:pStyle w:val="Heading5"/>
        <w:rPr>
          <w:snapToGrid w:val="0"/>
        </w:rPr>
      </w:pPr>
      <w:bookmarkStart w:id="538" w:name="_Toc89509358"/>
      <w:bookmarkStart w:id="539" w:name="_Toc131503406"/>
      <w:bookmarkStart w:id="540" w:name="_Toc136933325"/>
      <w:bookmarkStart w:id="541" w:name="_Toc181005851"/>
      <w:r>
        <w:rPr>
          <w:rStyle w:val="CharSectno"/>
        </w:rPr>
        <w:t>85</w:t>
      </w:r>
      <w:r>
        <w:rPr>
          <w:snapToGrid w:val="0"/>
        </w:rPr>
        <w:t>.</w:t>
      </w:r>
      <w:r>
        <w:rPr>
          <w:snapToGrid w:val="0"/>
        </w:rPr>
        <w:tab/>
        <w:t>Procedure</w:t>
      </w:r>
      <w:bookmarkEnd w:id="538"/>
      <w:bookmarkEnd w:id="539"/>
      <w:bookmarkEnd w:id="540"/>
      <w:bookmarkEnd w:id="541"/>
    </w:p>
    <w:p w:rsidR="009F1EE2" w:rsidRDefault="00C54F8A">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9F1EE2" w:rsidRDefault="00C54F8A">
      <w:pPr>
        <w:pStyle w:val="Subsection"/>
        <w:spacing w:before="120"/>
        <w:rPr>
          <w:snapToGrid w:val="0"/>
        </w:rPr>
      </w:pPr>
      <w:r>
        <w:rPr>
          <w:snapToGrid w:val="0"/>
        </w:rPr>
        <w:tab/>
        <w:t>(2)</w:t>
      </w:r>
      <w:r>
        <w:rPr>
          <w:snapToGrid w:val="0"/>
        </w:rPr>
        <w:tab/>
        <w:t>A copy of the notice shall also be affixed upon a conspicuous part of the land.</w:t>
      </w:r>
    </w:p>
    <w:p w:rsidR="009F1EE2" w:rsidRDefault="00C54F8A">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9F1EE2" w:rsidRDefault="00C54F8A">
      <w:pPr>
        <w:pStyle w:val="Subsection"/>
        <w:spacing w:before="120"/>
        <w:rPr>
          <w:snapToGrid w:val="0"/>
        </w:rPr>
      </w:pPr>
      <w:r>
        <w:rPr>
          <w:snapToGrid w:val="0"/>
        </w:rPr>
        <w:tab/>
        <w:t>(4)</w:t>
      </w:r>
      <w:r>
        <w:rPr>
          <w:snapToGrid w:val="0"/>
        </w:rPr>
        <w:tab/>
        <w:t>Every lease granted under the authority of the next preceding section of this Act shall —</w:t>
      </w:r>
    </w:p>
    <w:p w:rsidR="009F1EE2" w:rsidRDefault="00C54F8A">
      <w:pPr>
        <w:pStyle w:val="Indenta"/>
        <w:rPr>
          <w:snapToGrid w:val="0"/>
        </w:rPr>
      </w:pPr>
      <w:r>
        <w:rPr>
          <w:snapToGrid w:val="0"/>
        </w:rPr>
        <w:tab/>
        <w:t>(a)</w:t>
      </w:r>
      <w:r>
        <w:rPr>
          <w:snapToGrid w:val="0"/>
        </w:rPr>
        <w:tab/>
        <w:t>be for such term, not exceeding 7 years, as to the Corporation seems fit;</w:t>
      </w:r>
    </w:p>
    <w:p w:rsidR="009F1EE2" w:rsidRDefault="00C54F8A">
      <w:pPr>
        <w:pStyle w:val="Indenta"/>
        <w:rPr>
          <w:snapToGrid w:val="0"/>
        </w:rPr>
      </w:pPr>
      <w:r>
        <w:rPr>
          <w:snapToGrid w:val="0"/>
        </w:rPr>
        <w:tab/>
        <w:t>(b)</w:t>
      </w:r>
      <w:r>
        <w:rPr>
          <w:snapToGrid w:val="0"/>
        </w:rPr>
        <w:tab/>
        <w:t>reserve the best rent which in the opinion of the Corporation can be reasonably obtained for the land, and</w:t>
      </w:r>
    </w:p>
    <w:p w:rsidR="009F1EE2" w:rsidRDefault="00C54F8A">
      <w:pPr>
        <w:pStyle w:val="Indenta"/>
        <w:rPr>
          <w:snapToGrid w:val="0"/>
        </w:rPr>
      </w:pPr>
      <w:r>
        <w:rPr>
          <w:snapToGrid w:val="0"/>
        </w:rPr>
        <w:tab/>
        <w:t>(c)</w:t>
      </w:r>
      <w:r>
        <w:rPr>
          <w:snapToGrid w:val="0"/>
        </w:rPr>
        <w:tab/>
        <w:t>contain such other reservations and such exceptions, covenants and conditions as to the Corporation seem fit.</w:t>
      </w:r>
    </w:p>
    <w:p w:rsidR="009F1EE2" w:rsidRDefault="00C54F8A">
      <w:pPr>
        <w:pStyle w:val="Subsection"/>
        <w:spacing w:before="120"/>
        <w:rPr>
          <w:snapToGrid w:val="0"/>
        </w:rPr>
      </w:pPr>
      <w:r>
        <w:rPr>
          <w:snapToGrid w:val="0"/>
        </w:rPr>
        <w:lastRenderedPageBreak/>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9F1EE2" w:rsidRDefault="00C54F8A">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9F1EE2" w:rsidRDefault="00C54F8A">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9F1EE2" w:rsidRDefault="00C54F8A">
      <w:pPr>
        <w:pStyle w:val="Footnotesection"/>
        <w:ind w:left="890" w:hanging="890"/>
      </w:pPr>
      <w:r>
        <w:tab/>
        <w:t>[Section 85 amended by No. 25 of 1985 s. 132 and 136; No. 73 of 1995 s. 57 and 63; No. 81 of 1996 s. 153(2); No. 31 of 1997 s. 18(6) and (7); No. 28 of 2006 s. 452(1); No. 60 of 2006 s. 129(2).]</w:t>
      </w:r>
    </w:p>
    <w:p w:rsidR="009F1EE2" w:rsidRDefault="00C54F8A">
      <w:pPr>
        <w:pStyle w:val="Heading5"/>
        <w:rPr>
          <w:snapToGrid w:val="0"/>
        </w:rPr>
      </w:pPr>
      <w:bookmarkStart w:id="542" w:name="_Toc89509359"/>
      <w:bookmarkStart w:id="543" w:name="_Toc131503407"/>
      <w:bookmarkStart w:id="544" w:name="_Toc136933326"/>
      <w:bookmarkStart w:id="545" w:name="_Toc181005852"/>
      <w:r>
        <w:rPr>
          <w:rStyle w:val="CharSectno"/>
        </w:rPr>
        <w:t>86</w:t>
      </w:r>
      <w:r>
        <w:rPr>
          <w:snapToGrid w:val="0"/>
        </w:rPr>
        <w:t>.</w:t>
      </w:r>
      <w:r>
        <w:rPr>
          <w:snapToGrid w:val="0"/>
        </w:rPr>
        <w:tab/>
        <w:t>Release of property after demand and payment of arrears</w:t>
      </w:r>
      <w:bookmarkEnd w:id="542"/>
      <w:bookmarkEnd w:id="543"/>
      <w:bookmarkEnd w:id="544"/>
      <w:bookmarkEnd w:id="545"/>
    </w:p>
    <w:p w:rsidR="009F1EE2" w:rsidRDefault="00C54F8A">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9F1EE2" w:rsidRDefault="00C54F8A">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9F1EE2" w:rsidRDefault="00C54F8A">
      <w:pPr>
        <w:pStyle w:val="Subsection"/>
        <w:rPr>
          <w:snapToGrid w:val="0"/>
        </w:rPr>
      </w:pPr>
      <w:r>
        <w:rPr>
          <w:snapToGrid w:val="0"/>
        </w:rPr>
        <w:lastRenderedPageBreak/>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9F1EE2" w:rsidRDefault="00C54F8A">
      <w:pPr>
        <w:pStyle w:val="Footnotesection"/>
        <w:spacing w:before="140"/>
        <w:ind w:left="890" w:hanging="890"/>
      </w:pPr>
      <w:r>
        <w:tab/>
        <w:t>[Section 86 amended by No. 25 of 1985 s. 132 and 137; No. 24 of 1987 s. 101; No. 73 of 1995 s. 58 and 63.]</w:t>
      </w:r>
    </w:p>
    <w:p w:rsidR="009F1EE2" w:rsidRDefault="00C54F8A">
      <w:pPr>
        <w:pStyle w:val="Heading5"/>
        <w:rPr>
          <w:snapToGrid w:val="0"/>
        </w:rPr>
      </w:pPr>
      <w:bookmarkStart w:id="546" w:name="_Toc89509360"/>
      <w:bookmarkStart w:id="547" w:name="_Toc131503408"/>
      <w:bookmarkStart w:id="548" w:name="_Toc136933327"/>
      <w:bookmarkStart w:id="549" w:name="_Toc181005853"/>
      <w:r>
        <w:rPr>
          <w:rStyle w:val="CharSectno"/>
        </w:rPr>
        <w:t>87</w:t>
      </w:r>
      <w:r>
        <w:rPr>
          <w:snapToGrid w:val="0"/>
        </w:rPr>
        <w:t>.</w:t>
      </w:r>
      <w:r>
        <w:rPr>
          <w:snapToGrid w:val="0"/>
        </w:rPr>
        <w:tab/>
        <w:t>Appropriation of rents received</w:t>
      </w:r>
      <w:bookmarkEnd w:id="546"/>
      <w:bookmarkEnd w:id="547"/>
      <w:bookmarkEnd w:id="548"/>
      <w:bookmarkEnd w:id="549"/>
    </w:p>
    <w:p w:rsidR="009F1EE2" w:rsidRDefault="00C54F8A">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9F1EE2" w:rsidRDefault="00C54F8A">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9F1EE2" w:rsidRDefault="00C54F8A">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9F1EE2" w:rsidRDefault="00C54F8A">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9F1EE2" w:rsidRDefault="00C54F8A">
      <w:pPr>
        <w:pStyle w:val="Footnotesection"/>
      </w:pPr>
      <w:r>
        <w:tab/>
        <w:t>[Section 87 amended by No. 25 of 1985 s. 132 and 138; No. 24 of 1987 s. 102; No. 73 of 1995 s. 59.]</w:t>
      </w:r>
    </w:p>
    <w:p w:rsidR="009F1EE2" w:rsidRDefault="00C54F8A">
      <w:pPr>
        <w:pStyle w:val="Heading5"/>
        <w:rPr>
          <w:snapToGrid w:val="0"/>
        </w:rPr>
      </w:pPr>
      <w:bookmarkStart w:id="550" w:name="_Toc89509361"/>
      <w:bookmarkStart w:id="551" w:name="_Toc131503409"/>
      <w:bookmarkStart w:id="552" w:name="_Toc136933328"/>
      <w:bookmarkStart w:id="553" w:name="_Toc181005854"/>
      <w:r>
        <w:rPr>
          <w:rStyle w:val="CharSectno"/>
        </w:rPr>
        <w:lastRenderedPageBreak/>
        <w:t>88</w:t>
      </w:r>
      <w:r>
        <w:rPr>
          <w:snapToGrid w:val="0"/>
        </w:rPr>
        <w:t>.</w:t>
      </w:r>
      <w:r>
        <w:rPr>
          <w:snapToGrid w:val="0"/>
        </w:rPr>
        <w:tab/>
        <w:t>Land when vested in the Corporation</w:t>
      </w:r>
      <w:bookmarkEnd w:id="550"/>
      <w:bookmarkEnd w:id="551"/>
      <w:bookmarkEnd w:id="552"/>
      <w:bookmarkEnd w:id="553"/>
    </w:p>
    <w:p w:rsidR="009F1EE2" w:rsidRDefault="00C54F8A">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9F1EE2" w:rsidRDefault="00C54F8A">
      <w:pPr>
        <w:pStyle w:val="Footnotesection"/>
        <w:ind w:left="890" w:hanging="890"/>
      </w:pPr>
      <w:r>
        <w:tab/>
        <w:t>[Section 88 amended by No. 25 of 1985 s. 132; No. 73 of 1995 s. 63.]</w:t>
      </w:r>
    </w:p>
    <w:p w:rsidR="009F1EE2" w:rsidRDefault="00C54F8A">
      <w:pPr>
        <w:pStyle w:val="Heading3"/>
      </w:pPr>
      <w:bookmarkStart w:id="554" w:name="_Toc89509362"/>
      <w:bookmarkStart w:id="555" w:name="_Toc89509723"/>
      <w:bookmarkStart w:id="556" w:name="_Toc89772914"/>
      <w:bookmarkStart w:id="557" w:name="_Toc89773428"/>
      <w:bookmarkStart w:id="558" w:name="_Toc92509005"/>
      <w:bookmarkStart w:id="559" w:name="_Toc97105451"/>
      <w:bookmarkStart w:id="560" w:name="_Toc101951759"/>
      <w:bookmarkStart w:id="561" w:name="_Toc103064702"/>
      <w:bookmarkStart w:id="562" w:name="_Toc128458003"/>
      <w:bookmarkStart w:id="563" w:name="_Toc128902215"/>
      <w:bookmarkStart w:id="564" w:name="_Toc131212789"/>
      <w:bookmarkStart w:id="565" w:name="_Toc131398721"/>
      <w:bookmarkStart w:id="566" w:name="_Toc131503289"/>
      <w:bookmarkStart w:id="567" w:name="_Toc131503410"/>
      <w:bookmarkStart w:id="568" w:name="_Toc136933329"/>
      <w:bookmarkStart w:id="569" w:name="_Toc136933452"/>
      <w:bookmarkStart w:id="570" w:name="_Toc137020063"/>
      <w:bookmarkStart w:id="571" w:name="_Toc139708707"/>
      <w:bookmarkStart w:id="572" w:name="_Toc151790021"/>
      <w:bookmarkStart w:id="573" w:name="_Toc155595887"/>
      <w:bookmarkStart w:id="574" w:name="_Toc181005855"/>
      <w:r>
        <w:rPr>
          <w:rStyle w:val="CharDivNo"/>
        </w:rPr>
        <w:t>Division 3</w:t>
      </w:r>
      <w:r>
        <w:rPr>
          <w:snapToGrid w:val="0"/>
        </w:rPr>
        <w:t> — </w:t>
      </w:r>
      <w:r>
        <w:rPr>
          <w:rStyle w:val="CharDivText"/>
        </w:rPr>
        <w:t>Power of sale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9F1EE2" w:rsidRDefault="00C54F8A">
      <w:pPr>
        <w:pStyle w:val="Heading5"/>
      </w:pPr>
      <w:bookmarkStart w:id="575" w:name="_Toc136933330"/>
      <w:bookmarkStart w:id="576" w:name="_Toc181005856"/>
      <w:bookmarkStart w:id="577" w:name="_Toc89509363"/>
      <w:bookmarkStart w:id="578" w:name="_Toc131503411"/>
      <w:r>
        <w:rPr>
          <w:rStyle w:val="CharSectno"/>
        </w:rPr>
        <w:t>88A</w:t>
      </w:r>
      <w:r>
        <w:t>.</w:t>
      </w:r>
      <w:r>
        <w:tab/>
        <w:t>Application and expiry of this Division</w:t>
      </w:r>
      <w:bookmarkEnd w:id="575"/>
      <w:bookmarkEnd w:id="576"/>
    </w:p>
    <w:p w:rsidR="009F1EE2" w:rsidRDefault="00C54F8A">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9F1EE2" w:rsidRDefault="00C54F8A">
      <w:pPr>
        <w:pStyle w:val="Subsection"/>
      </w:pPr>
      <w:r>
        <w:tab/>
        <w:t>(2)</w:t>
      </w:r>
      <w:r>
        <w:tab/>
        <w:t>For the purposes of this section, the time when notice is given under section 90 is when all of the notice requirements of that section have been satisfied.</w:t>
      </w:r>
    </w:p>
    <w:p w:rsidR="009F1EE2" w:rsidRDefault="00C54F8A">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9F1EE2" w:rsidRDefault="00C54F8A">
      <w:pPr>
        <w:pStyle w:val="Subsection"/>
      </w:pPr>
      <w:r>
        <w:tab/>
        <w:t>(4)</w:t>
      </w:r>
      <w:r>
        <w:tab/>
        <w:t xml:space="preserve">In subsection (3) — </w:t>
      </w:r>
    </w:p>
    <w:p w:rsidR="009F1EE2" w:rsidRDefault="00C54F8A">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9F1EE2" w:rsidRDefault="00C54F8A">
      <w:pPr>
        <w:pStyle w:val="Subsection"/>
      </w:pPr>
      <w:r>
        <w:tab/>
        <w:t>(5)</w:t>
      </w:r>
      <w:r>
        <w:tab/>
        <w:t>This Division expires as stated in the Minister’s notice under subsection (3).</w:t>
      </w:r>
    </w:p>
    <w:p w:rsidR="009F1EE2" w:rsidRDefault="00C54F8A">
      <w:pPr>
        <w:pStyle w:val="Footnotesection"/>
      </w:pPr>
      <w:r>
        <w:tab/>
        <w:t>[Section 88A inserted by No. 25 of 2005 s. 11.]</w:t>
      </w:r>
    </w:p>
    <w:p w:rsidR="009F1EE2" w:rsidRDefault="00C54F8A">
      <w:pPr>
        <w:pStyle w:val="Heading5"/>
        <w:rPr>
          <w:snapToGrid w:val="0"/>
        </w:rPr>
      </w:pPr>
      <w:bookmarkStart w:id="579" w:name="_Toc136933331"/>
      <w:bookmarkStart w:id="580" w:name="_Toc181005857"/>
      <w:r>
        <w:rPr>
          <w:rStyle w:val="CharSectno"/>
        </w:rPr>
        <w:lastRenderedPageBreak/>
        <w:t>89</w:t>
      </w:r>
      <w:r>
        <w:rPr>
          <w:snapToGrid w:val="0"/>
        </w:rPr>
        <w:t>.</w:t>
      </w:r>
      <w:r>
        <w:rPr>
          <w:snapToGrid w:val="0"/>
        </w:rPr>
        <w:tab/>
        <w:t>Land may be sold for arrears of rates etc., remaining unpaid for 5 years</w:t>
      </w:r>
      <w:bookmarkEnd w:id="577"/>
      <w:bookmarkEnd w:id="578"/>
      <w:bookmarkEnd w:id="579"/>
      <w:bookmarkEnd w:id="580"/>
    </w:p>
    <w:p w:rsidR="009F1EE2" w:rsidRDefault="00C54F8A">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9F1EE2" w:rsidRDefault="00C54F8A">
      <w:pPr>
        <w:pStyle w:val="Subsection"/>
        <w:keepNext/>
        <w:rPr>
          <w:snapToGrid w:val="0"/>
        </w:rPr>
      </w:pPr>
      <w:r>
        <w:rPr>
          <w:snapToGrid w:val="0"/>
        </w:rPr>
        <w:tab/>
        <w:t>(2)</w:t>
      </w:r>
      <w:r>
        <w:rPr>
          <w:snapToGrid w:val="0"/>
        </w:rPr>
        <w:tab/>
        <w:t>The power of sale shall include power —</w:t>
      </w:r>
    </w:p>
    <w:p w:rsidR="009F1EE2" w:rsidRDefault="00C54F8A">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9F1EE2" w:rsidRDefault="00C54F8A">
      <w:pPr>
        <w:pStyle w:val="Indenta"/>
        <w:spacing w:before="60"/>
        <w:rPr>
          <w:snapToGrid w:val="0"/>
        </w:rPr>
      </w:pPr>
      <w:r>
        <w:rPr>
          <w:snapToGrid w:val="0"/>
        </w:rPr>
        <w:tab/>
        <w:t>(b)</w:t>
      </w:r>
      <w:r>
        <w:rPr>
          <w:snapToGrid w:val="0"/>
        </w:rPr>
        <w:tab/>
        <w:t>to vary any contract of sale and to buy in at any auction;</w:t>
      </w:r>
    </w:p>
    <w:p w:rsidR="009F1EE2" w:rsidRDefault="00C54F8A">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9F1EE2" w:rsidRDefault="00C54F8A">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9F1EE2" w:rsidRDefault="00C54F8A">
      <w:pPr>
        <w:pStyle w:val="Indenta"/>
        <w:rPr>
          <w:snapToGrid w:val="0"/>
        </w:rPr>
      </w:pPr>
      <w:r>
        <w:rPr>
          <w:snapToGrid w:val="0"/>
        </w:rPr>
        <w:tab/>
      </w:r>
      <w:r>
        <w:rPr>
          <w:snapToGrid w:val="0"/>
        </w:rPr>
        <w:tab/>
        <w:t>Provided that the land shall not be sold by private contract until it has been first offered for sale by public auction.</w:t>
      </w:r>
    </w:p>
    <w:p w:rsidR="009F1EE2" w:rsidRDefault="00C54F8A">
      <w:pPr>
        <w:pStyle w:val="Footnotesection"/>
      </w:pPr>
      <w:r>
        <w:tab/>
        <w:t>[Section 89 amended by No. 25 of 1985 s. 132; No. 24 of 1987 s. 103; No. 73 of 1995 s. 63.]</w:t>
      </w:r>
    </w:p>
    <w:p w:rsidR="009F1EE2" w:rsidRDefault="00C54F8A">
      <w:pPr>
        <w:pStyle w:val="Heading5"/>
        <w:rPr>
          <w:snapToGrid w:val="0"/>
        </w:rPr>
      </w:pPr>
      <w:bookmarkStart w:id="581" w:name="_Toc89509364"/>
      <w:bookmarkStart w:id="582" w:name="_Toc131503412"/>
      <w:bookmarkStart w:id="583" w:name="_Toc136933332"/>
      <w:bookmarkStart w:id="584" w:name="_Toc181005858"/>
      <w:r>
        <w:rPr>
          <w:rStyle w:val="CharSectno"/>
        </w:rPr>
        <w:t>90</w:t>
      </w:r>
      <w:r>
        <w:rPr>
          <w:snapToGrid w:val="0"/>
        </w:rPr>
        <w:t>.</w:t>
      </w:r>
      <w:r>
        <w:rPr>
          <w:snapToGrid w:val="0"/>
        </w:rPr>
        <w:tab/>
        <w:t>Conditions for exercise of power of sale</w:t>
      </w:r>
      <w:bookmarkEnd w:id="581"/>
      <w:bookmarkEnd w:id="582"/>
      <w:bookmarkEnd w:id="583"/>
      <w:bookmarkEnd w:id="584"/>
    </w:p>
    <w:p w:rsidR="009F1EE2" w:rsidRDefault="00C54F8A">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9F1EE2" w:rsidRDefault="00C54F8A">
      <w:pPr>
        <w:pStyle w:val="Indenta"/>
        <w:spacing w:before="60"/>
        <w:rPr>
          <w:snapToGrid w:val="0"/>
        </w:rPr>
      </w:pPr>
      <w:r>
        <w:rPr>
          <w:snapToGrid w:val="0"/>
        </w:rPr>
        <w:lastRenderedPageBreak/>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9F1EE2" w:rsidRDefault="00C54F8A">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9F1EE2" w:rsidRDefault="00C54F8A">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9F1EE2" w:rsidRDefault="00C54F8A">
      <w:pPr>
        <w:pStyle w:val="Indenta"/>
        <w:spacing w:before="60"/>
        <w:rPr>
          <w:snapToGrid w:val="0"/>
        </w:rPr>
      </w:pPr>
      <w:r>
        <w:rPr>
          <w:snapToGrid w:val="0"/>
        </w:rPr>
        <w:tab/>
        <w:t>(d)</w:t>
      </w:r>
      <w:r>
        <w:rPr>
          <w:snapToGrid w:val="0"/>
        </w:rPr>
        <w:tab/>
        <w:t>posted on the land for not less than one month; and</w:t>
      </w:r>
    </w:p>
    <w:p w:rsidR="009F1EE2" w:rsidRDefault="00C54F8A">
      <w:pPr>
        <w:pStyle w:val="Indenta"/>
        <w:spacing w:before="60"/>
        <w:rPr>
          <w:snapToGrid w:val="0"/>
        </w:rPr>
      </w:pPr>
      <w:r>
        <w:rPr>
          <w:snapToGrid w:val="0"/>
        </w:rPr>
        <w:tab/>
        <w:t>(e)</w:t>
      </w:r>
      <w:r>
        <w:rPr>
          <w:snapToGrid w:val="0"/>
        </w:rPr>
        <w:tab/>
        <w:t>posted in a conspicuous place at the office of the Corporation for not less than one month.</w:t>
      </w:r>
    </w:p>
    <w:p w:rsidR="009F1EE2" w:rsidRDefault="00C54F8A">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9F1EE2" w:rsidRDefault="00C54F8A">
      <w:pPr>
        <w:pStyle w:val="Footnotesection"/>
      </w:pPr>
      <w:r>
        <w:tab/>
        <w:t>[Section 90 amended by No. 25 of 1985 s. 132; No. 73 of 1995 s. 63; No. 81 of 1996 s. 153(1); No. 60 of 2006 s. 129(3).]</w:t>
      </w:r>
    </w:p>
    <w:p w:rsidR="009F1EE2" w:rsidRDefault="00C54F8A">
      <w:pPr>
        <w:pStyle w:val="Heading5"/>
        <w:spacing w:before="180"/>
        <w:rPr>
          <w:snapToGrid w:val="0"/>
        </w:rPr>
      </w:pPr>
      <w:bookmarkStart w:id="585" w:name="_Toc89509365"/>
      <w:bookmarkStart w:id="586" w:name="_Toc131503413"/>
      <w:bookmarkStart w:id="587" w:name="_Toc136933333"/>
      <w:bookmarkStart w:id="588" w:name="_Toc181005859"/>
      <w:r>
        <w:rPr>
          <w:rStyle w:val="CharSectno"/>
        </w:rPr>
        <w:t>91</w:t>
      </w:r>
      <w:r>
        <w:rPr>
          <w:snapToGrid w:val="0"/>
        </w:rPr>
        <w:t>.</w:t>
      </w:r>
      <w:r>
        <w:rPr>
          <w:snapToGrid w:val="0"/>
        </w:rPr>
        <w:tab/>
        <w:t>Contents of notice</w:t>
      </w:r>
      <w:bookmarkEnd w:id="585"/>
      <w:bookmarkEnd w:id="586"/>
      <w:bookmarkEnd w:id="587"/>
      <w:bookmarkEnd w:id="588"/>
    </w:p>
    <w:p w:rsidR="009F1EE2" w:rsidRDefault="00C54F8A">
      <w:pPr>
        <w:pStyle w:val="Subsection"/>
        <w:spacing w:before="120"/>
        <w:rPr>
          <w:snapToGrid w:val="0"/>
        </w:rPr>
      </w:pPr>
      <w:r>
        <w:rPr>
          <w:snapToGrid w:val="0"/>
        </w:rPr>
        <w:tab/>
      </w:r>
      <w:r>
        <w:rPr>
          <w:snapToGrid w:val="0"/>
        </w:rPr>
        <w:tab/>
        <w:t>Every notice requiring payment shall —</w:t>
      </w:r>
    </w:p>
    <w:p w:rsidR="009F1EE2" w:rsidRDefault="00C54F8A">
      <w:pPr>
        <w:pStyle w:val="Indenta"/>
        <w:spacing w:before="60"/>
        <w:rPr>
          <w:snapToGrid w:val="0"/>
        </w:rPr>
      </w:pPr>
      <w:r>
        <w:rPr>
          <w:snapToGrid w:val="0"/>
        </w:rPr>
        <w:lastRenderedPageBreak/>
        <w:tab/>
        <w:t>(a)</w:t>
      </w:r>
      <w:r>
        <w:rPr>
          <w:snapToGrid w:val="0"/>
        </w:rPr>
        <w:tab/>
        <w:t>be in writing and be dated and be signed, or purport to have been signed, by an authorised officer of the Corporation;</w:t>
      </w:r>
    </w:p>
    <w:p w:rsidR="009F1EE2" w:rsidRDefault="00C54F8A">
      <w:pPr>
        <w:pStyle w:val="Indenta"/>
        <w:spacing w:before="60"/>
        <w:rPr>
          <w:snapToGrid w:val="0"/>
        </w:rPr>
      </w:pPr>
      <w:r>
        <w:rPr>
          <w:snapToGrid w:val="0"/>
        </w:rPr>
        <w:tab/>
        <w:t>(b)</w:t>
      </w:r>
      <w:r>
        <w:rPr>
          <w:snapToGrid w:val="0"/>
        </w:rPr>
        <w:tab/>
        <w:t>specify the total of the moneys owing and of which payment is required;</w:t>
      </w:r>
    </w:p>
    <w:p w:rsidR="009F1EE2" w:rsidRDefault="00C54F8A">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9F1EE2" w:rsidRDefault="00C54F8A">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9F1EE2" w:rsidRDefault="00C54F8A">
      <w:pPr>
        <w:pStyle w:val="Footnotesection"/>
      </w:pPr>
      <w:r>
        <w:tab/>
        <w:t>[Section 91 amended by No. 25 of 1985 s. 139; No. 73 of 1995 s. 63.]</w:t>
      </w:r>
    </w:p>
    <w:p w:rsidR="009F1EE2" w:rsidRDefault="00C54F8A">
      <w:pPr>
        <w:pStyle w:val="Heading5"/>
        <w:rPr>
          <w:snapToGrid w:val="0"/>
        </w:rPr>
      </w:pPr>
      <w:bookmarkStart w:id="589" w:name="_Toc89509366"/>
      <w:bookmarkStart w:id="590" w:name="_Toc131503414"/>
      <w:bookmarkStart w:id="591" w:name="_Toc136933334"/>
      <w:bookmarkStart w:id="592" w:name="_Toc181005860"/>
      <w:r>
        <w:rPr>
          <w:rStyle w:val="CharSectno"/>
        </w:rPr>
        <w:t>92</w:t>
      </w:r>
      <w:r>
        <w:rPr>
          <w:snapToGrid w:val="0"/>
        </w:rPr>
        <w:t>.</w:t>
      </w:r>
      <w:r>
        <w:rPr>
          <w:snapToGrid w:val="0"/>
        </w:rPr>
        <w:tab/>
        <w:t>Fixing of time for sale by auction</w:t>
      </w:r>
      <w:bookmarkEnd w:id="589"/>
      <w:bookmarkEnd w:id="590"/>
      <w:bookmarkEnd w:id="591"/>
      <w:bookmarkEnd w:id="592"/>
    </w:p>
    <w:p w:rsidR="009F1EE2" w:rsidRDefault="00C54F8A">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9F1EE2" w:rsidRDefault="00C54F8A">
      <w:pPr>
        <w:pStyle w:val="Footnotesection"/>
      </w:pPr>
      <w:r>
        <w:tab/>
        <w:t>[Section 92 amended by No. 25 of 1985 s. 132; No. 73 of 1995 s. 63.]</w:t>
      </w:r>
    </w:p>
    <w:p w:rsidR="009F1EE2" w:rsidRDefault="00C54F8A">
      <w:pPr>
        <w:pStyle w:val="Heading5"/>
        <w:rPr>
          <w:snapToGrid w:val="0"/>
        </w:rPr>
      </w:pPr>
      <w:bookmarkStart w:id="593" w:name="_Toc89509367"/>
      <w:bookmarkStart w:id="594" w:name="_Toc131503415"/>
      <w:bookmarkStart w:id="595" w:name="_Toc136933335"/>
      <w:bookmarkStart w:id="596" w:name="_Toc181005861"/>
      <w:r>
        <w:rPr>
          <w:rStyle w:val="CharSectno"/>
        </w:rPr>
        <w:t>93</w:t>
      </w:r>
      <w:r>
        <w:rPr>
          <w:snapToGrid w:val="0"/>
        </w:rPr>
        <w:t>.</w:t>
      </w:r>
      <w:r>
        <w:rPr>
          <w:snapToGrid w:val="0"/>
        </w:rPr>
        <w:tab/>
        <w:t>Advertisement for sale</w:t>
      </w:r>
      <w:bookmarkEnd w:id="593"/>
      <w:bookmarkEnd w:id="594"/>
      <w:bookmarkEnd w:id="595"/>
      <w:bookmarkEnd w:id="596"/>
    </w:p>
    <w:p w:rsidR="009F1EE2" w:rsidRDefault="00C54F8A">
      <w:pPr>
        <w:pStyle w:val="Subsection"/>
        <w:keepNext/>
        <w:rPr>
          <w:snapToGrid w:val="0"/>
        </w:rPr>
      </w:pPr>
      <w:r>
        <w:rPr>
          <w:snapToGrid w:val="0"/>
        </w:rPr>
        <w:tab/>
        <w:t>(1)</w:t>
      </w:r>
      <w:r>
        <w:rPr>
          <w:snapToGrid w:val="0"/>
        </w:rPr>
        <w:tab/>
        <w:t>The sale shall be advertised —</w:t>
      </w:r>
    </w:p>
    <w:p w:rsidR="009F1EE2" w:rsidRDefault="00C54F8A">
      <w:pPr>
        <w:pStyle w:val="Indenta"/>
        <w:rPr>
          <w:snapToGrid w:val="0"/>
        </w:rPr>
      </w:pPr>
      <w:r>
        <w:rPr>
          <w:snapToGrid w:val="0"/>
        </w:rPr>
        <w:tab/>
        <w:t>(a)</w:t>
      </w:r>
      <w:r>
        <w:rPr>
          <w:snapToGrid w:val="0"/>
        </w:rPr>
        <w:tab/>
        <w:t>twice at least in a newspaper circulating in the neighbourhood of the land;</w:t>
      </w:r>
    </w:p>
    <w:p w:rsidR="009F1EE2" w:rsidRDefault="00C54F8A">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9F1EE2" w:rsidRDefault="00C54F8A">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9F1EE2" w:rsidRDefault="00C54F8A">
      <w:pPr>
        <w:pStyle w:val="Indenta"/>
        <w:rPr>
          <w:snapToGrid w:val="0"/>
        </w:rPr>
      </w:pPr>
      <w:r>
        <w:rPr>
          <w:snapToGrid w:val="0"/>
        </w:rPr>
        <w:lastRenderedPageBreak/>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9F1EE2" w:rsidRDefault="00C54F8A">
      <w:pPr>
        <w:pStyle w:val="Indenta"/>
        <w:rPr>
          <w:snapToGrid w:val="0"/>
        </w:rPr>
      </w:pPr>
      <w:r>
        <w:rPr>
          <w:snapToGrid w:val="0"/>
        </w:rPr>
        <w:tab/>
        <w:t>(e)</w:t>
      </w:r>
      <w:r>
        <w:rPr>
          <w:snapToGrid w:val="0"/>
        </w:rPr>
        <w:tab/>
        <w:t>by any other means which, in the circumstances, the Corporation regards as reasonable and proper.</w:t>
      </w:r>
    </w:p>
    <w:p w:rsidR="009F1EE2" w:rsidRDefault="00C54F8A">
      <w:pPr>
        <w:pStyle w:val="Subsection"/>
        <w:rPr>
          <w:snapToGrid w:val="0"/>
        </w:rPr>
      </w:pPr>
      <w:r>
        <w:rPr>
          <w:snapToGrid w:val="0"/>
        </w:rPr>
        <w:tab/>
        <w:t>(2)</w:t>
      </w:r>
      <w:r>
        <w:rPr>
          <w:snapToGrid w:val="0"/>
        </w:rPr>
        <w:tab/>
        <w:t>The advertisement shall contain a sufficient description of the land and any improvements thereon.</w:t>
      </w:r>
    </w:p>
    <w:p w:rsidR="009F1EE2" w:rsidRDefault="00C54F8A">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9F1EE2" w:rsidRDefault="00C54F8A">
      <w:pPr>
        <w:pStyle w:val="Footnotesection"/>
      </w:pPr>
      <w:r>
        <w:tab/>
        <w:t>[Section 93 amended by No. 25 of 1985 s. 132; No. 73 of 1995 s. 63.]</w:t>
      </w:r>
    </w:p>
    <w:p w:rsidR="009F1EE2" w:rsidRDefault="00C54F8A">
      <w:pPr>
        <w:pStyle w:val="Heading5"/>
        <w:spacing w:before="180"/>
        <w:rPr>
          <w:snapToGrid w:val="0"/>
        </w:rPr>
      </w:pPr>
      <w:bookmarkStart w:id="597" w:name="_Toc89509368"/>
      <w:bookmarkStart w:id="598" w:name="_Toc131503416"/>
      <w:bookmarkStart w:id="599" w:name="_Toc136933336"/>
      <w:bookmarkStart w:id="600" w:name="_Toc181005862"/>
      <w:r>
        <w:rPr>
          <w:rStyle w:val="CharSectno"/>
        </w:rPr>
        <w:t>94</w:t>
      </w:r>
      <w:r>
        <w:rPr>
          <w:snapToGrid w:val="0"/>
        </w:rPr>
        <w:t>.</w:t>
      </w:r>
      <w:r>
        <w:rPr>
          <w:snapToGrid w:val="0"/>
        </w:rPr>
        <w:tab/>
        <w:t>Right to pay rates</w:t>
      </w:r>
      <w:bookmarkEnd w:id="597"/>
      <w:bookmarkEnd w:id="598"/>
      <w:bookmarkEnd w:id="599"/>
      <w:bookmarkEnd w:id="600"/>
    </w:p>
    <w:p w:rsidR="009F1EE2" w:rsidRDefault="00C54F8A">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9F1EE2" w:rsidRDefault="00C54F8A">
      <w:pPr>
        <w:pStyle w:val="Footnotesection"/>
      </w:pPr>
      <w:r>
        <w:tab/>
        <w:t>[Section 94 amended by No. 25 of 1985 s. 132 and 140; No. 73 of 1995 s. 63.]</w:t>
      </w:r>
    </w:p>
    <w:p w:rsidR="009F1EE2" w:rsidRDefault="00C54F8A">
      <w:pPr>
        <w:pStyle w:val="Heading5"/>
        <w:spacing w:before="180"/>
        <w:rPr>
          <w:snapToGrid w:val="0"/>
        </w:rPr>
      </w:pPr>
      <w:bookmarkStart w:id="601" w:name="_Toc89509369"/>
      <w:bookmarkStart w:id="602" w:name="_Toc131503417"/>
      <w:bookmarkStart w:id="603" w:name="_Toc136933337"/>
      <w:bookmarkStart w:id="604" w:name="_Toc181005863"/>
      <w:r>
        <w:rPr>
          <w:rStyle w:val="CharSectno"/>
        </w:rPr>
        <w:lastRenderedPageBreak/>
        <w:t>95</w:t>
      </w:r>
      <w:r>
        <w:rPr>
          <w:snapToGrid w:val="0"/>
        </w:rPr>
        <w:t>.</w:t>
      </w:r>
      <w:r>
        <w:rPr>
          <w:snapToGrid w:val="0"/>
        </w:rPr>
        <w:tab/>
        <w:t>Power to transfer or convey land</w:t>
      </w:r>
      <w:bookmarkEnd w:id="601"/>
      <w:bookmarkEnd w:id="602"/>
      <w:bookmarkEnd w:id="603"/>
      <w:bookmarkEnd w:id="604"/>
    </w:p>
    <w:p w:rsidR="009F1EE2" w:rsidRDefault="00C54F8A">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9F1EE2" w:rsidRDefault="00C54F8A">
      <w:pPr>
        <w:pStyle w:val="Footnotesection"/>
      </w:pPr>
      <w:r>
        <w:tab/>
        <w:t>[Section 95 amended by No. 25 of 1985 s. 132; No. 6 of 1994 s. 13; No. 14 of 1995 s. 44; No. 73 of 1995 s. 63; No. 31 of 1997 s. 18(8).]</w:t>
      </w:r>
    </w:p>
    <w:p w:rsidR="009F1EE2" w:rsidRDefault="00C54F8A">
      <w:pPr>
        <w:pStyle w:val="Heading5"/>
        <w:spacing w:before="180"/>
        <w:rPr>
          <w:snapToGrid w:val="0"/>
        </w:rPr>
      </w:pPr>
      <w:bookmarkStart w:id="605" w:name="_Toc89509370"/>
      <w:bookmarkStart w:id="606" w:name="_Toc131503418"/>
      <w:bookmarkStart w:id="607" w:name="_Toc136933338"/>
      <w:bookmarkStart w:id="608" w:name="_Toc181005864"/>
      <w:r>
        <w:rPr>
          <w:rStyle w:val="CharSectno"/>
        </w:rPr>
        <w:t>96</w:t>
      </w:r>
      <w:r>
        <w:rPr>
          <w:snapToGrid w:val="0"/>
        </w:rPr>
        <w:t>.</w:t>
      </w:r>
      <w:r>
        <w:rPr>
          <w:snapToGrid w:val="0"/>
        </w:rPr>
        <w:tab/>
        <w:t>Statutory declaration</w:t>
      </w:r>
      <w:bookmarkEnd w:id="605"/>
      <w:bookmarkEnd w:id="606"/>
      <w:bookmarkEnd w:id="607"/>
      <w:bookmarkEnd w:id="608"/>
    </w:p>
    <w:p w:rsidR="009F1EE2" w:rsidRDefault="00C54F8A">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9F1EE2" w:rsidRDefault="00C54F8A">
      <w:pPr>
        <w:pStyle w:val="Footnotesection"/>
      </w:pPr>
      <w:r>
        <w:lastRenderedPageBreak/>
        <w:tab/>
        <w:t>[Section 96 amended by No. 25 of 1985 s. 141; No. 73 of 1995 s. 63; No. 31 of 1997 s. 18(9).]</w:t>
      </w:r>
    </w:p>
    <w:p w:rsidR="009F1EE2" w:rsidRDefault="00C54F8A">
      <w:pPr>
        <w:pStyle w:val="Heading5"/>
        <w:spacing w:before="180"/>
        <w:rPr>
          <w:snapToGrid w:val="0"/>
        </w:rPr>
      </w:pPr>
      <w:bookmarkStart w:id="609" w:name="_Toc89509371"/>
      <w:bookmarkStart w:id="610" w:name="_Toc131503419"/>
      <w:bookmarkStart w:id="611" w:name="_Toc136933339"/>
      <w:bookmarkStart w:id="612" w:name="_Toc181005865"/>
      <w:r>
        <w:rPr>
          <w:rStyle w:val="CharSectno"/>
        </w:rPr>
        <w:t>97</w:t>
      </w:r>
      <w:r>
        <w:rPr>
          <w:snapToGrid w:val="0"/>
        </w:rPr>
        <w:t>.</w:t>
      </w:r>
      <w:r>
        <w:rPr>
          <w:snapToGrid w:val="0"/>
        </w:rPr>
        <w:tab/>
        <w:t>Functions of Corporation and Registrar relating to transfer or conveyance</w:t>
      </w:r>
      <w:bookmarkEnd w:id="609"/>
      <w:bookmarkEnd w:id="610"/>
      <w:bookmarkEnd w:id="611"/>
      <w:bookmarkEnd w:id="612"/>
    </w:p>
    <w:p w:rsidR="009F1EE2" w:rsidRDefault="00C54F8A">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9F1EE2" w:rsidRDefault="00C54F8A">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9F1EE2" w:rsidRDefault="00C54F8A">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9F1EE2" w:rsidRDefault="00C54F8A">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9F1EE2" w:rsidRDefault="00C54F8A">
      <w:pPr>
        <w:pStyle w:val="Footnotesection"/>
      </w:pPr>
      <w:r>
        <w:tab/>
        <w:t>[Section 97 amended by No. 25 of 1985 s. 142; No. 73 of 1995 s. 63; No. 81 of 1996 s. 153(1); No. 31 of 1997 s. 18(10).]</w:t>
      </w:r>
    </w:p>
    <w:p w:rsidR="009F1EE2" w:rsidRDefault="00C54F8A">
      <w:pPr>
        <w:pStyle w:val="Heading5"/>
        <w:rPr>
          <w:snapToGrid w:val="0"/>
        </w:rPr>
      </w:pPr>
      <w:bookmarkStart w:id="613" w:name="_Toc89509372"/>
      <w:bookmarkStart w:id="614" w:name="_Toc131503420"/>
      <w:bookmarkStart w:id="615" w:name="_Toc136933340"/>
      <w:bookmarkStart w:id="616" w:name="_Toc181005866"/>
      <w:r>
        <w:rPr>
          <w:rStyle w:val="CharSectno"/>
        </w:rPr>
        <w:lastRenderedPageBreak/>
        <w:t>98</w:t>
      </w:r>
      <w:r>
        <w:rPr>
          <w:snapToGrid w:val="0"/>
        </w:rPr>
        <w:t>.</w:t>
      </w:r>
      <w:r>
        <w:rPr>
          <w:snapToGrid w:val="0"/>
        </w:rPr>
        <w:tab/>
        <w:t>Combination of all lands of same owner</w:t>
      </w:r>
      <w:bookmarkEnd w:id="613"/>
      <w:bookmarkEnd w:id="614"/>
      <w:bookmarkEnd w:id="615"/>
      <w:bookmarkEnd w:id="616"/>
    </w:p>
    <w:p w:rsidR="009F1EE2" w:rsidRDefault="00C54F8A">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9F1EE2" w:rsidRDefault="00C54F8A">
      <w:pPr>
        <w:pStyle w:val="Heading5"/>
        <w:rPr>
          <w:snapToGrid w:val="0"/>
        </w:rPr>
      </w:pPr>
      <w:bookmarkStart w:id="617" w:name="_Toc89509373"/>
      <w:bookmarkStart w:id="618" w:name="_Toc131503421"/>
      <w:bookmarkStart w:id="619" w:name="_Toc136933341"/>
      <w:bookmarkStart w:id="620" w:name="_Toc181005867"/>
      <w:r>
        <w:rPr>
          <w:rStyle w:val="CharSectno"/>
        </w:rPr>
        <w:t>99</w:t>
      </w:r>
      <w:r>
        <w:rPr>
          <w:snapToGrid w:val="0"/>
        </w:rPr>
        <w:t>.</w:t>
      </w:r>
      <w:r>
        <w:rPr>
          <w:snapToGrid w:val="0"/>
        </w:rPr>
        <w:tab/>
        <w:t>Application of purchase money</w:t>
      </w:r>
      <w:bookmarkEnd w:id="617"/>
      <w:bookmarkEnd w:id="618"/>
      <w:bookmarkEnd w:id="619"/>
      <w:bookmarkEnd w:id="620"/>
    </w:p>
    <w:p w:rsidR="009F1EE2" w:rsidRDefault="00C54F8A">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9F1EE2" w:rsidRDefault="00C54F8A">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9F1EE2" w:rsidRDefault="00C54F8A">
      <w:pPr>
        <w:pStyle w:val="MiscellaneousBody"/>
        <w:spacing w:before="120"/>
        <w:ind w:left="1843" w:hanging="425"/>
        <w:rPr>
          <w:snapToGrid w:val="0"/>
        </w:rPr>
      </w:pPr>
      <w:r>
        <w:rPr>
          <w:snapToGrid w:val="0"/>
        </w:rPr>
        <w:t>Secondly — In payment of all moneys owing and referred to in section 89.</w:t>
      </w:r>
    </w:p>
    <w:p w:rsidR="009F1EE2" w:rsidRDefault="00C54F8A">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9F1EE2" w:rsidRDefault="00C54F8A">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w:t>
      </w:r>
      <w:r>
        <w:rPr>
          <w:snapToGrid w:val="0"/>
        </w:rPr>
        <w:lastRenderedPageBreak/>
        <w:t xml:space="preserve">Crown or the department, agency, instrumentality or branch which the Minister controls being excluded wholly or partly from the </w:t>
      </w:r>
      <w:r>
        <w:rPr>
          <w:i/>
          <w:snapToGrid w:val="0"/>
        </w:rPr>
        <w:t>pro rata</w:t>
      </w:r>
      <w:r>
        <w:rPr>
          <w:snapToGrid w:val="0"/>
        </w:rPr>
        <w:t xml:space="preserve"> distribution.</w:t>
      </w:r>
    </w:p>
    <w:p w:rsidR="009F1EE2" w:rsidRDefault="00C54F8A">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9F1EE2" w:rsidRDefault="00C54F8A">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9F1EE2" w:rsidRDefault="00C54F8A">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9F1EE2" w:rsidRDefault="00C54F8A">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9F1EE2" w:rsidRDefault="00C54F8A">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9F1EE2" w:rsidRDefault="00C54F8A">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xml:space="preserve">, and thereafter the money so paid into Court shall be subject to the provisions of that Act so far as the same are applicable; but any petition, claim, suit or action for or in respect of that money </w:t>
      </w:r>
      <w:r>
        <w:rPr>
          <w:snapToGrid w:val="0"/>
        </w:rPr>
        <w:lastRenderedPageBreak/>
        <w:t>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9F1EE2" w:rsidRDefault="00C54F8A">
      <w:pPr>
        <w:pStyle w:val="Footnotesection"/>
      </w:pPr>
      <w:r>
        <w:tab/>
        <w:t>[Section 99 amended by No. 66 of 1964 s. 23; No. 25 of 1985 s. 143; No. 6 of 1994 s. 13; No. 14 of 1995 s. 44; No. 73 of 1995 s. 63; No. 14 of 1996 s. 4; No. 57 of 1997 s. 43(2).]</w:t>
      </w:r>
    </w:p>
    <w:p w:rsidR="009F1EE2" w:rsidRDefault="00C54F8A">
      <w:pPr>
        <w:pStyle w:val="Heading5"/>
        <w:rPr>
          <w:snapToGrid w:val="0"/>
        </w:rPr>
      </w:pPr>
      <w:bookmarkStart w:id="621" w:name="_Toc89509374"/>
      <w:bookmarkStart w:id="622" w:name="_Toc131503422"/>
      <w:bookmarkStart w:id="623" w:name="_Toc136933342"/>
      <w:bookmarkStart w:id="624" w:name="_Toc181005868"/>
      <w:r>
        <w:rPr>
          <w:rStyle w:val="CharSectno"/>
        </w:rPr>
        <w:t>100</w:t>
      </w:r>
      <w:r>
        <w:rPr>
          <w:snapToGrid w:val="0"/>
        </w:rPr>
        <w:t>.</w:t>
      </w:r>
      <w:r>
        <w:rPr>
          <w:snapToGrid w:val="0"/>
        </w:rPr>
        <w:tab/>
        <w:t>Receipt a discharge</w:t>
      </w:r>
      <w:bookmarkEnd w:id="621"/>
      <w:bookmarkEnd w:id="622"/>
      <w:bookmarkEnd w:id="623"/>
      <w:bookmarkEnd w:id="624"/>
    </w:p>
    <w:p w:rsidR="009F1EE2" w:rsidRDefault="00C54F8A">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9F1EE2" w:rsidRDefault="00C54F8A">
      <w:pPr>
        <w:pStyle w:val="Footnotesection"/>
      </w:pPr>
      <w:r>
        <w:tab/>
        <w:t>[Section 100 amended by No. 25 of 1985 s. 144; No. 73 of 1995 s. 63.]</w:t>
      </w:r>
    </w:p>
    <w:p w:rsidR="009F1EE2" w:rsidRDefault="00C54F8A">
      <w:pPr>
        <w:pStyle w:val="Heading5"/>
        <w:rPr>
          <w:snapToGrid w:val="0"/>
        </w:rPr>
      </w:pPr>
      <w:bookmarkStart w:id="625" w:name="_Toc89509375"/>
      <w:bookmarkStart w:id="626" w:name="_Toc131503423"/>
      <w:bookmarkStart w:id="627" w:name="_Toc136933343"/>
      <w:bookmarkStart w:id="628" w:name="_Toc181005869"/>
      <w:r>
        <w:rPr>
          <w:rStyle w:val="CharSectno"/>
        </w:rPr>
        <w:t>101</w:t>
      </w:r>
      <w:r>
        <w:rPr>
          <w:snapToGrid w:val="0"/>
        </w:rPr>
        <w:t>.</w:t>
      </w:r>
      <w:r>
        <w:rPr>
          <w:snapToGrid w:val="0"/>
        </w:rPr>
        <w:tab/>
        <w:t>Power to sell after advertisement lapses if sale not made within a year</w:t>
      </w:r>
      <w:bookmarkEnd w:id="625"/>
      <w:bookmarkEnd w:id="626"/>
      <w:bookmarkEnd w:id="627"/>
      <w:bookmarkEnd w:id="628"/>
    </w:p>
    <w:p w:rsidR="009F1EE2" w:rsidRDefault="00C54F8A">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9F1EE2" w:rsidRDefault="00C54F8A">
      <w:pPr>
        <w:pStyle w:val="Heading5"/>
        <w:rPr>
          <w:snapToGrid w:val="0"/>
        </w:rPr>
      </w:pPr>
      <w:bookmarkStart w:id="629" w:name="_Toc89509376"/>
      <w:bookmarkStart w:id="630" w:name="_Toc131503424"/>
      <w:bookmarkStart w:id="631" w:name="_Toc136933344"/>
      <w:bookmarkStart w:id="632" w:name="_Toc181005870"/>
      <w:r>
        <w:rPr>
          <w:rStyle w:val="CharSectno"/>
        </w:rPr>
        <w:t>102</w:t>
      </w:r>
      <w:r>
        <w:rPr>
          <w:snapToGrid w:val="0"/>
        </w:rPr>
        <w:t>.</w:t>
      </w:r>
      <w:r>
        <w:rPr>
          <w:snapToGrid w:val="0"/>
        </w:rPr>
        <w:tab/>
        <w:t>Power to transfer land to Crown</w:t>
      </w:r>
      <w:bookmarkEnd w:id="629"/>
      <w:bookmarkEnd w:id="630"/>
      <w:bookmarkEnd w:id="631"/>
      <w:bookmarkEnd w:id="632"/>
    </w:p>
    <w:p w:rsidR="009F1EE2" w:rsidRDefault="00C54F8A">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w:t>
      </w:r>
      <w:r>
        <w:rPr>
          <w:snapToGrid w:val="0"/>
        </w:rPr>
        <w:lastRenderedPageBreak/>
        <w:t xml:space="preserve">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9F1EE2" w:rsidRDefault="00C54F8A">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9F1EE2" w:rsidRDefault="00C54F8A">
      <w:pPr>
        <w:pStyle w:val="Ednotesubsection"/>
      </w:pPr>
      <w:r>
        <w:tab/>
        <w:t>[(2)</w:t>
      </w:r>
      <w:r>
        <w:tab/>
        <w:t>repealed]</w:t>
      </w:r>
    </w:p>
    <w:p w:rsidR="009F1EE2" w:rsidRDefault="00C54F8A">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9F1EE2" w:rsidRDefault="00C54F8A">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9F1EE2" w:rsidRDefault="00C54F8A">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9F1EE2" w:rsidRDefault="00C54F8A">
      <w:pPr>
        <w:pStyle w:val="Ednotesubsection"/>
        <w:rPr>
          <w:i w:val="0"/>
          <w:iCs/>
        </w:rPr>
      </w:pPr>
      <w:r>
        <w:rPr>
          <w:i w:val="0"/>
        </w:rPr>
        <w:lastRenderedPageBreak/>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9F1EE2" w:rsidRDefault="00C54F8A">
      <w:pPr>
        <w:pStyle w:val="Ednotesubsection"/>
        <w:rPr>
          <w:i w:val="0"/>
        </w:rPr>
      </w:pPr>
      <w:r>
        <w:rPr>
          <w:i w:val="0"/>
        </w:rPr>
        <w:tab/>
        <w:t>(5)</w:t>
      </w:r>
      <w:r>
        <w:rPr>
          <w:i w:val="0"/>
        </w:rPr>
        <w:tab/>
        <w:t>A transfer or conveyance expressed to be in exercise of the power conferred by this section —</w:t>
      </w:r>
    </w:p>
    <w:p w:rsidR="009F1EE2" w:rsidRDefault="00C54F8A">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9F1EE2" w:rsidRDefault="00C54F8A">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9F1EE2" w:rsidRDefault="00C54F8A">
      <w:pPr>
        <w:pStyle w:val="Footnotesection"/>
        <w:spacing w:before="80"/>
        <w:ind w:left="890" w:hanging="890"/>
      </w:pPr>
      <w:r>
        <w:tab/>
        <w:t>[Section 102 amended by No. 25 of 1985 s. 145; No. 73 of 1995 s. 63; No. 81 of 1996 s. 153(1) and (2); No. 60 of 2006 s. 129(4).]</w:t>
      </w:r>
    </w:p>
    <w:p w:rsidR="009F1EE2" w:rsidRDefault="00C54F8A">
      <w:pPr>
        <w:pStyle w:val="Heading5"/>
        <w:rPr>
          <w:snapToGrid w:val="0"/>
        </w:rPr>
      </w:pPr>
      <w:bookmarkStart w:id="633" w:name="_Toc89509377"/>
      <w:bookmarkStart w:id="634" w:name="_Toc131503425"/>
      <w:bookmarkStart w:id="635" w:name="_Toc136933345"/>
      <w:bookmarkStart w:id="636" w:name="_Toc181005871"/>
      <w:r>
        <w:rPr>
          <w:rStyle w:val="CharSectno"/>
        </w:rPr>
        <w:t>103</w:t>
      </w:r>
      <w:r>
        <w:rPr>
          <w:snapToGrid w:val="0"/>
        </w:rPr>
        <w:t>.</w:t>
      </w:r>
      <w:r>
        <w:rPr>
          <w:snapToGrid w:val="0"/>
        </w:rPr>
        <w:tab/>
        <w:t>Discharge of liability on sale of land</w:t>
      </w:r>
      <w:bookmarkEnd w:id="633"/>
      <w:bookmarkEnd w:id="634"/>
      <w:bookmarkEnd w:id="635"/>
      <w:bookmarkEnd w:id="636"/>
    </w:p>
    <w:p w:rsidR="009F1EE2" w:rsidRDefault="00C54F8A">
      <w:pPr>
        <w:pStyle w:val="Subsection"/>
        <w:rPr>
          <w:snapToGrid w:val="0"/>
        </w:rPr>
      </w:pPr>
      <w:r>
        <w:rPr>
          <w:snapToGrid w:val="0"/>
        </w:rPr>
        <w:tab/>
      </w:r>
      <w:r>
        <w:rPr>
          <w:snapToGrid w:val="0"/>
        </w:rPr>
        <w:tab/>
        <w:t xml:space="preserve">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w:t>
      </w:r>
      <w:r>
        <w:rPr>
          <w:snapToGrid w:val="0"/>
        </w:rPr>
        <w:lastRenderedPageBreak/>
        <w:t>the Corporation in respect of the land, whether pursuant to this Act or any other Act.</w:t>
      </w:r>
    </w:p>
    <w:p w:rsidR="009F1EE2" w:rsidRDefault="00C54F8A">
      <w:pPr>
        <w:pStyle w:val="Footnotesection"/>
        <w:spacing w:before="80"/>
        <w:ind w:left="890" w:hanging="890"/>
      </w:pPr>
      <w:r>
        <w:tab/>
        <w:t>[Section 103 amended by No. 25 of 1985 s. 132; No. 73 of 1995 s. 63.]</w:t>
      </w:r>
    </w:p>
    <w:p w:rsidR="009F1EE2" w:rsidRDefault="00C54F8A">
      <w:pPr>
        <w:pStyle w:val="Heading5"/>
        <w:rPr>
          <w:snapToGrid w:val="0"/>
        </w:rPr>
      </w:pPr>
      <w:bookmarkStart w:id="637" w:name="_Toc89509378"/>
      <w:bookmarkStart w:id="638" w:name="_Toc131503426"/>
      <w:bookmarkStart w:id="639" w:name="_Toc136933346"/>
      <w:bookmarkStart w:id="640" w:name="_Toc181005872"/>
      <w:r>
        <w:rPr>
          <w:rStyle w:val="CharSectno"/>
        </w:rPr>
        <w:t>104</w:t>
      </w:r>
      <w:r>
        <w:rPr>
          <w:snapToGrid w:val="0"/>
        </w:rPr>
        <w:t>.</w:t>
      </w:r>
      <w:r>
        <w:rPr>
          <w:snapToGrid w:val="0"/>
        </w:rPr>
        <w:tab/>
        <w:t>Saving provision</w:t>
      </w:r>
      <w:bookmarkEnd w:id="637"/>
      <w:bookmarkEnd w:id="638"/>
      <w:bookmarkEnd w:id="639"/>
      <w:bookmarkEnd w:id="640"/>
    </w:p>
    <w:p w:rsidR="009F1EE2" w:rsidRDefault="00C54F8A">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9F1EE2" w:rsidRDefault="00C54F8A">
      <w:pPr>
        <w:pStyle w:val="Footnotesection"/>
        <w:keepLines w:val="0"/>
        <w:spacing w:before="80"/>
        <w:ind w:left="890" w:hanging="890"/>
      </w:pPr>
      <w:r>
        <w:tab/>
        <w:t>[Section 104 amended by No. 14 of 1982 s. 18; No. 25 of 1985 s. 132; No. 24 of 1987 s. 104; No. 73 of 1995 s. 63.]</w:t>
      </w:r>
    </w:p>
    <w:p w:rsidR="009F1EE2" w:rsidRDefault="00C54F8A">
      <w:pPr>
        <w:pStyle w:val="Heading2"/>
      </w:pPr>
      <w:bookmarkStart w:id="641" w:name="_Toc89509379"/>
      <w:bookmarkStart w:id="642" w:name="_Toc89509740"/>
      <w:bookmarkStart w:id="643" w:name="_Toc89772931"/>
      <w:bookmarkStart w:id="644" w:name="_Toc89773445"/>
      <w:bookmarkStart w:id="645" w:name="_Toc92509022"/>
      <w:bookmarkStart w:id="646" w:name="_Toc97105468"/>
      <w:bookmarkStart w:id="647" w:name="_Toc101951776"/>
      <w:bookmarkStart w:id="648" w:name="_Toc103064719"/>
      <w:bookmarkStart w:id="649" w:name="_Toc128458020"/>
      <w:bookmarkStart w:id="650" w:name="_Toc128902232"/>
      <w:bookmarkStart w:id="651" w:name="_Toc131212806"/>
      <w:bookmarkStart w:id="652" w:name="_Toc131398738"/>
      <w:bookmarkStart w:id="653" w:name="_Toc131503306"/>
      <w:bookmarkStart w:id="654" w:name="_Toc131503427"/>
      <w:bookmarkStart w:id="655" w:name="_Toc136933347"/>
      <w:bookmarkStart w:id="656" w:name="_Toc136933470"/>
      <w:bookmarkStart w:id="657" w:name="_Toc137020081"/>
      <w:bookmarkStart w:id="658" w:name="_Toc139708725"/>
      <w:bookmarkStart w:id="659" w:name="_Toc151790039"/>
      <w:bookmarkStart w:id="660" w:name="_Toc155595905"/>
      <w:bookmarkStart w:id="661" w:name="_Toc181005873"/>
      <w:r>
        <w:rPr>
          <w:rStyle w:val="CharPartNo"/>
        </w:rPr>
        <w:lastRenderedPageBreak/>
        <w:t>Part VIII</w:t>
      </w:r>
      <w:r>
        <w:rPr>
          <w:rStyle w:val="CharDivNo"/>
        </w:rPr>
        <w:t> </w:t>
      </w:r>
      <w:r>
        <w:t>—</w:t>
      </w:r>
      <w:r>
        <w:rPr>
          <w:rStyle w:val="CharDivText"/>
        </w:rPr>
        <w:t> </w:t>
      </w:r>
      <w:r>
        <w:rPr>
          <w:rStyle w:val="CharPartText"/>
        </w:rPr>
        <w:t>By</w:t>
      </w:r>
      <w:r>
        <w:rPr>
          <w:rStyle w:val="CharPartText"/>
        </w:rPr>
        <w:noBreakHyphen/>
        <w:t>laws and regulations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9F1EE2" w:rsidRDefault="00C54F8A">
      <w:pPr>
        <w:pStyle w:val="Heading5"/>
        <w:spacing w:before="180"/>
        <w:rPr>
          <w:snapToGrid w:val="0"/>
        </w:rPr>
      </w:pPr>
      <w:bookmarkStart w:id="662" w:name="_Toc89509380"/>
      <w:bookmarkStart w:id="663" w:name="_Toc131503428"/>
      <w:bookmarkStart w:id="664" w:name="_Toc136933348"/>
      <w:bookmarkStart w:id="665" w:name="_Toc181005874"/>
      <w:r>
        <w:rPr>
          <w:rStyle w:val="CharSectno"/>
        </w:rPr>
        <w:t>105</w:t>
      </w:r>
      <w:r>
        <w:rPr>
          <w:snapToGrid w:val="0"/>
        </w:rPr>
        <w:t>.</w:t>
      </w:r>
      <w:r>
        <w:rPr>
          <w:snapToGrid w:val="0"/>
        </w:rPr>
        <w:tab/>
        <w:t>Minister may make by</w:t>
      </w:r>
      <w:r>
        <w:rPr>
          <w:snapToGrid w:val="0"/>
        </w:rPr>
        <w:noBreakHyphen/>
        <w:t>laws</w:t>
      </w:r>
      <w:bookmarkEnd w:id="662"/>
      <w:bookmarkEnd w:id="663"/>
      <w:bookmarkEnd w:id="664"/>
      <w:bookmarkEnd w:id="665"/>
    </w:p>
    <w:p w:rsidR="009F1EE2" w:rsidRDefault="00C54F8A">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9F1EE2" w:rsidRDefault="00C54F8A">
      <w:pPr>
        <w:pStyle w:val="Ednotepara"/>
        <w:spacing w:before="80"/>
        <w:ind w:left="1610" w:hanging="1610"/>
        <w:rPr>
          <w:snapToGrid w:val="0"/>
        </w:rPr>
      </w:pPr>
      <w:r>
        <w:rPr>
          <w:snapToGrid w:val="0"/>
        </w:rPr>
        <w:tab/>
        <w:t>[(i)</w:t>
      </w:r>
      <w:r>
        <w:rPr>
          <w:snapToGrid w:val="0"/>
        </w:rPr>
        <w:tab/>
        <w:t>deleted]</w:t>
      </w:r>
    </w:p>
    <w:p w:rsidR="009F1EE2" w:rsidRDefault="00C54F8A">
      <w:pPr>
        <w:pStyle w:val="Indenta"/>
        <w:rPr>
          <w:snapToGrid w:val="0"/>
        </w:rPr>
      </w:pPr>
      <w:r>
        <w:rPr>
          <w:snapToGrid w:val="0"/>
        </w:rPr>
        <w:tab/>
        <w:t>(ii)</w:t>
      </w:r>
      <w:r>
        <w:rPr>
          <w:snapToGrid w:val="0"/>
        </w:rPr>
        <w:tab/>
        <w:t>For the prevention of the pollution of water within any water reserve or catchment area.</w:t>
      </w:r>
    </w:p>
    <w:p w:rsidR="009F1EE2" w:rsidRDefault="00C54F8A">
      <w:pPr>
        <w:pStyle w:val="Ednotepara"/>
        <w:spacing w:before="80"/>
        <w:ind w:left="1610" w:hanging="1610"/>
        <w:rPr>
          <w:snapToGrid w:val="0"/>
        </w:rPr>
      </w:pPr>
      <w:r>
        <w:rPr>
          <w:snapToGrid w:val="0"/>
        </w:rPr>
        <w:tab/>
        <w:t>[(iii)</w:t>
      </w:r>
      <w:r>
        <w:rPr>
          <w:snapToGrid w:val="0"/>
        </w:rPr>
        <w:noBreakHyphen/>
        <w:t>(xi)</w:t>
      </w:r>
      <w:r>
        <w:rPr>
          <w:snapToGrid w:val="0"/>
        </w:rPr>
        <w:tab/>
        <w:t>deleted]</w:t>
      </w:r>
    </w:p>
    <w:p w:rsidR="009F1EE2" w:rsidRDefault="00C54F8A">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9F1EE2" w:rsidRDefault="00C54F8A">
      <w:pPr>
        <w:pStyle w:val="Indenta"/>
        <w:rPr>
          <w:snapToGrid w:val="0"/>
        </w:rPr>
      </w:pPr>
      <w:r>
        <w:rPr>
          <w:snapToGrid w:val="0"/>
        </w:rPr>
        <w:tab/>
        <w:t>(xiii)</w:t>
      </w:r>
      <w:r>
        <w:rPr>
          <w:snapToGrid w:val="0"/>
        </w:rPr>
        <w:tab/>
        <w:t>Prescribing the quantity of water a consumer may take or consume for any specified purposes.</w:t>
      </w:r>
    </w:p>
    <w:p w:rsidR="009F1EE2" w:rsidRDefault="00C54F8A">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9F1EE2" w:rsidRDefault="00C54F8A">
      <w:pPr>
        <w:pStyle w:val="Ednotesubsection"/>
        <w:spacing w:before="180"/>
      </w:pPr>
      <w:r>
        <w:tab/>
        <w:t>[(2)</w:t>
      </w:r>
      <w:r>
        <w:tab/>
        <w:t>repealed]</w:t>
      </w:r>
    </w:p>
    <w:p w:rsidR="009F1EE2" w:rsidRDefault="00C54F8A">
      <w:pPr>
        <w:pStyle w:val="Footnotesection"/>
      </w:pPr>
      <w:r>
        <w:tab/>
        <w:t>[Section 105 amended by No. 25 of 1985 s. 146; No. 24 of 1987 s. 105; No. 73 of 1995 s. 63 and 65; No. 39 of 1999 s. 11(3).]</w:t>
      </w:r>
    </w:p>
    <w:p w:rsidR="009F1EE2" w:rsidRDefault="00C54F8A">
      <w:pPr>
        <w:pStyle w:val="Ednotesection"/>
        <w:spacing w:before="180"/>
        <w:ind w:left="890" w:hanging="890"/>
      </w:pPr>
      <w:r>
        <w:t>[</w:t>
      </w:r>
      <w:r>
        <w:rPr>
          <w:b/>
        </w:rPr>
        <w:t>106, 107.</w:t>
      </w:r>
      <w:r>
        <w:tab/>
        <w:t>Repealed by No. 25 of 1985 s. 147.]</w:t>
      </w:r>
    </w:p>
    <w:p w:rsidR="009F1EE2" w:rsidRDefault="00C54F8A">
      <w:pPr>
        <w:pStyle w:val="Heading2"/>
      </w:pPr>
      <w:bookmarkStart w:id="666" w:name="_Toc89509381"/>
      <w:bookmarkStart w:id="667" w:name="_Toc89509742"/>
      <w:bookmarkStart w:id="668" w:name="_Toc89772933"/>
      <w:bookmarkStart w:id="669" w:name="_Toc89773447"/>
      <w:bookmarkStart w:id="670" w:name="_Toc92509024"/>
      <w:bookmarkStart w:id="671" w:name="_Toc97105470"/>
      <w:bookmarkStart w:id="672" w:name="_Toc101951778"/>
      <w:bookmarkStart w:id="673" w:name="_Toc103064721"/>
      <w:bookmarkStart w:id="674" w:name="_Toc128458022"/>
      <w:bookmarkStart w:id="675" w:name="_Toc128902234"/>
      <w:bookmarkStart w:id="676" w:name="_Toc131212808"/>
      <w:bookmarkStart w:id="677" w:name="_Toc131398740"/>
      <w:bookmarkStart w:id="678" w:name="_Toc131503308"/>
      <w:bookmarkStart w:id="679" w:name="_Toc131503429"/>
      <w:bookmarkStart w:id="680" w:name="_Toc136933349"/>
      <w:bookmarkStart w:id="681" w:name="_Toc136933472"/>
      <w:bookmarkStart w:id="682" w:name="_Toc137020083"/>
      <w:bookmarkStart w:id="683" w:name="_Toc139708727"/>
      <w:bookmarkStart w:id="684" w:name="_Toc151790041"/>
      <w:bookmarkStart w:id="685" w:name="_Toc155595907"/>
      <w:bookmarkStart w:id="686" w:name="_Toc181005875"/>
      <w:r>
        <w:rPr>
          <w:rStyle w:val="CharPartNo"/>
        </w:rPr>
        <w:lastRenderedPageBreak/>
        <w:t>Part IX</w:t>
      </w:r>
      <w:r>
        <w:rPr>
          <w:rStyle w:val="CharDivNo"/>
        </w:rPr>
        <w:t> </w:t>
      </w:r>
      <w:r>
        <w:t>—</w:t>
      </w:r>
      <w:r>
        <w:rPr>
          <w:rStyle w:val="CharDivText"/>
        </w:rPr>
        <w:t> </w:t>
      </w:r>
      <w:r>
        <w:rPr>
          <w:rStyle w:val="CharPartText"/>
        </w:rPr>
        <w:t>Miscellaneous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9F1EE2" w:rsidRDefault="00C54F8A">
      <w:pPr>
        <w:pStyle w:val="Heading5"/>
        <w:spacing w:before="180"/>
        <w:rPr>
          <w:snapToGrid w:val="0"/>
        </w:rPr>
      </w:pPr>
      <w:bookmarkStart w:id="687" w:name="_Toc89509382"/>
      <w:bookmarkStart w:id="688" w:name="_Toc131503430"/>
      <w:bookmarkStart w:id="689" w:name="_Toc136933350"/>
      <w:bookmarkStart w:id="690" w:name="_Toc181005876"/>
      <w:r>
        <w:rPr>
          <w:rStyle w:val="CharSectno"/>
        </w:rPr>
        <w:t>108</w:t>
      </w:r>
      <w:r>
        <w:rPr>
          <w:snapToGrid w:val="0"/>
        </w:rPr>
        <w:t>.</w:t>
      </w:r>
      <w:r>
        <w:rPr>
          <w:snapToGrid w:val="0"/>
        </w:rPr>
        <w:tab/>
        <w:t>Notice when name of owner or occupier is unknown</w:t>
      </w:r>
      <w:bookmarkEnd w:id="687"/>
      <w:bookmarkEnd w:id="688"/>
      <w:bookmarkEnd w:id="689"/>
      <w:bookmarkEnd w:id="690"/>
    </w:p>
    <w:p w:rsidR="009F1EE2" w:rsidRDefault="00C54F8A">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9F1EE2" w:rsidRDefault="00C54F8A">
      <w:pPr>
        <w:pStyle w:val="Footnotesection"/>
      </w:pPr>
      <w:r>
        <w:tab/>
        <w:t>[Section 108 amended by No. 25 of 1985 s. 148; No. 73 of 1995 s. 64.]</w:t>
      </w:r>
    </w:p>
    <w:p w:rsidR="009F1EE2" w:rsidRDefault="00C54F8A">
      <w:pPr>
        <w:pStyle w:val="Heading5"/>
        <w:spacing w:before="180"/>
        <w:rPr>
          <w:snapToGrid w:val="0"/>
        </w:rPr>
      </w:pPr>
      <w:bookmarkStart w:id="691" w:name="_Toc89509383"/>
      <w:bookmarkStart w:id="692" w:name="_Toc131503431"/>
      <w:bookmarkStart w:id="693" w:name="_Toc136933351"/>
      <w:bookmarkStart w:id="694" w:name="_Toc181005877"/>
      <w:r>
        <w:rPr>
          <w:rStyle w:val="CharSectno"/>
        </w:rPr>
        <w:t>109</w:t>
      </w:r>
      <w:r>
        <w:rPr>
          <w:snapToGrid w:val="0"/>
        </w:rPr>
        <w:t>.</w:t>
      </w:r>
      <w:r>
        <w:rPr>
          <w:snapToGrid w:val="0"/>
        </w:rPr>
        <w:tab/>
        <w:t>Notices binding on persons claiming under owner or occupier</w:t>
      </w:r>
      <w:bookmarkEnd w:id="691"/>
      <w:bookmarkEnd w:id="692"/>
      <w:bookmarkEnd w:id="693"/>
      <w:bookmarkEnd w:id="694"/>
    </w:p>
    <w:p w:rsidR="009F1EE2" w:rsidRDefault="00C54F8A">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9F1EE2" w:rsidRDefault="00C54F8A">
      <w:pPr>
        <w:pStyle w:val="Ednotesection"/>
      </w:pPr>
      <w:r>
        <w:t>[</w:t>
      </w:r>
      <w:r>
        <w:rPr>
          <w:b/>
        </w:rPr>
        <w:t>110.</w:t>
      </w:r>
      <w:r>
        <w:rPr>
          <w:b/>
        </w:rPr>
        <w:tab/>
      </w:r>
      <w:r>
        <w:t>Repealed by No. 25 of 1985 s. 149.]</w:t>
      </w:r>
    </w:p>
    <w:p w:rsidR="009F1EE2" w:rsidRDefault="00C54F8A">
      <w:pPr>
        <w:pStyle w:val="Heading5"/>
        <w:spacing w:before="180"/>
        <w:rPr>
          <w:snapToGrid w:val="0"/>
        </w:rPr>
      </w:pPr>
      <w:bookmarkStart w:id="695" w:name="_Toc89509384"/>
      <w:bookmarkStart w:id="696" w:name="_Toc131503432"/>
      <w:bookmarkStart w:id="697" w:name="_Toc136933352"/>
      <w:bookmarkStart w:id="698" w:name="_Toc181005878"/>
      <w:r>
        <w:rPr>
          <w:rStyle w:val="CharSectno"/>
        </w:rPr>
        <w:t>111</w:t>
      </w:r>
      <w:r>
        <w:rPr>
          <w:snapToGrid w:val="0"/>
        </w:rPr>
        <w:t>.</w:t>
      </w:r>
      <w:r>
        <w:rPr>
          <w:snapToGrid w:val="0"/>
        </w:rPr>
        <w:tab/>
        <w:t>Saving of civil remedy</w:t>
      </w:r>
      <w:bookmarkEnd w:id="695"/>
      <w:bookmarkEnd w:id="696"/>
      <w:bookmarkEnd w:id="697"/>
      <w:bookmarkEnd w:id="698"/>
    </w:p>
    <w:p w:rsidR="009F1EE2" w:rsidRDefault="00C54F8A">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rsidR="009F1EE2" w:rsidRDefault="00C54F8A">
      <w:pPr>
        <w:pStyle w:val="Footnotesection"/>
      </w:pPr>
      <w:r>
        <w:tab/>
        <w:t>[Section 111 amended by No. 25 of 1985 s. 148; No. 73 of 1995 s. 64.]</w:t>
      </w:r>
    </w:p>
    <w:p w:rsidR="009F1EE2" w:rsidRDefault="00C54F8A">
      <w:pPr>
        <w:pStyle w:val="Heading5"/>
        <w:keepLines w:val="0"/>
        <w:rPr>
          <w:snapToGrid w:val="0"/>
        </w:rPr>
      </w:pPr>
      <w:bookmarkStart w:id="699" w:name="_Toc89509385"/>
      <w:bookmarkStart w:id="700" w:name="_Toc131503433"/>
      <w:bookmarkStart w:id="701" w:name="_Toc136933353"/>
      <w:bookmarkStart w:id="702" w:name="_Toc181005879"/>
      <w:r>
        <w:rPr>
          <w:rStyle w:val="CharSectno"/>
        </w:rPr>
        <w:t>112</w:t>
      </w:r>
      <w:r>
        <w:rPr>
          <w:snapToGrid w:val="0"/>
        </w:rPr>
        <w:t>.</w:t>
      </w:r>
      <w:r>
        <w:rPr>
          <w:snapToGrid w:val="0"/>
        </w:rPr>
        <w:tab/>
        <w:t>Obstructing Commission or the Corporation or officers in performance of duty</w:t>
      </w:r>
      <w:bookmarkEnd w:id="699"/>
      <w:bookmarkEnd w:id="700"/>
      <w:bookmarkEnd w:id="701"/>
      <w:bookmarkEnd w:id="702"/>
    </w:p>
    <w:p w:rsidR="009F1EE2" w:rsidRDefault="00C54F8A">
      <w:pPr>
        <w:pStyle w:val="Subsection"/>
        <w:spacing w:before="120"/>
        <w:rPr>
          <w:snapToGrid w:val="0"/>
        </w:rPr>
      </w:pPr>
      <w:r>
        <w:rPr>
          <w:snapToGrid w:val="0"/>
        </w:rPr>
        <w:tab/>
      </w:r>
      <w:r>
        <w:rPr>
          <w:snapToGrid w:val="0"/>
        </w:rPr>
        <w:tab/>
        <w:t xml:space="preserve">Every person who obstructs the Commission or the Corporation, any officer of the Commission or the Corporation or any person authorised by the Commission or the Corporation in the </w:t>
      </w:r>
      <w:r>
        <w:rPr>
          <w:snapToGrid w:val="0"/>
        </w:rPr>
        <w:lastRenderedPageBreak/>
        <w:t>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rsidR="009F1EE2" w:rsidRDefault="00C54F8A">
      <w:pPr>
        <w:pStyle w:val="Penstart"/>
        <w:rPr>
          <w:snapToGrid w:val="0"/>
        </w:rPr>
      </w:pPr>
      <w:r>
        <w:rPr>
          <w:snapToGrid w:val="0"/>
        </w:rPr>
        <w:tab/>
        <w:t>Penalty: $5 000.</w:t>
      </w:r>
    </w:p>
    <w:p w:rsidR="009F1EE2" w:rsidRDefault="00C54F8A">
      <w:pPr>
        <w:pStyle w:val="Footnotesection"/>
      </w:pPr>
      <w:r>
        <w:tab/>
        <w:t>[Section 112 amended by No. 113 of 1965 s. 8; No. 41 of 1984 s. 18; No. 25 of 1985 s. 150; No. 73 of 1995 s. 64; No. 25 of 2005 s. 12.]</w:t>
      </w:r>
    </w:p>
    <w:p w:rsidR="009F1EE2" w:rsidRDefault="00C54F8A">
      <w:pPr>
        <w:pStyle w:val="Heading5"/>
        <w:rPr>
          <w:snapToGrid w:val="0"/>
        </w:rPr>
      </w:pPr>
      <w:bookmarkStart w:id="703" w:name="_Toc89509386"/>
      <w:bookmarkStart w:id="704" w:name="_Toc131503434"/>
      <w:bookmarkStart w:id="705" w:name="_Toc136933354"/>
      <w:bookmarkStart w:id="706" w:name="_Toc181005880"/>
      <w:r>
        <w:rPr>
          <w:rStyle w:val="CharSectno"/>
        </w:rPr>
        <w:t>113</w:t>
      </w:r>
      <w:r>
        <w:rPr>
          <w:snapToGrid w:val="0"/>
        </w:rPr>
        <w:t>.</w:t>
      </w:r>
      <w:r>
        <w:rPr>
          <w:snapToGrid w:val="0"/>
        </w:rPr>
        <w:tab/>
        <w:t>Penalty for refusing to give up possession of works</w:t>
      </w:r>
      <w:bookmarkEnd w:id="703"/>
      <w:bookmarkEnd w:id="704"/>
      <w:bookmarkEnd w:id="705"/>
      <w:bookmarkEnd w:id="706"/>
    </w:p>
    <w:p w:rsidR="009F1EE2" w:rsidRDefault="00C54F8A">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rsidR="009F1EE2" w:rsidRDefault="00C54F8A">
      <w:pPr>
        <w:pStyle w:val="Penstart"/>
        <w:rPr>
          <w:snapToGrid w:val="0"/>
        </w:rPr>
      </w:pPr>
      <w:r>
        <w:rPr>
          <w:snapToGrid w:val="0"/>
        </w:rPr>
        <w:tab/>
        <w:t>Penalty: $10 000.</w:t>
      </w:r>
    </w:p>
    <w:p w:rsidR="009F1EE2" w:rsidRDefault="00C54F8A">
      <w:pPr>
        <w:pStyle w:val="Subsection"/>
        <w:spacing w:before="120"/>
      </w:pPr>
      <w:r>
        <w:tab/>
        <w:t>(2)</w:t>
      </w:r>
      <w:r>
        <w:tab/>
        <w:t>A court of summary jurisdiction dealing with an offence under this section is to be constituted by a magistrate.</w:t>
      </w:r>
    </w:p>
    <w:p w:rsidR="009F1EE2" w:rsidRDefault="00C54F8A">
      <w:pPr>
        <w:pStyle w:val="Footnotesection"/>
      </w:pPr>
      <w:r>
        <w:tab/>
        <w:t>[Section 113 amended by No. 113 of 1965 s. 8; No. 41 of 1984 s. 18; No. 25 of 1985 s. 148; No. 51 of 1992 s. 16(1); No. 73 of 1995 s. 64; No. 59 of 2004 s. 141; No. 25 of 2005 s. 13.]</w:t>
      </w:r>
    </w:p>
    <w:p w:rsidR="009F1EE2" w:rsidRDefault="00C54F8A">
      <w:pPr>
        <w:pStyle w:val="Heading5"/>
        <w:rPr>
          <w:snapToGrid w:val="0"/>
        </w:rPr>
      </w:pPr>
      <w:bookmarkStart w:id="707" w:name="_Toc89509387"/>
      <w:bookmarkStart w:id="708" w:name="_Toc131503435"/>
      <w:bookmarkStart w:id="709" w:name="_Toc136933355"/>
      <w:bookmarkStart w:id="710" w:name="_Toc181005881"/>
      <w:r>
        <w:rPr>
          <w:rStyle w:val="CharSectno"/>
        </w:rPr>
        <w:t>114</w:t>
      </w:r>
      <w:r>
        <w:rPr>
          <w:snapToGrid w:val="0"/>
        </w:rPr>
        <w:t>.</w:t>
      </w:r>
      <w:r>
        <w:rPr>
          <w:snapToGrid w:val="0"/>
        </w:rPr>
        <w:tab/>
        <w:t>Offender may be arrested</w:t>
      </w:r>
      <w:bookmarkEnd w:id="707"/>
      <w:bookmarkEnd w:id="708"/>
      <w:bookmarkEnd w:id="709"/>
      <w:bookmarkEnd w:id="710"/>
    </w:p>
    <w:p w:rsidR="009F1EE2" w:rsidRDefault="00C54F8A">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rsidR="009F1EE2" w:rsidRDefault="00C54F8A">
      <w:pPr>
        <w:pStyle w:val="Footnotesection"/>
      </w:pPr>
      <w:r>
        <w:tab/>
        <w:t>[Section 114 amended by No. 25 of 1985 s. 148 and 151; No. 73 of 1995 s. 64; No. 25 of 2005 s. 14.]</w:t>
      </w:r>
    </w:p>
    <w:p w:rsidR="009F1EE2" w:rsidRDefault="00C54F8A">
      <w:pPr>
        <w:pStyle w:val="Heading5"/>
        <w:rPr>
          <w:snapToGrid w:val="0"/>
        </w:rPr>
      </w:pPr>
      <w:bookmarkStart w:id="711" w:name="_Toc89509388"/>
      <w:bookmarkStart w:id="712" w:name="_Toc131503436"/>
      <w:bookmarkStart w:id="713" w:name="_Toc136933356"/>
      <w:bookmarkStart w:id="714" w:name="_Toc181005882"/>
      <w:r>
        <w:rPr>
          <w:rStyle w:val="CharSectno"/>
        </w:rPr>
        <w:t>115</w:t>
      </w:r>
      <w:r>
        <w:rPr>
          <w:snapToGrid w:val="0"/>
        </w:rPr>
        <w:t>.</w:t>
      </w:r>
      <w:r>
        <w:rPr>
          <w:snapToGrid w:val="0"/>
        </w:rPr>
        <w:tab/>
        <w:t>Proceedings</w:t>
      </w:r>
      <w:bookmarkEnd w:id="711"/>
      <w:bookmarkEnd w:id="712"/>
      <w:bookmarkEnd w:id="713"/>
      <w:bookmarkEnd w:id="714"/>
    </w:p>
    <w:p w:rsidR="009F1EE2" w:rsidRDefault="00C54F8A">
      <w:pPr>
        <w:pStyle w:val="Subsection"/>
        <w:spacing w:before="120"/>
        <w:rPr>
          <w:snapToGrid w:val="0"/>
        </w:rPr>
      </w:pPr>
      <w:r>
        <w:rPr>
          <w:snapToGrid w:val="0"/>
        </w:rPr>
        <w:tab/>
        <w:t>(1)</w:t>
      </w:r>
      <w:r>
        <w:rPr>
          <w:snapToGrid w:val="0"/>
        </w:rPr>
        <w:tab/>
        <w:t>Proceedings for an offence against a provision of this Act —</w:t>
      </w:r>
    </w:p>
    <w:p w:rsidR="009F1EE2" w:rsidRDefault="00C54F8A">
      <w:pPr>
        <w:pStyle w:val="Indenta"/>
        <w:rPr>
          <w:snapToGrid w:val="0"/>
        </w:rPr>
      </w:pPr>
      <w:r>
        <w:rPr>
          <w:snapToGrid w:val="0"/>
        </w:rPr>
        <w:tab/>
        <w:t>(a)</w:t>
      </w:r>
      <w:r>
        <w:rPr>
          <w:snapToGrid w:val="0"/>
        </w:rPr>
        <w:tab/>
        <w:t>referred to in Table 1 to this section may be taken by the Commission or an officer of the Commission;</w:t>
      </w:r>
    </w:p>
    <w:p w:rsidR="009F1EE2" w:rsidRDefault="00C54F8A">
      <w:pPr>
        <w:pStyle w:val="Indenta"/>
        <w:spacing w:before="120"/>
        <w:rPr>
          <w:snapToGrid w:val="0"/>
        </w:rPr>
      </w:pPr>
      <w:r>
        <w:rPr>
          <w:snapToGrid w:val="0"/>
        </w:rPr>
        <w:lastRenderedPageBreak/>
        <w:tab/>
        <w:t>(b)</w:t>
      </w:r>
      <w:r>
        <w:rPr>
          <w:snapToGrid w:val="0"/>
        </w:rPr>
        <w:tab/>
        <w:t>referred to in Table 2 to this section may be taken by the Corporation or an officer of the Corporation.</w:t>
      </w:r>
    </w:p>
    <w:p w:rsidR="009F1EE2" w:rsidRDefault="00C54F8A">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9F1EE2">
        <w:tc>
          <w:tcPr>
            <w:tcW w:w="2835" w:type="dxa"/>
          </w:tcPr>
          <w:p w:rsidR="009F1EE2" w:rsidRDefault="00C54F8A">
            <w:pPr>
              <w:pStyle w:val="Table"/>
            </w:pPr>
            <w:r>
              <w:t>12B(1)</w:t>
            </w:r>
          </w:p>
          <w:p w:rsidR="009F1EE2" w:rsidRDefault="00C54F8A">
            <w:pPr>
              <w:pStyle w:val="Table"/>
            </w:pPr>
            <w:r>
              <w:t>12C(5)</w:t>
            </w:r>
          </w:p>
          <w:p w:rsidR="009F1EE2" w:rsidRDefault="00C54F8A">
            <w:pPr>
              <w:pStyle w:val="Table"/>
            </w:pPr>
            <w:r>
              <w:t>12C(7a)</w:t>
            </w:r>
          </w:p>
          <w:p w:rsidR="009F1EE2" w:rsidRDefault="00C54F8A">
            <w:pPr>
              <w:pStyle w:val="Table"/>
            </w:pPr>
            <w:r>
              <w:t>45(1)(ca)</w:t>
            </w:r>
          </w:p>
          <w:p w:rsidR="009F1EE2" w:rsidRDefault="00C54F8A">
            <w:pPr>
              <w:pStyle w:val="Table"/>
            </w:pPr>
            <w:r>
              <w:t>112 (where the offence relates to obstruction of the Commission)</w:t>
            </w:r>
          </w:p>
        </w:tc>
        <w:tc>
          <w:tcPr>
            <w:tcW w:w="3544" w:type="dxa"/>
          </w:tcPr>
          <w:p w:rsidR="009F1EE2" w:rsidRDefault="00C54F8A">
            <w:pPr>
              <w:pStyle w:val="Table"/>
            </w:pPr>
            <w:r>
              <w:t>113 (where the offence relates to water works acquired, held or used by the Commission)</w:t>
            </w:r>
          </w:p>
        </w:tc>
      </w:tr>
    </w:tbl>
    <w:p w:rsidR="009F1EE2" w:rsidRDefault="00C54F8A">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9F1EE2">
        <w:tc>
          <w:tcPr>
            <w:tcW w:w="2835" w:type="dxa"/>
          </w:tcPr>
          <w:p w:rsidR="009F1EE2" w:rsidRDefault="00C54F8A">
            <w:pPr>
              <w:pStyle w:val="Table"/>
            </w:pPr>
            <w:r>
              <w:t>43B(1)</w:t>
            </w:r>
          </w:p>
          <w:p w:rsidR="009F1EE2" w:rsidRDefault="00C54F8A">
            <w:pPr>
              <w:pStyle w:val="Table"/>
            </w:pPr>
            <w:r>
              <w:t>45(1)(a)</w:t>
            </w:r>
          </w:p>
          <w:p w:rsidR="009F1EE2" w:rsidRDefault="00C54F8A">
            <w:pPr>
              <w:pStyle w:val="Table"/>
            </w:pPr>
            <w:r>
              <w:t>45(1)(b)</w:t>
            </w:r>
          </w:p>
          <w:p w:rsidR="009F1EE2" w:rsidRDefault="00C54F8A">
            <w:pPr>
              <w:pStyle w:val="Table"/>
            </w:pPr>
            <w:r>
              <w:t>45(1)(c)</w:t>
            </w:r>
          </w:p>
          <w:p w:rsidR="009F1EE2" w:rsidRDefault="00C54F8A">
            <w:pPr>
              <w:pStyle w:val="Table"/>
            </w:pPr>
            <w:r>
              <w:t>45(1)(d)</w:t>
            </w:r>
          </w:p>
          <w:p w:rsidR="009F1EE2" w:rsidRDefault="00C54F8A">
            <w:pPr>
              <w:pStyle w:val="Table"/>
            </w:pPr>
            <w:r>
              <w:t>46(1)</w:t>
            </w:r>
          </w:p>
          <w:p w:rsidR="009F1EE2" w:rsidRDefault="009F1EE2">
            <w:pPr>
              <w:pStyle w:val="Table"/>
            </w:pPr>
          </w:p>
        </w:tc>
        <w:tc>
          <w:tcPr>
            <w:tcW w:w="3544" w:type="dxa"/>
          </w:tcPr>
          <w:p w:rsidR="009F1EE2" w:rsidRDefault="00C54F8A">
            <w:pPr>
              <w:pStyle w:val="Table"/>
            </w:pPr>
            <w:r>
              <w:t>112 (where the offence relates to obstruction of the Corporation)</w:t>
            </w:r>
          </w:p>
          <w:p w:rsidR="009F1EE2" w:rsidRDefault="009F1EE2">
            <w:pPr>
              <w:pStyle w:val="Table"/>
            </w:pPr>
          </w:p>
          <w:p w:rsidR="009F1EE2" w:rsidRDefault="00C54F8A">
            <w:pPr>
              <w:pStyle w:val="Table"/>
            </w:pPr>
            <w:r>
              <w:t>113 (where the offence relates to water works acquired, held or used by the Corporation)</w:t>
            </w:r>
          </w:p>
          <w:p w:rsidR="009F1EE2" w:rsidRDefault="009F1EE2">
            <w:pPr>
              <w:pStyle w:val="Table"/>
            </w:pPr>
          </w:p>
          <w:p w:rsidR="009F1EE2" w:rsidRDefault="009F1EE2">
            <w:pPr>
              <w:pStyle w:val="Table"/>
            </w:pPr>
          </w:p>
        </w:tc>
      </w:tr>
    </w:tbl>
    <w:p w:rsidR="009F1EE2" w:rsidRDefault="00C54F8A">
      <w:pPr>
        <w:pStyle w:val="Subsection"/>
        <w:spacing w:before="180"/>
      </w:pPr>
      <w:r>
        <w:tab/>
        <w:t>(2)</w:t>
      </w:r>
      <w:r>
        <w:tab/>
        <w:t>A prosecution for an offence against this Act shall be commenced within 2 years after the commission of the offence.</w:t>
      </w:r>
    </w:p>
    <w:p w:rsidR="009F1EE2" w:rsidRDefault="00C54F8A">
      <w:pPr>
        <w:pStyle w:val="Subsection"/>
        <w:spacing w:before="180"/>
      </w:pPr>
      <w:r>
        <w:tab/>
        <w:t>(3)</w:t>
      </w:r>
      <w:r>
        <w:tab/>
        <w:t>Subject to sections 46 and 113, proceedings for an offence against this Act shall be dealt with summarily in a court of summary jurisdiction.</w:t>
      </w:r>
    </w:p>
    <w:p w:rsidR="009F1EE2" w:rsidRDefault="00C54F8A">
      <w:pPr>
        <w:pStyle w:val="Footnotesection"/>
      </w:pPr>
      <w:r>
        <w:tab/>
        <w:t>[Section 115 inserted by No. 73 of 1995 s. 60; amended by No. 10 of 1998 s. 23(1); No. 84 of 2004 s. 80; No. 25 of 2005 s. 7(2) and (3), and 9(2).]</w:t>
      </w:r>
    </w:p>
    <w:p w:rsidR="009F1EE2" w:rsidRDefault="00C54F8A">
      <w:pPr>
        <w:pStyle w:val="Heading5"/>
        <w:keepLines w:val="0"/>
        <w:rPr>
          <w:snapToGrid w:val="0"/>
        </w:rPr>
      </w:pPr>
      <w:bookmarkStart w:id="715" w:name="_Toc89509389"/>
      <w:bookmarkStart w:id="716" w:name="_Toc131503437"/>
      <w:bookmarkStart w:id="717" w:name="_Toc136933357"/>
      <w:bookmarkStart w:id="718" w:name="_Toc181005883"/>
      <w:r>
        <w:rPr>
          <w:rStyle w:val="CharSectno"/>
        </w:rPr>
        <w:t>116</w:t>
      </w:r>
      <w:r>
        <w:rPr>
          <w:snapToGrid w:val="0"/>
        </w:rPr>
        <w:t>.</w:t>
      </w:r>
      <w:r>
        <w:rPr>
          <w:snapToGrid w:val="0"/>
        </w:rPr>
        <w:tab/>
        <w:t>Commission or the Corporation may be represented by officer</w:t>
      </w:r>
      <w:bookmarkEnd w:id="715"/>
      <w:bookmarkEnd w:id="716"/>
      <w:bookmarkEnd w:id="717"/>
      <w:bookmarkEnd w:id="718"/>
    </w:p>
    <w:p w:rsidR="009F1EE2" w:rsidRDefault="00C54F8A">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 xml:space="preserve">any authorised officer of the Commission or the </w:t>
      </w:r>
      <w:r>
        <w:rPr>
          <w:snapToGrid w:val="0"/>
        </w:rPr>
        <w:lastRenderedPageBreak/>
        <w:t>Corporation may represent the Commission or the Corporation in all respects as if he were the party concerned.</w:t>
      </w:r>
    </w:p>
    <w:p w:rsidR="009F1EE2" w:rsidRDefault="00C54F8A">
      <w:pPr>
        <w:pStyle w:val="Footnotesection"/>
      </w:pPr>
      <w:r>
        <w:tab/>
        <w:t>[Section 116 amended by No. 25 of 1985 s. 148; No. 73 of 1995 s. 64; No. 59 of 2004 s. 141.]</w:t>
      </w:r>
    </w:p>
    <w:p w:rsidR="009F1EE2" w:rsidRDefault="00C54F8A">
      <w:pPr>
        <w:pStyle w:val="Ednotesection"/>
        <w:ind w:left="890" w:hanging="890"/>
      </w:pPr>
      <w:r>
        <w:t>[</w:t>
      </w:r>
      <w:r>
        <w:rPr>
          <w:b/>
        </w:rPr>
        <w:t>117.</w:t>
      </w:r>
      <w:r>
        <w:rPr>
          <w:b/>
        </w:rPr>
        <w:tab/>
      </w:r>
      <w:r>
        <w:t>Repealed by No. 73 of 1954 s. 8.]</w:t>
      </w:r>
    </w:p>
    <w:p w:rsidR="009F1EE2" w:rsidRDefault="00C54F8A">
      <w:pPr>
        <w:pStyle w:val="Ednotesection"/>
        <w:ind w:left="890" w:hanging="890"/>
      </w:pPr>
      <w:r>
        <w:t>[</w:t>
      </w:r>
      <w:r>
        <w:rPr>
          <w:b/>
        </w:rPr>
        <w:t>118, 119.</w:t>
      </w:r>
      <w:r>
        <w:rPr>
          <w:b/>
        </w:rPr>
        <w:tab/>
      </w:r>
      <w:r>
        <w:t>Repealed by No. 25 of 1985 s. 153.]</w:t>
      </w:r>
    </w:p>
    <w:p w:rsidR="009F1EE2" w:rsidRDefault="00C54F8A">
      <w:pPr>
        <w:pStyle w:val="Heading5"/>
      </w:pPr>
      <w:bookmarkStart w:id="719" w:name="_Toc89509390"/>
      <w:bookmarkStart w:id="720" w:name="_Toc131503438"/>
      <w:bookmarkStart w:id="721" w:name="_Toc136933358"/>
      <w:bookmarkStart w:id="722" w:name="_Toc181005884"/>
      <w:r>
        <w:rPr>
          <w:rStyle w:val="CharSectno"/>
        </w:rPr>
        <w:t>120</w:t>
      </w:r>
      <w:r>
        <w:t>.</w:t>
      </w:r>
      <w:r>
        <w:tab/>
        <w:t>Proof of ownership or occupancy</w:t>
      </w:r>
      <w:bookmarkEnd w:id="719"/>
      <w:bookmarkEnd w:id="720"/>
      <w:bookmarkEnd w:id="721"/>
      <w:bookmarkEnd w:id="722"/>
    </w:p>
    <w:p w:rsidR="009F1EE2" w:rsidRDefault="00C54F8A">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9F1EE2" w:rsidRDefault="00C54F8A">
      <w:pPr>
        <w:pStyle w:val="Indenta"/>
        <w:rPr>
          <w:snapToGrid w:val="0"/>
        </w:rPr>
      </w:pPr>
      <w:r>
        <w:rPr>
          <w:snapToGrid w:val="0"/>
        </w:rPr>
        <w:tab/>
        <w:t>(1)</w:t>
      </w:r>
      <w:r>
        <w:rPr>
          <w:snapToGrid w:val="0"/>
        </w:rPr>
        <w:tab/>
        <w:t>in addition to any other method of proof available —</w:t>
      </w:r>
    </w:p>
    <w:p w:rsidR="009F1EE2" w:rsidRDefault="00C54F8A">
      <w:pPr>
        <w:pStyle w:val="Indenti"/>
        <w:rPr>
          <w:snapToGrid w:val="0"/>
        </w:rPr>
      </w:pPr>
      <w:r>
        <w:rPr>
          <w:snapToGrid w:val="0"/>
        </w:rPr>
        <w:tab/>
        <w:t>(a)</w:t>
      </w:r>
      <w:r>
        <w:rPr>
          <w:snapToGrid w:val="0"/>
        </w:rPr>
        <w:tab/>
        <w:t>evidence that the person proceeded against has been charged as owner or occupier of any land; or</w:t>
      </w:r>
    </w:p>
    <w:p w:rsidR="009F1EE2" w:rsidRDefault="00C54F8A">
      <w:pPr>
        <w:pStyle w:val="Indenti"/>
        <w:rPr>
          <w:snapToGrid w:val="0"/>
        </w:rPr>
      </w:pPr>
      <w:r>
        <w:rPr>
          <w:snapToGrid w:val="0"/>
        </w:rPr>
        <w:tab/>
        <w:t>(b)</w:t>
      </w:r>
      <w:r>
        <w:rPr>
          <w:snapToGrid w:val="0"/>
        </w:rPr>
        <w:tab/>
        <w:t>evidence by certificate in writing of —</w:t>
      </w:r>
    </w:p>
    <w:p w:rsidR="009F1EE2" w:rsidRDefault="00C54F8A">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9F1EE2" w:rsidRDefault="00C54F8A">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9F1EE2" w:rsidRDefault="00C54F8A">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9F1EE2" w:rsidRDefault="00C54F8A">
      <w:pPr>
        <w:pStyle w:val="IndentI0"/>
        <w:spacing w:before="60"/>
        <w:rPr>
          <w:snapToGrid w:val="0"/>
        </w:rPr>
      </w:pPr>
      <w:r>
        <w:rPr>
          <w:snapToGrid w:val="0"/>
        </w:rPr>
        <w:lastRenderedPageBreak/>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9F1EE2" w:rsidRDefault="00C54F8A">
      <w:pPr>
        <w:pStyle w:val="IndentI0"/>
        <w:spacing w:before="60"/>
        <w:rPr>
          <w:snapToGrid w:val="0"/>
        </w:rPr>
      </w:pPr>
      <w:r>
        <w:rPr>
          <w:snapToGrid w:val="0"/>
        </w:rPr>
        <w:tab/>
        <w:t>(v)</w:t>
      </w:r>
      <w:r>
        <w:rPr>
          <w:snapToGrid w:val="0"/>
        </w:rPr>
        <w:tab/>
        <w:t>the Surveyor General, that any plan or reproduction of a plan represents part of the State —</w:t>
      </w:r>
    </w:p>
    <w:p w:rsidR="009F1EE2" w:rsidRDefault="00C54F8A">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9F1EE2" w:rsidRDefault="00C54F8A">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9F1EE2" w:rsidRDefault="00C54F8A">
      <w:pPr>
        <w:pStyle w:val="Footnotesection"/>
      </w:pPr>
      <w:r>
        <w:tab/>
        <w:t>[Section 120 amended by No. 25 of 1985 s. 154; No. 24 of 1987 s. 106; No. 73 of 1995 s. 65; No. 81 of 1996 s. 153(1); No. 28 of 2006 s. 452(1); No. 60 of 2006 s. 129(5).]</w:t>
      </w:r>
    </w:p>
    <w:p w:rsidR="009F1EE2" w:rsidRDefault="00C54F8A">
      <w:pPr>
        <w:pStyle w:val="Heading5"/>
        <w:rPr>
          <w:snapToGrid w:val="0"/>
        </w:rPr>
      </w:pPr>
      <w:bookmarkStart w:id="723" w:name="_Toc89509391"/>
      <w:bookmarkStart w:id="724" w:name="_Toc131503439"/>
      <w:bookmarkStart w:id="725" w:name="_Toc136933359"/>
      <w:bookmarkStart w:id="726" w:name="_Toc181005885"/>
      <w:r>
        <w:rPr>
          <w:rStyle w:val="CharSectno"/>
        </w:rPr>
        <w:t>121</w:t>
      </w:r>
      <w:r>
        <w:rPr>
          <w:snapToGrid w:val="0"/>
        </w:rPr>
        <w:t>.</w:t>
      </w:r>
      <w:r>
        <w:rPr>
          <w:snapToGrid w:val="0"/>
        </w:rPr>
        <w:tab/>
        <w:t>Certificate of chief executive officer of the Commission or the Corporation evidence of certain facts</w:t>
      </w:r>
      <w:bookmarkEnd w:id="723"/>
      <w:bookmarkEnd w:id="724"/>
      <w:bookmarkEnd w:id="725"/>
      <w:bookmarkEnd w:id="726"/>
    </w:p>
    <w:p w:rsidR="009F1EE2" w:rsidRDefault="00C54F8A">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9F1EE2" w:rsidRDefault="00C54F8A">
      <w:pPr>
        <w:pStyle w:val="Footnotesection"/>
      </w:pPr>
      <w:r>
        <w:tab/>
        <w:t>[Section 121 amended by No. 25 of 1985 s. 155; No. 73 of 1995 s. 61.]</w:t>
      </w:r>
    </w:p>
    <w:p w:rsidR="009F1EE2" w:rsidRDefault="00C54F8A">
      <w:pPr>
        <w:pStyle w:val="Heading5"/>
        <w:rPr>
          <w:snapToGrid w:val="0"/>
        </w:rPr>
      </w:pPr>
      <w:bookmarkStart w:id="727" w:name="_Toc89509392"/>
      <w:bookmarkStart w:id="728" w:name="_Toc131503440"/>
      <w:bookmarkStart w:id="729" w:name="_Toc136933360"/>
      <w:bookmarkStart w:id="730" w:name="_Toc181005886"/>
      <w:r>
        <w:rPr>
          <w:rStyle w:val="CharSectno"/>
        </w:rPr>
        <w:lastRenderedPageBreak/>
        <w:t>122</w:t>
      </w:r>
      <w:r>
        <w:rPr>
          <w:snapToGrid w:val="0"/>
        </w:rPr>
        <w:t>.</w:t>
      </w:r>
      <w:r>
        <w:rPr>
          <w:snapToGrid w:val="0"/>
        </w:rPr>
        <w:tab/>
        <w:t>Power to suspend certain provisions of local government Acts</w:t>
      </w:r>
      <w:bookmarkEnd w:id="727"/>
      <w:bookmarkEnd w:id="728"/>
      <w:bookmarkEnd w:id="729"/>
      <w:bookmarkEnd w:id="730"/>
    </w:p>
    <w:p w:rsidR="009F1EE2" w:rsidRDefault="00C54F8A">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9F1EE2" w:rsidRDefault="00C54F8A">
      <w:pPr>
        <w:pStyle w:val="yEdnoteschedule"/>
      </w:pPr>
      <w:r>
        <w:t>[First Schedule omitted under the Reprints Act 1984 s. 7(4)(f).]</w:t>
      </w:r>
    </w:p>
    <w:p w:rsidR="009F1EE2" w:rsidRDefault="009F1EE2">
      <w:pPr>
        <w:sectPr w:rsidR="009F1E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F1EE2" w:rsidRDefault="00C54F8A">
      <w:pPr>
        <w:pStyle w:val="yScheduleHeading"/>
      </w:pPr>
      <w:bookmarkStart w:id="731" w:name="_Toc89509394"/>
      <w:bookmarkStart w:id="732" w:name="_Toc128458034"/>
      <w:bookmarkStart w:id="733" w:name="_Toc128902246"/>
      <w:bookmarkStart w:id="734" w:name="_Toc131212820"/>
      <w:bookmarkStart w:id="735" w:name="_Toc131398752"/>
      <w:bookmarkStart w:id="736" w:name="_Toc131503320"/>
      <w:bookmarkStart w:id="737" w:name="_Toc131503441"/>
      <w:bookmarkStart w:id="738" w:name="_Toc136933361"/>
      <w:bookmarkStart w:id="739" w:name="_Toc136933484"/>
      <w:bookmarkStart w:id="740" w:name="_Toc137020095"/>
      <w:bookmarkStart w:id="741" w:name="_Toc139708739"/>
      <w:bookmarkStart w:id="742" w:name="_Toc151790053"/>
      <w:bookmarkStart w:id="743" w:name="_Toc155595919"/>
      <w:bookmarkStart w:id="744" w:name="_Toc181005887"/>
      <w:r>
        <w:rPr>
          <w:rStyle w:val="CharSchNo"/>
        </w:rPr>
        <w:lastRenderedPageBreak/>
        <w:t>Second Schedule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9F1EE2" w:rsidRDefault="00C54F8A">
      <w:pPr>
        <w:pStyle w:val="yShoulderClause"/>
        <w:rPr>
          <w:snapToGrid w:val="0"/>
        </w:rPr>
      </w:pPr>
      <w:r>
        <w:rPr>
          <w:snapToGrid w:val="0"/>
        </w:rPr>
        <w:t>(Section 12AA)</w:t>
      </w:r>
    </w:p>
    <w:p w:rsidR="009F1EE2" w:rsidRDefault="00C54F8A">
      <w:pPr>
        <w:pStyle w:val="yHeading2"/>
        <w:outlineLvl w:val="9"/>
      </w:pPr>
      <w:bookmarkStart w:id="745" w:name="_Toc131503442"/>
      <w:bookmarkStart w:id="746" w:name="_Toc136933362"/>
      <w:bookmarkStart w:id="747" w:name="_Toc136933485"/>
      <w:bookmarkStart w:id="748" w:name="_Toc137020096"/>
      <w:bookmarkStart w:id="749" w:name="_Toc139708740"/>
      <w:bookmarkStart w:id="750" w:name="_Toc151790054"/>
      <w:bookmarkStart w:id="751" w:name="_Toc155595920"/>
      <w:bookmarkStart w:id="752" w:name="_Toc181005888"/>
      <w:r>
        <w:rPr>
          <w:rStyle w:val="CharSchText"/>
        </w:rPr>
        <w:t>Controlled land</w:t>
      </w:r>
      <w:bookmarkEnd w:id="745"/>
      <w:bookmarkEnd w:id="746"/>
      <w:bookmarkEnd w:id="747"/>
      <w:bookmarkEnd w:id="748"/>
      <w:bookmarkEnd w:id="749"/>
      <w:bookmarkEnd w:id="750"/>
      <w:bookmarkEnd w:id="751"/>
      <w:bookmarkEnd w:id="752"/>
    </w:p>
    <w:p w:rsidR="009F1EE2" w:rsidRDefault="00C54F8A">
      <w:pPr>
        <w:pStyle w:val="ySubsection"/>
        <w:rPr>
          <w:snapToGrid w:val="0"/>
        </w:rPr>
      </w:pPr>
      <w:r>
        <w:rPr>
          <w:snapToGrid w:val="0"/>
        </w:rPr>
        <w:tab/>
      </w:r>
      <w:r>
        <w:rPr>
          <w:snapToGrid w:val="0"/>
        </w:rPr>
        <w:tab/>
        <w:t>The land comprised within the boundaries of —</w:t>
      </w:r>
    </w:p>
    <w:p w:rsidR="009F1EE2" w:rsidRDefault="00C54F8A">
      <w:pPr>
        <w:pStyle w:val="yIndenta"/>
        <w:rPr>
          <w:snapToGrid w:val="0"/>
        </w:rPr>
      </w:pPr>
      <w:r>
        <w:rPr>
          <w:snapToGrid w:val="0"/>
        </w:rPr>
        <w:tab/>
        <w:t>(a)</w:t>
      </w:r>
      <w:r>
        <w:rPr>
          <w:snapToGrid w:val="0"/>
        </w:rPr>
        <w:tab/>
        <w:t>the Wellington Dam Catchment Area;</w:t>
      </w:r>
    </w:p>
    <w:p w:rsidR="009F1EE2" w:rsidRDefault="00C54F8A">
      <w:pPr>
        <w:pStyle w:val="yIndenta"/>
        <w:rPr>
          <w:snapToGrid w:val="0"/>
        </w:rPr>
      </w:pPr>
      <w:r>
        <w:rPr>
          <w:snapToGrid w:val="0"/>
        </w:rPr>
        <w:tab/>
        <w:t>(aa)</w:t>
      </w:r>
      <w:r>
        <w:rPr>
          <w:snapToGrid w:val="0"/>
        </w:rPr>
        <w:tab/>
        <w:t>the Harris River Dam Catchment Area;</w:t>
      </w:r>
    </w:p>
    <w:p w:rsidR="009F1EE2" w:rsidRDefault="00C54F8A">
      <w:pPr>
        <w:pStyle w:val="yIndenta"/>
        <w:rPr>
          <w:snapToGrid w:val="0"/>
        </w:rPr>
      </w:pPr>
      <w:r>
        <w:rPr>
          <w:snapToGrid w:val="0"/>
        </w:rPr>
        <w:tab/>
        <w:t>(b)</w:t>
      </w:r>
      <w:r>
        <w:rPr>
          <w:snapToGrid w:val="0"/>
        </w:rPr>
        <w:tab/>
        <w:t>the Mundaring Weir Catchment Area;</w:t>
      </w:r>
    </w:p>
    <w:p w:rsidR="009F1EE2" w:rsidRDefault="00C54F8A">
      <w:pPr>
        <w:pStyle w:val="yIndenta"/>
        <w:rPr>
          <w:snapToGrid w:val="0"/>
        </w:rPr>
      </w:pPr>
      <w:r>
        <w:rPr>
          <w:snapToGrid w:val="0"/>
        </w:rPr>
        <w:tab/>
        <w:t>(c)</w:t>
      </w:r>
      <w:r>
        <w:rPr>
          <w:snapToGrid w:val="0"/>
        </w:rPr>
        <w:tab/>
        <w:t>the Denmark River Catchment Area;</w:t>
      </w:r>
    </w:p>
    <w:p w:rsidR="009F1EE2" w:rsidRDefault="00C54F8A">
      <w:pPr>
        <w:pStyle w:val="yIndenta"/>
        <w:rPr>
          <w:snapToGrid w:val="0"/>
        </w:rPr>
      </w:pPr>
      <w:r>
        <w:rPr>
          <w:snapToGrid w:val="0"/>
        </w:rPr>
        <w:tab/>
        <w:t>(d)</w:t>
      </w:r>
      <w:r>
        <w:rPr>
          <w:snapToGrid w:val="0"/>
        </w:rPr>
        <w:tab/>
        <w:t>the Kent River Water Reserve;</w:t>
      </w:r>
    </w:p>
    <w:p w:rsidR="009F1EE2" w:rsidRDefault="00C54F8A">
      <w:pPr>
        <w:pStyle w:val="yIndenta"/>
        <w:rPr>
          <w:snapToGrid w:val="0"/>
        </w:rPr>
      </w:pPr>
      <w:r>
        <w:rPr>
          <w:snapToGrid w:val="0"/>
        </w:rPr>
        <w:tab/>
        <w:t>(e)</w:t>
      </w:r>
      <w:r>
        <w:rPr>
          <w:snapToGrid w:val="0"/>
        </w:rPr>
        <w:tab/>
        <w:t>the Warren River Water Reserve.</w:t>
      </w:r>
    </w:p>
    <w:p w:rsidR="009F1EE2" w:rsidRDefault="00C54F8A">
      <w:pPr>
        <w:pStyle w:val="yFootnotesection"/>
      </w:pPr>
      <w:r>
        <w:tab/>
        <w:t>[Second Schedule inserted by No. 95 of 1978 s. 17; amended by No. 41 of 1984 s. 17; amended in Gazette 14 Dec 1990 p. 6181 (lapsed 27 Mar 1991 under the Interpretation Act 1984 s. 42(2)); 19 Jul 1991 p. 3692.]</w:t>
      </w:r>
    </w:p>
    <w:p w:rsidR="009F1EE2" w:rsidRDefault="009F1EE2">
      <w:pPr>
        <w:sectPr w:rsidR="009F1EE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F1EE2" w:rsidRDefault="00C54F8A">
      <w:pPr>
        <w:pStyle w:val="nHeading2"/>
      </w:pPr>
      <w:bookmarkStart w:id="753" w:name="_Toc89509395"/>
      <w:bookmarkStart w:id="754" w:name="_Toc89509756"/>
      <w:bookmarkStart w:id="755" w:name="_Toc89772947"/>
      <w:bookmarkStart w:id="756" w:name="_Toc89773461"/>
      <w:bookmarkStart w:id="757" w:name="_Toc92509038"/>
      <w:bookmarkStart w:id="758" w:name="_Toc97105484"/>
      <w:bookmarkStart w:id="759" w:name="_Toc101951792"/>
      <w:bookmarkStart w:id="760" w:name="_Toc103064734"/>
      <w:bookmarkStart w:id="761" w:name="_Toc128458035"/>
      <w:bookmarkStart w:id="762" w:name="_Toc128902247"/>
      <w:bookmarkStart w:id="763" w:name="_Toc131212821"/>
      <w:bookmarkStart w:id="764" w:name="_Toc131398753"/>
      <w:bookmarkStart w:id="765" w:name="_Toc131503321"/>
      <w:bookmarkStart w:id="766" w:name="_Toc131503443"/>
      <w:bookmarkStart w:id="767" w:name="_Toc136933363"/>
      <w:bookmarkStart w:id="768" w:name="_Toc136933486"/>
      <w:bookmarkStart w:id="769" w:name="_Toc137020097"/>
      <w:bookmarkStart w:id="770" w:name="_Toc139708741"/>
      <w:bookmarkStart w:id="771" w:name="_Toc151790055"/>
      <w:bookmarkStart w:id="772" w:name="_Toc155595921"/>
      <w:bookmarkStart w:id="773" w:name="_Toc181005889"/>
      <w:r>
        <w:lastRenderedPageBreak/>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rsidR="009F1EE2" w:rsidRDefault="00C54F8A">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9F1EE2" w:rsidRDefault="00C54F8A">
      <w:pPr>
        <w:pStyle w:val="nHeading3"/>
        <w:rPr>
          <w:sz w:val="20"/>
        </w:rPr>
      </w:pPr>
      <w:bookmarkStart w:id="774" w:name="_Toc131503444"/>
      <w:bookmarkStart w:id="775" w:name="_Toc136933364"/>
      <w:bookmarkStart w:id="776" w:name="_Toc181005890"/>
      <w:r>
        <w:t>Compilation table</w:t>
      </w:r>
      <w:bookmarkEnd w:id="774"/>
      <w:bookmarkEnd w:id="775"/>
      <w:bookmarkEnd w:id="7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F1EE2">
        <w:trPr>
          <w:cantSplit/>
          <w:tblHeader/>
        </w:trPr>
        <w:tc>
          <w:tcPr>
            <w:tcW w:w="2268" w:type="dxa"/>
            <w:tcBorders>
              <w:top w:val="single" w:sz="8" w:space="0" w:color="auto"/>
              <w:bottom w:val="single" w:sz="8" w:space="0" w:color="auto"/>
            </w:tcBorders>
          </w:tcPr>
          <w:p w:rsidR="009F1EE2" w:rsidRDefault="00C54F8A">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9F1EE2" w:rsidRDefault="00C54F8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1EE2" w:rsidRDefault="00C54F8A">
            <w:pPr>
              <w:pStyle w:val="nTable"/>
              <w:spacing w:after="40"/>
              <w:rPr>
                <w:b/>
                <w:sz w:val="19"/>
              </w:rPr>
            </w:pPr>
            <w:r>
              <w:rPr>
                <w:b/>
                <w:sz w:val="19"/>
              </w:rPr>
              <w:t>Assent</w:t>
            </w:r>
          </w:p>
        </w:tc>
        <w:tc>
          <w:tcPr>
            <w:tcW w:w="2551" w:type="dxa"/>
            <w:tcBorders>
              <w:top w:val="single" w:sz="8" w:space="0" w:color="auto"/>
              <w:bottom w:val="single" w:sz="8" w:space="0" w:color="auto"/>
            </w:tcBorders>
          </w:tcPr>
          <w:p w:rsidR="009F1EE2" w:rsidRDefault="00C54F8A">
            <w:pPr>
              <w:pStyle w:val="nTable"/>
              <w:spacing w:after="40"/>
              <w:rPr>
                <w:b/>
                <w:sz w:val="19"/>
              </w:rPr>
            </w:pPr>
            <w:r>
              <w:rPr>
                <w:b/>
                <w:sz w:val="19"/>
              </w:rPr>
              <w:t>Commencement</w:t>
            </w:r>
          </w:p>
        </w:tc>
      </w:tr>
      <w:tr w:rsidR="009F1EE2">
        <w:trPr>
          <w:cantSplit/>
        </w:trPr>
        <w:tc>
          <w:tcPr>
            <w:tcW w:w="2268" w:type="dxa"/>
            <w:tcBorders>
              <w:top w:val="single" w:sz="8" w:space="0" w:color="auto"/>
            </w:tcBorders>
          </w:tcPr>
          <w:p w:rsidR="009F1EE2" w:rsidRDefault="00C54F8A">
            <w:pPr>
              <w:pStyle w:val="nTable"/>
              <w:spacing w:after="40"/>
              <w:ind w:right="170"/>
              <w:rPr>
                <w:sz w:val="19"/>
              </w:rPr>
            </w:pPr>
            <w:r>
              <w:rPr>
                <w:i/>
                <w:sz w:val="19"/>
              </w:rPr>
              <w:t>Country Areas Water Supply Act 1947</w:t>
            </w:r>
          </w:p>
        </w:tc>
        <w:tc>
          <w:tcPr>
            <w:tcW w:w="1134" w:type="dxa"/>
            <w:tcBorders>
              <w:top w:val="single" w:sz="8" w:space="0" w:color="auto"/>
            </w:tcBorders>
          </w:tcPr>
          <w:p w:rsidR="009F1EE2" w:rsidRDefault="00C54F8A">
            <w:pPr>
              <w:pStyle w:val="nTable"/>
              <w:spacing w:after="40"/>
              <w:rPr>
                <w:sz w:val="19"/>
              </w:rPr>
            </w:pPr>
            <w:r>
              <w:rPr>
                <w:sz w:val="19"/>
              </w:rPr>
              <w:t>62 of 1947</w:t>
            </w:r>
          </w:p>
        </w:tc>
        <w:tc>
          <w:tcPr>
            <w:tcW w:w="1134" w:type="dxa"/>
            <w:tcBorders>
              <w:top w:val="single" w:sz="8" w:space="0" w:color="auto"/>
            </w:tcBorders>
          </w:tcPr>
          <w:p w:rsidR="009F1EE2" w:rsidRDefault="00C54F8A">
            <w:pPr>
              <w:pStyle w:val="nTable"/>
              <w:spacing w:after="40"/>
              <w:rPr>
                <w:sz w:val="19"/>
              </w:rPr>
            </w:pPr>
            <w:r>
              <w:rPr>
                <w:sz w:val="19"/>
              </w:rPr>
              <w:t>10 Jan 1948</w:t>
            </w:r>
          </w:p>
        </w:tc>
        <w:tc>
          <w:tcPr>
            <w:tcW w:w="2551" w:type="dxa"/>
            <w:tcBorders>
              <w:top w:val="single" w:sz="8" w:space="0" w:color="auto"/>
            </w:tcBorders>
          </w:tcPr>
          <w:p w:rsidR="009F1EE2" w:rsidRDefault="00C54F8A">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1950</w:t>
            </w:r>
          </w:p>
        </w:tc>
        <w:tc>
          <w:tcPr>
            <w:tcW w:w="1134" w:type="dxa"/>
          </w:tcPr>
          <w:p w:rsidR="009F1EE2" w:rsidRDefault="00C54F8A">
            <w:pPr>
              <w:pStyle w:val="nTable"/>
              <w:spacing w:after="40"/>
              <w:rPr>
                <w:sz w:val="19"/>
              </w:rPr>
            </w:pPr>
            <w:r>
              <w:rPr>
                <w:sz w:val="19"/>
              </w:rPr>
              <w:t>22 of 1950</w:t>
            </w:r>
          </w:p>
        </w:tc>
        <w:tc>
          <w:tcPr>
            <w:tcW w:w="1134" w:type="dxa"/>
          </w:tcPr>
          <w:p w:rsidR="009F1EE2" w:rsidRDefault="00C54F8A">
            <w:pPr>
              <w:pStyle w:val="nTable"/>
              <w:spacing w:after="40"/>
              <w:rPr>
                <w:sz w:val="19"/>
              </w:rPr>
            </w:pPr>
            <w:r>
              <w:rPr>
                <w:sz w:val="19"/>
              </w:rPr>
              <w:t>29 Nov 1950</w:t>
            </w:r>
          </w:p>
        </w:tc>
        <w:tc>
          <w:tcPr>
            <w:tcW w:w="2551" w:type="dxa"/>
          </w:tcPr>
          <w:p w:rsidR="009F1EE2" w:rsidRDefault="00C54F8A">
            <w:pPr>
              <w:pStyle w:val="nTable"/>
              <w:spacing w:after="40"/>
              <w:rPr>
                <w:sz w:val="19"/>
              </w:rPr>
            </w:pPr>
            <w:r>
              <w:rPr>
                <w:sz w:val="19"/>
              </w:rPr>
              <w:t>29 Nov 1950</w:t>
            </w:r>
          </w:p>
        </w:tc>
      </w:tr>
      <w:tr w:rsidR="009F1EE2">
        <w:trPr>
          <w:cantSplit/>
        </w:trPr>
        <w:tc>
          <w:tcPr>
            <w:tcW w:w="2268" w:type="dxa"/>
          </w:tcPr>
          <w:p w:rsidR="009F1EE2" w:rsidRDefault="00C54F8A">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9F1EE2" w:rsidRDefault="00C54F8A">
            <w:pPr>
              <w:pStyle w:val="nTable"/>
              <w:spacing w:after="40"/>
              <w:rPr>
                <w:sz w:val="19"/>
              </w:rPr>
            </w:pPr>
            <w:r>
              <w:rPr>
                <w:sz w:val="19"/>
              </w:rPr>
              <w:t>41 of 1951</w:t>
            </w:r>
          </w:p>
        </w:tc>
        <w:tc>
          <w:tcPr>
            <w:tcW w:w="1134" w:type="dxa"/>
          </w:tcPr>
          <w:p w:rsidR="009F1EE2" w:rsidRDefault="00C54F8A">
            <w:pPr>
              <w:pStyle w:val="nTable"/>
              <w:spacing w:after="40"/>
              <w:rPr>
                <w:sz w:val="19"/>
              </w:rPr>
            </w:pPr>
            <w:r>
              <w:rPr>
                <w:sz w:val="19"/>
              </w:rPr>
              <w:t>20 Dec 1951</w:t>
            </w:r>
          </w:p>
        </w:tc>
        <w:tc>
          <w:tcPr>
            <w:tcW w:w="2551" w:type="dxa"/>
          </w:tcPr>
          <w:p w:rsidR="009F1EE2" w:rsidRDefault="00C54F8A">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9F1EE2">
        <w:trPr>
          <w:cantSplit/>
        </w:trPr>
        <w:tc>
          <w:tcPr>
            <w:tcW w:w="2268" w:type="dxa"/>
          </w:tcPr>
          <w:p w:rsidR="009F1EE2" w:rsidRDefault="00C54F8A">
            <w:pPr>
              <w:pStyle w:val="nTable"/>
              <w:spacing w:after="40"/>
              <w:ind w:right="170"/>
              <w:rPr>
                <w:sz w:val="19"/>
              </w:rPr>
            </w:pPr>
            <w:r>
              <w:rPr>
                <w:i/>
                <w:sz w:val="19"/>
              </w:rPr>
              <w:t>Limitation Act 1935</w:t>
            </w:r>
            <w:r>
              <w:rPr>
                <w:sz w:val="19"/>
              </w:rPr>
              <w:t xml:space="preserve"> s. 48A(1)</w:t>
            </w:r>
          </w:p>
        </w:tc>
        <w:tc>
          <w:tcPr>
            <w:tcW w:w="1134" w:type="dxa"/>
          </w:tcPr>
          <w:p w:rsidR="009F1EE2" w:rsidRDefault="00C54F8A">
            <w:pPr>
              <w:pStyle w:val="nTable"/>
              <w:spacing w:after="40"/>
              <w:rPr>
                <w:sz w:val="19"/>
              </w:rPr>
            </w:pPr>
            <w:r>
              <w:rPr>
                <w:sz w:val="19"/>
              </w:rPr>
              <w:t>35 of 1935</w:t>
            </w:r>
            <w:r>
              <w:rPr>
                <w:sz w:val="19"/>
              </w:rPr>
              <w:br/>
              <w:t>(as amended by No. 73 of 1954 s. 8)</w:t>
            </w:r>
          </w:p>
        </w:tc>
        <w:tc>
          <w:tcPr>
            <w:tcW w:w="1134" w:type="dxa"/>
          </w:tcPr>
          <w:p w:rsidR="009F1EE2" w:rsidRDefault="00C54F8A">
            <w:pPr>
              <w:pStyle w:val="nTable"/>
              <w:spacing w:after="40"/>
              <w:rPr>
                <w:sz w:val="19"/>
              </w:rPr>
            </w:pPr>
            <w:r>
              <w:rPr>
                <w:sz w:val="19"/>
              </w:rPr>
              <w:t>14 Jan 1955</w:t>
            </w:r>
          </w:p>
        </w:tc>
        <w:tc>
          <w:tcPr>
            <w:tcW w:w="2551" w:type="dxa"/>
          </w:tcPr>
          <w:p w:rsidR="009F1EE2" w:rsidRDefault="00C54F8A">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1957</w:t>
            </w:r>
          </w:p>
        </w:tc>
        <w:tc>
          <w:tcPr>
            <w:tcW w:w="1134" w:type="dxa"/>
          </w:tcPr>
          <w:p w:rsidR="009F1EE2" w:rsidRDefault="00C54F8A">
            <w:pPr>
              <w:pStyle w:val="nTable"/>
              <w:spacing w:after="40"/>
              <w:rPr>
                <w:sz w:val="19"/>
              </w:rPr>
            </w:pPr>
            <w:r>
              <w:rPr>
                <w:sz w:val="19"/>
              </w:rPr>
              <w:t>14 of 1957</w:t>
            </w:r>
          </w:p>
        </w:tc>
        <w:tc>
          <w:tcPr>
            <w:tcW w:w="1134" w:type="dxa"/>
          </w:tcPr>
          <w:p w:rsidR="009F1EE2" w:rsidRDefault="00C54F8A">
            <w:pPr>
              <w:pStyle w:val="nTable"/>
              <w:spacing w:after="40"/>
              <w:rPr>
                <w:sz w:val="19"/>
              </w:rPr>
            </w:pPr>
            <w:r>
              <w:rPr>
                <w:sz w:val="19"/>
              </w:rPr>
              <w:t>30 Sep 1957</w:t>
            </w:r>
          </w:p>
        </w:tc>
        <w:tc>
          <w:tcPr>
            <w:tcW w:w="2551" w:type="dxa"/>
          </w:tcPr>
          <w:p w:rsidR="009F1EE2" w:rsidRDefault="00C54F8A">
            <w:pPr>
              <w:pStyle w:val="nTable"/>
              <w:spacing w:after="40"/>
              <w:rPr>
                <w:sz w:val="19"/>
              </w:rPr>
            </w:pPr>
            <w:r>
              <w:rPr>
                <w:sz w:val="19"/>
              </w:rPr>
              <w:t>30 Sep 1957</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1960</w:t>
            </w:r>
          </w:p>
        </w:tc>
        <w:tc>
          <w:tcPr>
            <w:tcW w:w="1134" w:type="dxa"/>
          </w:tcPr>
          <w:p w:rsidR="009F1EE2" w:rsidRDefault="00C54F8A">
            <w:pPr>
              <w:pStyle w:val="nTable"/>
              <w:spacing w:after="40"/>
              <w:rPr>
                <w:sz w:val="19"/>
              </w:rPr>
            </w:pPr>
            <w:r>
              <w:rPr>
                <w:sz w:val="19"/>
              </w:rPr>
              <w:t>56 of 1960</w:t>
            </w:r>
          </w:p>
        </w:tc>
        <w:tc>
          <w:tcPr>
            <w:tcW w:w="1134" w:type="dxa"/>
          </w:tcPr>
          <w:p w:rsidR="009F1EE2" w:rsidRDefault="00C54F8A">
            <w:pPr>
              <w:pStyle w:val="nTable"/>
              <w:spacing w:after="40"/>
              <w:rPr>
                <w:sz w:val="19"/>
              </w:rPr>
            </w:pPr>
            <w:r>
              <w:rPr>
                <w:sz w:val="19"/>
              </w:rPr>
              <w:t>2 Dec 1960</w:t>
            </w:r>
          </w:p>
        </w:tc>
        <w:tc>
          <w:tcPr>
            <w:tcW w:w="2551" w:type="dxa"/>
          </w:tcPr>
          <w:p w:rsidR="009F1EE2" w:rsidRDefault="00C54F8A">
            <w:pPr>
              <w:pStyle w:val="nTable"/>
              <w:spacing w:after="40"/>
              <w:rPr>
                <w:sz w:val="19"/>
              </w:rPr>
            </w:pPr>
            <w:r>
              <w:rPr>
                <w:sz w:val="19"/>
              </w:rPr>
              <w:t>2 Dec 1960</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1964</w:t>
            </w:r>
          </w:p>
        </w:tc>
        <w:tc>
          <w:tcPr>
            <w:tcW w:w="1134" w:type="dxa"/>
          </w:tcPr>
          <w:p w:rsidR="009F1EE2" w:rsidRDefault="00C54F8A">
            <w:pPr>
              <w:pStyle w:val="nTable"/>
              <w:spacing w:after="40"/>
              <w:rPr>
                <w:sz w:val="19"/>
              </w:rPr>
            </w:pPr>
            <w:r>
              <w:rPr>
                <w:sz w:val="19"/>
              </w:rPr>
              <w:t>66 of 1964</w:t>
            </w:r>
          </w:p>
        </w:tc>
        <w:tc>
          <w:tcPr>
            <w:tcW w:w="1134" w:type="dxa"/>
          </w:tcPr>
          <w:p w:rsidR="009F1EE2" w:rsidRDefault="00C54F8A">
            <w:pPr>
              <w:pStyle w:val="nTable"/>
              <w:spacing w:after="40"/>
              <w:rPr>
                <w:sz w:val="19"/>
              </w:rPr>
            </w:pPr>
            <w:r>
              <w:rPr>
                <w:sz w:val="19"/>
              </w:rPr>
              <w:t>4 Dec 1964</w:t>
            </w:r>
          </w:p>
        </w:tc>
        <w:tc>
          <w:tcPr>
            <w:tcW w:w="2551" w:type="dxa"/>
          </w:tcPr>
          <w:p w:rsidR="009F1EE2" w:rsidRDefault="00C54F8A">
            <w:pPr>
              <w:pStyle w:val="nTable"/>
              <w:spacing w:after="40"/>
              <w:rPr>
                <w:sz w:val="19"/>
              </w:rPr>
            </w:pPr>
            <w:r>
              <w:rPr>
                <w:sz w:val="19"/>
              </w:rPr>
              <w:t>4 Dec 1964</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9F1EE2">
        <w:trPr>
          <w:cantSplit/>
        </w:trPr>
        <w:tc>
          <w:tcPr>
            <w:tcW w:w="2268" w:type="dxa"/>
          </w:tcPr>
          <w:p w:rsidR="009F1EE2" w:rsidRDefault="00C54F8A">
            <w:pPr>
              <w:pStyle w:val="nTable"/>
              <w:spacing w:after="40"/>
              <w:ind w:right="170"/>
              <w:rPr>
                <w:i/>
                <w:sz w:val="19"/>
              </w:rPr>
            </w:pPr>
            <w:r>
              <w:rPr>
                <w:i/>
                <w:sz w:val="19"/>
              </w:rPr>
              <w:t>Decimal Currency Act 1965</w:t>
            </w:r>
          </w:p>
        </w:tc>
        <w:tc>
          <w:tcPr>
            <w:tcW w:w="1134" w:type="dxa"/>
          </w:tcPr>
          <w:p w:rsidR="009F1EE2" w:rsidRDefault="00C54F8A">
            <w:pPr>
              <w:pStyle w:val="nTable"/>
              <w:spacing w:after="40"/>
              <w:rPr>
                <w:sz w:val="19"/>
              </w:rPr>
            </w:pPr>
            <w:r>
              <w:rPr>
                <w:sz w:val="19"/>
              </w:rPr>
              <w:t>113 of 1965</w:t>
            </w:r>
          </w:p>
        </w:tc>
        <w:tc>
          <w:tcPr>
            <w:tcW w:w="1134" w:type="dxa"/>
          </w:tcPr>
          <w:p w:rsidR="009F1EE2" w:rsidRDefault="00C54F8A">
            <w:pPr>
              <w:pStyle w:val="nTable"/>
              <w:spacing w:after="40"/>
              <w:rPr>
                <w:sz w:val="19"/>
              </w:rPr>
            </w:pPr>
            <w:r>
              <w:rPr>
                <w:sz w:val="19"/>
              </w:rPr>
              <w:t>21 Dec 1965</w:t>
            </w:r>
          </w:p>
        </w:tc>
        <w:tc>
          <w:tcPr>
            <w:tcW w:w="2551" w:type="dxa"/>
          </w:tcPr>
          <w:p w:rsidR="009F1EE2" w:rsidRDefault="00C54F8A">
            <w:pPr>
              <w:pStyle w:val="nTable"/>
              <w:spacing w:after="40"/>
              <w:rPr>
                <w:sz w:val="19"/>
              </w:rPr>
            </w:pPr>
            <w:r>
              <w:rPr>
                <w:sz w:val="19"/>
              </w:rPr>
              <w:t>Act other than s. 4</w:t>
            </w:r>
            <w:r>
              <w:rPr>
                <w:sz w:val="19"/>
              </w:rPr>
              <w:noBreakHyphen/>
              <w:t>9: 21 Dec 1965 (see s. 2(1));</w:t>
            </w:r>
            <w:r>
              <w:rPr>
                <w:sz w:val="19"/>
              </w:rPr>
              <w:br/>
              <w:t>s. 4-9: 14 Feb 1966 (see s. 2(2))</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9F1EE2">
        <w:trPr>
          <w:cantSplit/>
        </w:trPr>
        <w:tc>
          <w:tcPr>
            <w:tcW w:w="2268" w:type="dxa"/>
          </w:tcPr>
          <w:p w:rsidR="009F1EE2" w:rsidRDefault="00C54F8A">
            <w:pPr>
              <w:pStyle w:val="nTable"/>
              <w:keepNext/>
              <w:keepLines/>
              <w:spacing w:after="40"/>
              <w:ind w:right="170"/>
              <w:rPr>
                <w:sz w:val="19"/>
              </w:rPr>
            </w:pPr>
            <w:r>
              <w:rPr>
                <w:i/>
                <w:sz w:val="19"/>
              </w:rPr>
              <w:lastRenderedPageBreak/>
              <w:t>Metric Conversion Act 1972</w:t>
            </w:r>
            <w:r>
              <w:rPr>
                <w:sz w:val="19"/>
              </w:rPr>
              <w:t xml:space="preserve"> s. 4</w:t>
            </w:r>
          </w:p>
        </w:tc>
        <w:tc>
          <w:tcPr>
            <w:tcW w:w="1134" w:type="dxa"/>
          </w:tcPr>
          <w:p w:rsidR="009F1EE2" w:rsidRDefault="00C54F8A">
            <w:pPr>
              <w:pStyle w:val="nTable"/>
              <w:keepNext/>
              <w:keepLines/>
              <w:spacing w:after="40"/>
              <w:rPr>
                <w:sz w:val="19"/>
              </w:rPr>
            </w:pPr>
            <w:r>
              <w:rPr>
                <w:sz w:val="19"/>
              </w:rPr>
              <w:t>94 of 1972</w:t>
            </w:r>
            <w:r>
              <w:rPr>
                <w:sz w:val="19"/>
              </w:rPr>
              <w:br/>
              <w:t>(as amended by No. 19 of 1973 s. 4)</w:t>
            </w:r>
          </w:p>
        </w:tc>
        <w:tc>
          <w:tcPr>
            <w:tcW w:w="1134" w:type="dxa"/>
          </w:tcPr>
          <w:p w:rsidR="009F1EE2" w:rsidRDefault="00C54F8A">
            <w:pPr>
              <w:pStyle w:val="nTable"/>
              <w:spacing w:after="40"/>
              <w:rPr>
                <w:sz w:val="19"/>
              </w:rPr>
            </w:pPr>
            <w:r>
              <w:rPr>
                <w:sz w:val="19"/>
              </w:rPr>
              <w:t>4 Dec 1972</w:t>
            </w:r>
          </w:p>
        </w:tc>
        <w:tc>
          <w:tcPr>
            <w:tcW w:w="2551" w:type="dxa"/>
          </w:tcPr>
          <w:p w:rsidR="009F1EE2" w:rsidRDefault="00C54F8A">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1974</w:t>
            </w:r>
          </w:p>
        </w:tc>
        <w:tc>
          <w:tcPr>
            <w:tcW w:w="1134" w:type="dxa"/>
          </w:tcPr>
          <w:p w:rsidR="009F1EE2" w:rsidRDefault="00C54F8A">
            <w:pPr>
              <w:pStyle w:val="nTable"/>
              <w:spacing w:after="40"/>
              <w:rPr>
                <w:sz w:val="19"/>
              </w:rPr>
            </w:pPr>
            <w:r>
              <w:rPr>
                <w:sz w:val="19"/>
              </w:rPr>
              <w:t>78 of 1974</w:t>
            </w:r>
          </w:p>
        </w:tc>
        <w:tc>
          <w:tcPr>
            <w:tcW w:w="1134" w:type="dxa"/>
          </w:tcPr>
          <w:p w:rsidR="009F1EE2" w:rsidRDefault="00C54F8A">
            <w:pPr>
              <w:pStyle w:val="nTable"/>
              <w:spacing w:after="40"/>
              <w:rPr>
                <w:sz w:val="19"/>
              </w:rPr>
            </w:pPr>
            <w:r>
              <w:rPr>
                <w:sz w:val="19"/>
              </w:rPr>
              <w:t>10 Dec 1974</w:t>
            </w:r>
          </w:p>
        </w:tc>
        <w:tc>
          <w:tcPr>
            <w:tcW w:w="2551" w:type="dxa"/>
          </w:tcPr>
          <w:p w:rsidR="009F1EE2" w:rsidRDefault="00C54F8A">
            <w:pPr>
              <w:pStyle w:val="nTable"/>
              <w:spacing w:after="40"/>
              <w:rPr>
                <w:sz w:val="19"/>
              </w:rPr>
            </w:pPr>
            <w:r>
              <w:rPr>
                <w:sz w:val="19"/>
              </w:rPr>
              <w:t>1 Jul 1974 (see s. 2)</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1976</w:t>
            </w:r>
          </w:p>
        </w:tc>
        <w:tc>
          <w:tcPr>
            <w:tcW w:w="1134" w:type="dxa"/>
          </w:tcPr>
          <w:p w:rsidR="009F1EE2" w:rsidRDefault="00C54F8A">
            <w:pPr>
              <w:pStyle w:val="nTable"/>
              <w:spacing w:after="40"/>
              <w:rPr>
                <w:sz w:val="19"/>
              </w:rPr>
            </w:pPr>
            <w:r>
              <w:rPr>
                <w:sz w:val="19"/>
              </w:rPr>
              <w:t>81 of 1976</w:t>
            </w:r>
          </w:p>
        </w:tc>
        <w:tc>
          <w:tcPr>
            <w:tcW w:w="1134" w:type="dxa"/>
          </w:tcPr>
          <w:p w:rsidR="009F1EE2" w:rsidRDefault="00C54F8A">
            <w:pPr>
              <w:pStyle w:val="nTable"/>
              <w:spacing w:after="40"/>
              <w:rPr>
                <w:sz w:val="19"/>
              </w:rPr>
            </w:pPr>
            <w:r>
              <w:rPr>
                <w:sz w:val="19"/>
              </w:rPr>
              <w:t>14 Oct 1976</w:t>
            </w:r>
          </w:p>
        </w:tc>
        <w:tc>
          <w:tcPr>
            <w:tcW w:w="2551" w:type="dxa"/>
          </w:tcPr>
          <w:p w:rsidR="009F1EE2" w:rsidRDefault="00C54F8A">
            <w:pPr>
              <w:pStyle w:val="nTable"/>
              <w:spacing w:after="40"/>
              <w:rPr>
                <w:sz w:val="19"/>
              </w:rPr>
            </w:pPr>
            <w:r>
              <w:rPr>
                <w:sz w:val="19"/>
              </w:rPr>
              <w:t xml:space="preserve">15 Nov 1976 (see s. 2 and </w:t>
            </w:r>
            <w:r>
              <w:rPr>
                <w:i/>
                <w:sz w:val="19"/>
              </w:rPr>
              <w:t>Gazette</w:t>
            </w:r>
            <w:r>
              <w:rPr>
                <w:sz w:val="19"/>
              </w:rPr>
              <w:t xml:space="preserve"> 12 Nov 1976 p. 4268)</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1977</w:t>
            </w:r>
          </w:p>
        </w:tc>
        <w:tc>
          <w:tcPr>
            <w:tcW w:w="1134" w:type="dxa"/>
          </w:tcPr>
          <w:p w:rsidR="009F1EE2" w:rsidRDefault="00C54F8A">
            <w:pPr>
              <w:pStyle w:val="nTable"/>
              <w:spacing w:after="40"/>
              <w:rPr>
                <w:sz w:val="19"/>
              </w:rPr>
            </w:pPr>
            <w:r>
              <w:rPr>
                <w:sz w:val="19"/>
              </w:rPr>
              <w:t>13 of 1977</w:t>
            </w:r>
          </w:p>
        </w:tc>
        <w:tc>
          <w:tcPr>
            <w:tcW w:w="1134" w:type="dxa"/>
          </w:tcPr>
          <w:p w:rsidR="009F1EE2" w:rsidRDefault="00C54F8A">
            <w:pPr>
              <w:pStyle w:val="nTable"/>
              <w:spacing w:after="40"/>
              <w:rPr>
                <w:sz w:val="19"/>
              </w:rPr>
            </w:pPr>
            <w:r>
              <w:rPr>
                <w:sz w:val="19"/>
              </w:rPr>
              <w:t>11 Oct 1977</w:t>
            </w:r>
          </w:p>
        </w:tc>
        <w:tc>
          <w:tcPr>
            <w:tcW w:w="2551" w:type="dxa"/>
          </w:tcPr>
          <w:p w:rsidR="009F1EE2" w:rsidRDefault="00C54F8A">
            <w:pPr>
              <w:pStyle w:val="nTable"/>
              <w:spacing w:after="40"/>
              <w:rPr>
                <w:sz w:val="19"/>
              </w:rPr>
            </w:pPr>
            <w:r>
              <w:rPr>
                <w:sz w:val="19"/>
              </w:rPr>
              <w:t>11 Oct 1977</w:t>
            </w:r>
          </w:p>
        </w:tc>
      </w:tr>
      <w:tr w:rsidR="009F1EE2">
        <w:trPr>
          <w:cantSplit/>
        </w:trPr>
        <w:tc>
          <w:tcPr>
            <w:tcW w:w="2268" w:type="dxa"/>
          </w:tcPr>
          <w:p w:rsidR="009F1EE2" w:rsidRDefault="00C54F8A">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9F1EE2" w:rsidRDefault="00C54F8A">
            <w:pPr>
              <w:pStyle w:val="nTable"/>
              <w:spacing w:after="40"/>
              <w:rPr>
                <w:sz w:val="19"/>
              </w:rPr>
            </w:pPr>
            <w:r>
              <w:rPr>
                <w:sz w:val="19"/>
              </w:rPr>
              <w:t>76 of 1978</w:t>
            </w:r>
          </w:p>
        </w:tc>
        <w:tc>
          <w:tcPr>
            <w:tcW w:w="1134" w:type="dxa"/>
          </w:tcPr>
          <w:p w:rsidR="009F1EE2" w:rsidRDefault="00C54F8A">
            <w:pPr>
              <w:pStyle w:val="nTable"/>
              <w:spacing w:after="40"/>
              <w:rPr>
                <w:sz w:val="19"/>
              </w:rPr>
            </w:pPr>
            <w:r>
              <w:rPr>
                <w:sz w:val="19"/>
              </w:rPr>
              <w:t>20 Oct 1978</w:t>
            </w:r>
          </w:p>
        </w:tc>
        <w:tc>
          <w:tcPr>
            <w:tcW w:w="2551" w:type="dxa"/>
          </w:tcPr>
          <w:p w:rsidR="009F1EE2" w:rsidRDefault="00C54F8A">
            <w:pPr>
              <w:pStyle w:val="nTable"/>
              <w:spacing w:after="40"/>
              <w:rPr>
                <w:sz w:val="19"/>
              </w:rPr>
            </w:pPr>
            <w:r>
              <w:rPr>
                <w:sz w:val="19"/>
              </w:rPr>
              <w:t>1 Jul 1979 (see s. 2 and </w:t>
            </w:r>
            <w:r>
              <w:rPr>
                <w:i/>
                <w:sz w:val="19"/>
              </w:rPr>
              <w:t>Gazette</w:t>
            </w:r>
            <w:r>
              <w:rPr>
                <w:sz w:val="19"/>
              </w:rPr>
              <w:t xml:space="preserve"> 11 May 1979 p. 1211)</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1978</w:t>
            </w:r>
          </w:p>
        </w:tc>
        <w:tc>
          <w:tcPr>
            <w:tcW w:w="1134" w:type="dxa"/>
          </w:tcPr>
          <w:p w:rsidR="009F1EE2" w:rsidRDefault="00C54F8A">
            <w:pPr>
              <w:pStyle w:val="nTable"/>
              <w:spacing w:after="40"/>
              <w:rPr>
                <w:sz w:val="19"/>
              </w:rPr>
            </w:pPr>
            <w:r>
              <w:rPr>
                <w:sz w:val="19"/>
              </w:rPr>
              <w:t>95 of 1978</w:t>
            </w:r>
          </w:p>
        </w:tc>
        <w:tc>
          <w:tcPr>
            <w:tcW w:w="1134" w:type="dxa"/>
          </w:tcPr>
          <w:p w:rsidR="009F1EE2" w:rsidRDefault="00C54F8A">
            <w:pPr>
              <w:pStyle w:val="nTable"/>
              <w:spacing w:after="40"/>
              <w:rPr>
                <w:sz w:val="19"/>
              </w:rPr>
            </w:pPr>
            <w:r>
              <w:rPr>
                <w:sz w:val="19"/>
              </w:rPr>
              <w:t>17 Nov 1978</w:t>
            </w:r>
          </w:p>
        </w:tc>
        <w:tc>
          <w:tcPr>
            <w:tcW w:w="2551" w:type="dxa"/>
          </w:tcPr>
          <w:p w:rsidR="009F1EE2" w:rsidRDefault="00C54F8A">
            <w:pPr>
              <w:pStyle w:val="nTable"/>
              <w:spacing w:after="40"/>
              <w:rPr>
                <w:sz w:val="19"/>
              </w:rPr>
            </w:pPr>
            <w:r>
              <w:rPr>
                <w:sz w:val="19"/>
              </w:rPr>
              <w:t xml:space="preserve">15 Dec 1978 (see s. 2 and </w:t>
            </w:r>
            <w:r>
              <w:rPr>
                <w:i/>
                <w:sz w:val="19"/>
              </w:rPr>
              <w:t>Gazette</w:t>
            </w:r>
            <w:r>
              <w:rPr>
                <w:sz w:val="19"/>
              </w:rPr>
              <w:t xml:space="preserve"> 15 Dec 1978 p. 4691)</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(No. 2) 1979</w:t>
            </w:r>
          </w:p>
        </w:tc>
        <w:tc>
          <w:tcPr>
            <w:tcW w:w="1134" w:type="dxa"/>
          </w:tcPr>
          <w:p w:rsidR="009F1EE2" w:rsidRDefault="00C54F8A">
            <w:pPr>
              <w:pStyle w:val="nTable"/>
              <w:spacing w:after="40"/>
              <w:rPr>
                <w:sz w:val="19"/>
              </w:rPr>
            </w:pPr>
            <w:r>
              <w:rPr>
                <w:sz w:val="19"/>
              </w:rPr>
              <w:t>43 of 1979</w:t>
            </w:r>
          </w:p>
        </w:tc>
        <w:tc>
          <w:tcPr>
            <w:tcW w:w="1134" w:type="dxa"/>
          </w:tcPr>
          <w:p w:rsidR="009F1EE2" w:rsidRDefault="00C54F8A">
            <w:pPr>
              <w:pStyle w:val="nTable"/>
              <w:spacing w:after="40"/>
              <w:rPr>
                <w:sz w:val="19"/>
              </w:rPr>
            </w:pPr>
            <w:r>
              <w:rPr>
                <w:sz w:val="19"/>
              </w:rPr>
              <w:t>25 Oct 1979</w:t>
            </w:r>
          </w:p>
        </w:tc>
        <w:tc>
          <w:tcPr>
            <w:tcW w:w="2551" w:type="dxa"/>
          </w:tcPr>
          <w:p w:rsidR="009F1EE2" w:rsidRDefault="00C54F8A">
            <w:pPr>
              <w:pStyle w:val="nTable"/>
              <w:spacing w:after="40"/>
              <w:rPr>
                <w:sz w:val="19"/>
              </w:rPr>
            </w:pPr>
            <w:r>
              <w:rPr>
                <w:sz w:val="19"/>
              </w:rPr>
              <w:t>1 Jul 1979 (see s. 2)</w:t>
            </w:r>
          </w:p>
        </w:tc>
      </w:tr>
      <w:tr w:rsidR="009F1EE2">
        <w:trPr>
          <w:cantSplit/>
        </w:trPr>
        <w:tc>
          <w:tcPr>
            <w:tcW w:w="2268" w:type="dxa"/>
          </w:tcPr>
          <w:p w:rsidR="009F1EE2" w:rsidRDefault="00C54F8A">
            <w:pPr>
              <w:pStyle w:val="nTable"/>
              <w:spacing w:after="40"/>
              <w:ind w:right="170"/>
              <w:rPr>
                <w:sz w:val="19"/>
              </w:rPr>
            </w:pPr>
            <w:r>
              <w:rPr>
                <w:i/>
                <w:sz w:val="19"/>
              </w:rPr>
              <w:t>Country Areas Water Supply Act Amendment Act (No. 3) 1979</w:t>
            </w:r>
          </w:p>
        </w:tc>
        <w:tc>
          <w:tcPr>
            <w:tcW w:w="1134" w:type="dxa"/>
          </w:tcPr>
          <w:p w:rsidR="009F1EE2" w:rsidRDefault="00C54F8A">
            <w:pPr>
              <w:pStyle w:val="nTable"/>
              <w:spacing w:after="40"/>
              <w:rPr>
                <w:sz w:val="19"/>
              </w:rPr>
            </w:pPr>
            <w:r>
              <w:rPr>
                <w:sz w:val="19"/>
              </w:rPr>
              <w:t>92 of 1979</w:t>
            </w:r>
          </w:p>
        </w:tc>
        <w:tc>
          <w:tcPr>
            <w:tcW w:w="1134" w:type="dxa"/>
          </w:tcPr>
          <w:p w:rsidR="009F1EE2" w:rsidRDefault="00C54F8A">
            <w:pPr>
              <w:pStyle w:val="nTable"/>
              <w:spacing w:after="40"/>
              <w:rPr>
                <w:sz w:val="19"/>
              </w:rPr>
            </w:pPr>
            <w:r>
              <w:rPr>
                <w:sz w:val="19"/>
              </w:rPr>
              <w:t>17 Dec 1979</w:t>
            </w:r>
          </w:p>
        </w:tc>
        <w:tc>
          <w:tcPr>
            <w:tcW w:w="2551" w:type="dxa"/>
          </w:tcPr>
          <w:p w:rsidR="009F1EE2" w:rsidRDefault="00C54F8A">
            <w:pPr>
              <w:pStyle w:val="nTable"/>
              <w:spacing w:after="40"/>
              <w:rPr>
                <w:sz w:val="19"/>
              </w:rPr>
            </w:pPr>
            <w:r>
              <w:rPr>
                <w:sz w:val="19"/>
              </w:rPr>
              <w:t>17 Dec 1979</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9F1EE2">
        <w:trPr>
          <w:cantSplit/>
        </w:trPr>
        <w:tc>
          <w:tcPr>
            <w:tcW w:w="2268" w:type="dxa"/>
          </w:tcPr>
          <w:p w:rsidR="009F1EE2" w:rsidRDefault="00C54F8A">
            <w:pPr>
              <w:pStyle w:val="nTable"/>
              <w:spacing w:after="40"/>
              <w:ind w:right="170"/>
              <w:rPr>
                <w:sz w:val="19"/>
              </w:rPr>
            </w:pPr>
            <w:r>
              <w:rPr>
                <w:i/>
                <w:sz w:val="19"/>
              </w:rPr>
              <w:t>Country Areas Water Supply Amendment Act 1980</w:t>
            </w:r>
          </w:p>
        </w:tc>
        <w:tc>
          <w:tcPr>
            <w:tcW w:w="1134" w:type="dxa"/>
          </w:tcPr>
          <w:p w:rsidR="009F1EE2" w:rsidRDefault="00C54F8A">
            <w:pPr>
              <w:pStyle w:val="nTable"/>
              <w:spacing w:after="40"/>
              <w:rPr>
                <w:sz w:val="19"/>
              </w:rPr>
            </w:pPr>
            <w:r>
              <w:rPr>
                <w:sz w:val="19"/>
              </w:rPr>
              <w:t>75 of 1980</w:t>
            </w:r>
          </w:p>
        </w:tc>
        <w:tc>
          <w:tcPr>
            <w:tcW w:w="1134" w:type="dxa"/>
          </w:tcPr>
          <w:p w:rsidR="009F1EE2" w:rsidRDefault="00C54F8A">
            <w:pPr>
              <w:pStyle w:val="nTable"/>
              <w:spacing w:after="40"/>
              <w:rPr>
                <w:sz w:val="19"/>
              </w:rPr>
            </w:pPr>
            <w:r>
              <w:rPr>
                <w:sz w:val="19"/>
              </w:rPr>
              <w:t>5 Dec 1980</w:t>
            </w:r>
          </w:p>
        </w:tc>
        <w:tc>
          <w:tcPr>
            <w:tcW w:w="2551" w:type="dxa"/>
          </w:tcPr>
          <w:p w:rsidR="009F1EE2" w:rsidRDefault="00C54F8A">
            <w:pPr>
              <w:pStyle w:val="nTable"/>
              <w:spacing w:after="40"/>
              <w:rPr>
                <w:sz w:val="19"/>
              </w:rPr>
            </w:pPr>
            <w:r>
              <w:rPr>
                <w:sz w:val="19"/>
              </w:rPr>
              <w:t>5 Dec 1980</w:t>
            </w:r>
          </w:p>
        </w:tc>
      </w:tr>
      <w:tr w:rsidR="009F1EE2">
        <w:trPr>
          <w:cantSplit/>
        </w:trPr>
        <w:tc>
          <w:tcPr>
            <w:tcW w:w="2268" w:type="dxa"/>
          </w:tcPr>
          <w:p w:rsidR="009F1EE2" w:rsidRDefault="00C54F8A">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9F1EE2" w:rsidRDefault="00C54F8A">
            <w:pPr>
              <w:pStyle w:val="nTable"/>
              <w:spacing w:after="40"/>
              <w:rPr>
                <w:sz w:val="19"/>
              </w:rPr>
            </w:pPr>
            <w:r>
              <w:rPr>
                <w:sz w:val="19"/>
              </w:rPr>
              <w:t>63 of 1981</w:t>
            </w:r>
          </w:p>
        </w:tc>
        <w:tc>
          <w:tcPr>
            <w:tcW w:w="1134" w:type="dxa"/>
          </w:tcPr>
          <w:p w:rsidR="009F1EE2" w:rsidRDefault="00C54F8A">
            <w:pPr>
              <w:pStyle w:val="nTable"/>
              <w:spacing w:after="40"/>
              <w:rPr>
                <w:sz w:val="19"/>
              </w:rPr>
            </w:pPr>
            <w:r>
              <w:rPr>
                <w:sz w:val="19"/>
              </w:rPr>
              <w:t>13 Oct 1981</w:t>
            </w:r>
          </w:p>
        </w:tc>
        <w:tc>
          <w:tcPr>
            <w:tcW w:w="2551" w:type="dxa"/>
          </w:tcPr>
          <w:p w:rsidR="009F1EE2" w:rsidRDefault="00C54F8A">
            <w:pPr>
              <w:pStyle w:val="nTable"/>
              <w:spacing w:after="40"/>
              <w:rPr>
                <w:sz w:val="19"/>
              </w:rPr>
            </w:pPr>
            <w:r>
              <w:rPr>
                <w:sz w:val="19"/>
              </w:rPr>
              <w:t>13 Oct 1981</w:t>
            </w:r>
          </w:p>
        </w:tc>
      </w:tr>
      <w:tr w:rsidR="009F1EE2">
        <w:trPr>
          <w:cantSplit/>
        </w:trPr>
        <w:tc>
          <w:tcPr>
            <w:tcW w:w="2268" w:type="dxa"/>
          </w:tcPr>
          <w:p w:rsidR="009F1EE2" w:rsidRDefault="00C54F8A">
            <w:pPr>
              <w:pStyle w:val="nTable"/>
              <w:spacing w:after="40"/>
              <w:ind w:right="170"/>
              <w:rPr>
                <w:sz w:val="19"/>
              </w:rPr>
            </w:pPr>
            <w:r>
              <w:rPr>
                <w:i/>
                <w:sz w:val="19"/>
              </w:rPr>
              <w:t>Country Areas Water Supply Amendment Act 1981</w:t>
            </w:r>
          </w:p>
        </w:tc>
        <w:tc>
          <w:tcPr>
            <w:tcW w:w="1134" w:type="dxa"/>
          </w:tcPr>
          <w:p w:rsidR="009F1EE2" w:rsidRDefault="00C54F8A">
            <w:pPr>
              <w:pStyle w:val="nTable"/>
              <w:spacing w:after="40"/>
              <w:rPr>
                <w:sz w:val="19"/>
              </w:rPr>
            </w:pPr>
            <w:r>
              <w:rPr>
                <w:sz w:val="19"/>
              </w:rPr>
              <w:t>97 of 1981</w:t>
            </w:r>
          </w:p>
        </w:tc>
        <w:tc>
          <w:tcPr>
            <w:tcW w:w="1134" w:type="dxa"/>
          </w:tcPr>
          <w:p w:rsidR="009F1EE2" w:rsidRDefault="00C54F8A">
            <w:pPr>
              <w:pStyle w:val="nTable"/>
              <w:spacing w:after="40"/>
              <w:rPr>
                <w:sz w:val="19"/>
              </w:rPr>
            </w:pPr>
            <w:r>
              <w:rPr>
                <w:sz w:val="19"/>
              </w:rPr>
              <w:t>4 Dec 1981</w:t>
            </w:r>
          </w:p>
        </w:tc>
        <w:tc>
          <w:tcPr>
            <w:tcW w:w="2551" w:type="dxa"/>
          </w:tcPr>
          <w:p w:rsidR="009F1EE2" w:rsidRDefault="00C54F8A">
            <w:pPr>
              <w:pStyle w:val="nTable"/>
              <w:spacing w:after="40"/>
              <w:rPr>
                <w:sz w:val="19"/>
              </w:rPr>
            </w:pPr>
            <w:r>
              <w:rPr>
                <w:sz w:val="19"/>
              </w:rPr>
              <w:t>4 Dec 1981</w:t>
            </w:r>
          </w:p>
        </w:tc>
      </w:tr>
      <w:tr w:rsidR="009F1EE2">
        <w:trPr>
          <w:cantSplit/>
        </w:trPr>
        <w:tc>
          <w:tcPr>
            <w:tcW w:w="2268" w:type="dxa"/>
          </w:tcPr>
          <w:p w:rsidR="009F1EE2" w:rsidRDefault="00C54F8A">
            <w:pPr>
              <w:pStyle w:val="nTable"/>
              <w:spacing w:after="40"/>
              <w:ind w:right="170"/>
              <w:rPr>
                <w:sz w:val="19"/>
              </w:rPr>
            </w:pPr>
            <w:r>
              <w:rPr>
                <w:i/>
                <w:sz w:val="19"/>
              </w:rPr>
              <w:t>Acts Amendment (Country Water and Sewerage) Act 1982</w:t>
            </w:r>
            <w:r>
              <w:rPr>
                <w:sz w:val="19"/>
              </w:rPr>
              <w:t xml:space="preserve"> Pt. II</w:t>
            </w:r>
          </w:p>
        </w:tc>
        <w:tc>
          <w:tcPr>
            <w:tcW w:w="1134" w:type="dxa"/>
          </w:tcPr>
          <w:p w:rsidR="009F1EE2" w:rsidRDefault="00C54F8A">
            <w:pPr>
              <w:pStyle w:val="nTable"/>
              <w:spacing w:after="40"/>
              <w:rPr>
                <w:sz w:val="19"/>
              </w:rPr>
            </w:pPr>
            <w:r>
              <w:rPr>
                <w:sz w:val="19"/>
              </w:rPr>
              <w:t>14 of 1982</w:t>
            </w:r>
          </w:p>
        </w:tc>
        <w:tc>
          <w:tcPr>
            <w:tcW w:w="1134" w:type="dxa"/>
          </w:tcPr>
          <w:p w:rsidR="009F1EE2" w:rsidRDefault="00C54F8A">
            <w:pPr>
              <w:pStyle w:val="nTable"/>
              <w:spacing w:after="40"/>
              <w:rPr>
                <w:sz w:val="19"/>
              </w:rPr>
            </w:pPr>
            <w:r>
              <w:rPr>
                <w:sz w:val="19"/>
              </w:rPr>
              <w:t>14 May 1982</w:t>
            </w:r>
          </w:p>
        </w:tc>
        <w:tc>
          <w:tcPr>
            <w:tcW w:w="2551" w:type="dxa"/>
          </w:tcPr>
          <w:p w:rsidR="009F1EE2" w:rsidRDefault="00C54F8A">
            <w:pPr>
              <w:pStyle w:val="nTable"/>
              <w:spacing w:after="40"/>
              <w:rPr>
                <w:sz w:val="19"/>
              </w:rPr>
            </w:pPr>
            <w:r>
              <w:rPr>
                <w:sz w:val="19"/>
              </w:rPr>
              <w:t xml:space="preserve">11 Jun 1982 (see s. 2 and </w:t>
            </w:r>
            <w:r>
              <w:rPr>
                <w:i/>
                <w:sz w:val="19"/>
              </w:rPr>
              <w:t>Gazette</w:t>
            </w:r>
            <w:r>
              <w:rPr>
                <w:sz w:val="19"/>
              </w:rPr>
              <w:t xml:space="preserve"> 11 Jun 1982 p. 1911)</w:t>
            </w:r>
          </w:p>
        </w:tc>
      </w:tr>
      <w:tr w:rsidR="009F1EE2">
        <w:trPr>
          <w:cantSplit/>
        </w:trPr>
        <w:tc>
          <w:tcPr>
            <w:tcW w:w="2268" w:type="dxa"/>
          </w:tcPr>
          <w:p w:rsidR="009F1EE2" w:rsidRDefault="00C54F8A">
            <w:pPr>
              <w:pStyle w:val="nTable"/>
              <w:spacing w:after="40"/>
              <w:ind w:right="170"/>
              <w:rPr>
                <w:sz w:val="19"/>
              </w:rPr>
            </w:pPr>
            <w:r>
              <w:rPr>
                <w:i/>
                <w:sz w:val="19"/>
              </w:rPr>
              <w:lastRenderedPageBreak/>
              <w:t>Country Areas Water Supply Amendment Act 1984</w:t>
            </w:r>
          </w:p>
        </w:tc>
        <w:tc>
          <w:tcPr>
            <w:tcW w:w="1134" w:type="dxa"/>
          </w:tcPr>
          <w:p w:rsidR="009F1EE2" w:rsidRDefault="00C54F8A">
            <w:pPr>
              <w:pStyle w:val="nTable"/>
              <w:spacing w:after="40"/>
              <w:rPr>
                <w:sz w:val="19"/>
              </w:rPr>
            </w:pPr>
            <w:r>
              <w:rPr>
                <w:sz w:val="19"/>
              </w:rPr>
              <w:t>41 of 1984</w:t>
            </w:r>
          </w:p>
        </w:tc>
        <w:tc>
          <w:tcPr>
            <w:tcW w:w="1134" w:type="dxa"/>
          </w:tcPr>
          <w:p w:rsidR="009F1EE2" w:rsidRDefault="00C54F8A">
            <w:pPr>
              <w:pStyle w:val="nTable"/>
              <w:spacing w:after="40"/>
              <w:rPr>
                <w:sz w:val="19"/>
              </w:rPr>
            </w:pPr>
            <w:r>
              <w:rPr>
                <w:sz w:val="19"/>
              </w:rPr>
              <w:t>20 Jun 1984</w:t>
            </w:r>
          </w:p>
        </w:tc>
        <w:tc>
          <w:tcPr>
            <w:tcW w:w="2551" w:type="dxa"/>
          </w:tcPr>
          <w:p w:rsidR="009F1EE2" w:rsidRDefault="00C54F8A">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9F1EE2">
        <w:trPr>
          <w:cantSplit/>
        </w:trPr>
        <w:tc>
          <w:tcPr>
            <w:tcW w:w="2268" w:type="dxa"/>
          </w:tcPr>
          <w:p w:rsidR="009F1EE2" w:rsidRDefault="00C54F8A">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9F1EE2" w:rsidRDefault="00C54F8A">
            <w:pPr>
              <w:pStyle w:val="nTable"/>
              <w:spacing w:after="40"/>
              <w:rPr>
                <w:sz w:val="19"/>
              </w:rPr>
            </w:pPr>
            <w:r>
              <w:rPr>
                <w:sz w:val="19"/>
              </w:rPr>
              <w:t>25 of 1985</w:t>
            </w:r>
          </w:p>
        </w:tc>
        <w:tc>
          <w:tcPr>
            <w:tcW w:w="1134" w:type="dxa"/>
          </w:tcPr>
          <w:p w:rsidR="009F1EE2" w:rsidRDefault="00C54F8A">
            <w:pPr>
              <w:pStyle w:val="nTable"/>
              <w:spacing w:after="40"/>
              <w:rPr>
                <w:sz w:val="19"/>
              </w:rPr>
            </w:pPr>
            <w:r>
              <w:rPr>
                <w:sz w:val="19"/>
              </w:rPr>
              <w:t>6 May 1985</w:t>
            </w:r>
          </w:p>
        </w:tc>
        <w:tc>
          <w:tcPr>
            <w:tcW w:w="2551" w:type="dxa"/>
          </w:tcPr>
          <w:p w:rsidR="009F1EE2" w:rsidRDefault="00C54F8A">
            <w:pPr>
              <w:pStyle w:val="nTable"/>
              <w:spacing w:after="40"/>
              <w:rPr>
                <w:sz w:val="19"/>
              </w:rPr>
            </w:pPr>
            <w:r>
              <w:rPr>
                <w:sz w:val="19"/>
              </w:rPr>
              <w:t xml:space="preserve">1 Jul 1985 (see s. 2 and </w:t>
            </w:r>
            <w:r>
              <w:rPr>
                <w:i/>
                <w:sz w:val="19"/>
              </w:rPr>
              <w:t>Gazette</w:t>
            </w:r>
            <w:r>
              <w:rPr>
                <w:sz w:val="19"/>
              </w:rPr>
              <w:t xml:space="preserve"> 7 Jun 1985 p. 1931)</w:t>
            </w:r>
          </w:p>
        </w:tc>
      </w:tr>
      <w:tr w:rsidR="009F1EE2">
        <w:trPr>
          <w:cantSplit/>
        </w:trPr>
        <w:tc>
          <w:tcPr>
            <w:tcW w:w="2268" w:type="dxa"/>
          </w:tcPr>
          <w:p w:rsidR="009F1EE2" w:rsidRDefault="00C54F8A">
            <w:pPr>
              <w:pStyle w:val="nTable"/>
              <w:spacing w:after="40"/>
              <w:ind w:right="170"/>
              <w:rPr>
                <w:sz w:val="19"/>
              </w:rPr>
            </w:pPr>
            <w:r>
              <w:rPr>
                <w:i/>
                <w:sz w:val="19"/>
              </w:rPr>
              <w:t>Acts Amendment (Water Authorities) Act 1985</w:t>
            </w:r>
            <w:r>
              <w:rPr>
                <w:sz w:val="19"/>
              </w:rPr>
              <w:t xml:space="preserve"> Pt. V</w:t>
            </w:r>
          </w:p>
        </w:tc>
        <w:tc>
          <w:tcPr>
            <w:tcW w:w="1134" w:type="dxa"/>
          </w:tcPr>
          <w:p w:rsidR="009F1EE2" w:rsidRDefault="00C54F8A">
            <w:pPr>
              <w:pStyle w:val="nTable"/>
              <w:spacing w:after="40"/>
              <w:rPr>
                <w:sz w:val="19"/>
              </w:rPr>
            </w:pPr>
            <w:r>
              <w:rPr>
                <w:sz w:val="19"/>
              </w:rPr>
              <w:t>110 of 1985 (as amended by No. 74 of 2003 s. 24)</w:t>
            </w:r>
          </w:p>
        </w:tc>
        <w:tc>
          <w:tcPr>
            <w:tcW w:w="1134" w:type="dxa"/>
          </w:tcPr>
          <w:p w:rsidR="009F1EE2" w:rsidRDefault="00C54F8A">
            <w:pPr>
              <w:pStyle w:val="nTable"/>
              <w:spacing w:after="40"/>
              <w:rPr>
                <w:sz w:val="19"/>
              </w:rPr>
            </w:pPr>
            <w:r>
              <w:rPr>
                <w:sz w:val="19"/>
              </w:rPr>
              <w:t>17 Dec 1985</w:t>
            </w:r>
          </w:p>
        </w:tc>
        <w:tc>
          <w:tcPr>
            <w:tcW w:w="2551" w:type="dxa"/>
          </w:tcPr>
          <w:p w:rsidR="009F1EE2" w:rsidRDefault="00C54F8A">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9F1EE2">
        <w:trPr>
          <w:cantSplit/>
        </w:trPr>
        <w:tc>
          <w:tcPr>
            <w:tcW w:w="2268" w:type="dxa"/>
          </w:tcPr>
          <w:p w:rsidR="009F1EE2" w:rsidRDefault="00C54F8A">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9F1EE2" w:rsidRDefault="00C54F8A">
            <w:pPr>
              <w:pStyle w:val="nTable"/>
              <w:spacing w:after="40"/>
              <w:rPr>
                <w:sz w:val="19"/>
              </w:rPr>
            </w:pPr>
            <w:r>
              <w:rPr>
                <w:sz w:val="19"/>
              </w:rPr>
              <w:t>24 of 1987</w:t>
            </w:r>
          </w:p>
        </w:tc>
        <w:tc>
          <w:tcPr>
            <w:tcW w:w="1134" w:type="dxa"/>
          </w:tcPr>
          <w:p w:rsidR="009F1EE2" w:rsidRDefault="00C54F8A">
            <w:pPr>
              <w:pStyle w:val="nTable"/>
              <w:spacing w:after="40"/>
              <w:rPr>
                <w:sz w:val="19"/>
              </w:rPr>
            </w:pPr>
            <w:r>
              <w:rPr>
                <w:sz w:val="19"/>
              </w:rPr>
              <w:t>25 Jun 1987</w:t>
            </w:r>
          </w:p>
        </w:tc>
        <w:tc>
          <w:tcPr>
            <w:tcW w:w="2551" w:type="dxa"/>
          </w:tcPr>
          <w:p w:rsidR="009F1EE2" w:rsidRDefault="00C54F8A">
            <w:pPr>
              <w:pStyle w:val="nTable"/>
              <w:spacing w:after="40"/>
              <w:rPr>
                <w:sz w:val="19"/>
              </w:rPr>
            </w:pPr>
            <w:r>
              <w:rPr>
                <w:sz w:val="19"/>
              </w:rPr>
              <w:t xml:space="preserve">14 Jul 1987 (see s. 2 and </w:t>
            </w:r>
            <w:r>
              <w:rPr>
                <w:i/>
                <w:sz w:val="19"/>
              </w:rPr>
              <w:t>Gazette</w:t>
            </w:r>
            <w:r>
              <w:rPr>
                <w:sz w:val="19"/>
              </w:rPr>
              <w:t xml:space="preserve"> 14 Jul 1987 p. 2647)</w:t>
            </w:r>
          </w:p>
        </w:tc>
      </w:tr>
      <w:tr w:rsidR="009F1EE2">
        <w:trPr>
          <w:cantSplit/>
        </w:trPr>
        <w:tc>
          <w:tcPr>
            <w:tcW w:w="4536" w:type="dxa"/>
            <w:gridSpan w:val="3"/>
          </w:tcPr>
          <w:p w:rsidR="009F1EE2" w:rsidRDefault="00C54F8A">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9F1EE2" w:rsidRDefault="00C54F8A">
            <w:pPr>
              <w:pStyle w:val="nTable"/>
              <w:spacing w:after="40"/>
              <w:rPr>
                <w:sz w:val="19"/>
              </w:rPr>
            </w:pPr>
            <w:r>
              <w:rPr>
                <w:sz w:val="19"/>
              </w:rPr>
              <w:t>14 Dec 1990 (see cl. 2)</w:t>
            </w:r>
          </w:p>
        </w:tc>
      </w:tr>
      <w:tr w:rsidR="009F1EE2">
        <w:trPr>
          <w:cantSplit/>
        </w:trPr>
        <w:tc>
          <w:tcPr>
            <w:tcW w:w="4536" w:type="dxa"/>
            <w:gridSpan w:val="3"/>
          </w:tcPr>
          <w:p w:rsidR="009F1EE2" w:rsidRDefault="00C54F8A">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9F1EE2" w:rsidRDefault="00C54F8A">
            <w:pPr>
              <w:pStyle w:val="nTable"/>
              <w:spacing w:after="40"/>
              <w:rPr>
                <w:sz w:val="19"/>
              </w:rPr>
            </w:pPr>
            <w:r>
              <w:rPr>
                <w:sz w:val="19"/>
              </w:rPr>
              <w:t>19 Jul 1991 (see cl. 2)</w:t>
            </w:r>
          </w:p>
        </w:tc>
      </w:tr>
      <w:tr w:rsidR="009F1EE2">
        <w:trPr>
          <w:cantSplit/>
        </w:trPr>
        <w:tc>
          <w:tcPr>
            <w:tcW w:w="2268" w:type="dxa"/>
          </w:tcPr>
          <w:p w:rsidR="009F1EE2" w:rsidRDefault="00C54F8A">
            <w:pPr>
              <w:pStyle w:val="nTable"/>
              <w:spacing w:after="40"/>
              <w:ind w:right="170"/>
              <w:rPr>
                <w:sz w:val="19"/>
              </w:rPr>
            </w:pPr>
            <w:r>
              <w:rPr>
                <w:i/>
                <w:sz w:val="19"/>
              </w:rPr>
              <w:t>Criminal Law Amendment Act (No. 2) 1992</w:t>
            </w:r>
            <w:r>
              <w:rPr>
                <w:sz w:val="19"/>
              </w:rPr>
              <w:t xml:space="preserve"> s. 16(1)</w:t>
            </w:r>
          </w:p>
        </w:tc>
        <w:tc>
          <w:tcPr>
            <w:tcW w:w="1134" w:type="dxa"/>
          </w:tcPr>
          <w:p w:rsidR="009F1EE2" w:rsidRDefault="00C54F8A">
            <w:pPr>
              <w:pStyle w:val="nTable"/>
              <w:spacing w:after="40"/>
              <w:rPr>
                <w:sz w:val="19"/>
              </w:rPr>
            </w:pPr>
            <w:r>
              <w:rPr>
                <w:sz w:val="19"/>
              </w:rPr>
              <w:t>51 of 1992</w:t>
            </w:r>
          </w:p>
        </w:tc>
        <w:tc>
          <w:tcPr>
            <w:tcW w:w="1134" w:type="dxa"/>
          </w:tcPr>
          <w:p w:rsidR="009F1EE2" w:rsidRDefault="00C54F8A">
            <w:pPr>
              <w:pStyle w:val="nTable"/>
              <w:spacing w:after="40"/>
              <w:rPr>
                <w:sz w:val="19"/>
              </w:rPr>
            </w:pPr>
            <w:r>
              <w:rPr>
                <w:sz w:val="19"/>
              </w:rPr>
              <w:t>9 Dec 1992</w:t>
            </w:r>
          </w:p>
        </w:tc>
        <w:tc>
          <w:tcPr>
            <w:tcW w:w="2551" w:type="dxa"/>
          </w:tcPr>
          <w:p w:rsidR="009F1EE2" w:rsidRDefault="00C54F8A">
            <w:pPr>
              <w:pStyle w:val="nTable"/>
              <w:spacing w:after="40"/>
              <w:rPr>
                <w:sz w:val="19"/>
              </w:rPr>
            </w:pPr>
            <w:r>
              <w:rPr>
                <w:sz w:val="19"/>
              </w:rPr>
              <w:t>6 Jan 1993</w:t>
            </w:r>
          </w:p>
        </w:tc>
      </w:tr>
      <w:tr w:rsidR="009F1EE2">
        <w:trPr>
          <w:cantSplit/>
        </w:trPr>
        <w:tc>
          <w:tcPr>
            <w:tcW w:w="2268" w:type="dxa"/>
          </w:tcPr>
          <w:p w:rsidR="009F1EE2" w:rsidRDefault="00C54F8A">
            <w:pPr>
              <w:pStyle w:val="nTable"/>
              <w:spacing w:after="40"/>
              <w:ind w:right="170"/>
              <w:rPr>
                <w:sz w:val="19"/>
              </w:rPr>
            </w:pPr>
            <w:r>
              <w:rPr>
                <w:i/>
                <w:sz w:val="19"/>
              </w:rPr>
              <w:t>R&amp;I Bank Amendment Act 1994</w:t>
            </w:r>
            <w:r>
              <w:rPr>
                <w:sz w:val="19"/>
              </w:rPr>
              <w:t xml:space="preserve"> s. 13</w:t>
            </w:r>
          </w:p>
        </w:tc>
        <w:tc>
          <w:tcPr>
            <w:tcW w:w="1134" w:type="dxa"/>
          </w:tcPr>
          <w:p w:rsidR="009F1EE2" w:rsidRDefault="00C54F8A">
            <w:pPr>
              <w:pStyle w:val="nTable"/>
              <w:spacing w:after="40"/>
              <w:rPr>
                <w:sz w:val="19"/>
              </w:rPr>
            </w:pPr>
            <w:r>
              <w:rPr>
                <w:sz w:val="19"/>
              </w:rPr>
              <w:t>6 of 1994</w:t>
            </w:r>
          </w:p>
        </w:tc>
        <w:tc>
          <w:tcPr>
            <w:tcW w:w="1134" w:type="dxa"/>
          </w:tcPr>
          <w:p w:rsidR="009F1EE2" w:rsidRDefault="00C54F8A">
            <w:pPr>
              <w:pStyle w:val="nTable"/>
              <w:spacing w:after="40"/>
              <w:rPr>
                <w:sz w:val="19"/>
              </w:rPr>
            </w:pPr>
            <w:r>
              <w:rPr>
                <w:sz w:val="19"/>
              </w:rPr>
              <w:t>11 Apr 1994</w:t>
            </w:r>
          </w:p>
        </w:tc>
        <w:tc>
          <w:tcPr>
            <w:tcW w:w="2551" w:type="dxa"/>
          </w:tcPr>
          <w:p w:rsidR="009F1EE2" w:rsidRDefault="00C54F8A">
            <w:pPr>
              <w:pStyle w:val="nTable"/>
              <w:spacing w:after="40"/>
              <w:rPr>
                <w:sz w:val="19"/>
              </w:rPr>
            </w:pPr>
            <w:r>
              <w:rPr>
                <w:sz w:val="19"/>
              </w:rPr>
              <w:t xml:space="preserve">26 Apr 1994 (see s. 2(2) and </w:t>
            </w:r>
            <w:r>
              <w:rPr>
                <w:i/>
                <w:sz w:val="19"/>
              </w:rPr>
              <w:t>Gazette</w:t>
            </w:r>
            <w:r>
              <w:rPr>
                <w:sz w:val="19"/>
              </w:rPr>
              <w:t xml:space="preserve"> 26 Apr 1994 p. 1743)</w:t>
            </w:r>
          </w:p>
        </w:tc>
      </w:tr>
      <w:tr w:rsidR="009F1EE2">
        <w:trPr>
          <w:cantSplit/>
        </w:trPr>
        <w:tc>
          <w:tcPr>
            <w:tcW w:w="2268" w:type="dxa"/>
          </w:tcPr>
          <w:p w:rsidR="009F1EE2" w:rsidRDefault="00C54F8A">
            <w:pPr>
              <w:pStyle w:val="nTable"/>
              <w:spacing w:after="40"/>
              <w:ind w:right="170"/>
              <w:rPr>
                <w:sz w:val="19"/>
              </w:rPr>
            </w:pPr>
            <w:r>
              <w:rPr>
                <w:i/>
                <w:sz w:val="19"/>
              </w:rPr>
              <w:t>Bank of Western Australia Act 1995</w:t>
            </w:r>
            <w:r>
              <w:rPr>
                <w:sz w:val="19"/>
              </w:rPr>
              <w:t xml:space="preserve"> s. 44(1)</w:t>
            </w:r>
          </w:p>
        </w:tc>
        <w:tc>
          <w:tcPr>
            <w:tcW w:w="1134" w:type="dxa"/>
          </w:tcPr>
          <w:p w:rsidR="009F1EE2" w:rsidRDefault="00C54F8A">
            <w:pPr>
              <w:pStyle w:val="nTable"/>
              <w:spacing w:after="40"/>
              <w:rPr>
                <w:sz w:val="19"/>
              </w:rPr>
            </w:pPr>
            <w:r>
              <w:rPr>
                <w:sz w:val="19"/>
              </w:rPr>
              <w:t>14 of 1995</w:t>
            </w:r>
          </w:p>
        </w:tc>
        <w:tc>
          <w:tcPr>
            <w:tcW w:w="1134" w:type="dxa"/>
          </w:tcPr>
          <w:p w:rsidR="009F1EE2" w:rsidRDefault="00C54F8A">
            <w:pPr>
              <w:pStyle w:val="nTable"/>
              <w:spacing w:after="40"/>
              <w:rPr>
                <w:sz w:val="19"/>
              </w:rPr>
            </w:pPr>
            <w:r>
              <w:rPr>
                <w:sz w:val="19"/>
              </w:rPr>
              <w:t>4 Jul 1995</w:t>
            </w:r>
          </w:p>
        </w:tc>
        <w:tc>
          <w:tcPr>
            <w:tcW w:w="2551" w:type="dxa"/>
          </w:tcPr>
          <w:p w:rsidR="009F1EE2" w:rsidRDefault="00C54F8A">
            <w:pPr>
              <w:pStyle w:val="nTable"/>
              <w:spacing w:after="40"/>
              <w:rPr>
                <w:sz w:val="19"/>
              </w:rPr>
            </w:pPr>
            <w:r>
              <w:rPr>
                <w:sz w:val="19"/>
              </w:rPr>
              <w:t xml:space="preserve">1 Dec 1995 (see s. 2 and </w:t>
            </w:r>
            <w:r>
              <w:rPr>
                <w:i/>
                <w:sz w:val="19"/>
              </w:rPr>
              <w:t>Gazette</w:t>
            </w:r>
            <w:r>
              <w:rPr>
                <w:sz w:val="19"/>
              </w:rPr>
              <w:t xml:space="preserve"> 29 Nov 1995 p. 5529)</w:t>
            </w:r>
          </w:p>
        </w:tc>
      </w:tr>
      <w:tr w:rsidR="009F1EE2">
        <w:trPr>
          <w:cantSplit/>
        </w:trPr>
        <w:tc>
          <w:tcPr>
            <w:tcW w:w="2268" w:type="dxa"/>
          </w:tcPr>
          <w:p w:rsidR="009F1EE2" w:rsidRDefault="00C54F8A">
            <w:pPr>
              <w:pStyle w:val="nTable"/>
              <w:keepNext/>
              <w:keepLines/>
              <w:spacing w:after="40"/>
              <w:ind w:right="170"/>
              <w:rPr>
                <w:sz w:val="19"/>
              </w:rPr>
            </w:pPr>
            <w:r>
              <w:rPr>
                <w:i/>
                <w:sz w:val="19"/>
              </w:rPr>
              <w:lastRenderedPageBreak/>
              <w:t>Water Agencies Restructure (Transitional and Consequential Provisions) Act 1995</w:t>
            </w:r>
            <w:r>
              <w:rPr>
                <w:sz w:val="19"/>
              </w:rPr>
              <w:t xml:space="preserve"> Pt. 3</w:t>
            </w:r>
          </w:p>
        </w:tc>
        <w:tc>
          <w:tcPr>
            <w:tcW w:w="1134" w:type="dxa"/>
          </w:tcPr>
          <w:p w:rsidR="009F1EE2" w:rsidRDefault="00C54F8A">
            <w:pPr>
              <w:pStyle w:val="nTable"/>
              <w:keepNext/>
              <w:keepLines/>
              <w:spacing w:after="40"/>
              <w:rPr>
                <w:sz w:val="19"/>
              </w:rPr>
            </w:pPr>
            <w:r>
              <w:rPr>
                <w:sz w:val="19"/>
              </w:rPr>
              <w:t>73 of 1995</w:t>
            </w:r>
          </w:p>
        </w:tc>
        <w:tc>
          <w:tcPr>
            <w:tcW w:w="1134" w:type="dxa"/>
          </w:tcPr>
          <w:p w:rsidR="009F1EE2" w:rsidRDefault="00C54F8A">
            <w:pPr>
              <w:pStyle w:val="nTable"/>
              <w:spacing w:after="40"/>
              <w:rPr>
                <w:sz w:val="19"/>
              </w:rPr>
            </w:pPr>
            <w:r>
              <w:rPr>
                <w:sz w:val="19"/>
              </w:rPr>
              <w:t>27 Dec 1995</w:t>
            </w:r>
          </w:p>
        </w:tc>
        <w:tc>
          <w:tcPr>
            <w:tcW w:w="2551" w:type="dxa"/>
          </w:tcPr>
          <w:p w:rsidR="009F1EE2" w:rsidRDefault="00C54F8A">
            <w:pPr>
              <w:pStyle w:val="nTable"/>
              <w:spacing w:after="40"/>
              <w:rPr>
                <w:sz w:val="19"/>
              </w:rPr>
            </w:pPr>
            <w:r>
              <w:rPr>
                <w:sz w:val="19"/>
              </w:rPr>
              <w:t xml:space="preserve">1 Jan 1996 (see s. 2(2) and </w:t>
            </w:r>
            <w:r>
              <w:rPr>
                <w:i/>
                <w:sz w:val="19"/>
              </w:rPr>
              <w:t>Gazette</w:t>
            </w:r>
            <w:r>
              <w:rPr>
                <w:sz w:val="19"/>
              </w:rPr>
              <w:t xml:space="preserve"> 29 Dec 1995 p. 6291)</w:t>
            </w:r>
          </w:p>
        </w:tc>
      </w:tr>
      <w:tr w:rsidR="009F1EE2">
        <w:trPr>
          <w:cantSplit/>
        </w:trPr>
        <w:tc>
          <w:tcPr>
            <w:tcW w:w="2268" w:type="dxa"/>
          </w:tcPr>
          <w:p w:rsidR="009F1EE2" w:rsidRDefault="00C54F8A">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9F1EE2" w:rsidRDefault="00C54F8A">
            <w:pPr>
              <w:pStyle w:val="nTable"/>
              <w:spacing w:after="40"/>
              <w:rPr>
                <w:sz w:val="19"/>
              </w:rPr>
            </w:pPr>
            <w:r>
              <w:rPr>
                <w:sz w:val="19"/>
              </w:rPr>
              <w:t>78 of 1995</w:t>
            </w:r>
          </w:p>
        </w:tc>
        <w:tc>
          <w:tcPr>
            <w:tcW w:w="1134" w:type="dxa"/>
          </w:tcPr>
          <w:p w:rsidR="009F1EE2" w:rsidRDefault="00C54F8A">
            <w:pPr>
              <w:pStyle w:val="nTable"/>
              <w:spacing w:after="40"/>
              <w:rPr>
                <w:sz w:val="19"/>
              </w:rPr>
            </w:pPr>
            <w:r>
              <w:rPr>
                <w:sz w:val="19"/>
              </w:rPr>
              <w:t>16 Jan 1996</w:t>
            </w:r>
          </w:p>
        </w:tc>
        <w:tc>
          <w:tcPr>
            <w:tcW w:w="2551" w:type="dxa"/>
          </w:tcPr>
          <w:p w:rsidR="009F1EE2" w:rsidRDefault="00C54F8A">
            <w:pPr>
              <w:pStyle w:val="nTable"/>
              <w:spacing w:after="40"/>
              <w:rPr>
                <w:sz w:val="19"/>
              </w:rPr>
            </w:pPr>
            <w:r>
              <w:rPr>
                <w:sz w:val="19"/>
              </w:rPr>
              <w:t xml:space="preserve">4 Nov 1996 (see s. 2 and </w:t>
            </w:r>
            <w:r>
              <w:rPr>
                <w:i/>
                <w:sz w:val="19"/>
              </w:rPr>
              <w:t>Gazette</w:t>
            </w:r>
            <w:r>
              <w:rPr>
                <w:sz w:val="19"/>
              </w:rPr>
              <w:t xml:space="preserve"> 25 Oct 1996 p. 5632)</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9F1EE2">
        <w:trPr>
          <w:cantSplit/>
        </w:trPr>
        <w:tc>
          <w:tcPr>
            <w:tcW w:w="2268" w:type="dxa"/>
          </w:tcPr>
          <w:p w:rsidR="009F1EE2" w:rsidRDefault="00C54F8A">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9F1EE2" w:rsidRDefault="00C54F8A">
            <w:pPr>
              <w:pStyle w:val="nTable"/>
              <w:spacing w:after="40"/>
              <w:rPr>
                <w:sz w:val="19"/>
              </w:rPr>
            </w:pPr>
            <w:r>
              <w:rPr>
                <w:sz w:val="19"/>
              </w:rPr>
              <w:t>14 of 1996</w:t>
            </w:r>
          </w:p>
        </w:tc>
        <w:tc>
          <w:tcPr>
            <w:tcW w:w="1134" w:type="dxa"/>
          </w:tcPr>
          <w:p w:rsidR="009F1EE2" w:rsidRDefault="00C54F8A">
            <w:pPr>
              <w:pStyle w:val="nTable"/>
              <w:spacing w:after="40"/>
              <w:rPr>
                <w:sz w:val="19"/>
              </w:rPr>
            </w:pPr>
            <w:r>
              <w:rPr>
                <w:sz w:val="19"/>
              </w:rPr>
              <w:t>28 Jun 1996</w:t>
            </w:r>
          </w:p>
        </w:tc>
        <w:tc>
          <w:tcPr>
            <w:tcW w:w="2551" w:type="dxa"/>
          </w:tcPr>
          <w:p w:rsidR="009F1EE2" w:rsidRDefault="00C54F8A">
            <w:pPr>
              <w:pStyle w:val="nTable"/>
              <w:spacing w:after="40"/>
              <w:rPr>
                <w:sz w:val="19"/>
              </w:rPr>
            </w:pPr>
            <w:r>
              <w:rPr>
                <w:sz w:val="19"/>
              </w:rPr>
              <w:t>1 Jul 1996 (see s. 2)</w:t>
            </w:r>
          </w:p>
        </w:tc>
      </w:tr>
      <w:tr w:rsidR="009F1EE2">
        <w:trPr>
          <w:cantSplit/>
        </w:trPr>
        <w:tc>
          <w:tcPr>
            <w:tcW w:w="2268" w:type="dxa"/>
          </w:tcPr>
          <w:p w:rsidR="009F1EE2" w:rsidRDefault="00C54F8A">
            <w:pPr>
              <w:pStyle w:val="nTable"/>
              <w:spacing w:after="40"/>
              <w:ind w:right="170"/>
              <w:rPr>
                <w:sz w:val="19"/>
              </w:rPr>
            </w:pPr>
            <w:r>
              <w:rPr>
                <w:i/>
                <w:sz w:val="19"/>
              </w:rPr>
              <w:t>Transfer of Land Amendment Act 1996</w:t>
            </w:r>
            <w:r>
              <w:rPr>
                <w:sz w:val="19"/>
              </w:rPr>
              <w:t xml:space="preserve"> s. 153(1) and (2)</w:t>
            </w:r>
          </w:p>
        </w:tc>
        <w:tc>
          <w:tcPr>
            <w:tcW w:w="1134" w:type="dxa"/>
          </w:tcPr>
          <w:p w:rsidR="009F1EE2" w:rsidRDefault="00C54F8A">
            <w:pPr>
              <w:pStyle w:val="nTable"/>
              <w:spacing w:after="40"/>
              <w:rPr>
                <w:sz w:val="19"/>
              </w:rPr>
            </w:pPr>
            <w:r>
              <w:rPr>
                <w:sz w:val="19"/>
              </w:rPr>
              <w:t>81 of 1996</w:t>
            </w:r>
          </w:p>
        </w:tc>
        <w:tc>
          <w:tcPr>
            <w:tcW w:w="1134" w:type="dxa"/>
          </w:tcPr>
          <w:p w:rsidR="009F1EE2" w:rsidRDefault="00C54F8A">
            <w:pPr>
              <w:pStyle w:val="nTable"/>
              <w:spacing w:after="40"/>
              <w:rPr>
                <w:sz w:val="19"/>
              </w:rPr>
            </w:pPr>
            <w:r>
              <w:rPr>
                <w:sz w:val="19"/>
              </w:rPr>
              <w:t>14 Nov 1996</w:t>
            </w:r>
          </w:p>
        </w:tc>
        <w:tc>
          <w:tcPr>
            <w:tcW w:w="2551" w:type="dxa"/>
          </w:tcPr>
          <w:p w:rsidR="009F1EE2" w:rsidRDefault="00C54F8A">
            <w:pPr>
              <w:pStyle w:val="nTable"/>
              <w:spacing w:after="40"/>
              <w:rPr>
                <w:sz w:val="19"/>
              </w:rPr>
            </w:pPr>
            <w:r>
              <w:rPr>
                <w:sz w:val="19"/>
              </w:rPr>
              <w:t>14 Nov 1996 (see s. 2(1))</w:t>
            </w:r>
          </w:p>
        </w:tc>
      </w:tr>
      <w:tr w:rsidR="009F1EE2">
        <w:trPr>
          <w:cantSplit/>
        </w:trPr>
        <w:tc>
          <w:tcPr>
            <w:tcW w:w="2268" w:type="dxa"/>
          </w:tcPr>
          <w:p w:rsidR="009F1EE2" w:rsidRDefault="00C54F8A">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9F1EE2" w:rsidRDefault="00C54F8A">
            <w:pPr>
              <w:pStyle w:val="nTable"/>
              <w:spacing w:after="40"/>
              <w:rPr>
                <w:sz w:val="19"/>
              </w:rPr>
            </w:pPr>
            <w:r>
              <w:rPr>
                <w:sz w:val="19"/>
              </w:rPr>
              <w:t>31 of 1997</w:t>
            </w:r>
          </w:p>
        </w:tc>
        <w:tc>
          <w:tcPr>
            <w:tcW w:w="1134" w:type="dxa"/>
          </w:tcPr>
          <w:p w:rsidR="009F1EE2" w:rsidRDefault="00C54F8A">
            <w:pPr>
              <w:pStyle w:val="nTable"/>
              <w:spacing w:after="40"/>
              <w:rPr>
                <w:sz w:val="19"/>
              </w:rPr>
            </w:pPr>
            <w:r>
              <w:rPr>
                <w:sz w:val="19"/>
              </w:rPr>
              <w:t>3 Oct 1997</w:t>
            </w:r>
          </w:p>
        </w:tc>
        <w:tc>
          <w:tcPr>
            <w:tcW w:w="2551" w:type="dxa"/>
          </w:tcPr>
          <w:p w:rsidR="009F1EE2" w:rsidRDefault="00C54F8A">
            <w:pPr>
              <w:pStyle w:val="nTable"/>
              <w:spacing w:after="40"/>
              <w:rPr>
                <w:sz w:val="19"/>
              </w:rPr>
            </w:pPr>
            <w:r>
              <w:rPr>
                <w:sz w:val="19"/>
              </w:rPr>
              <w:t xml:space="preserve">30 Mar 1998 (see s. 2 and </w:t>
            </w:r>
            <w:r>
              <w:rPr>
                <w:i/>
                <w:sz w:val="19"/>
              </w:rPr>
              <w:t>Gazette</w:t>
            </w:r>
            <w:r>
              <w:rPr>
                <w:sz w:val="19"/>
              </w:rPr>
              <w:t xml:space="preserve"> 27 Mar 1998 p. 1765)</w:t>
            </w:r>
          </w:p>
        </w:tc>
      </w:tr>
      <w:tr w:rsidR="009F1EE2">
        <w:trPr>
          <w:cantSplit/>
        </w:trPr>
        <w:tc>
          <w:tcPr>
            <w:tcW w:w="2268" w:type="dxa"/>
          </w:tcPr>
          <w:p w:rsidR="009F1EE2" w:rsidRDefault="00C54F8A">
            <w:pPr>
              <w:pStyle w:val="nTable"/>
              <w:spacing w:after="40"/>
              <w:ind w:right="170"/>
              <w:rPr>
                <w:sz w:val="19"/>
              </w:rPr>
            </w:pPr>
            <w:r>
              <w:rPr>
                <w:i/>
                <w:sz w:val="19"/>
              </w:rPr>
              <w:t>Water Legislation Amendment Act 1997</w:t>
            </w:r>
            <w:r>
              <w:rPr>
                <w:sz w:val="19"/>
              </w:rPr>
              <w:t xml:space="preserve"> Pt. 2</w:t>
            </w:r>
          </w:p>
        </w:tc>
        <w:tc>
          <w:tcPr>
            <w:tcW w:w="1134" w:type="dxa"/>
          </w:tcPr>
          <w:p w:rsidR="009F1EE2" w:rsidRDefault="00C54F8A">
            <w:pPr>
              <w:pStyle w:val="nTable"/>
              <w:spacing w:after="40"/>
              <w:rPr>
                <w:sz w:val="19"/>
              </w:rPr>
            </w:pPr>
            <w:r>
              <w:rPr>
                <w:sz w:val="19"/>
              </w:rPr>
              <w:t>32 of 1997</w:t>
            </w:r>
          </w:p>
        </w:tc>
        <w:tc>
          <w:tcPr>
            <w:tcW w:w="1134" w:type="dxa"/>
          </w:tcPr>
          <w:p w:rsidR="009F1EE2" w:rsidRDefault="00C54F8A">
            <w:pPr>
              <w:pStyle w:val="nTable"/>
              <w:spacing w:after="40"/>
              <w:rPr>
                <w:sz w:val="19"/>
              </w:rPr>
            </w:pPr>
            <w:r>
              <w:rPr>
                <w:sz w:val="19"/>
              </w:rPr>
              <w:t>3 Oct 1997</w:t>
            </w:r>
          </w:p>
        </w:tc>
        <w:tc>
          <w:tcPr>
            <w:tcW w:w="2551" w:type="dxa"/>
          </w:tcPr>
          <w:p w:rsidR="009F1EE2" w:rsidRDefault="00C54F8A">
            <w:pPr>
              <w:pStyle w:val="nTable"/>
              <w:spacing w:after="40"/>
              <w:rPr>
                <w:sz w:val="19"/>
              </w:rPr>
            </w:pPr>
            <w:r>
              <w:rPr>
                <w:sz w:val="19"/>
              </w:rPr>
              <w:t xml:space="preserve">15 Apr 1998 (see s. 2 and </w:t>
            </w:r>
            <w:r>
              <w:rPr>
                <w:i/>
                <w:sz w:val="19"/>
              </w:rPr>
              <w:t>Gazette</w:t>
            </w:r>
            <w:r>
              <w:rPr>
                <w:sz w:val="19"/>
              </w:rPr>
              <w:t xml:space="preserve"> 15 Apr 1998 p. 2041)</w:t>
            </w:r>
          </w:p>
        </w:tc>
      </w:tr>
      <w:tr w:rsidR="009F1EE2">
        <w:trPr>
          <w:cantSplit/>
        </w:trPr>
        <w:tc>
          <w:tcPr>
            <w:tcW w:w="2268" w:type="dxa"/>
          </w:tcPr>
          <w:p w:rsidR="009F1EE2" w:rsidRDefault="00C54F8A">
            <w:pPr>
              <w:pStyle w:val="nTable"/>
              <w:spacing w:after="40"/>
              <w:ind w:right="170"/>
              <w:rPr>
                <w:sz w:val="19"/>
              </w:rPr>
            </w:pPr>
            <w:r>
              <w:rPr>
                <w:i/>
                <w:sz w:val="19"/>
              </w:rPr>
              <w:t>Statutes (Repeals and Minor Amendments) Act 1997</w:t>
            </w:r>
            <w:r>
              <w:rPr>
                <w:sz w:val="19"/>
              </w:rPr>
              <w:t xml:space="preserve"> s. 43</w:t>
            </w:r>
          </w:p>
        </w:tc>
        <w:tc>
          <w:tcPr>
            <w:tcW w:w="1134" w:type="dxa"/>
          </w:tcPr>
          <w:p w:rsidR="009F1EE2" w:rsidRDefault="00C54F8A">
            <w:pPr>
              <w:pStyle w:val="nTable"/>
              <w:spacing w:after="40"/>
              <w:rPr>
                <w:sz w:val="19"/>
              </w:rPr>
            </w:pPr>
            <w:r>
              <w:rPr>
                <w:sz w:val="19"/>
              </w:rPr>
              <w:t>57 of 1997</w:t>
            </w:r>
          </w:p>
        </w:tc>
        <w:tc>
          <w:tcPr>
            <w:tcW w:w="1134" w:type="dxa"/>
          </w:tcPr>
          <w:p w:rsidR="009F1EE2" w:rsidRDefault="00C54F8A">
            <w:pPr>
              <w:pStyle w:val="nTable"/>
              <w:spacing w:after="40"/>
              <w:rPr>
                <w:sz w:val="19"/>
              </w:rPr>
            </w:pPr>
            <w:r>
              <w:rPr>
                <w:sz w:val="19"/>
              </w:rPr>
              <w:t>15 Dec 1997</w:t>
            </w:r>
          </w:p>
        </w:tc>
        <w:tc>
          <w:tcPr>
            <w:tcW w:w="2551" w:type="dxa"/>
          </w:tcPr>
          <w:p w:rsidR="009F1EE2" w:rsidRDefault="00C54F8A">
            <w:pPr>
              <w:pStyle w:val="nTable"/>
              <w:spacing w:after="40"/>
              <w:rPr>
                <w:sz w:val="19"/>
              </w:rPr>
            </w:pPr>
            <w:r>
              <w:rPr>
                <w:sz w:val="19"/>
              </w:rPr>
              <w:t>15 Dec 1997 (see s. 2(1))</w:t>
            </w:r>
          </w:p>
        </w:tc>
      </w:tr>
      <w:tr w:rsidR="009F1EE2">
        <w:trPr>
          <w:cantSplit/>
        </w:trPr>
        <w:tc>
          <w:tcPr>
            <w:tcW w:w="2268" w:type="dxa"/>
          </w:tcPr>
          <w:p w:rsidR="009F1EE2" w:rsidRDefault="00C54F8A">
            <w:pPr>
              <w:pStyle w:val="nTable"/>
              <w:spacing w:after="40"/>
              <w:ind w:right="170"/>
              <w:rPr>
                <w:sz w:val="19"/>
              </w:rPr>
            </w:pPr>
            <w:r>
              <w:rPr>
                <w:i/>
                <w:sz w:val="19"/>
              </w:rPr>
              <w:t>Statutes (Repeals and Minor Amendments) Act (No. 2) 1998</w:t>
            </w:r>
            <w:r>
              <w:rPr>
                <w:sz w:val="19"/>
              </w:rPr>
              <w:t xml:space="preserve"> s. 23</w:t>
            </w:r>
          </w:p>
        </w:tc>
        <w:tc>
          <w:tcPr>
            <w:tcW w:w="1134" w:type="dxa"/>
          </w:tcPr>
          <w:p w:rsidR="009F1EE2" w:rsidRDefault="00C54F8A">
            <w:pPr>
              <w:pStyle w:val="nTable"/>
              <w:spacing w:after="40"/>
              <w:rPr>
                <w:sz w:val="19"/>
              </w:rPr>
            </w:pPr>
            <w:r>
              <w:rPr>
                <w:sz w:val="19"/>
              </w:rPr>
              <w:t>10 of 1998</w:t>
            </w:r>
          </w:p>
        </w:tc>
        <w:tc>
          <w:tcPr>
            <w:tcW w:w="1134" w:type="dxa"/>
          </w:tcPr>
          <w:p w:rsidR="009F1EE2" w:rsidRDefault="00C54F8A">
            <w:pPr>
              <w:pStyle w:val="nTable"/>
              <w:spacing w:after="40"/>
              <w:rPr>
                <w:sz w:val="19"/>
              </w:rPr>
            </w:pPr>
            <w:r>
              <w:rPr>
                <w:sz w:val="19"/>
              </w:rPr>
              <w:t>30 Apr 1998</w:t>
            </w:r>
          </w:p>
        </w:tc>
        <w:tc>
          <w:tcPr>
            <w:tcW w:w="2551" w:type="dxa"/>
          </w:tcPr>
          <w:p w:rsidR="009F1EE2" w:rsidRDefault="00C54F8A">
            <w:pPr>
              <w:pStyle w:val="nTable"/>
              <w:spacing w:after="40"/>
              <w:rPr>
                <w:sz w:val="19"/>
              </w:rPr>
            </w:pPr>
            <w:r>
              <w:rPr>
                <w:sz w:val="19"/>
              </w:rPr>
              <w:t>30 Apr 1998 (see s. 2(1))</w:t>
            </w:r>
          </w:p>
        </w:tc>
      </w:tr>
      <w:tr w:rsidR="009F1EE2">
        <w:trPr>
          <w:cantSplit/>
        </w:trPr>
        <w:tc>
          <w:tcPr>
            <w:tcW w:w="2268" w:type="dxa"/>
          </w:tcPr>
          <w:p w:rsidR="009F1EE2" w:rsidRDefault="00C54F8A">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9F1EE2" w:rsidRDefault="00C54F8A">
            <w:pPr>
              <w:pStyle w:val="nTable"/>
              <w:spacing w:after="40"/>
              <w:rPr>
                <w:sz w:val="19"/>
              </w:rPr>
            </w:pPr>
            <w:r>
              <w:rPr>
                <w:sz w:val="19"/>
              </w:rPr>
              <w:t>42 of 1998</w:t>
            </w:r>
          </w:p>
        </w:tc>
        <w:tc>
          <w:tcPr>
            <w:tcW w:w="1134" w:type="dxa"/>
          </w:tcPr>
          <w:p w:rsidR="009F1EE2" w:rsidRDefault="00C54F8A">
            <w:pPr>
              <w:pStyle w:val="nTable"/>
              <w:spacing w:after="40"/>
              <w:rPr>
                <w:sz w:val="19"/>
              </w:rPr>
            </w:pPr>
            <w:r>
              <w:rPr>
                <w:sz w:val="19"/>
              </w:rPr>
              <w:t>4 Nov 1998</w:t>
            </w:r>
          </w:p>
        </w:tc>
        <w:tc>
          <w:tcPr>
            <w:tcW w:w="2551" w:type="dxa"/>
          </w:tcPr>
          <w:p w:rsidR="009F1EE2" w:rsidRDefault="00C54F8A">
            <w:pPr>
              <w:pStyle w:val="nTable"/>
              <w:spacing w:after="40"/>
              <w:rPr>
                <w:sz w:val="19"/>
              </w:rPr>
            </w:pPr>
            <w:r>
              <w:rPr>
                <w:sz w:val="19"/>
              </w:rPr>
              <w:t>1 Jan 1999 (see s. 2 and </w:t>
            </w:r>
            <w:r>
              <w:rPr>
                <w:i/>
                <w:sz w:val="19"/>
              </w:rPr>
              <w:t>Gazette</w:t>
            </w:r>
            <w:r>
              <w:rPr>
                <w:sz w:val="19"/>
              </w:rPr>
              <w:t xml:space="preserve"> 22 Dec 1998 p. 6833) </w:t>
            </w:r>
          </w:p>
        </w:tc>
      </w:tr>
      <w:tr w:rsidR="009F1EE2">
        <w:trPr>
          <w:cantSplit/>
        </w:trPr>
        <w:tc>
          <w:tcPr>
            <w:tcW w:w="7087" w:type="dxa"/>
            <w:gridSpan w:val="4"/>
          </w:tcPr>
          <w:p w:rsidR="009F1EE2" w:rsidRDefault="00C54F8A">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9F1EE2">
        <w:trPr>
          <w:cantSplit/>
        </w:trPr>
        <w:tc>
          <w:tcPr>
            <w:tcW w:w="2268" w:type="dxa"/>
          </w:tcPr>
          <w:p w:rsidR="009F1EE2" w:rsidRDefault="00C54F8A">
            <w:pPr>
              <w:pStyle w:val="nTable"/>
              <w:spacing w:after="40"/>
              <w:ind w:right="170"/>
              <w:rPr>
                <w:sz w:val="19"/>
              </w:rPr>
            </w:pPr>
            <w:r>
              <w:rPr>
                <w:i/>
                <w:sz w:val="19"/>
              </w:rPr>
              <w:lastRenderedPageBreak/>
              <w:t xml:space="preserve">Water Services Coordination Amendment Act 1999 </w:t>
            </w:r>
            <w:r>
              <w:rPr>
                <w:sz w:val="19"/>
              </w:rPr>
              <w:t>s. 11(3)</w:t>
            </w:r>
          </w:p>
        </w:tc>
        <w:tc>
          <w:tcPr>
            <w:tcW w:w="1134" w:type="dxa"/>
          </w:tcPr>
          <w:p w:rsidR="009F1EE2" w:rsidRDefault="00C54F8A">
            <w:pPr>
              <w:pStyle w:val="nTable"/>
              <w:spacing w:after="40"/>
              <w:rPr>
                <w:sz w:val="19"/>
              </w:rPr>
            </w:pPr>
            <w:r>
              <w:rPr>
                <w:sz w:val="19"/>
              </w:rPr>
              <w:t>39 of 1999</w:t>
            </w:r>
          </w:p>
        </w:tc>
        <w:tc>
          <w:tcPr>
            <w:tcW w:w="1134" w:type="dxa"/>
          </w:tcPr>
          <w:p w:rsidR="009F1EE2" w:rsidRDefault="00C54F8A">
            <w:pPr>
              <w:pStyle w:val="nTable"/>
              <w:spacing w:after="40"/>
              <w:rPr>
                <w:sz w:val="19"/>
              </w:rPr>
            </w:pPr>
            <w:r>
              <w:rPr>
                <w:sz w:val="19"/>
              </w:rPr>
              <w:t>9 Nov 1999</w:t>
            </w:r>
          </w:p>
        </w:tc>
        <w:tc>
          <w:tcPr>
            <w:tcW w:w="2551" w:type="dxa"/>
          </w:tcPr>
          <w:p w:rsidR="009F1EE2" w:rsidRDefault="00C54F8A">
            <w:pPr>
              <w:pStyle w:val="nTable"/>
              <w:spacing w:after="40"/>
              <w:rPr>
                <w:sz w:val="19"/>
              </w:rPr>
            </w:pPr>
            <w:r>
              <w:rPr>
                <w:sz w:val="19"/>
              </w:rPr>
              <w:t xml:space="preserve">19 Jun 2000 (see s. 2 and </w:t>
            </w:r>
            <w:r>
              <w:rPr>
                <w:i/>
                <w:sz w:val="19"/>
              </w:rPr>
              <w:t>Gazette</w:t>
            </w:r>
            <w:r>
              <w:rPr>
                <w:sz w:val="19"/>
              </w:rPr>
              <w:t xml:space="preserve"> 16 Jun 2000 p. 2939)</w:t>
            </w:r>
          </w:p>
        </w:tc>
      </w:tr>
      <w:tr w:rsidR="009F1EE2">
        <w:trPr>
          <w:cantSplit/>
        </w:trPr>
        <w:tc>
          <w:tcPr>
            <w:tcW w:w="2268" w:type="dxa"/>
          </w:tcPr>
          <w:p w:rsidR="009F1EE2" w:rsidRDefault="00C54F8A">
            <w:pPr>
              <w:pStyle w:val="nTable"/>
              <w:spacing w:after="40"/>
              <w:ind w:right="170"/>
              <w:rPr>
                <w:sz w:val="19"/>
              </w:rPr>
            </w:pPr>
            <w:r>
              <w:rPr>
                <w:i/>
                <w:sz w:val="19"/>
              </w:rPr>
              <w:t>Rights in Water and Irrigation Amendment Act 2000</w:t>
            </w:r>
            <w:r>
              <w:rPr>
                <w:sz w:val="19"/>
              </w:rPr>
              <w:t xml:space="preserve"> s. 83</w:t>
            </w:r>
          </w:p>
        </w:tc>
        <w:tc>
          <w:tcPr>
            <w:tcW w:w="1134" w:type="dxa"/>
          </w:tcPr>
          <w:p w:rsidR="009F1EE2" w:rsidRDefault="00C54F8A">
            <w:pPr>
              <w:pStyle w:val="nTable"/>
              <w:spacing w:after="40"/>
              <w:rPr>
                <w:sz w:val="19"/>
              </w:rPr>
            </w:pPr>
            <w:r>
              <w:rPr>
                <w:sz w:val="19"/>
              </w:rPr>
              <w:t>49 of 2000</w:t>
            </w:r>
          </w:p>
        </w:tc>
        <w:tc>
          <w:tcPr>
            <w:tcW w:w="1134" w:type="dxa"/>
          </w:tcPr>
          <w:p w:rsidR="009F1EE2" w:rsidRDefault="00C54F8A">
            <w:pPr>
              <w:pStyle w:val="nTable"/>
              <w:spacing w:after="40"/>
              <w:rPr>
                <w:sz w:val="19"/>
              </w:rPr>
            </w:pPr>
            <w:r>
              <w:rPr>
                <w:sz w:val="19"/>
              </w:rPr>
              <w:t>28 Nov 2000</w:t>
            </w:r>
          </w:p>
        </w:tc>
        <w:tc>
          <w:tcPr>
            <w:tcW w:w="2551" w:type="dxa"/>
          </w:tcPr>
          <w:p w:rsidR="009F1EE2" w:rsidRDefault="00C54F8A">
            <w:pPr>
              <w:pStyle w:val="nTable"/>
              <w:spacing w:after="40"/>
              <w:rPr>
                <w:sz w:val="19"/>
              </w:rPr>
            </w:pPr>
            <w:r>
              <w:rPr>
                <w:sz w:val="19"/>
              </w:rPr>
              <w:t xml:space="preserve">10 Jan 2001 (see s. 2 and </w:t>
            </w:r>
            <w:r>
              <w:rPr>
                <w:i/>
                <w:sz w:val="19"/>
              </w:rPr>
              <w:t>Gazette</w:t>
            </w:r>
            <w:r>
              <w:rPr>
                <w:sz w:val="19"/>
              </w:rPr>
              <w:t xml:space="preserve"> 10 Jan 2001 p. 163)</w:t>
            </w:r>
          </w:p>
        </w:tc>
      </w:tr>
      <w:tr w:rsidR="009F1EE2">
        <w:trPr>
          <w:cantSplit/>
        </w:trPr>
        <w:tc>
          <w:tcPr>
            <w:tcW w:w="2268" w:type="dxa"/>
          </w:tcPr>
          <w:p w:rsidR="009F1EE2" w:rsidRDefault="00C54F8A">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9F1EE2" w:rsidRDefault="00C54F8A">
            <w:pPr>
              <w:pStyle w:val="nTable"/>
              <w:spacing w:after="40"/>
              <w:rPr>
                <w:sz w:val="19"/>
              </w:rPr>
            </w:pPr>
            <w:r>
              <w:rPr>
                <w:snapToGrid w:val="0"/>
                <w:sz w:val="19"/>
                <w:lang w:val="en-US"/>
              </w:rPr>
              <w:t>59 of 2004</w:t>
            </w:r>
          </w:p>
        </w:tc>
        <w:tc>
          <w:tcPr>
            <w:tcW w:w="1134" w:type="dxa"/>
          </w:tcPr>
          <w:p w:rsidR="009F1EE2" w:rsidRDefault="00C54F8A">
            <w:pPr>
              <w:pStyle w:val="nTable"/>
              <w:spacing w:after="40"/>
              <w:rPr>
                <w:sz w:val="19"/>
              </w:rPr>
            </w:pPr>
            <w:r>
              <w:rPr>
                <w:sz w:val="19"/>
              </w:rPr>
              <w:t>23 Nov 2004</w:t>
            </w:r>
          </w:p>
        </w:tc>
        <w:tc>
          <w:tcPr>
            <w:tcW w:w="2551" w:type="dxa"/>
          </w:tcPr>
          <w:p w:rsidR="009F1EE2" w:rsidRDefault="00C54F8A">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F1EE2">
        <w:trPr>
          <w:cantSplit/>
        </w:trPr>
        <w:tc>
          <w:tcPr>
            <w:tcW w:w="2268" w:type="dxa"/>
          </w:tcPr>
          <w:p w:rsidR="009F1EE2" w:rsidRDefault="00C54F8A">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9F1EE2" w:rsidRDefault="00C54F8A">
            <w:pPr>
              <w:pStyle w:val="nTable"/>
              <w:spacing w:after="40"/>
              <w:rPr>
                <w:sz w:val="19"/>
              </w:rPr>
            </w:pPr>
            <w:r>
              <w:rPr>
                <w:sz w:val="19"/>
              </w:rPr>
              <w:t>55 of 2004</w:t>
            </w:r>
          </w:p>
        </w:tc>
        <w:tc>
          <w:tcPr>
            <w:tcW w:w="1134" w:type="dxa"/>
          </w:tcPr>
          <w:p w:rsidR="009F1EE2" w:rsidRDefault="00C54F8A">
            <w:pPr>
              <w:pStyle w:val="nTable"/>
              <w:spacing w:after="40"/>
              <w:rPr>
                <w:sz w:val="19"/>
              </w:rPr>
            </w:pPr>
            <w:r>
              <w:rPr>
                <w:sz w:val="19"/>
              </w:rPr>
              <w:t>24 Nov 2004</w:t>
            </w:r>
          </w:p>
        </w:tc>
        <w:tc>
          <w:tcPr>
            <w:tcW w:w="2551" w:type="dxa"/>
          </w:tcPr>
          <w:p w:rsidR="009F1EE2" w:rsidRDefault="00C54F8A">
            <w:pPr>
              <w:pStyle w:val="nTable"/>
              <w:spacing w:after="40"/>
              <w:rPr>
                <w:sz w:val="19"/>
              </w:rPr>
            </w:pPr>
            <w:r>
              <w:rPr>
                <w:sz w:val="19"/>
              </w:rPr>
              <w:t xml:space="preserve">1 Jan 2005 (see s. 2 and </w:t>
            </w:r>
            <w:r>
              <w:rPr>
                <w:i/>
                <w:sz w:val="19"/>
              </w:rPr>
              <w:t>Gazette</w:t>
            </w:r>
            <w:r>
              <w:rPr>
                <w:sz w:val="19"/>
              </w:rPr>
              <w:t xml:space="preserve"> 31 Dec 2004 p. 7130)</w:t>
            </w:r>
          </w:p>
        </w:tc>
      </w:tr>
      <w:tr w:rsidR="009F1EE2">
        <w:trPr>
          <w:cantSplit/>
        </w:trPr>
        <w:tc>
          <w:tcPr>
            <w:tcW w:w="2268" w:type="dxa"/>
          </w:tcPr>
          <w:p w:rsidR="009F1EE2" w:rsidRDefault="00C54F8A">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9F1EE2" w:rsidRDefault="00C54F8A">
            <w:pPr>
              <w:pStyle w:val="nTable"/>
              <w:spacing w:after="40"/>
              <w:rPr>
                <w:sz w:val="19"/>
              </w:rPr>
            </w:pPr>
            <w:r>
              <w:rPr>
                <w:snapToGrid w:val="0"/>
                <w:sz w:val="19"/>
                <w:lang w:val="en-US"/>
              </w:rPr>
              <w:t>84 of 2004</w:t>
            </w:r>
          </w:p>
        </w:tc>
        <w:tc>
          <w:tcPr>
            <w:tcW w:w="1134" w:type="dxa"/>
          </w:tcPr>
          <w:p w:rsidR="009F1EE2" w:rsidRDefault="00C54F8A">
            <w:pPr>
              <w:pStyle w:val="nTable"/>
              <w:spacing w:after="40"/>
              <w:rPr>
                <w:sz w:val="19"/>
              </w:rPr>
            </w:pPr>
            <w:r>
              <w:rPr>
                <w:sz w:val="19"/>
              </w:rPr>
              <w:t>16 Dec 2004</w:t>
            </w:r>
          </w:p>
        </w:tc>
        <w:tc>
          <w:tcPr>
            <w:tcW w:w="2551" w:type="dxa"/>
          </w:tcPr>
          <w:p w:rsidR="009F1EE2" w:rsidRDefault="00C54F8A">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9F1EE2">
        <w:trPr>
          <w:cantSplit/>
        </w:trPr>
        <w:tc>
          <w:tcPr>
            <w:tcW w:w="2268" w:type="dxa"/>
          </w:tcPr>
          <w:p w:rsidR="009F1EE2" w:rsidRDefault="00C54F8A">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9F1EE2" w:rsidRDefault="00C54F8A">
            <w:pPr>
              <w:pStyle w:val="nTable"/>
              <w:spacing w:after="40"/>
              <w:rPr>
                <w:sz w:val="19"/>
              </w:rPr>
            </w:pPr>
            <w:r>
              <w:rPr>
                <w:snapToGrid w:val="0"/>
                <w:sz w:val="19"/>
                <w:lang w:val="en-US"/>
              </w:rPr>
              <w:t>25 of 2005</w:t>
            </w:r>
          </w:p>
        </w:tc>
        <w:tc>
          <w:tcPr>
            <w:tcW w:w="1134" w:type="dxa"/>
          </w:tcPr>
          <w:p w:rsidR="009F1EE2" w:rsidRDefault="00C54F8A">
            <w:pPr>
              <w:pStyle w:val="nTable"/>
              <w:spacing w:after="40"/>
              <w:rPr>
                <w:sz w:val="19"/>
              </w:rPr>
            </w:pPr>
            <w:r>
              <w:rPr>
                <w:sz w:val="19"/>
              </w:rPr>
              <w:t>12 Dec 2005</w:t>
            </w:r>
          </w:p>
        </w:tc>
        <w:tc>
          <w:tcPr>
            <w:tcW w:w="2551" w:type="dxa"/>
          </w:tcPr>
          <w:p w:rsidR="009F1EE2" w:rsidRDefault="00C54F8A">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9F1EE2">
        <w:trPr>
          <w:cantSplit/>
        </w:trPr>
        <w:tc>
          <w:tcPr>
            <w:tcW w:w="7087" w:type="dxa"/>
            <w:gridSpan w:val="4"/>
          </w:tcPr>
          <w:p w:rsidR="009F1EE2" w:rsidRDefault="00C54F8A">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9F1EE2">
        <w:trPr>
          <w:cantSplit/>
        </w:trPr>
        <w:tc>
          <w:tcPr>
            <w:tcW w:w="2268" w:type="dxa"/>
          </w:tcPr>
          <w:p w:rsidR="009F1EE2" w:rsidRDefault="00C54F8A">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9F1EE2" w:rsidRDefault="00C54F8A">
            <w:pPr>
              <w:pStyle w:val="nTable"/>
              <w:spacing w:after="40"/>
              <w:rPr>
                <w:sz w:val="19"/>
              </w:rPr>
            </w:pPr>
            <w:r>
              <w:rPr>
                <w:snapToGrid w:val="0"/>
                <w:sz w:val="19"/>
                <w:lang w:val="en-US"/>
              </w:rPr>
              <w:t>28 of 2006</w:t>
            </w:r>
          </w:p>
        </w:tc>
        <w:tc>
          <w:tcPr>
            <w:tcW w:w="1134" w:type="dxa"/>
          </w:tcPr>
          <w:p w:rsidR="009F1EE2" w:rsidRDefault="00C54F8A">
            <w:pPr>
              <w:pStyle w:val="nTable"/>
              <w:spacing w:after="40"/>
              <w:rPr>
                <w:sz w:val="19"/>
              </w:rPr>
            </w:pPr>
            <w:r>
              <w:rPr>
                <w:sz w:val="19"/>
              </w:rPr>
              <w:t>26 Jun 2006</w:t>
            </w:r>
          </w:p>
        </w:tc>
        <w:tc>
          <w:tcPr>
            <w:tcW w:w="2551" w:type="dxa"/>
          </w:tcPr>
          <w:p w:rsidR="009F1EE2" w:rsidRDefault="00C54F8A">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9F1EE2">
        <w:trPr>
          <w:cantSplit/>
        </w:trPr>
        <w:tc>
          <w:tcPr>
            <w:tcW w:w="2268" w:type="dxa"/>
            <w:tcBorders>
              <w:bottom w:val="single" w:sz="4" w:space="0" w:color="auto"/>
            </w:tcBorders>
          </w:tcPr>
          <w:p w:rsidR="009F1EE2" w:rsidRDefault="00C54F8A">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Borders>
              <w:bottom w:val="single" w:sz="4" w:space="0" w:color="auto"/>
            </w:tcBorders>
          </w:tcPr>
          <w:p w:rsidR="009F1EE2" w:rsidRDefault="00C54F8A">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9F1EE2" w:rsidRDefault="00C54F8A">
            <w:pPr>
              <w:pStyle w:val="nTable"/>
              <w:spacing w:after="40"/>
              <w:rPr>
                <w:sz w:val="19"/>
              </w:rPr>
            </w:pPr>
            <w:r>
              <w:rPr>
                <w:snapToGrid w:val="0"/>
                <w:sz w:val="19"/>
                <w:lang w:val="en-US"/>
              </w:rPr>
              <w:t>16 Nov 2006</w:t>
            </w:r>
          </w:p>
        </w:tc>
        <w:tc>
          <w:tcPr>
            <w:tcW w:w="2551" w:type="dxa"/>
            <w:tcBorders>
              <w:bottom w:val="single" w:sz="4" w:space="0" w:color="auto"/>
            </w:tcBorders>
          </w:tcPr>
          <w:p w:rsidR="009F1EE2" w:rsidRDefault="00C54F8A">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rsidR="009F1EE2" w:rsidRDefault="00C54F8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F1EE2" w:rsidRDefault="00C54F8A">
      <w:pPr>
        <w:pStyle w:val="nHeading3"/>
      </w:pPr>
      <w:bookmarkStart w:id="777" w:name="_Toc7405065"/>
      <w:bookmarkStart w:id="778" w:name="_Toc181005891"/>
      <w:r>
        <w:lastRenderedPageBreak/>
        <w:t>Provisions that have not come into operation</w:t>
      </w:r>
      <w:bookmarkEnd w:id="777"/>
      <w:bookmarkEnd w:id="7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F1EE2">
        <w:trPr>
          <w:cantSplit/>
          <w:tblHeader/>
        </w:trPr>
        <w:tc>
          <w:tcPr>
            <w:tcW w:w="2268" w:type="dxa"/>
            <w:tcBorders>
              <w:top w:val="single" w:sz="8" w:space="0" w:color="auto"/>
              <w:bottom w:val="single" w:sz="8" w:space="0" w:color="auto"/>
            </w:tcBorders>
          </w:tcPr>
          <w:p w:rsidR="009F1EE2" w:rsidRDefault="00C54F8A">
            <w:pPr>
              <w:pStyle w:val="nTable"/>
              <w:spacing w:after="40"/>
              <w:rPr>
                <w:b/>
                <w:sz w:val="19"/>
              </w:rPr>
            </w:pPr>
            <w:r>
              <w:rPr>
                <w:b/>
                <w:sz w:val="19"/>
              </w:rPr>
              <w:t>Short title</w:t>
            </w:r>
          </w:p>
        </w:tc>
        <w:tc>
          <w:tcPr>
            <w:tcW w:w="1134" w:type="dxa"/>
            <w:tcBorders>
              <w:top w:val="single" w:sz="8" w:space="0" w:color="auto"/>
              <w:bottom w:val="single" w:sz="8" w:space="0" w:color="auto"/>
            </w:tcBorders>
          </w:tcPr>
          <w:p w:rsidR="009F1EE2" w:rsidRDefault="00C54F8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1EE2" w:rsidRDefault="00C54F8A">
            <w:pPr>
              <w:pStyle w:val="nTable"/>
              <w:spacing w:after="40"/>
              <w:rPr>
                <w:b/>
                <w:sz w:val="19"/>
              </w:rPr>
            </w:pPr>
            <w:r>
              <w:rPr>
                <w:b/>
                <w:sz w:val="19"/>
              </w:rPr>
              <w:t>Assent</w:t>
            </w:r>
          </w:p>
        </w:tc>
        <w:tc>
          <w:tcPr>
            <w:tcW w:w="2552" w:type="dxa"/>
            <w:tcBorders>
              <w:top w:val="single" w:sz="8" w:space="0" w:color="auto"/>
              <w:bottom w:val="single" w:sz="8" w:space="0" w:color="auto"/>
            </w:tcBorders>
          </w:tcPr>
          <w:p w:rsidR="009F1EE2" w:rsidRDefault="00C54F8A">
            <w:pPr>
              <w:pStyle w:val="nTable"/>
              <w:spacing w:after="40"/>
              <w:rPr>
                <w:b/>
                <w:sz w:val="19"/>
              </w:rPr>
            </w:pPr>
            <w:r>
              <w:rPr>
                <w:b/>
                <w:sz w:val="19"/>
              </w:rPr>
              <w:t>Commencement</w:t>
            </w:r>
          </w:p>
        </w:tc>
      </w:tr>
      <w:tr w:rsidR="009F1EE2">
        <w:trPr>
          <w:cantSplit/>
        </w:trPr>
        <w:tc>
          <w:tcPr>
            <w:tcW w:w="2268" w:type="dxa"/>
            <w:tcBorders>
              <w:top w:val="single" w:sz="8" w:space="0" w:color="auto"/>
              <w:bottom w:val="single" w:sz="4" w:space="0" w:color="auto"/>
            </w:tcBorders>
          </w:tcPr>
          <w:p w:rsidR="009F1EE2" w:rsidRDefault="00C54F8A">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8" w:space="0" w:color="auto"/>
              <w:bottom w:val="single" w:sz="4" w:space="0" w:color="auto"/>
            </w:tcBorders>
          </w:tcPr>
          <w:p w:rsidR="009F1EE2" w:rsidRDefault="00C54F8A">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9F1EE2" w:rsidRDefault="00C54F8A">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9F1EE2" w:rsidRDefault="00C54F8A">
            <w:pPr>
              <w:pStyle w:val="nTable"/>
              <w:spacing w:after="40"/>
              <w:rPr>
                <w:sz w:val="19"/>
              </w:rPr>
            </w:pPr>
            <w:r>
              <w:rPr>
                <w:snapToGrid w:val="0"/>
                <w:sz w:val="19"/>
                <w:lang w:val="en-US"/>
              </w:rPr>
              <w:t>To be proclaimed (s. 2(2))</w:t>
            </w:r>
          </w:p>
        </w:tc>
      </w:tr>
    </w:tbl>
    <w:p w:rsidR="009F1EE2" w:rsidRDefault="00C54F8A">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9F1EE2" w:rsidRDefault="00C54F8A">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9F1EE2" w:rsidRDefault="00C54F8A">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9F1EE2" w:rsidRDefault="00C54F8A">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9F1EE2" w:rsidRDefault="00C54F8A">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9F1EE2" w:rsidRDefault="00C54F8A">
      <w:pPr>
        <w:pStyle w:val="nSubsection"/>
        <w:rPr>
          <w:snapToGrid w:val="0"/>
        </w:rPr>
      </w:pPr>
      <w:r>
        <w:rPr>
          <w:snapToGrid w:val="0"/>
          <w:vertAlign w:val="superscript"/>
        </w:rPr>
        <w:t>7-8</w:t>
      </w:r>
      <w:r>
        <w:rPr>
          <w:snapToGrid w:val="0"/>
        </w:rPr>
        <w:tab/>
        <w:t>Footnotes no longer applicable.</w:t>
      </w:r>
    </w:p>
    <w:p w:rsidR="009F1EE2" w:rsidRDefault="00C54F8A">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9F1EE2" w:rsidRDefault="00C54F8A">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9F1EE2" w:rsidRDefault="00C54F8A">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9F1EE2" w:rsidRDefault="00C54F8A">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9F1EE2" w:rsidRDefault="00C54F8A">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F1EE2" w:rsidRDefault="00C54F8A">
      <w:pPr>
        <w:pStyle w:val="nSubsection"/>
      </w:pPr>
      <w:r>
        <w:rPr>
          <w:vertAlign w:val="superscript"/>
        </w:rPr>
        <w:t>14</w:t>
      </w:r>
      <w:r>
        <w:tab/>
        <w:t xml:space="preserve">The </w:t>
      </w:r>
      <w:r>
        <w:rPr>
          <w:i/>
        </w:rPr>
        <w:t>State Administrative Tribunal Regulations 2004</w:t>
      </w:r>
      <w:r>
        <w:t xml:space="preserve"> r. 43 reads as follows:</w:t>
      </w:r>
    </w:p>
    <w:p w:rsidR="009F1EE2" w:rsidRDefault="00C54F8A">
      <w:pPr>
        <w:pStyle w:val="MiscOpen"/>
      </w:pPr>
      <w:r>
        <w:t>“</w:t>
      </w:r>
    </w:p>
    <w:p w:rsidR="009F1EE2" w:rsidRDefault="00C54F8A">
      <w:pPr>
        <w:pStyle w:val="nzHeading5"/>
      </w:pPr>
      <w:bookmarkStart w:id="779" w:name="_Toc90957852"/>
      <w:bookmarkStart w:id="780" w:name="_Toc92182267"/>
      <w:r>
        <w:rPr>
          <w:rStyle w:val="CharSectno"/>
        </w:rPr>
        <w:t>43</w:t>
      </w:r>
      <w:r>
        <w:t>.</w:t>
      </w:r>
      <w:r>
        <w:tab/>
      </w:r>
      <w:r>
        <w:rPr>
          <w:i/>
        </w:rPr>
        <w:t>Country Areas Water Supply Act 1947</w:t>
      </w:r>
      <w:bookmarkEnd w:id="779"/>
      <w:bookmarkEnd w:id="780"/>
    </w:p>
    <w:p w:rsidR="009F1EE2" w:rsidRDefault="00C54F8A">
      <w:pPr>
        <w:pStyle w:val="nzSubsection"/>
      </w:pPr>
      <w:r>
        <w:tab/>
        <w:t>(1)</w:t>
      </w:r>
      <w:r>
        <w:tab/>
        <w:t>In this regulation —</w:t>
      </w:r>
    </w:p>
    <w:p w:rsidR="009F1EE2" w:rsidRDefault="00C54F8A">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 xml:space="preserve">State Administrative Tribunal (Conferral of Jurisdiction) </w:t>
      </w:r>
      <w:r>
        <w:rPr>
          <w:i/>
          <w:spacing w:val="-2"/>
        </w:rPr>
        <w:lastRenderedPageBreak/>
        <w:t>Amendment and Repeal Act 2004</w:t>
      </w:r>
      <w:r>
        <w:rPr>
          <w:spacing w:val="-2"/>
        </w:rPr>
        <w:t xml:space="preserve"> Part 2 Division 28 comes into operation;</w:t>
      </w:r>
    </w:p>
    <w:p w:rsidR="009F1EE2" w:rsidRDefault="00C54F8A">
      <w:pPr>
        <w:pStyle w:val="nzDefstart"/>
      </w:pPr>
      <w:r>
        <w:rPr>
          <w:b/>
        </w:rPr>
        <w:tab/>
        <w:t>“</w:t>
      </w:r>
      <w:r>
        <w:rPr>
          <w:rStyle w:val="CharDefText"/>
        </w:rPr>
        <w:t>Corporation</w:t>
      </w:r>
      <w:r>
        <w:rPr>
          <w:b/>
        </w:rPr>
        <w:t>”</w:t>
      </w:r>
      <w:r>
        <w:t xml:space="preserve"> has the meaning given to that term in the CWS Act section 5(1);</w:t>
      </w:r>
    </w:p>
    <w:p w:rsidR="009F1EE2" w:rsidRDefault="00C54F8A">
      <w:pPr>
        <w:pStyle w:val="nzDefstart"/>
      </w:pPr>
      <w:r>
        <w:rPr>
          <w:b/>
        </w:rPr>
        <w:tab/>
        <w:t>“</w:t>
      </w:r>
      <w:r>
        <w:rPr>
          <w:rStyle w:val="CharDefText"/>
        </w:rPr>
        <w:t>the CWS Act</w:t>
      </w:r>
      <w:r>
        <w:rPr>
          <w:b/>
        </w:rPr>
        <w:t>”</w:t>
      </w:r>
      <w:r>
        <w:t xml:space="preserve"> means the </w:t>
      </w:r>
      <w:r>
        <w:rPr>
          <w:i/>
        </w:rPr>
        <w:t>Country Areas Water Supply Act 1947</w:t>
      </w:r>
      <w:r>
        <w:t>.</w:t>
      </w:r>
    </w:p>
    <w:p w:rsidR="009F1EE2" w:rsidRDefault="00C54F8A">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9F1EE2" w:rsidRDefault="00C54F8A">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9F1EE2" w:rsidRDefault="00C54F8A">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9F1EE2" w:rsidRDefault="00C54F8A">
      <w:pPr>
        <w:pStyle w:val="MiscClose"/>
      </w:pPr>
      <w:r>
        <w:t>”.</w:t>
      </w:r>
    </w:p>
    <w:p w:rsidR="009F1EE2" w:rsidRDefault="00C54F8A">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9F1EE2" w:rsidRDefault="00C54F8A">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p>
    <w:p w:rsidR="009F1EE2" w:rsidRDefault="00C54F8A">
      <w:pPr>
        <w:pStyle w:val="MiscOpen"/>
        <w:keepNext w:val="0"/>
        <w:spacing w:before="60"/>
        <w:rPr>
          <w:sz w:val="20"/>
        </w:rPr>
      </w:pPr>
      <w:r>
        <w:rPr>
          <w:sz w:val="20"/>
        </w:rPr>
        <w:t>“</w:t>
      </w:r>
    </w:p>
    <w:p w:rsidR="009F1EE2" w:rsidRDefault="00C54F8A">
      <w:pPr>
        <w:pStyle w:val="nzHeading5"/>
      </w:pPr>
      <w:bookmarkStart w:id="781" w:name="_Toc117571305"/>
      <w:bookmarkStart w:id="782" w:name="_Toc179685714"/>
      <w:bookmarkStart w:id="783" w:name="_Toc180227212"/>
      <w:r>
        <w:rPr>
          <w:rStyle w:val="CharSectno"/>
        </w:rPr>
        <w:t>87</w:t>
      </w:r>
      <w:r>
        <w:t>.</w:t>
      </w:r>
      <w:r>
        <w:tab/>
      </w:r>
      <w:r>
        <w:rPr>
          <w:i/>
          <w:iCs/>
        </w:rPr>
        <w:t>Country Areas Water Supply Act 1947</w:t>
      </w:r>
      <w:r>
        <w:t xml:space="preserve"> amended</w:t>
      </w:r>
      <w:bookmarkEnd w:id="781"/>
      <w:bookmarkEnd w:id="782"/>
      <w:bookmarkEnd w:id="783"/>
    </w:p>
    <w:p w:rsidR="009F1EE2" w:rsidRDefault="00C54F8A">
      <w:pPr>
        <w:pStyle w:val="nzSubsection"/>
      </w:pPr>
      <w:r>
        <w:tab/>
        <w:t>(1)</w:t>
      </w:r>
      <w:r>
        <w:tab/>
        <w:t xml:space="preserve">The amendments in this section are to the </w:t>
      </w:r>
      <w:r>
        <w:rPr>
          <w:i/>
          <w:iCs/>
        </w:rPr>
        <w:t>Country Areas Water Supply Act 1947</w:t>
      </w:r>
      <w:r>
        <w:t>.</w:t>
      </w:r>
    </w:p>
    <w:p w:rsidR="009F1EE2" w:rsidRDefault="00C54F8A">
      <w:pPr>
        <w:pStyle w:val="nzSubsection"/>
      </w:pPr>
      <w:r>
        <w:tab/>
        <w:t>(2)</w:t>
      </w:r>
      <w:r>
        <w:tab/>
        <w:t xml:space="preserve">Section 12C(1)(c) is amended by deleting “the </w:t>
      </w:r>
      <w:r>
        <w:rPr>
          <w:i/>
          <w:iCs/>
        </w:rPr>
        <w:t>Agriculture and Related Resources Protection Act 1976</w:t>
      </w:r>
      <w:r>
        <w:t xml:space="preserve">” and inserting instead — </w:t>
      </w:r>
    </w:p>
    <w:p w:rsidR="009F1EE2" w:rsidRDefault="00C54F8A">
      <w:pPr>
        <w:pStyle w:val="nzSubsection"/>
      </w:pPr>
      <w:r>
        <w:lastRenderedPageBreak/>
        <w:tab/>
      </w:r>
      <w:r>
        <w:tab/>
        <w:t xml:space="preserve">“    the </w:t>
      </w:r>
      <w:r>
        <w:rPr>
          <w:i/>
          <w:iCs/>
        </w:rPr>
        <w:t>Biosecurity and Agriculture Management Act 2007</w:t>
      </w:r>
      <w:r>
        <w:t xml:space="preserve">    ”.</w:t>
      </w:r>
    </w:p>
    <w:p w:rsidR="009F1EE2" w:rsidRDefault="00C54F8A">
      <w:pPr>
        <w:pStyle w:val="MiscClose"/>
      </w:pPr>
      <w:r>
        <w:t>”.</w:t>
      </w:r>
    </w:p>
    <w:p w:rsidR="009F1EE2" w:rsidRDefault="009F1EE2">
      <w:pPr>
        <w:rPr>
          <w:snapToGrid w:val="0"/>
        </w:rPr>
      </w:pPr>
    </w:p>
    <w:p w:rsidR="009F1EE2" w:rsidRDefault="009F1EE2">
      <w:pPr>
        <w:rPr>
          <w:snapToGrid w:val="0"/>
        </w:rPr>
        <w:sectPr w:rsidR="009F1EE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9F1EE2" w:rsidRDefault="009F1EE2">
      <w:pPr>
        <w:rPr>
          <w:snapToGrid w:val="0"/>
        </w:rPr>
      </w:pPr>
    </w:p>
    <w:sectPr w:rsidR="009F1EE2">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E2" w:rsidRDefault="00C54F8A">
      <w:r>
        <w:separator/>
      </w:r>
    </w:p>
  </w:endnote>
  <w:endnote w:type="continuationSeparator" w:id="0">
    <w:p w:rsidR="009F1EE2" w:rsidRDefault="00C5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p>
  <w:p w:rsidR="009F1EE2" w:rsidRDefault="00C54F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rsidR="009F1EE2" w:rsidRDefault="00C54F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rsidR="009F1EE2" w:rsidRDefault="00C54F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4BFD">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p>
  <w:p w:rsidR="009F1EE2" w:rsidRDefault="00C54F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4BFD">
      <w:rPr>
        <w:rStyle w:val="PageNumber"/>
        <w:rFonts w:ascii="Arial" w:hAnsi="Arial" w:cs="Arial"/>
        <w:noProof/>
      </w:rPr>
      <w:t>v</w:t>
    </w:r>
    <w:r>
      <w:rPr>
        <w:rStyle w:val="PageNumber"/>
        <w:rFonts w:ascii="Arial" w:hAnsi="Arial" w:cs="Arial"/>
      </w:rPr>
      <w:fldChar w:fldCharType="end"/>
    </w:r>
  </w:p>
  <w:p w:rsidR="009F1EE2" w:rsidRDefault="00C54F8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4BFD">
      <w:rPr>
        <w:rStyle w:val="PageNumber"/>
        <w:rFonts w:ascii="Arial" w:hAnsi="Arial" w:cs="Arial"/>
        <w:noProof/>
      </w:rPr>
      <w:t>i</w:t>
    </w:r>
    <w:r>
      <w:rPr>
        <w:rStyle w:val="PageNumber"/>
        <w:rFonts w:ascii="Arial" w:hAnsi="Arial" w:cs="Arial"/>
      </w:rPr>
      <w:fldChar w:fldCharType="end"/>
    </w:r>
  </w:p>
  <w:p w:rsidR="009F1EE2" w:rsidRDefault="00C54F8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BFD">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9F1EE2" w:rsidRDefault="00C54F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BFD">
      <w:rPr>
        <w:rStyle w:val="CharPageNo"/>
        <w:rFonts w:ascii="Arial" w:hAnsi="Arial"/>
        <w:noProof/>
      </w:rPr>
      <w:t>93</w:t>
    </w:r>
    <w:r>
      <w:rPr>
        <w:rStyle w:val="CharPageNo"/>
        <w:rFonts w:ascii="Arial" w:hAnsi="Arial"/>
      </w:rPr>
      <w:fldChar w:fldCharType="end"/>
    </w:r>
  </w:p>
  <w:p w:rsidR="009F1EE2" w:rsidRDefault="00C54F8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Footer"/>
      <w:tabs>
        <w:tab w:val="clear" w:pos="4153"/>
        <w:tab w:val="right" w:pos="7088"/>
      </w:tabs>
      <w:rPr>
        <w:rStyle w:val="PageNumber"/>
      </w:rPr>
    </w:pPr>
  </w:p>
  <w:p w:rsidR="009F1EE2" w:rsidRDefault="00C54F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F4BFD">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F4BFD">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4BFD">
      <w:rPr>
        <w:rStyle w:val="CharPageNo"/>
        <w:rFonts w:ascii="Arial" w:hAnsi="Arial"/>
        <w:noProof/>
      </w:rPr>
      <w:t>1</w:t>
    </w:r>
    <w:r>
      <w:rPr>
        <w:rStyle w:val="CharPageNo"/>
        <w:rFonts w:ascii="Arial" w:hAnsi="Arial"/>
      </w:rPr>
      <w:fldChar w:fldCharType="end"/>
    </w:r>
  </w:p>
  <w:p w:rsidR="009F1EE2" w:rsidRDefault="00C54F8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E2" w:rsidRDefault="00C54F8A">
      <w:r>
        <w:separator/>
      </w:r>
    </w:p>
  </w:footnote>
  <w:footnote w:type="continuationSeparator" w:id="0">
    <w:p w:rsidR="009F1EE2" w:rsidRDefault="00C5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C54F8A">
    <w:pPr>
      <w:pStyle w:val="headerpartodd"/>
      <w:ind w:left="0" w:firstLine="0"/>
      <w:rPr>
        <w:i/>
      </w:rPr>
    </w:pPr>
    <w:r>
      <w:rPr>
        <w:i/>
      </w:rPr>
      <w:fldChar w:fldCharType="begin"/>
    </w:r>
    <w:r>
      <w:rPr>
        <w:i/>
      </w:rPr>
      <w:instrText xml:space="preserve"> Styleref "Name of Act/Reg" </w:instrText>
    </w:r>
    <w:r>
      <w:rPr>
        <w:i/>
      </w:rPr>
      <w:fldChar w:fldCharType="separate"/>
    </w:r>
    <w:r w:rsidR="006F4BFD">
      <w:rPr>
        <w:i/>
        <w:noProof/>
      </w:rPr>
      <w:t>Country Areas Water Supply Act 1947</w:t>
    </w:r>
    <w:r>
      <w:rPr>
        <w:i/>
      </w:rPr>
      <w:fldChar w:fldCharType="end"/>
    </w:r>
  </w:p>
  <w:p w:rsidR="009F1EE2" w:rsidRDefault="00C54F8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1EE2" w:rsidRDefault="00C54F8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1EE2" w:rsidRDefault="009F1EE2">
    <w:pPr>
      <w:pStyle w:val="headerpart"/>
    </w:pPr>
  </w:p>
  <w:p w:rsidR="009F1EE2" w:rsidRDefault="009F1EE2">
    <w:pPr>
      <w:pBdr>
        <w:bottom w:val="single" w:sz="6" w:space="1" w:color="auto"/>
      </w:pBdr>
      <w:rPr>
        <w:b/>
      </w:rPr>
    </w:pPr>
  </w:p>
  <w:p w:rsidR="009F1EE2" w:rsidRDefault="009F1E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1EE2">
      <w:trPr>
        <w:cantSplit/>
      </w:trPr>
      <w:tc>
        <w:tcPr>
          <w:tcW w:w="7312" w:type="dxa"/>
          <w:gridSpan w:val="2"/>
        </w:tcPr>
        <w:p w:rsidR="009F1EE2" w:rsidRDefault="00C54F8A">
          <w:pPr>
            <w:pStyle w:val="HeaderActNameLeft"/>
          </w:pPr>
          <w:fldSimple w:instr=" Styleref &quot;Name of Act/Reg&quot; ">
            <w:r w:rsidR="006F4BFD">
              <w:rPr>
                <w:noProof/>
              </w:rPr>
              <w:t>Country Areas Water Supply Act 1947</w:t>
            </w:r>
          </w:fldSimple>
        </w:p>
      </w:tc>
    </w:tr>
    <w:tr w:rsidR="009F1EE2">
      <w:tc>
        <w:tcPr>
          <w:tcW w:w="1548" w:type="dxa"/>
        </w:tcPr>
        <w:p w:rsidR="009F1EE2" w:rsidRDefault="009F1EE2">
          <w:pPr>
            <w:pStyle w:val="HeaderNumberLeft"/>
          </w:pPr>
        </w:p>
      </w:tc>
      <w:tc>
        <w:tcPr>
          <w:tcW w:w="5764" w:type="dxa"/>
        </w:tcPr>
        <w:p w:rsidR="009F1EE2" w:rsidRDefault="009F1EE2">
          <w:pPr>
            <w:pStyle w:val="HeaderTextLeft"/>
          </w:pPr>
        </w:p>
      </w:tc>
    </w:tr>
    <w:tr w:rsidR="009F1EE2">
      <w:tc>
        <w:tcPr>
          <w:tcW w:w="1548" w:type="dxa"/>
        </w:tcPr>
        <w:p w:rsidR="009F1EE2" w:rsidRDefault="009F1EE2">
          <w:pPr>
            <w:pStyle w:val="HeaderNumberLeft"/>
          </w:pPr>
        </w:p>
      </w:tc>
      <w:tc>
        <w:tcPr>
          <w:tcW w:w="5764" w:type="dxa"/>
        </w:tcPr>
        <w:p w:rsidR="009F1EE2" w:rsidRDefault="009F1EE2">
          <w:pPr>
            <w:pStyle w:val="HeaderTextLeft"/>
          </w:pPr>
        </w:p>
      </w:tc>
    </w:tr>
    <w:tr w:rsidR="009F1EE2">
      <w:trPr>
        <w:cantSplit/>
      </w:trPr>
      <w:tc>
        <w:tcPr>
          <w:tcW w:w="7312" w:type="dxa"/>
          <w:gridSpan w:val="2"/>
        </w:tcPr>
        <w:p w:rsidR="009F1EE2" w:rsidRDefault="00C54F8A">
          <w:pPr>
            <w:pStyle w:val="HeaderSectionLeft"/>
          </w:pPr>
          <w:r>
            <w:fldChar w:fldCharType="begin"/>
          </w:r>
          <w:r>
            <w:instrText xml:space="preserve"> styleref CharSchNo</w:instrText>
          </w:r>
          <w:r>
            <w:fldChar w:fldCharType="end"/>
          </w:r>
        </w:p>
      </w:tc>
    </w:tr>
  </w:tbl>
  <w:p w:rsidR="009F1EE2" w:rsidRDefault="009F1E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9F1EE2">
      <w:trPr>
        <w:cantSplit/>
      </w:trPr>
      <w:tc>
        <w:tcPr>
          <w:tcW w:w="7160" w:type="dxa"/>
          <w:gridSpan w:val="2"/>
        </w:tcPr>
        <w:p w:rsidR="009F1EE2" w:rsidRDefault="00C54F8A">
          <w:pPr>
            <w:pStyle w:val="HeaderActNameRight"/>
            <w:ind w:right="-64"/>
          </w:pPr>
          <w:fldSimple w:instr=" STYLEREF &quot;Name of Act/Reg&quot; \* MERGEFORMAT ">
            <w:r w:rsidR="006F4BFD">
              <w:rPr>
                <w:noProof/>
              </w:rPr>
              <w:t>Country Areas Water Supply Act 1947</w:t>
            </w:r>
          </w:fldSimple>
        </w:p>
      </w:tc>
    </w:tr>
    <w:tr w:rsidR="009F1EE2">
      <w:tc>
        <w:tcPr>
          <w:tcW w:w="5352" w:type="dxa"/>
          <w:vAlign w:val="bottom"/>
        </w:tcPr>
        <w:p w:rsidR="009F1EE2" w:rsidRDefault="00C54F8A">
          <w:pPr>
            <w:pStyle w:val="HeaderTextRight"/>
          </w:pPr>
          <w:fldSimple w:instr=" styleref CharSchText ">
            <w:r w:rsidR="006F4BFD">
              <w:rPr>
                <w:noProof/>
              </w:rPr>
              <w:t>Controlled land</w:t>
            </w:r>
          </w:fldSimple>
        </w:p>
      </w:tc>
      <w:tc>
        <w:tcPr>
          <w:tcW w:w="1808" w:type="dxa"/>
        </w:tcPr>
        <w:p w:rsidR="009F1EE2" w:rsidRDefault="00C54F8A">
          <w:pPr>
            <w:pStyle w:val="HeaderNumberRight"/>
            <w:ind w:right="-64"/>
            <w:rPr>
              <w:b w:val="0"/>
            </w:rPr>
          </w:pPr>
          <w:r>
            <w:fldChar w:fldCharType="begin"/>
          </w:r>
          <w:r>
            <w:instrText xml:space="preserve"> styleref CharSchno </w:instrText>
          </w:r>
          <w:r>
            <w:fldChar w:fldCharType="end"/>
          </w:r>
        </w:p>
      </w:tc>
    </w:tr>
    <w:tr w:rsidR="009F1EE2">
      <w:tc>
        <w:tcPr>
          <w:tcW w:w="5352" w:type="dxa"/>
          <w:vAlign w:val="bottom"/>
        </w:tcPr>
        <w:p w:rsidR="009F1EE2" w:rsidRDefault="009F1EE2">
          <w:pPr>
            <w:pStyle w:val="HeaderTextRight"/>
          </w:pPr>
        </w:p>
      </w:tc>
      <w:tc>
        <w:tcPr>
          <w:tcW w:w="1808" w:type="dxa"/>
        </w:tcPr>
        <w:p w:rsidR="009F1EE2" w:rsidRDefault="009F1EE2">
          <w:pPr>
            <w:pStyle w:val="HeaderNumberRight"/>
            <w:ind w:right="-64"/>
            <w:rPr>
              <w:bCs/>
            </w:rPr>
          </w:pPr>
        </w:p>
      </w:tc>
    </w:tr>
    <w:tr w:rsidR="009F1EE2">
      <w:tc>
        <w:tcPr>
          <w:tcW w:w="5352" w:type="dxa"/>
        </w:tcPr>
        <w:p w:rsidR="009F1EE2" w:rsidRDefault="009F1EE2">
          <w:pPr>
            <w:pStyle w:val="HeaderTextLeft"/>
            <w:jc w:val="right"/>
          </w:pPr>
        </w:p>
      </w:tc>
      <w:tc>
        <w:tcPr>
          <w:tcW w:w="1808" w:type="dxa"/>
        </w:tcPr>
        <w:p w:rsidR="009F1EE2" w:rsidRDefault="009F1EE2">
          <w:pPr>
            <w:pStyle w:val="HeaderNumberRight"/>
            <w:ind w:right="-64"/>
          </w:pPr>
        </w:p>
      </w:tc>
    </w:tr>
  </w:tbl>
  <w:p w:rsidR="009F1EE2" w:rsidRDefault="009F1EE2">
    <w:pPr>
      <w:pStyle w:val="Header"/>
      <w:pBdr>
        <w:top w:val="single" w:sz="4" w:space="1" w:color="auto"/>
      </w:pBdr>
    </w:pPr>
  </w:p>
  <w:p w:rsidR="009F1EE2" w:rsidRDefault="009F1E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1EE2">
      <w:trPr>
        <w:cantSplit/>
      </w:trPr>
      <w:tc>
        <w:tcPr>
          <w:tcW w:w="7312" w:type="dxa"/>
          <w:gridSpan w:val="2"/>
        </w:tcPr>
        <w:p w:rsidR="009F1EE2" w:rsidRDefault="00C54F8A">
          <w:pPr>
            <w:pStyle w:val="HeaderActNameLeft"/>
          </w:pPr>
          <w:fldSimple w:instr=" Styleref &quot;Name of Act/Reg&quot; ">
            <w:r w:rsidR="006F4BFD">
              <w:rPr>
                <w:noProof/>
              </w:rPr>
              <w:t>Country Areas Water Supply Act 1947</w:t>
            </w:r>
          </w:fldSimple>
        </w:p>
      </w:tc>
    </w:tr>
    <w:tr w:rsidR="009F1EE2">
      <w:tc>
        <w:tcPr>
          <w:tcW w:w="1548" w:type="dxa"/>
        </w:tcPr>
        <w:p w:rsidR="009F1EE2" w:rsidRDefault="009F1EE2">
          <w:pPr>
            <w:pStyle w:val="HeaderNumberLeft"/>
          </w:pPr>
        </w:p>
      </w:tc>
      <w:tc>
        <w:tcPr>
          <w:tcW w:w="5764" w:type="dxa"/>
        </w:tcPr>
        <w:p w:rsidR="009F1EE2" w:rsidRDefault="009F1EE2">
          <w:pPr>
            <w:pStyle w:val="HeaderTextLeft"/>
          </w:pPr>
        </w:p>
      </w:tc>
    </w:tr>
    <w:tr w:rsidR="009F1EE2">
      <w:tc>
        <w:tcPr>
          <w:tcW w:w="1548" w:type="dxa"/>
        </w:tcPr>
        <w:p w:rsidR="009F1EE2" w:rsidRDefault="009F1EE2">
          <w:pPr>
            <w:pStyle w:val="HeaderNumberLeft"/>
          </w:pPr>
        </w:p>
      </w:tc>
      <w:tc>
        <w:tcPr>
          <w:tcW w:w="5764" w:type="dxa"/>
        </w:tcPr>
        <w:p w:rsidR="009F1EE2" w:rsidRDefault="009F1EE2">
          <w:pPr>
            <w:pStyle w:val="HeaderTextLeft"/>
          </w:pPr>
        </w:p>
      </w:tc>
    </w:tr>
    <w:tr w:rsidR="009F1EE2">
      <w:trPr>
        <w:cantSplit/>
      </w:trPr>
      <w:tc>
        <w:tcPr>
          <w:tcW w:w="7312" w:type="dxa"/>
          <w:gridSpan w:val="2"/>
        </w:tcPr>
        <w:p w:rsidR="009F1EE2" w:rsidRDefault="009F1EE2">
          <w:pPr>
            <w:pStyle w:val="HeaderSectionLeft"/>
          </w:pPr>
        </w:p>
      </w:tc>
    </w:tr>
  </w:tbl>
  <w:p w:rsidR="009F1EE2" w:rsidRDefault="009F1E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1EE2">
      <w:trPr>
        <w:cantSplit/>
      </w:trPr>
      <w:tc>
        <w:tcPr>
          <w:tcW w:w="7312" w:type="dxa"/>
          <w:gridSpan w:val="2"/>
        </w:tcPr>
        <w:p w:rsidR="009F1EE2" w:rsidRDefault="00C54F8A">
          <w:pPr>
            <w:pStyle w:val="HeaderActNameRight"/>
          </w:pPr>
          <w:fldSimple w:instr=" Styleref &quot;Name of Act/Reg&quot; ">
            <w:r w:rsidR="006F4BFD">
              <w:rPr>
                <w:noProof/>
              </w:rPr>
              <w:t>Country Areas Water Supply Act 1947</w:t>
            </w:r>
          </w:fldSimple>
        </w:p>
      </w:tc>
    </w:tr>
    <w:tr w:rsidR="009F1EE2">
      <w:tc>
        <w:tcPr>
          <w:tcW w:w="5760" w:type="dxa"/>
        </w:tcPr>
        <w:p w:rsidR="009F1EE2" w:rsidRDefault="009F1EE2">
          <w:pPr>
            <w:pStyle w:val="HeaderTextRight"/>
          </w:pPr>
        </w:p>
      </w:tc>
      <w:tc>
        <w:tcPr>
          <w:tcW w:w="1552" w:type="dxa"/>
        </w:tcPr>
        <w:p w:rsidR="009F1EE2" w:rsidRDefault="009F1EE2">
          <w:pPr>
            <w:pStyle w:val="HeaderNumberRight"/>
          </w:pPr>
        </w:p>
      </w:tc>
    </w:tr>
    <w:tr w:rsidR="009F1EE2">
      <w:tc>
        <w:tcPr>
          <w:tcW w:w="5760" w:type="dxa"/>
        </w:tcPr>
        <w:p w:rsidR="009F1EE2" w:rsidRDefault="009F1EE2">
          <w:pPr>
            <w:pStyle w:val="HeaderTextRight"/>
          </w:pPr>
        </w:p>
      </w:tc>
      <w:tc>
        <w:tcPr>
          <w:tcW w:w="1552" w:type="dxa"/>
        </w:tcPr>
        <w:p w:rsidR="009F1EE2" w:rsidRDefault="009F1EE2">
          <w:pPr>
            <w:pStyle w:val="HeaderNumberRight"/>
          </w:pPr>
        </w:p>
      </w:tc>
    </w:tr>
    <w:tr w:rsidR="009F1EE2">
      <w:trPr>
        <w:cantSplit/>
      </w:trPr>
      <w:tc>
        <w:tcPr>
          <w:tcW w:w="7312" w:type="dxa"/>
          <w:gridSpan w:val="2"/>
        </w:tcPr>
        <w:p w:rsidR="009F1EE2" w:rsidRDefault="009F1EE2">
          <w:pPr>
            <w:pStyle w:val="HeaderSectionRight"/>
          </w:pPr>
        </w:p>
      </w:tc>
    </w:tr>
  </w:tbl>
  <w:p w:rsidR="009F1EE2" w:rsidRDefault="009F1EE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C54F8A">
    <w:pPr>
      <w:pStyle w:val="headerpartodd"/>
      <w:ind w:left="0" w:firstLine="0"/>
      <w:rPr>
        <w:i/>
      </w:rPr>
    </w:pPr>
    <w:r>
      <w:rPr>
        <w:i/>
      </w:rPr>
      <w:fldChar w:fldCharType="begin"/>
    </w:r>
    <w:r>
      <w:rPr>
        <w:i/>
      </w:rPr>
      <w:instrText xml:space="preserve"> Styleref "Name of Act/Reg" </w:instrText>
    </w:r>
    <w:r>
      <w:rPr>
        <w:i/>
      </w:rPr>
      <w:fldChar w:fldCharType="separate"/>
    </w:r>
    <w:r w:rsidR="006F4BFD">
      <w:rPr>
        <w:i/>
        <w:noProof/>
      </w:rPr>
      <w:t>Country Areas Water Supply Act 1947</w:t>
    </w:r>
    <w:r>
      <w:rPr>
        <w:i/>
      </w:rPr>
      <w:fldChar w:fldCharType="end"/>
    </w:r>
  </w:p>
  <w:p w:rsidR="009F1EE2" w:rsidRDefault="009F1EE2">
    <w:pPr>
      <w:pStyle w:val="headerpartodd"/>
      <w:ind w:left="0" w:firstLine="0"/>
      <w:rPr>
        <w:b w:val="0"/>
        <w:i/>
      </w:rPr>
    </w:pPr>
  </w:p>
  <w:p w:rsidR="009F1EE2" w:rsidRDefault="009F1EE2">
    <w:pPr>
      <w:pStyle w:val="headerpart"/>
    </w:pPr>
  </w:p>
  <w:p w:rsidR="009F1EE2" w:rsidRDefault="009F1EE2">
    <w:pPr>
      <w:pStyle w:val="headerpart"/>
    </w:pPr>
  </w:p>
  <w:p w:rsidR="009F1EE2" w:rsidRDefault="009F1EE2">
    <w:pPr>
      <w:pBdr>
        <w:bottom w:val="single" w:sz="6" w:space="1" w:color="auto"/>
      </w:pBdr>
      <w:rPr>
        <w:b/>
      </w:rPr>
    </w:pPr>
  </w:p>
  <w:p w:rsidR="009F1EE2" w:rsidRDefault="009F1E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C54F8A">
    <w:pPr>
      <w:pStyle w:val="headerpartodd"/>
      <w:ind w:left="0" w:firstLine="0"/>
      <w:jc w:val="right"/>
      <w:rPr>
        <w:i/>
      </w:rPr>
    </w:pPr>
    <w:r>
      <w:rPr>
        <w:i/>
      </w:rPr>
      <w:fldChar w:fldCharType="begin"/>
    </w:r>
    <w:r>
      <w:rPr>
        <w:i/>
      </w:rPr>
      <w:instrText xml:space="preserve"> Styleref "Name of Act/Reg" </w:instrText>
    </w:r>
    <w:r>
      <w:rPr>
        <w:i/>
      </w:rPr>
      <w:fldChar w:fldCharType="separate"/>
    </w:r>
    <w:r w:rsidR="006F4BFD">
      <w:rPr>
        <w:i/>
        <w:noProof/>
      </w:rPr>
      <w:t>Country Areas Water Supply Act 1947</w:t>
    </w:r>
    <w:r>
      <w:rPr>
        <w:i/>
      </w:rPr>
      <w:fldChar w:fldCharType="end"/>
    </w:r>
  </w:p>
  <w:p w:rsidR="009F1EE2" w:rsidRDefault="009F1EE2">
    <w:pPr>
      <w:pStyle w:val="headerpartodd"/>
      <w:ind w:left="0" w:firstLine="0"/>
      <w:jc w:val="right"/>
      <w:rPr>
        <w:b w:val="0"/>
        <w:i/>
      </w:rPr>
    </w:pPr>
  </w:p>
  <w:p w:rsidR="009F1EE2" w:rsidRDefault="009F1EE2">
    <w:pPr>
      <w:pStyle w:val="headerpart"/>
      <w:jc w:val="right"/>
    </w:pPr>
  </w:p>
  <w:p w:rsidR="009F1EE2" w:rsidRDefault="009F1EE2">
    <w:pPr>
      <w:pStyle w:val="headerpart"/>
      <w:jc w:val="right"/>
    </w:pPr>
  </w:p>
  <w:p w:rsidR="009F1EE2" w:rsidRDefault="009F1EE2">
    <w:pPr>
      <w:pBdr>
        <w:bottom w:val="single" w:sz="6" w:space="1" w:color="auto"/>
      </w:pBdr>
      <w:jc w:val="right"/>
      <w:rPr>
        <w:b/>
      </w:rPr>
    </w:pPr>
  </w:p>
  <w:p w:rsidR="009F1EE2" w:rsidRDefault="009F1EE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FD" w:rsidRDefault="006F4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FD" w:rsidRDefault="006F4B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1EE2">
      <w:trPr>
        <w:cantSplit/>
      </w:trPr>
      <w:tc>
        <w:tcPr>
          <w:tcW w:w="7263" w:type="dxa"/>
          <w:gridSpan w:val="2"/>
        </w:tcPr>
        <w:p w:rsidR="009F1EE2" w:rsidRDefault="00C54F8A">
          <w:pPr>
            <w:pStyle w:val="HeaderActNameLeft"/>
          </w:pPr>
          <w:fldSimple w:instr=" Styleref &quot;Name of Act/Reg&quot; ">
            <w:r w:rsidR="006F4BFD">
              <w:rPr>
                <w:noProof/>
              </w:rPr>
              <w:t>Country Areas Water Supply Act 1947</w:t>
            </w:r>
          </w:fldSimple>
        </w:p>
      </w:tc>
    </w:tr>
    <w:tr w:rsidR="009F1EE2">
      <w:tc>
        <w:tcPr>
          <w:tcW w:w="1548" w:type="dxa"/>
        </w:tcPr>
        <w:p w:rsidR="009F1EE2" w:rsidRDefault="009F1EE2">
          <w:pPr>
            <w:pStyle w:val="HeaderNumberLeft"/>
          </w:pPr>
        </w:p>
      </w:tc>
      <w:tc>
        <w:tcPr>
          <w:tcW w:w="5715" w:type="dxa"/>
        </w:tcPr>
        <w:p w:rsidR="009F1EE2" w:rsidRDefault="009F1EE2">
          <w:pPr>
            <w:pStyle w:val="HeaderTextLeft"/>
          </w:pPr>
        </w:p>
      </w:tc>
    </w:tr>
    <w:tr w:rsidR="009F1EE2">
      <w:tc>
        <w:tcPr>
          <w:tcW w:w="1548" w:type="dxa"/>
        </w:tcPr>
        <w:p w:rsidR="009F1EE2" w:rsidRDefault="009F1EE2">
          <w:pPr>
            <w:pStyle w:val="HeaderNumberLeft"/>
          </w:pPr>
        </w:p>
      </w:tc>
      <w:tc>
        <w:tcPr>
          <w:tcW w:w="5715" w:type="dxa"/>
        </w:tcPr>
        <w:p w:rsidR="009F1EE2" w:rsidRDefault="009F1EE2">
          <w:pPr>
            <w:pStyle w:val="HeaderTextLeft"/>
          </w:pPr>
        </w:p>
      </w:tc>
    </w:tr>
    <w:tr w:rsidR="009F1EE2">
      <w:trPr>
        <w:cantSplit/>
      </w:trPr>
      <w:tc>
        <w:tcPr>
          <w:tcW w:w="7263" w:type="dxa"/>
          <w:gridSpan w:val="2"/>
        </w:tcPr>
        <w:p w:rsidR="009F1EE2" w:rsidRDefault="00C54F8A">
          <w:pPr>
            <w:pStyle w:val="HeaderSectionLeft"/>
            <w:rPr>
              <w:b w:val="0"/>
            </w:rPr>
          </w:pPr>
          <w:r>
            <w:rPr>
              <w:b w:val="0"/>
            </w:rPr>
            <w:t>Contents</w:t>
          </w:r>
        </w:p>
      </w:tc>
    </w:tr>
  </w:tbl>
  <w:p w:rsidR="009F1EE2" w:rsidRDefault="009F1E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1EE2">
      <w:trPr>
        <w:cantSplit/>
      </w:trPr>
      <w:tc>
        <w:tcPr>
          <w:tcW w:w="7263" w:type="dxa"/>
          <w:gridSpan w:val="2"/>
        </w:tcPr>
        <w:p w:rsidR="009F1EE2" w:rsidRDefault="00C54F8A">
          <w:pPr>
            <w:pStyle w:val="HeaderActNameRight"/>
            <w:ind w:right="17"/>
          </w:pPr>
          <w:fldSimple w:instr=" Styleref &quot;Name of Act/Reg&quot; ">
            <w:r w:rsidR="006F4BFD">
              <w:rPr>
                <w:noProof/>
              </w:rPr>
              <w:t>Country Areas Water Supply Act 1947</w:t>
            </w:r>
          </w:fldSimple>
        </w:p>
      </w:tc>
    </w:tr>
    <w:tr w:rsidR="009F1EE2">
      <w:tc>
        <w:tcPr>
          <w:tcW w:w="5715" w:type="dxa"/>
        </w:tcPr>
        <w:p w:rsidR="009F1EE2" w:rsidRDefault="009F1EE2">
          <w:pPr>
            <w:pStyle w:val="HeaderTextRight"/>
          </w:pPr>
        </w:p>
      </w:tc>
      <w:tc>
        <w:tcPr>
          <w:tcW w:w="1548" w:type="dxa"/>
        </w:tcPr>
        <w:p w:rsidR="009F1EE2" w:rsidRDefault="009F1EE2">
          <w:pPr>
            <w:pStyle w:val="HeaderNumberRight"/>
            <w:ind w:right="17"/>
          </w:pPr>
        </w:p>
      </w:tc>
    </w:tr>
    <w:tr w:rsidR="009F1EE2">
      <w:tc>
        <w:tcPr>
          <w:tcW w:w="5715" w:type="dxa"/>
        </w:tcPr>
        <w:p w:rsidR="009F1EE2" w:rsidRDefault="009F1EE2">
          <w:pPr>
            <w:pStyle w:val="HeaderTextRight"/>
          </w:pPr>
        </w:p>
      </w:tc>
      <w:tc>
        <w:tcPr>
          <w:tcW w:w="1548" w:type="dxa"/>
        </w:tcPr>
        <w:p w:rsidR="009F1EE2" w:rsidRDefault="009F1EE2">
          <w:pPr>
            <w:pStyle w:val="HeaderNumberRight"/>
            <w:ind w:right="17"/>
          </w:pPr>
        </w:p>
      </w:tc>
    </w:tr>
    <w:tr w:rsidR="009F1EE2">
      <w:trPr>
        <w:cantSplit/>
      </w:trPr>
      <w:tc>
        <w:tcPr>
          <w:tcW w:w="7263" w:type="dxa"/>
          <w:gridSpan w:val="2"/>
        </w:tcPr>
        <w:p w:rsidR="009F1EE2" w:rsidRDefault="00C54F8A">
          <w:pPr>
            <w:pStyle w:val="HeaderSectionRight"/>
            <w:ind w:right="17"/>
            <w:rPr>
              <w:b w:val="0"/>
            </w:rPr>
          </w:pPr>
          <w:r>
            <w:rPr>
              <w:b w:val="0"/>
            </w:rPr>
            <w:t>Contents</w:t>
          </w:r>
        </w:p>
      </w:tc>
    </w:tr>
  </w:tbl>
  <w:p w:rsidR="009F1EE2" w:rsidRDefault="009F1E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F1EE2">
      <w:trPr>
        <w:cantSplit/>
      </w:trPr>
      <w:tc>
        <w:tcPr>
          <w:tcW w:w="7312" w:type="dxa"/>
          <w:gridSpan w:val="2"/>
        </w:tcPr>
        <w:p w:rsidR="009F1EE2" w:rsidRDefault="00C54F8A">
          <w:pPr>
            <w:pStyle w:val="HeaderActNameLeft"/>
          </w:pPr>
          <w:fldSimple w:instr=" Styleref &quot;Name of Act/Reg&quot; ">
            <w:r w:rsidR="006F4BFD">
              <w:rPr>
                <w:noProof/>
              </w:rPr>
              <w:t>Country Areas Water Supply Act 1947</w:t>
            </w:r>
          </w:fldSimple>
        </w:p>
      </w:tc>
    </w:tr>
    <w:tr w:rsidR="009F1EE2">
      <w:tc>
        <w:tcPr>
          <w:tcW w:w="1305" w:type="dxa"/>
        </w:tcPr>
        <w:p w:rsidR="009F1EE2" w:rsidRDefault="00C54F8A">
          <w:pPr>
            <w:pStyle w:val="HeaderNumberLeft"/>
          </w:pPr>
          <w:r>
            <w:fldChar w:fldCharType="begin"/>
          </w:r>
          <w:r>
            <w:instrText xml:space="preserve"> styleref CharPartNo </w:instrText>
          </w:r>
          <w:r>
            <w:fldChar w:fldCharType="end"/>
          </w:r>
        </w:p>
      </w:tc>
      <w:tc>
        <w:tcPr>
          <w:tcW w:w="6007" w:type="dxa"/>
        </w:tcPr>
        <w:p w:rsidR="009F1EE2" w:rsidRDefault="00C54F8A">
          <w:pPr>
            <w:pStyle w:val="HeaderTextLeft"/>
          </w:pPr>
          <w:r>
            <w:fldChar w:fldCharType="begin"/>
          </w:r>
          <w:r>
            <w:instrText xml:space="preserve"> styleref CharPartText </w:instrText>
          </w:r>
          <w:r>
            <w:fldChar w:fldCharType="end"/>
          </w:r>
        </w:p>
      </w:tc>
    </w:tr>
    <w:tr w:rsidR="009F1EE2">
      <w:tc>
        <w:tcPr>
          <w:tcW w:w="1305" w:type="dxa"/>
        </w:tcPr>
        <w:p w:rsidR="009F1EE2" w:rsidRDefault="00C54F8A">
          <w:pPr>
            <w:pStyle w:val="HeaderNumberLeft"/>
          </w:pPr>
          <w:r>
            <w:fldChar w:fldCharType="begin"/>
          </w:r>
          <w:r>
            <w:instrText xml:space="preserve"> styleref CharDivNo </w:instrText>
          </w:r>
          <w:r>
            <w:fldChar w:fldCharType="end"/>
          </w:r>
        </w:p>
      </w:tc>
      <w:tc>
        <w:tcPr>
          <w:tcW w:w="6007" w:type="dxa"/>
        </w:tcPr>
        <w:p w:rsidR="009F1EE2" w:rsidRDefault="00C54F8A">
          <w:pPr>
            <w:pStyle w:val="HeaderTextLeft"/>
          </w:pPr>
          <w:r>
            <w:fldChar w:fldCharType="begin"/>
          </w:r>
          <w:r>
            <w:instrText xml:space="preserve"> styleref CharDivText </w:instrText>
          </w:r>
          <w:r>
            <w:fldChar w:fldCharType="end"/>
          </w:r>
        </w:p>
      </w:tc>
    </w:tr>
    <w:tr w:rsidR="009F1EE2">
      <w:trPr>
        <w:cantSplit/>
      </w:trPr>
      <w:tc>
        <w:tcPr>
          <w:tcW w:w="7312" w:type="dxa"/>
          <w:gridSpan w:val="2"/>
        </w:tcPr>
        <w:p w:rsidR="009F1EE2" w:rsidRDefault="00C54F8A">
          <w:pPr>
            <w:pStyle w:val="HeaderSectionLeft"/>
          </w:pPr>
          <w:r>
            <w:t xml:space="preserve">s. </w:t>
          </w:r>
          <w:fldSimple w:instr=" styleref CharSectno ">
            <w:r w:rsidR="006F4BFD">
              <w:rPr>
                <w:noProof/>
              </w:rPr>
              <w:t>1</w:t>
            </w:r>
          </w:fldSimple>
        </w:p>
      </w:tc>
    </w:tr>
  </w:tbl>
  <w:p w:rsidR="009F1EE2" w:rsidRDefault="009F1E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1EE2">
      <w:trPr>
        <w:cantSplit/>
      </w:trPr>
      <w:tc>
        <w:tcPr>
          <w:tcW w:w="7312" w:type="dxa"/>
          <w:gridSpan w:val="2"/>
        </w:tcPr>
        <w:p w:rsidR="009F1EE2" w:rsidRDefault="00C54F8A">
          <w:pPr>
            <w:pStyle w:val="HeaderActNameRight"/>
          </w:pPr>
          <w:fldSimple w:instr=" Styleref &quot;Name of Act/Reg&quot; ">
            <w:r w:rsidR="006F4BFD">
              <w:rPr>
                <w:noProof/>
              </w:rPr>
              <w:t>Country Areas Water Supply Act 1947</w:t>
            </w:r>
          </w:fldSimple>
        </w:p>
      </w:tc>
    </w:tr>
    <w:tr w:rsidR="009F1EE2">
      <w:tc>
        <w:tcPr>
          <w:tcW w:w="5985" w:type="dxa"/>
        </w:tcPr>
        <w:p w:rsidR="009F1EE2" w:rsidRDefault="00C54F8A">
          <w:pPr>
            <w:pStyle w:val="HeaderTextRight"/>
          </w:pPr>
          <w:r>
            <w:fldChar w:fldCharType="begin"/>
          </w:r>
          <w:r>
            <w:instrText xml:space="preserve"> styleref CharPartText </w:instrText>
          </w:r>
          <w:r>
            <w:fldChar w:fldCharType="end"/>
          </w:r>
        </w:p>
      </w:tc>
      <w:tc>
        <w:tcPr>
          <w:tcW w:w="1327" w:type="dxa"/>
        </w:tcPr>
        <w:p w:rsidR="009F1EE2" w:rsidRDefault="00C54F8A">
          <w:pPr>
            <w:pStyle w:val="HeaderNumberRight"/>
          </w:pPr>
          <w:r>
            <w:fldChar w:fldCharType="begin"/>
          </w:r>
          <w:r>
            <w:instrText xml:space="preserve"> styleref CharPartNo </w:instrText>
          </w:r>
          <w:r>
            <w:fldChar w:fldCharType="end"/>
          </w:r>
        </w:p>
      </w:tc>
    </w:tr>
    <w:tr w:rsidR="009F1EE2">
      <w:tc>
        <w:tcPr>
          <w:tcW w:w="5985" w:type="dxa"/>
        </w:tcPr>
        <w:p w:rsidR="009F1EE2" w:rsidRDefault="00C54F8A">
          <w:pPr>
            <w:pStyle w:val="HeaderTextRight"/>
          </w:pPr>
          <w:r>
            <w:fldChar w:fldCharType="begin"/>
          </w:r>
          <w:r>
            <w:instrText xml:space="preserve"> styleref CharDivText </w:instrText>
          </w:r>
          <w:r>
            <w:fldChar w:fldCharType="end"/>
          </w:r>
        </w:p>
      </w:tc>
      <w:tc>
        <w:tcPr>
          <w:tcW w:w="1327" w:type="dxa"/>
        </w:tcPr>
        <w:p w:rsidR="009F1EE2" w:rsidRDefault="00C54F8A">
          <w:pPr>
            <w:pStyle w:val="HeaderNumberRight"/>
          </w:pPr>
          <w:r>
            <w:fldChar w:fldCharType="begin"/>
          </w:r>
          <w:r>
            <w:instrText xml:space="preserve"> styleref CharDivNo </w:instrText>
          </w:r>
          <w:r>
            <w:fldChar w:fldCharType="end"/>
          </w:r>
        </w:p>
      </w:tc>
    </w:tr>
    <w:tr w:rsidR="009F1EE2">
      <w:trPr>
        <w:cantSplit/>
      </w:trPr>
      <w:tc>
        <w:tcPr>
          <w:tcW w:w="7312" w:type="dxa"/>
          <w:gridSpan w:val="2"/>
        </w:tcPr>
        <w:p w:rsidR="009F1EE2" w:rsidRDefault="00C54F8A">
          <w:pPr>
            <w:pStyle w:val="HeaderSectionRight"/>
          </w:pPr>
          <w:r>
            <w:t xml:space="preserve">s. </w:t>
          </w:r>
          <w:fldSimple w:instr=" styleref CharSectno ">
            <w:r w:rsidR="006F4BFD">
              <w:rPr>
                <w:noProof/>
              </w:rPr>
              <w:t>1</w:t>
            </w:r>
          </w:fldSimple>
        </w:p>
      </w:tc>
    </w:tr>
  </w:tbl>
  <w:p w:rsidR="009F1EE2" w:rsidRDefault="009F1E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E2" w:rsidRDefault="009F1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8A"/>
    <w:rsid w:val="001810DC"/>
    <w:rsid w:val="006F4BFD"/>
    <w:rsid w:val="009F1EE2"/>
    <w:rsid w:val="00B63608"/>
    <w:rsid w:val="00C54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27266</Words>
  <Characters>122973</Characters>
  <Application>Microsoft Office Word</Application>
  <DocSecurity>0</DocSecurity>
  <Lines>3236</Lines>
  <Paragraphs>1458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1947 - 07-f0-01</dc:title>
  <dc:subject/>
  <dc:creator>svcMRProcess</dc:creator>
  <cp:keywords/>
  <cp:lastModifiedBy>svcMRProcess</cp:lastModifiedBy>
  <cp:revision>4</cp:revision>
  <cp:lastPrinted>2006-03-31T07:33:00Z</cp:lastPrinted>
  <dcterms:created xsi:type="dcterms:W3CDTF">2013-02-14T04:22:00Z</dcterms:created>
  <dcterms:modified xsi:type="dcterms:W3CDTF">2013-02-14T04:22:00Z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188</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07-f0-01</vt:lpwstr>
  </property>
</Properties>
</file>