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(Burswood Island) Agreement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February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_Toc189454792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_Toc189454793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_Toc189454794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Certain agreements altering Agreement capable of being scheduled to Act by order</w:t>
      </w:r>
      <w:r>
        <w:tab/>
      </w:r>
      <w:r>
        <w:fldChar w:fldCharType="begin"/>
      </w:r>
      <w:r>
        <w:instrText xml:space="preserve"> PAGEREF _Toc189454795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_Toc189454796 \h </w:instrText>
      </w:r>
      <w:r>
        <w:fldChar w:fldCharType="separate"/>
      </w:r>
      <w:r>
        <w:t>3</w:t>
      </w:r>
      <w:r>
        <w:fldChar w:fldCharType="end"/>
      </w:r>
    </w:p>
    <w:p>
      <w:pPr>
        <w:pStyle w:val="TOC8"/>
        <w:rPr>
          <w:sz w:val="24"/>
          <w:szCs w:val="24"/>
        </w:rPr>
      </w:pPr>
      <w:r>
        <w:rPr>
          <w:szCs w:val="24"/>
        </w:rPr>
        <w:t>4A</w:t>
      </w:r>
      <w:r>
        <w:rPr>
          <w:snapToGrid w:val="0"/>
          <w:szCs w:val="24"/>
        </w:rPr>
        <w:t xml:space="preserve">. </w:t>
      </w:r>
      <w:r>
        <w:rPr>
          <w:snapToGrid w:val="0"/>
          <w:szCs w:val="24"/>
        </w:rPr>
        <w:tab/>
        <w:t>Supplementary Agreement ratified and implementation authorised</w:t>
      </w:r>
      <w:r>
        <w:tab/>
      </w:r>
      <w:r>
        <w:fldChar w:fldCharType="begin"/>
      </w:r>
      <w:r>
        <w:instrText xml:space="preserve"> PAGEREF _Toc189454797 \h </w:instrText>
      </w:r>
      <w:r>
        <w:fldChar w:fldCharType="separate"/>
      </w:r>
      <w:r>
        <w:t>3</w:t>
      </w:r>
      <w:r>
        <w:fldChar w:fldCharType="end"/>
      </w:r>
    </w:p>
    <w:p>
      <w:pPr>
        <w:pStyle w:val="TOC8"/>
        <w:rPr>
          <w:sz w:val="24"/>
          <w:szCs w:val="24"/>
        </w:rPr>
      </w:pPr>
      <w:r>
        <w:rPr>
          <w:szCs w:val="24"/>
        </w:rPr>
        <w:t>4B</w:t>
      </w:r>
      <w:r>
        <w:rPr>
          <w:snapToGrid w:val="0"/>
          <w:szCs w:val="24"/>
        </w:rPr>
        <w:t xml:space="preserve">. </w:t>
      </w:r>
      <w:r>
        <w:rPr>
          <w:snapToGrid w:val="0"/>
          <w:szCs w:val="24"/>
        </w:rPr>
        <w:tab/>
        <w:t>Second Supplementary Agreement ratified and implementation authorised</w:t>
      </w:r>
      <w:r>
        <w:tab/>
      </w:r>
      <w:r>
        <w:fldChar w:fldCharType="begin"/>
      </w:r>
      <w:r>
        <w:instrText xml:space="preserve"> PAGEREF _Toc189454798 \h </w:instrText>
      </w:r>
      <w:r>
        <w:fldChar w:fldCharType="separate"/>
      </w:r>
      <w:r>
        <w:t>3</w:t>
      </w:r>
      <w:r>
        <w:fldChar w:fldCharType="end"/>
      </w:r>
    </w:p>
    <w:p>
      <w:pPr>
        <w:pStyle w:val="TOC8"/>
        <w:rPr>
          <w:sz w:val="24"/>
          <w:szCs w:val="24"/>
        </w:rPr>
      </w:pPr>
      <w:r>
        <w:rPr>
          <w:szCs w:val="24"/>
        </w:rPr>
        <w:t>4C</w:t>
      </w:r>
      <w:r>
        <w:rPr>
          <w:snapToGrid w:val="0"/>
          <w:szCs w:val="24"/>
        </w:rPr>
        <w:t xml:space="preserve">. </w:t>
      </w:r>
      <w:r>
        <w:rPr>
          <w:snapToGrid w:val="0"/>
          <w:szCs w:val="24"/>
        </w:rPr>
        <w:tab/>
        <w:t>Seventh Supplementary Agreement ratified and implementation authorised</w:t>
      </w:r>
      <w:r>
        <w:tab/>
      </w:r>
      <w:r>
        <w:fldChar w:fldCharType="begin"/>
      </w:r>
      <w:r>
        <w:instrText xml:space="preserve"> PAGEREF _Toc189454799 \h </w:instrText>
      </w:r>
      <w:r>
        <w:fldChar w:fldCharType="separate"/>
      </w:r>
      <w:r>
        <w:t>4</w:t>
      </w:r>
      <w:r>
        <w:fldChar w:fldCharType="end"/>
      </w:r>
    </w:p>
    <w:p>
      <w:pPr>
        <w:pStyle w:val="TOC8"/>
        <w:rPr>
          <w:sz w:val="24"/>
          <w:szCs w:val="24"/>
        </w:rPr>
      </w:pPr>
      <w:r>
        <w:rPr>
          <w:szCs w:val="24"/>
        </w:rPr>
        <w:t>4D.</w:t>
      </w:r>
      <w:r>
        <w:rPr>
          <w:szCs w:val="24"/>
        </w:rPr>
        <w:tab/>
        <w:t>Eighth Supplementary Agreement ratified and implementation authorised</w:t>
      </w:r>
      <w:r>
        <w:tab/>
      </w:r>
      <w:r>
        <w:fldChar w:fldCharType="begin"/>
      </w:r>
      <w:r>
        <w:instrText xml:space="preserve"> PAGEREF _Toc189454800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Reserves Nos. 23251 and 19631 at Burswood Island cancelled</w:t>
      </w:r>
      <w:r>
        <w:tab/>
      </w:r>
      <w:r>
        <w:fldChar w:fldCharType="begin"/>
      </w:r>
      <w:r>
        <w:instrText xml:space="preserve"> PAGEREF _Toc189454801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Reserve No. 27743 near Burswood Island amended</w:t>
      </w:r>
      <w:r>
        <w:tab/>
      </w:r>
      <w:r>
        <w:fldChar w:fldCharType="begin"/>
      </w:r>
      <w:r>
        <w:instrText xml:space="preserve"> PAGEREF _Toc189454802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Certain planning laws modified</w:t>
      </w:r>
      <w:r>
        <w:tab/>
      </w:r>
      <w:r>
        <w:fldChar w:fldCharType="begin"/>
      </w:r>
      <w:r>
        <w:instrText xml:space="preserve"> PAGEREF _Toc189454803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Survey, dedication, management etc. of certain streets</w:t>
      </w:r>
      <w:r>
        <w:tab/>
      </w:r>
      <w:r>
        <w:fldChar w:fldCharType="begin"/>
      </w:r>
      <w:r>
        <w:instrText xml:space="preserve"> PAGEREF _Toc189454804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Entrenchment of clause 17A of, and Schedule B to, Agreement</w:t>
      </w:r>
      <w:r>
        <w:tab/>
      </w:r>
      <w:r>
        <w:fldChar w:fldCharType="begin"/>
      </w:r>
      <w:r>
        <w:instrText xml:space="preserve"> PAGEREF _Toc189454805 \h </w:instrText>
      </w:r>
      <w:r>
        <w:fldChar w:fldCharType="separate"/>
      </w:r>
      <w:r>
        <w:t>7</w:t>
      </w:r>
      <w:r>
        <w:fldChar w:fldCharType="end"/>
      </w:r>
    </w:p>
    <w:p>
      <w:pPr>
        <w:pStyle w:val="TOC8"/>
        <w:rPr>
          <w:sz w:val="24"/>
          <w:szCs w:val="24"/>
        </w:rPr>
      </w:pPr>
      <w:r>
        <w:rPr>
          <w:szCs w:val="24"/>
        </w:rPr>
        <w:t>11.</w:t>
      </w:r>
      <w:r>
        <w:rPr>
          <w:szCs w:val="24"/>
        </w:rPr>
        <w:tab/>
        <w:t>Terms used in sections 12 to 17</w:t>
      </w:r>
      <w:r>
        <w:tab/>
      </w:r>
      <w:r>
        <w:fldChar w:fldCharType="begin"/>
      </w:r>
      <w:r>
        <w:instrText xml:space="preserve"> PAGEREF _Toc189454806 \h </w:instrText>
      </w:r>
      <w:r>
        <w:fldChar w:fldCharType="separate"/>
      </w:r>
      <w:r>
        <w:t>8</w:t>
      </w:r>
      <w:r>
        <w:fldChar w:fldCharType="end"/>
      </w:r>
    </w:p>
    <w:p>
      <w:pPr>
        <w:pStyle w:val="TOC8"/>
        <w:rPr>
          <w:sz w:val="24"/>
          <w:szCs w:val="24"/>
        </w:rPr>
      </w:pPr>
      <w:r>
        <w:rPr>
          <w:szCs w:val="24"/>
        </w:rPr>
        <w:lastRenderedPageBreak/>
        <w:t>12.</w:t>
      </w:r>
      <w:r>
        <w:rPr>
          <w:szCs w:val="24"/>
        </w:rPr>
        <w:tab/>
        <w:t>Certain shareholdings to be notified to the Commission</w:t>
      </w:r>
      <w:r>
        <w:tab/>
      </w:r>
      <w:r>
        <w:fldChar w:fldCharType="begin"/>
      </w:r>
      <w:r>
        <w:instrText xml:space="preserve"> PAGEREF _Toc189454807 \h </w:instrText>
      </w:r>
      <w:r>
        <w:fldChar w:fldCharType="separate"/>
      </w:r>
      <w:r>
        <w:t>8</w:t>
      </w:r>
      <w:r>
        <w:fldChar w:fldCharType="end"/>
      </w:r>
    </w:p>
    <w:p>
      <w:pPr>
        <w:pStyle w:val="TOC8"/>
        <w:rPr>
          <w:sz w:val="24"/>
          <w:szCs w:val="24"/>
        </w:rPr>
      </w:pPr>
      <w:r>
        <w:rPr>
          <w:szCs w:val="24"/>
        </w:rPr>
        <w:t>13.</w:t>
      </w:r>
      <w:r>
        <w:rPr>
          <w:szCs w:val="24"/>
        </w:rPr>
        <w:tab/>
        <w:t>Certain shareholders to be approved by the Commission</w:t>
      </w:r>
      <w:r>
        <w:tab/>
      </w:r>
      <w:r>
        <w:fldChar w:fldCharType="begin"/>
      </w:r>
      <w:r>
        <w:instrText xml:space="preserve"> PAGEREF _Toc189454808 \h </w:instrText>
      </w:r>
      <w:r>
        <w:fldChar w:fldCharType="separate"/>
      </w:r>
      <w:r>
        <w:t>9</w:t>
      </w:r>
      <w:r>
        <w:fldChar w:fldCharType="end"/>
      </w:r>
    </w:p>
    <w:p>
      <w:pPr>
        <w:pStyle w:val="TOC8"/>
        <w:rPr>
          <w:sz w:val="24"/>
          <w:szCs w:val="24"/>
        </w:rPr>
      </w:pPr>
      <w:r>
        <w:rPr>
          <w:szCs w:val="24"/>
        </w:rPr>
        <w:t>14.</w:t>
      </w:r>
      <w:r>
        <w:rPr>
          <w:szCs w:val="24"/>
        </w:rPr>
        <w:tab/>
        <w:t>Probity approval notices, application for etc.</w:t>
      </w:r>
      <w:r>
        <w:tab/>
      </w:r>
      <w:r>
        <w:fldChar w:fldCharType="begin"/>
      </w:r>
      <w:r>
        <w:instrText xml:space="preserve"> PAGEREF _Toc189454809 \h </w:instrText>
      </w:r>
      <w:r>
        <w:fldChar w:fldCharType="separate"/>
      </w:r>
      <w:r>
        <w:t>9</w:t>
      </w:r>
      <w:r>
        <w:fldChar w:fldCharType="end"/>
      </w:r>
    </w:p>
    <w:p>
      <w:pPr>
        <w:pStyle w:val="TOC8"/>
        <w:rPr>
          <w:sz w:val="24"/>
          <w:szCs w:val="24"/>
        </w:rPr>
      </w:pPr>
      <w:r>
        <w:rPr>
          <w:szCs w:val="24"/>
        </w:rPr>
        <w:t>15.</w:t>
      </w:r>
      <w:r>
        <w:rPr>
          <w:szCs w:val="24"/>
        </w:rPr>
        <w:tab/>
        <w:t>Probity approval notice, cancellation of</w:t>
      </w:r>
      <w:r>
        <w:tab/>
      </w:r>
      <w:r>
        <w:fldChar w:fldCharType="begin"/>
      </w:r>
      <w:r>
        <w:instrText xml:space="preserve"> PAGEREF _Toc189454810 \h </w:instrText>
      </w:r>
      <w:r>
        <w:fldChar w:fldCharType="separate"/>
      </w:r>
      <w:r>
        <w:t>10</w:t>
      </w:r>
      <w:r>
        <w:fldChar w:fldCharType="end"/>
      </w:r>
    </w:p>
    <w:p>
      <w:pPr>
        <w:pStyle w:val="TOC8"/>
        <w:rPr>
          <w:sz w:val="24"/>
          <w:szCs w:val="24"/>
        </w:rPr>
      </w:pPr>
      <w:r>
        <w:rPr>
          <w:szCs w:val="24"/>
        </w:rPr>
        <w:t>16.</w:t>
      </w:r>
      <w:r>
        <w:rPr>
          <w:szCs w:val="24"/>
        </w:rPr>
        <w:tab/>
        <w:t>Intention to order disposal of shares, notice of</w:t>
      </w:r>
      <w:r>
        <w:tab/>
      </w:r>
      <w:r>
        <w:fldChar w:fldCharType="begin"/>
      </w:r>
      <w:r>
        <w:instrText xml:space="preserve"> PAGEREF _Toc189454811 \h </w:instrText>
      </w:r>
      <w:r>
        <w:fldChar w:fldCharType="separate"/>
      </w:r>
      <w:r>
        <w:t>11</w:t>
      </w:r>
      <w:r>
        <w:fldChar w:fldCharType="end"/>
      </w:r>
    </w:p>
    <w:p>
      <w:pPr>
        <w:pStyle w:val="TOC8"/>
        <w:rPr>
          <w:sz w:val="24"/>
          <w:szCs w:val="24"/>
        </w:rPr>
      </w:pPr>
      <w:r>
        <w:rPr>
          <w:szCs w:val="24"/>
        </w:rPr>
        <w:t>17.</w:t>
      </w:r>
      <w:r>
        <w:rPr>
          <w:szCs w:val="24"/>
        </w:rPr>
        <w:tab/>
        <w:t>Certain shareholders may be ordered to dispose of shares</w:t>
      </w:r>
      <w:r>
        <w:tab/>
      </w:r>
      <w:r>
        <w:fldChar w:fldCharType="begin"/>
      </w:r>
      <w:r>
        <w:instrText xml:space="preserve"> PAGEREF _Toc189454812 \h </w:instrText>
      </w:r>
      <w:r>
        <w:fldChar w:fldCharType="separate"/>
      </w:r>
      <w:r>
        <w:t>12</w:t>
      </w:r>
      <w:r>
        <w:fldChar w:fldCharType="end"/>
      </w:r>
    </w:p>
    <w:p>
      <w:pPr>
        <w:pStyle w:val="TOC2"/>
        <w:keepNext w:val="0"/>
        <w:tabs>
          <w:tab w:val="right" w:leader="dot" w:pos="7086"/>
        </w:tabs>
        <w:rPr>
          <w:b w:val="0"/>
          <w:sz w:val="24"/>
          <w:szCs w:val="24"/>
        </w:rPr>
      </w:pPr>
      <w:r>
        <w:rPr>
          <w:szCs w:val="28"/>
        </w:rPr>
        <w:t xml:space="preserve">Schedule 1 — </w:t>
      </w:r>
      <w:r>
        <w:t>Agreement</w:t>
      </w:r>
    </w:p>
    <w:p>
      <w:pPr>
        <w:pStyle w:val="TOC2"/>
        <w:keepNext w:val="0"/>
        <w:tabs>
          <w:tab w:val="right" w:leader="dot" w:pos="7086"/>
        </w:tabs>
        <w:rPr>
          <w:b w:val="0"/>
          <w:sz w:val="24"/>
          <w:szCs w:val="24"/>
        </w:rPr>
      </w:pPr>
      <w:r>
        <w:rPr>
          <w:szCs w:val="28"/>
        </w:rPr>
        <w:t xml:space="preserve">Schedule 2 — </w:t>
      </w:r>
      <w:r>
        <w:t>Supplementary Agreement</w:t>
      </w:r>
    </w:p>
    <w:p>
      <w:pPr>
        <w:pStyle w:val="TOC2"/>
        <w:keepNext w:val="0"/>
        <w:tabs>
          <w:tab w:val="right" w:leader="dot" w:pos="7086"/>
        </w:tabs>
        <w:rPr>
          <w:b w:val="0"/>
          <w:sz w:val="24"/>
          <w:szCs w:val="24"/>
        </w:rPr>
      </w:pPr>
      <w:r>
        <w:rPr>
          <w:szCs w:val="28"/>
        </w:rPr>
        <w:t xml:space="preserve">Schedule 3 — </w:t>
      </w:r>
      <w:r>
        <w:t>Second Supplementary Agreement Burswood Casino (1990)</w:t>
      </w:r>
    </w:p>
    <w:p>
      <w:pPr>
        <w:pStyle w:val="TOC2"/>
        <w:keepNext w:val="0"/>
        <w:tabs>
          <w:tab w:val="right" w:leader="dot" w:pos="7086"/>
        </w:tabs>
        <w:ind w:left="2007"/>
        <w:rPr>
          <w:szCs w:val="24"/>
        </w:rPr>
      </w:pPr>
      <w:r>
        <w:rPr>
          <w:szCs w:val="28"/>
        </w:rPr>
        <w:t xml:space="preserve">Schedule 4 — </w:t>
      </w:r>
      <w:r>
        <w:t>Seventh Supplementary Agreement</w:t>
      </w:r>
    </w:p>
    <w:p>
      <w:pPr>
        <w:pStyle w:val="TOC2"/>
        <w:keepNext w:val="0"/>
        <w:tabs>
          <w:tab w:val="right" w:leader="dot" w:pos="7086"/>
        </w:tabs>
        <w:rPr>
          <w:b w:val="0"/>
          <w:sz w:val="24"/>
          <w:szCs w:val="24"/>
        </w:rPr>
      </w:pPr>
      <w:r>
        <w:rPr>
          <w:szCs w:val="28"/>
        </w:rPr>
        <w:t xml:space="preserve">Schedule 5 — </w:t>
      </w:r>
      <w:r>
        <w:t>Third Supplementary Agreement</w:t>
      </w:r>
    </w:p>
    <w:p>
      <w:pPr>
        <w:pStyle w:val="TOC2"/>
        <w:keepNext w:val="0"/>
        <w:tabs>
          <w:tab w:val="right" w:leader="dot" w:pos="7086"/>
        </w:tabs>
        <w:rPr>
          <w:b w:val="0"/>
          <w:sz w:val="24"/>
          <w:szCs w:val="24"/>
        </w:rPr>
      </w:pPr>
      <w:r>
        <w:rPr>
          <w:szCs w:val="28"/>
        </w:rPr>
        <w:t xml:space="preserve">Schedule 6 — </w:t>
      </w:r>
      <w:r>
        <w:t>Fourth Supplementary Agreement</w:t>
      </w:r>
    </w:p>
    <w:p>
      <w:pPr>
        <w:pStyle w:val="TOC2"/>
        <w:keepNext w:val="0"/>
        <w:tabs>
          <w:tab w:val="right" w:leader="dot" w:pos="7086"/>
        </w:tabs>
        <w:rPr>
          <w:b w:val="0"/>
          <w:sz w:val="24"/>
          <w:szCs w:val="24"/>
        </w:rPr>
      </w:pPr>
      <w:r>
        <w:rPr>
          <w:szCs w:val="28"/>
        </w:rPr>
        <w:t xml:space="preserve">Schedule 7 — </w:t>
      </w:r>
      <w:r>
        <w:t>Fifth Supplementary Agreement</w:t>
      </w:r>
    </w:p>
    <w:p>
      <w:pPr>
        <w:pStyle w:val="TOC2"/>
        <w:keepNext w:val="0"/>
        <w:tabs>
          <w:tab w:val="right" w:leader="dot" w:pos="7086"/>
        </w:tabs>
        <w:rPr>
          <w:b w:val="0"/>
          <w:sz w:val="24"/>
          <w:szCs w:val="24"/>
        </w:rPr>
      </w:pPr>
      <w:r>
        <w:rPr>
          <w:szCs w:val="28"/>
        </w:rPr>
        <w:t xml:space="preserve">Schedule 8 — </w:t>
      </w:r>
      <w:r>
        <w:t>Sixth Supplementary Agreement</w:t>
      </w:r>
    </w:p>
    <w:p>
      <w:pPr>
        <w:pStyle w:val="TOC2"/>
        <w:keepNext w:val="0"/>
        <w:tabs>
          <w:tab w:val="right" w:leader="dot" w:pos="7086"/>
        </w:tabs>
        <w:rPr>
          <w:b w:val="0"/>
          <w:sz w:val="24"/>
          <w:szCs w:val="24"/>
        </w:rPr>
      </w:pPr>
      <w:r>
        <w:rPr>
          <w:szCs w:val="28"/>
        </w:rPr>
        <w:t xml:space="preserve">Schedule 9 — </w:t>
      </w:r>
      <w:r>
        <w:t>Eighth Supplementary Agreement</w:t>
      </w:r>
    </w:p>
    <w:p>
      <w:pPr>
        <w:pStyle w:val="TOC2"/>
        <w:tabs>
          <w:tab w:val="right" w:leader="dot" w:pos="7086"/>
        </w:tabs>
        <w:rPr>
          <w:b w:val="0"/>
          <w:sz w:val="24"/>
          <w:szCs w:val="24"/>
        </w:rPr>
      </w:pPr>
      <w:r>
        <w:rPr>
          <w:szCs w:val="28"/>
        </w:rPr>
        <w:t xml:space="preserve">Schedule 10 — </w:t>
      </w:r>
      <w:r>
        <w:t>Ninth Supplementary Agreement</w:t>
      </w:r>
    </w:p>
    <w:p>
      <w:pPr>
        <w:pStyle w:val="TOC2"/>
        <w:tabs>
          <w:tab w:val="right" w:leader="dot" w:pos="7086"/>
        </w:tabs>
        <w:rPr>
          <w:b w:val="0"/>
          <w:sz w:val="24"/>
          <w:szCs w:val="24"/>
        </w:rPr>
      </w:pPr>
      <w:r>
        <w:rPr>
          <w:szCs w:val="28"/>
        </w:rPr>
        <w:t>Schedule 11 — Tenth Supplementary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_Toc189454825 \h </w:instrText>
      </w:r>
      <w:r>
        <w:fldChar w:fldCharType="separate"/>
      </w:r>
      <w:r>
        <w:t>132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February 2008</w:t>
            </w:r>
          </w:p>
        </w:tc>
      </w:tr>
    </w:tbl>
    <w:p>
      <w:pPr>
        <w:pStyle w:val="WA"/>
        <w:spacing w:before="120"/>
      </w:pPr>
      <w:r>
        <w:t>Western Australia</w:t>
      </w:r>
    </w:p>
    <w:p>
      <w:pPr>
        <w:pStyle w:val="NameofActReg"/>
        <w:spacing w:after="840"/>
      </w:pPr>
      <w:r>
        <w:t xml:space="preserve">Casino (Burswood Island)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_Toc189454792"/>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2" w:name="_Toc189454793"/>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3" w:name="_Toc189454794"/>
      <w:r>
        <w:rPr>
          <w:rStyle w:val="CharSectno"/>
        </w:rPr>
        <w:t>3</w:t>
      </w:r>
      <w:r>
        <w:rPr>
          <w:snapToGrid w:val="0"/>
        </w:rPr>
        <w:t>.</w:t>
      </w:r>
      <w:r>
        <w:rPr>
          <w:snapToGrid w:val="0"/>
        </w:rPr>
        <w:tab/>
        <w:t>Terms used in this Act</w:t>
      </w:r>
      <w:bookmarkEnd w:id="3"/>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1, and, except in section 4(1) and (2), includes that Agreement as altered — </w:t>
      </w:r>
    </w:p>
    <w:p>
      <w:pPr>
        <w:pStyle w:val="Defpara"/>
      </w:pPr>
      <w:r>
        <w:tab/>
        <w:t>(a)</w:t>
      </w:r>
      <w:r>
        <w:tab/>
        <w:t>from time to time in accordance with it provisions; and</w:t>
      </w:r>
    </w:p>
    <w:p>
      <w:pPr>
        <w:pStyle w:val="Defpara"/>
      </w:pPr>
      <w:r>
        <w:tab/>
        <w:t>(b)</w:t>
      </w:r>
      <w:r>
        <w:tab/>
        <w:t>by — </w:t>
      </w:r>
    </w:p>
    <w:p>
      <w:pPr>
        <w:pStyle w:val="Defsubpara"/>
        <w:rPr>
          <w:snapToGrid w:val="0"/>
        </w:rPr>
      </w:pPr>
      <w:r>
        <w:rPr>
          <w:snapToGrid w:val="0"/>
        </w:rPr>
        <w:tab/>
        <w:t>(i)</w:t>
      </w:r>
      <w:r>
        <w:rPr>
          <w:snapToGrid w:val="0"/>
        </w:rPr>
        <w:tab/>
        <w:t>the Supplementary Agreement;</w:t>
      </w:r>
    </w:p>
    <w:p>
      <w:pPr>
        <w:pStyle w:val="Defsubpara"/>
        <w:rPr>
          <w:snapToGrid w:val="0"/>
        </w:rPr>
      </w:pPr>
      <w:r>
        <w:rPr>
          <w:snapToGrid w:val="0"/>
        </w:rPr>
        <w:tab/>
        <w:t>(ii)</w:t>
      </w:r>
      <w:r>
        <w:rPr>
          <w:snapToGrid w:val="0"/>
        </w:rPr>
        <w:tab/>
        <w:t>the Second Supplementary Agreement;</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p>
    <w:p>
      <w:pPr>
        <w:pStyle w:val="Defstart"/>
      </w:pPr>
      <w:r>
        <w:rPr>
          <w:b/>
        </w:rPr>
        <w:tab/>
        <w:t>“</w:t>
      </w:r>
      <w:r>
        <w:rPr>
          <w:rStyle w:val="CharDefText"/>
        </w:rPr>
        <w:t>the Eighth Supplementary Agreement</w:t>
      </w:r>
      <w:r>
        <w:rPr>
          <w:b/>
        </w:rPr>
        <w:t>”</w:t>
      </w:r>
      <w:r>
        <w:t xml:space="preserve"> means the Eighth Supplementary Agreement, a copy of which is set out in Schedule 9;</w:t>
      </w:r>
    </w:p>
    <w:p>
      <w:pPr>
        <w:pStyle w:val="Defstart"/>
      </w:pPr>
      <w:r>
        <w:rPr>
          <w:b/>
        </w:rPr>
        <w:tab/>
        <w:t>“</w:t>
      </w:r>
      <w:r>
        <w:rPr>
          <w:rStyle w:val="CharDefText"/>
        </w:rPr>
        <w:t>the Resort Lands</w:t>
      </w:r>
      <w:r>
        <w:rPr>
          <w:b/>
        </w:rPr>
        <w:t>”</w:t>
      </w:r>
      <w:r>
        <w:t xml:space="preserve"> means the combined areas of the Resort Site and the Site as respectively defined by the Agreement;</w:t>
      </w:r>
    </w:p>
    <w:p>
      <w:pPr>
        <w:pStyle w:val="Defstart"/>
      </w:pPr>
      <w:r>
        <w:rPr>
          <w:b/>
        </w:rPr>
        <w:tab/>
        <w:t>“</w:t>
      </w:r>
      <w:r>
        <w:rPr>
          <w:rStyle w:val="CharDefText"/>
        </w:rPr>
        <w:t>the Second Supplementary Agreement</w:t>
      </w:r>
      <w:r>
        <w:rPr>
          <w:b/>
        </w:rPr>
        <w:t>”</w:t>
      </w:r>
      <w:r>
        <w:t xml:space="preserve"> means the Second Supplementary Agreement, a copy of which is set out in Schedule 3;</w:t>
      </w:r>
    </w:p>
    <w:p>
      <w:pPr>
        <w:pStyle w:val="Defstart"/>
      </w:pPr>
      <w:r>
        <w:rPr>
          <w:b/>
        </w:rPr>
        <w:tab/>
        <w:t>“</w:t>
      </w:r>
      <w:r>
        <w:rPr>
          <w:rStyle w:val="CharDefText"/>
        </w:rPr>
        <w:t>the Seventh Supplementary Agreement</w:t>
      </w:r>
      <w:r>
        <w:rPr>
          <w:b/>
        </w:rPr>
        <w:t>”</w:t>
      </w:r>
      <w:r>
        <w:t xml:space="preserve"> means the Seventh Supplementary Agreement, a copy of which is set out in Schedule 4;</w:t>
      </w:r>
    </w:p>
    <w:p>
      <w:pPr>
        <w:pStyle w:val="Defstart"/>
      </w:pPr>
      <w:r>
        <w:rPr>
          <w:b/>
        </w:rPr>
        <w:tab/>
        <w:t>“</w:t>
      </w:r>
      <w:r>
        <w:rPr>
          <w:rStyle w:val="CharDefText"/>
        </w:rPr>
        <w:t>the Supplementary Agreement</w:t>
      </w:r>
      <w:r>
        <w:rPr>
          <w:b/>
        </w:rPr>
        <w:t>”</w:t>
      </w:r>
      <w:r>
        <w:t xml:space="preserve"> means the Supplementary Agreement, a copy of which is set out in Schedule 2.</w:t>
      </w:r>
    </w:p>
    <w:p>
      <w:pPr>
        <w:pStyle w:val="Footnotesection"/>
      </w:pPr>
      <w:r>
        <w:tab/>
        <w:t>[Section 3 amended by No. 44 of 1987 s. 4; No. 15 of 1990 s. 4; No. 14 of 1996 s. 4; No. 20 of 1997 s. 4; No. 51 of 2003 s. 4.]</w:t>
      </w:r>
    </w:p>
    <w:p>
      <w:pPr>
        <w:pStyle w:val="Heading5"/>
        <w:rPr>
          <w:snapToGrid w:val="0"/>
        </w:rPr>
      </w:pPr>
      <w:bookmarkStart w:id="4" w:name="_Toc189454795"/>
      <w:r>
        <w:rPr>
          <w:rStyle w:val="CharSectno"/>
        </w:rPr>
        <w:t>3A</w:t>
      </w:r>
      <w:r>
        <w:rPr>
          <w:snapToGrid w:val="0"/>
        </w:rPr>
        <w:t xml:space="preserve">. </w:t>
      </w:r>
      <w:r>
        <w:rPr>
          <w:snapToGrid w:val="0"/>
        </w:rPr>
        <w:tab/>
        <w:t>Certain agreements altering Agreement capable of being scheduled to Act by order</w:t>
      </w:r>
      <w:bookmarkEnd w:id="4"/>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5" w:name="_Toc189454796"/>
      <w:r>
        <w:rPr>
          <w:rStyle w:val="CharSectno"/>
        </w:rPr>
        <w:t>4</w:t>
      </w:r>
      <w:r>
        <w:rPr>
          <w:snapToGrid w:val="0"/>
        </w:rPr>
        <w:t>.</w:t>
      </w:r>
      <w:r>
        <w:rPr>
          <w:snapToGrid w:val="0"/>
        </w:rPr>
        <w:tab/>
        <w:t>Agreement ratified and implementation authorised</w:t>
      </w:r>
      <w:bookmarkEnd w:id="5"/>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6" w:name="_Toc189454797"/>
      <w:r>
        <w:rPr>
          <w:rStyle w:val="CharSectno"/>
        </w:rPr>
        <w:t>4A</w:t>
      </w:r>
      <w:r>
        <w:rPr>
          <w:snapToGrid w:val="0"/>
        </w:rPr>
        <w:t xml:space="preserve">. </w:t>
      </w:r>
      <w:r>
        <w:rPr>
          <w:snapToGrid w:val="0"/>
        </w:rPr>
        <w:tab/>
        <w:t>Supplementary Agreement ratified and implementation authorised</w:t>
      </w:r>
      <w:bookmarkEnd w:id="6"/>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7" w:name="_Toc189454798"/>
      <w:r>
        <w:rPr>
          <w:rStyle w:val="CharSectno"/>
        </w:rPr>
        <w:t>4B</w:t>
      </w:r>
      <w:r>
        <w:rPr>
          <w:snapToGrid w:val="0"/>
        </w:rPr>
        <w:t xml:space="preserve">. </w:t>
      </w:r>
      <w:r>
        <w:rPr>
          <w:snapToGrid w:val="0"/>
        </w:rPr>
        <w:tab/>
        <w:t>Second Supplementary Agreement ratified and implementation authorised</w:t>
      </w:r>
      <w:bookmarkEnd w:id="7"/>
      <w:r>
        <w:rPr>
          <w:snapToGrid w:val="0"/>
        </w:rPr>
        <w:t xml:space="preserve"> </w:t>
      </w:r>
    </w:p>
    <w:p>
      <w:pPr>
        <w:pStyle w:val="Subsection"/>
        <w:spacing w:before="120"/>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8" w:name="_Toc189454799"/>
      <w:r>
        <w:rPr>
          <w:rStyle w:val="CharSectno"/>
        </w:rPr>
        <w:t>4C</w:t>
      </w:r>
      <w:r>
        <w:rPr>
          <w:snapToGrid w:val="0"/>
        </w:rPr>
        <w:t xml:space="preserve">. </w:t>
      </w:r>
      <w:r>
        <w:rPr>
          <w:snapToGrid w:val="0"/>
        </w:rPr>
        <w:tab/>
        <w:t>Seventh Supplementary Agreement ratified and implementation authorised</w:t>
      </w:r>
      <w:bookmarkEnd w:id="8"/>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9" w:name="_Toc189454800"/>
      <w:r>
        <w:rPr>
          <w:rStyle w:val="CharSectno"/>
        </w:rPr>
        <w:t>4D</w:t>
      </w:r>
      <w:r>
        <w:t>.</w:t>
      </w:r>
      <w:r>
        <w:tab/>
        <w:t>Eighth Supplementary Agreement ratified and implementation authorised</w:t>
      </w:r>
      <w:bookmarkEnd w:id="9"/>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rPr>
          <w:snapToGrid w:val="0"/>
        </w:rPr>
      </w:pPr>
      <w:bookmarkStart w:id="10" w:name="_Toc189454801"/>
      <w:r>
        <w:rPr>
          <w:rStyle w:val="CharSectno"/>
        </w:rPr>
        <w:t>5</w:t>
      </w:r>
      <w:r>
        <w:rPr>
          <w:snapToGrid w:val="0"/>
        </w:rPr>
        <w:t>.</w:t>
      </w:r>
      <w:r>
        <w:rPr>
          <w:snapToGrid w:val="0"/>
        </w:rPr>
        <w:tab/>
        <w:t>Reserves Nos. 23251 and 19631 at Burswood Island cancelled</w:t>
      </w:r>
      <w:bookmarkEnd w:id="10"/>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11" w:name="_Toc189454802"/>
      <w:r>
        <w:rPr>
          <w:rStyle w:val="CharSectno"/>
        </w:rPr>
        <w:t>6</w:t>
      </w:r>
      <w:r>
        <w:rPr>
          <w:snapToGrid w:val="0"/>
        </w:rPr>
        <w:t>.</w:t>
      </w:r>
      <w:r>
        <w:rPr>
          <w:snapToGrid w:val="0"/>
        </w:rPr>
        <w:tab/>
        <w:t>Reserve No. 27743 near Burswood Island amended</w:t>
      </w:r>
      <w:bookmarkEnd w:id="11"/>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12" w:name="_Toc189454803"/>
      <w:r>
        <w:rPr>
          <w:rStyle w:val="CharSectno"/>
        </w:rPr>
        <w:t>7</w:t>
      </w:r>
      <w:r>
        <w:rPr>
          <w:snapToGrid w:val="0"/>
        </w:rPr>
        <w:t>.</w:t>
      </w:r>
      <w:r>
        <w:rPr>
          <w:snapToGrid w:val="0"/>
        </w:rPr>
        <w:tab/>
        <w:t>Certain planning laws modified</w:t>
      </w:r>
      <w:bookmarkEnd w:id="12"/>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keepNext/>
        <w:keepLines/>
      </w:pPr>
      <w:r>
        <w:rPr>
          <w:b/>
        </w:rPr>
        <w:tab/>
        <w:t>“</w:t>
      </w:r>
      <w:r>
        <w:rPr>
          <w:rStyle w:val="CharDefText"/>
        </w:rPr>
        <w:t>the Resort Site</w:t>
      </w:r>
      <w:r>
        <w:rPr>
          <w:b/>
        </w:rPr>
        <w:t>”</w:t>
      </w:r>
      <w:r>
        <w:t xml:space="preserve"> and </w:t>
      </w:r>
      <w:r>
        <w:rPr>
          <w:b/>
        </w:rPr>
        <w:t>“</w:t>
      </w:r>
      <w:r>
        <w:rPr>
          <w:rStyle w:val="CharDefText"/>
        </w:rPr>
        <w:t>the Site</w:t>
      </w:r>
      <w:r>
        <w:rPr>
          <w:b/>
        </w:rPr>
        <w:t>”</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13" w:name="_Toc189454804"/>
      <w:r>
        <w:rPr>
          <w:rStyle w:val="CharSectno"/>
        </w:rPr>
        <w:t>8</w:t>
      </w:r>
      <w:r>
        <w:rPr>
          <w:snapToGrid w:val="0"/>
        </w:rPr>
        <w:t>.</w:t>
      </w:r>
      <w:r>
        <w:rPr>
          <w:snapToGrid w:val="0"/>
        </w:rPr>
        <w:tab/>
        <w:t>Survey, dedication, management etc. of certain streets</w:t>
      </w:r>
      <w:bookmarkEnd w:id="13"/>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spacing w:before="120"/>
        <w:rPr>
          <w:snapToGrid w:val="0"/>
        </w:rPr>
      </w:pPr>
      <w:r>
        <w:rPr>
          <w:snapToGrid w:val="0"/>
        </w:rPr>
        <w:tab/>
        <w:t>(3)</w:t>
      </w:r>
      <w:r>
        <w:rPr>
          <w:snapToGrid w:val="0"/>
        </w:rPr>
        <w:tab/>
        <w:t>A street 6 metres or less in width shall not be dedicated under subsection (2).</w:t>
      </w:r>
    </w:p>
    <w:p>
      <w:pPr>
        <w:pStyle w:val="Subsection"/>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street</w:t>
      </w:r>
      <w:r>
        <w:rPr>
          <w:b/>
        </w:rPr>
        <w:t>”</w:t>
      </w:r>
      <w:r>
        <w:t xml:space="preserve"> means a thoroughfare as defined in section 1.4 of the </w:t>
      </w:r>
      <w:r>
        <w:rPr>
          <w:i/>
        </w:rPr>
        <w:t>Local Government Act 1995</w:t>
      </w:r>
      <w:r>
        <w:t xml:space="preserve">; </w:t>
      </w:r>
    </w:p>
    <w:p>
      <w:pPr>
        <w:pStyle w:val="Defstart"/>
      </w:pPr>
      <w:r>
        <w:rPr>
          <w:b/>
        </w:rPr>
        <w:tab/>
        <w:t>“</w:t>
      </w:r>
      <w:r>
        <w:rPr>
          <w:rStyle w:val="CharDefText"/>
        </w:rPr>
        <w:t>the Minister for Lands and Surveys</w:t>
      </w:r>
      <w:r>
        <w:rPr>
          <w:b/>
        </w:rPr>
        <w:t>”</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t>“</w:t>
      </w:r>
      <w:r>
        <w:rPr>
          <w:rStyle w:val="CharDefText"/>
        </w:rPr>
        <w:t>the Surveyor General</w:t>
      </w:r>
      <w:r>
        <w:rPr>
          <w:b/>
        </w:rPr>
        <w:t>”</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14" w:name="_Toc189454805"/>
      <w:r>
        <w:rPr>
          <w:rStyle w:val="CharSectno"/>
        </w:rPr>
        <w:t>10</w:t>
      </w:r>
      <w:r>
        <w:rPr>
          <w:snapToGrid w:val="0"/>
        </w:rPr>
        <w:t>.</w:t>
      </w:r>
      <w:r>
        <w:rPr>
          <w:snapToGrid w:val="0"/>
        </w:rPr>
        <w:tab/>
        <w:t>Entrenchment of clause 17A of, and Schedule B to, Agreement</w:t>
      </w:r>
      <w:bookmarkEnd w:id="14"/>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t>“</w:t>
      </w:r>
      <w:r>
        <w:rPr>
          <w:rStyle w:val="CharDefText"/>
        </w:rPr>
        <w:t>entrenched provisions</w:t>
      </w:r>
      <w:r>
        <w:rPr>
          <w:b/>
        </w:rPr>
        <w:t>”</w:t>
      </w:r>
      <w:r>
        <w:t xml:space="preserve"> means clause 17A of, and Schedule B to, the Agreement.</w:t>
      </w:r>
    </w:p>
    <w:p>
      <w:pPr>
        <w:pStyle w:val="Footnotesection"/>
      </w:pPr>
      <w:r>
        <w:tab/>
        <w:t>[Section 10 inserted by No. 20 of 1997 s. 7; amended by No. 51 of 2003 s. 6.]</w:t>
      </w:r>
    </w:p>
    <w:p>
      <w:pPr>
        <w:pStyle w:val="Heading5"/>
      </w:pPr>
      <w:bookmarkStart w:id="15" w:name="_Toc189454806"/>
      <w:r>
        <w:rPr>
          <w:rStyle w:val="CharSectno"/>
        </w:rPr>
        <w:t>11</w:t>
      </w:r>
      <w:r>
        <w:t>.</w:t>
      </w:r>
      <w:r>
        <w:tab/>
        <w:t>Terms used in sections 12 to 17</w:t>
      </w:r>
      <w:bookmarkEnd w:id="15"/>
    </w:p>
    <w:p>
      <w:pPr>
        <w:pStyle w:val="Subsection"/>
      </w:pPr>
      <w:r>
        <w:tab/>
        <w:t>(1)</w:t>
      </w:r>
      <w:r>
        <w:tab/>
        <w:t xml:space="preserve">In sections 12 to 17 — </w:t>
      </w:r>
    </w:p>
    <w:p>
      <w:pPr>
        <w:pStyle w:val="Defstart"/>
      </w:pPr>
      <w:r>
        <w:rPr>
          <w:b/>
        </w:rPr>
        <w:tab/>
        <w:t>“</w:t>
      </w:r>
      <w:r>
        <w:rPr>
          <w:rStyle w:val="CharDefText"/>
        </w:rPr>
        <w:t>approved company</w:t>
      </w:r>
      <w:r>
        <w:rPr>
          <w:b/>
        </w:rPr>
        <w:t>”</w:t>
      </w:r>
      <w:r>
        <w:t xml:space="preserve"> means a company approved under clause 17A of the Agreement;</w:t>
      </w:r>
    </w:p>
    <w:p>
      <w:pPr>
        <w:pStyle w:val="Defstart"/>
      </w:pPr>
      <w:r>
        <w:rPr>
          <w:b/>
        </w:rPr>
        <w:tab/>
        <w:t>“</w:t>
      </w:r>
      <w:r>
        <w:rPr>
          <w:rStyle w:val="CharDefText"/>
        </w:rPr>
        <w:t>Commission</w:t>
      </w:r>
      <w:r>
        <w:rPr>
          <w:b/>
        </w:rPr>
        <w:t>”</w:t>
      </w:r>
      <w:r>
        <w:t xml:space="preserve"> has the same meaning as in the </w:t>
      </w:r>
      <w:r>
        <w:rPr>
          <w:i/>
        </w:rPr>
        <w:t>Casino Control Act 1984</w:t>
      </w:r>
      <w:r>
        <w:t>;</w:t>
      </w:r>
    </w:p>
    <w:p>
      <w:pPr>
        <w:pStyle w:val="Defstart"/>
      </w:pPr>
      <w:r>
        <w:rPr>
          <w:b/>
        </w:rPr>
        <w:tab/>
        <w:t>“</w:t>
      </w:r>
      <w:r>
        <w:rPr>
          <w:rStyle w:val="CharDefText"/>
        </w:rPr>
        <w:t>probity approval notice</w:t>
      </w:r>
      <w:r>
        <w:rPr>
          <w:b/>
        </w:rPr>
        <w:t>”</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16" w:name="_Toc189454807"/>
      <w:r>
        <w:rPr>
          <w:rStyle w:val="CharSectno"/>
        </w:rPr>
        <w:t>12</w:t>
      </w:r>
      <w:r>
        <w:t>.</w:t>
      </w:r>
      <w:r>
        <w:tab/>
        <w:t>Certain shareholdings to be notified to the Commission</w:t>
      </w:r>
      <w:bookmarkEnd w:id="16"/>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17" w:name="_Toc189454808"/>
      <w:r>
        <w:rPr>
          <w:rStyle w:val="CharSectno"/>
        </w:rPr>
        <w:t>13</w:t>
      </w:r>
      <w:r>
        <w:t>.</w:t>
      </w:r>
      <w:r>
        <w:tab/>
        <w:t>Certain shareholders to be approved by the Commission</w:t>
      </w:r>
      <w:bookmarkEnd w:id="17"/>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18" w:name="_Toc189454809"/>
      <w:r>
        <w:rPr>
          <w:rStyle w:val="CharSectno"/>
        </w:rPr>
        <w:t>14</w:t>
      </w:r>
      <w:r>
        <w:t>.</w:t>
      </w:r>
      <w:r>
        <w:tab/>
        <w:t>Probity approval notices, application for etc.</w:t>
      </w:r>
      <w:bookmarkEnd w:id="18"/>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19" w:name="_Toc189454810"/>
      <w:r>
        <w:rPr>
          <w:rStyle w:val="CharSectno"/>
        </w:rPr>
        <w:t>15</w:t>
      </w:r>
      <w:r>
        <w:t>.</w:t>
      </w:r>
      <w:r>
        <w:tab/>
        <w:t>Probity approval notice, cancellation of</w:t>
      </w:r>
      <w:bookmarkEnd w:id="19"/>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20" w:name="_Toc189454811"/>
      <w:r>
        <w:rPr>
          <w:rStyle w:val="CharSectno"/>
        </w:rPr>
        <w:t>16</w:t>
      </w:r>
      <w:r>
        <w:t>.</w:t>
      </w:r>
      <w:r>
        <w:tab/>
        <w:t>Intention to order disposal of shares, notice of</w:t>
      </w:r>
      <w:bookmarkEnd w:id="20"/>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21" w:name="_Toc189454812"/>
      <w:r>
        <w:rPr>
          <w:rStyle w:val="CharSectno"/>
        </w:rPr>
        <w:t>17</w:t>
      </w:r>
      <w:r>
        <w:t>.</w:t>
      </w:r>
      <w:r>
        <w:tab/>
        <w:t>Certain shareholders may be ordered to dispose of shares</w:t>
      </w:r>
      <w:bookmarkEnd w:id="21"/>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2" w:name="_Toc189454813"/>
      <w:r>
        <w:rPr>
          <w:rStyle w:val="CharSchNo"/>
        </w:rPr>
        <w:t>Schedule 1</w:t>
      </w:r>
      <w:bookmarkEnd w:id="22"/>
    </w:p>
    <w:p>
      <w:pPr>
        <w:pStyle w:val="yFootnoteheading"/>
      </w:pPr>
      <w:r>
        <w:tab/>
        <w:t>[Heading amended by No. 44 of 1987 s. 8.]</w:t>
      </w:r>
    </w:p>
    <w:p>
      <w:pPr>
        <w:pStyle w:val="yShoulderClause"/>
      </w:pPr>
      <w:r>
        <w:t>(Section (3))</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keepNext/>
        <w:keepLines/>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rStyle w:val="CharDefText"/>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rStyle w:val="CharDefText"/>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23" w:name="_Toc189454814"/>
      <w:r>
        <w:rPr>
          <w:rStyle w:val="CharSchNo"/>
        </w:rPr>
        <w:t>Schedule 2</w:t>
      </w:r>
      <w:bookmarkEnd w:id="23"/>
    </w:p>
    <w:p>
      <w:pPr>
        <w:pStyle w:val="yShoulderClause"/>
      </w:pPr>
      <w:r>
        <w:t>(Section 3)</w:t>
      </w:r>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lang w:eastAsia="en-AU"/>
              </w:rPr>
              <w:drawing>
                <wp:inline distT="0" distB="0" distL="0" distR="0">
                  <wp:extent cx="123825" cy="657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lang w:eastAsia="en-AU"/>
              </w:rPr>
              <w:drawing>
                <wp:inline distT="0" distB="0" distL="0" distR="0">
                  <wp:extent cx="1238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24" w:name="_Toc189454815"/>
      <w:r>
        <w:rPr>
          <w:rStyle w:val="CharSchNo"/>
        </w:rPr>
        <w:t>Schedule 3</w:t>
      </w:r>
      <w:bookmarkEnd w:id="24"/>
    </w:p>
    <w:p>
      <w:pPr>
        <w:pStyle w:val="yShoulderClause"/>
      </w:pPr>
      <w:r>
        <w:t>(Section 3)</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62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25" w:name="_Toc189454816"/>
      <w:r>
        <w:rPr>
          <w:rStyle w:val="CharSchNo"/>
        </w:rPr>
        <w:t>Schedule 4</w:t>
      </w:r>
      <w:bookmarkEnd w:id="25"/>
    </w:p>
    <w:p>
      <w:pPr>
        <w:pStyle w:val="yShoulderClause"/>
      </w:pPr>
      <w:r>
        <w:t>(Section 3)</w:t>
      </w:r>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rStyle w:val="CharDefText"/>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rStyle w:val="CharDefText"/>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rStyle w:val="CharDefText"/>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rPr>
        <w:t>“</w:t>
      </w:r>
      <w:r>
        <w:rPr>
          <w:rStyle w:val="CharDefText"/>
        </w:rPr>
        <w:t>Australian citizen</w:t>
      </w:r>
      <w:r>
        <w:rPr>
          <w:b/>
        </w:rPr>
        <w:t>”</w:t>
      </w:r>
      <w:r>
        <w:t xml:space="preserve"> has the same meaning as in the </w:t>
      </w:r>
      <w:r>
        <w:rPr>
          <w:i/>
        </w:rPr>
        <w:t>Australian Citizenship Act 1948 (Commonwealth)</w:t>
      </w:r>
      <w:r>
        <w:t>;</w:t>
      </w:r>
    </w:p>
    <w:p>
      <w:pPr>
        <w:pStyle w:val="yMiscellaneousBody"/>
        <w:tabs>
          <w:tab w:val="left" w:pos="567"/>
        </w:tabs>
        <w:ind w:left="1134" w:hanging="1134"/>
      </w:pPr>
      <w:r>
        <w:tab/>
      </w:r>
      <w:r>
        <w:tab/>
      </w:r>
      <w:r>
        <w:rPr>
          <w:b/>
        </w:rPr>
        <w:t>“</w:t>
      </w:r>
      <w:r>
        <w:rPr>
          <w:rStyle w:val="CharDefText"/>
        </w:rPr>
        <w:t>Australian person</w:t>
      </w:r>
      <w:r>
        <w:rPr>
          <w:b/>
        </w:rPr>
        <w:t>”</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rPr>
        <w:t>“</w:t>
      </w:r>
      <w:r>
        <w:rPr>
          <w:rStyle w:val="CharDefText"/>
        </w:rPr>
        <w:t>company name</w:t>
      </w:r>
      <w:r>
        <w:rPr>
          <w:b/>
        </w:rPr>
        <w:t>”</w:t>
      </w:r>
      <w:r>
        <w:t>, in relation to an Approved Company, has the same meaning as in the Corporations Law;</w:t>
      </w:r>
    </w:p>
    <w:p>
      <w:pPr>
        <w:pStyle w:val="yMiscellaneousBody"/>
        <w:tabs>
          <w:tab w:val="left" w:pos="567"/>
        </w:tabs>
        <w:ind w:left="1134" w:hanging="1134"/>
      </w:pPr>
      <w:r>
        <w:tab/>
      </w:r>
      <w:r>
        <w:tab/>
      </w:r>
      <w:r>
        <w:rPr>
          <w:b/>
        </w:rPr>
        <w:t>“</w:t>
      </w:r>
      <w:r>
        <w:rPr>
          <w:rStyle w:val="CharDefText"/>
        </w:rPr>
        <w:t>Corporations Law</w:t>
      </w:r>
      <w:r>
        <w:rPr>
          <w:b/>
        </w:rPr>
        <w:t>”</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rPr>
        <w:t>“</w:t>
      </w:r>
      <w:r>
        <w:rPr>
          <w:rStyle w:val="CharDefText"/>
        </w:rPr>
        <w:t>foreign person</w:t>
      </w:r>
      <w:r>
        <w:rPr>
          <w:b/>
        </w:rPr>
        <w:t>”</w:t>
      </w:r>
      <w:r>
        <w:t xml:space="preserve"> means a person who is not an Australian person;</w:t>
      </w:r>
    </w:p>
    <w:p>
      <w:pPr>
        <w:pStyle w:val="yMiscellaneousBody"/>
        <w:tabs>
          <w:tab w:val="left" w:pos="567"/>
        </w:tabs>
        <w:ind w:left="1134" w:hanging="1134"/>
      </w:pPr>
      <w:r>
        <w:tab/>
      </w:r>
      <w:r>
        <w:tab/>
      </w:r>
      <w:r>
        <w:rPr>
          <w:b/>
        </w:rPr>
        <w:t>“</w:t>
      </w:r>
      <w:r>
        <w:rPr>
          <w:rStyle w:val="CharDefText"/>
        </w:rPr>
        <w:t>head office</w:t>
      </w:r>
      <w:r>
        <w:rPr>
          <w:b/>
        </w:rPr>
        <w:t>”</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26" w:name="_Toc189454817"/>
      <w:r>
        <w:rPr>
          <w:rStyle w:val="CharSchNo"/>
        </w:rPr>
        <w:t>Schedule 5</w:t>
      </w:r>
      <w:bookmarkEnd w:id="26"/>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27" w:name="_Toc189454818"/>
      <w:r>
        <w:rPr>
          <w:rStyle w:val="CharSchNo"/>
        </w:rPr>
        <w:t>Schedule 6</w:t>
      </w:r>
      <w:bookmarkEnd w:id="27"/>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28" w:name="_Toc189454819"/>
      <w:r>
        <w:rPr>
          <w:rStyle w:val="CharSchNo"/>
        </w:rPr>
        <w:t>Schedule 7</w:t>
      </w:r>
      <w:bookmarkEnd w:id="28"/>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29" w:name="_Toc189454820"/>
      <w:r>
        <w:rPr>
          <w:rStyle w:val="CharSchNo"/>
        </w:rPr>
        <w:t>Schedule 8</w:t>
      </w:r>
      <w:bookmarkEnd w:id="29"/>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30" w:name="_Toc189454821"/>
      <w:r>
        <w:rPr>
          <w:rStyle w:val="CharSchNo"/>
        </w:rPr>
        <w:t>Schedule 9</w:t>
      </w:r>
      <w:bookmarkEnd w:id="30"/>
    </w:p>
    <w:p>
      <w:pPr>
        <w:pStyle w:val="yShoulderClause"/>
      </w:pPr>
      <w:r>
        <w:t>[s. 3]</w:t>
      </w:r>
    </w:p>
    <w:p>
      <w:pPr>
        <w:pStyle w:val="yMiscellaneousHeading"/>
        <w:rPr>
          <w:b/>
          <w:sz w:val="28"/>
        </w:rPr>
      </w:pPr>
      <w:r>
        <w:rPr>
          <w:b/>
          <w:sz w:val="28"/>
        </w:rPr>
        <w:t>Casino (Burswood Island)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31" w:name="_Toc189454822"/>
      <w:r>
        <w:rPr>
          <w:rStyle w:val="CharSchNo"/>
        </w:rPr>
        <w:t>Schedule 10</w:t>
      </w:r>
      <w:bookmarkEnd w:id="31"/>
    </w:p>
    <w:p>
      <w:pPr>
        <w:pStyle w:val="yShoulderClause"/>
      </w:pPr>
      <w:r>
        <w:t>[s. 3A]</w:t>
      </w:r>
    </w:p>
    <w:p>
      <w:pPr>
        <w:pStyle w:val="yMiscellaneousHeading"/>
        <w:rPr>
          <w:b/>
          <w:sz w:val="28"/>
        </w:rPr>
      </w:pPr>
      <w:r>
        <w:rPr>
          <w:b/>
          <w:sz w:val="28"/>
        </w:rPr>
        <w:t>Casino (Burswood Island)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32" w:name="GeneralTerms"/>
      <w:bookmarkEnd w:id="32"/>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33" w:name="_Toc189454823"/>
      <w:r>
        <w:rPr>
          <w:rStyle w:val="CharSchNo"/>
        </w:rPr>
        <w:t>Schedule 11</w:t>
      </w:r>
      <w:r>
        <w:t> — </w:t>
      </w:r>
      <w:r>
        <w:rPr>
          <w:rStyle w:val="CharSchText"/>
        </w:rPr>
        <w:t>Tenth Supplementary Agreement</w:t>
      </w:r>
      <w:bookmarkEnd w:id="33"/>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THE HONOURAB</w:t>
            </w:r>
            <w:bookmarkStart w:id="34" w:name="UpToHere"/>
            <w:bookmarkEnd w:id="34"/>
            <w:r>
              <w:rPr>
                <w:b/>
                <w:bCs/>
              </w:rPr>
              <w:t xml:space="preserve">LE MARK MCGOWAN MLA </w:t>
            </w:r>
            <w:r>
              <w:t>for and on behalf of the State of Western Australia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CentredBaseLine"/>
        <w:jc w:val="center"/>
      </w:pPr>
      <w:r>
        <w:rPr>
          <w:noProof/>
          <w:lang w:eastAsia="en-AU"/>
        </w:rPr>
        <w:drawing>
          <wp:inline distT="0" distB="0" distL="0" distR="0">
            <wp:extent cx="933450" cy="171450"/>
            <wp:effectExtent l="0" t="0" r="0" b="0"/>
            <wp:docPr id="10" name="Picture 10"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35" w:name="_Toc189454824"/>
      <w:r>
        <w:t>Notes</w:t>
      </w:r>
      <w:bookmarkEnd w:id="35"/>
    </w:p>
    <w:p>
      <w:pPr>
        <w:pStyle w:val="nSubsection"/>
        <w:rPr>
          <w:snapToGrid w:val="0"/>
        </w:rPr>
      </w:pPr>
      <w:r>
        <w:rPr>
          <w:snapToGrid w:val="0"/>
          <w:vertAlign w:val="superscript"/>
        </w:rPr>
        <w:t>1</w:t>
      </w:r>
      <w:r>
        <w:rPr>
          <w:snapToGrid w:val="0"/>
        </w:rPr>
        <w:tab/>
        <w:t xml:space="preserve">This reprint is a compilation as at 1 February 2008 of the </w:t>
      </w:r>
      <w:r>
        <w:rPr>
          <w:i/>
          <w:noProof/>
          <w:snapToGrid w:val="0"/>
        </w:rPr>
        <w:t>Casino (Burswood Island) Agreement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189454825"/>
      <w:r>
        <w:rPr>
          <w:snapToGrid w:val="0"/>
        </w:rP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Casino (Burswood Island) Agreement Act 1985</w:t>
            </w:r>
          </w:p>
        </w:tc>
        <w:tc>
          <w:tcPr>
            <w:tcW w:w="1134" w:type="dxa"/>
            <w:tcBorders>
              <w:top w:val="single" w:sz="8" w:space="0" w:color="auto"/>
            </w:tcBorders>
          </w:tcPr>
          <w:p>
            <w:pPr>
              <w:pStyle w:val="nTable"/>
              <w:spacing w:after="40"/>
              <w:rPr>
                <w:sz w:val="19"/>
              </w:rPr>
            </w:pPr>
            <w:r>
              <w:rPr>
                <w:sz w:val="19"/>
              </w:rPr>
              <w:t>9 of 1985</w:t>
            </w:r>
          </w:p>
        </w:tc>
        <w:tc>
          <w:tcPr>
            <w:tcW w:w="1134" w:type="dxa"/>
            <w:tcBorders>
              <w:top w:val="single" w:sz="8" w:space="0" w:color="auto"/>
            </w:tcBorders>
          </w:tcPr>
          <w:p>
            <w:pPr>
              <w:pStyle w:val="nTable"/>
              <w:spacing w:after="40"/>
              <w:rPr>
                <w:sz w:val="19"/>
              </w:rPr>
            </w:pPr>
            <w:r>
              <w:rPr>
                <w:sz w:val="19"/>
              </w:rPr>
              <w:t>25 Mar 1985</w:t>
            </w:r>
          </w:p>
        </w:tc>
        <w:tc>
          <w:tcPr>
            <w:tcW w:w="2552" w:type="dxa"/>
            <w:tcBorders>
              <w:top w:val="single" w:sz="8" w:space="0" w:color="auto"/>
            </w:tcBorders>
          </w:tcPr>
          <w:p>
            <w:pPr>
              <w:pStyle w:val="nTable"/>
              <w:spacing w:after="40"/>
              <w:rPr>
                <w:sz w:val="19"/>
              </w:rPr>
            </w:pPr>
            <w:r>
              <w:rPr>
                <w:sz w:val="19"/>
              </w:rPr>
              <w:t>25 Mar 1985 (see s. 2)</w:t>
            </w:r>
          </w:p>
        </w:tc>
      </w:tr>
      <w:tr>
        <w:trPr>
          <w:cantSplit/>
        </w:trPr>
        <w:tc>
          <w:tcPr>
            <w:tcW w:w="2268" w:type="dxa"/>
          </w:tcPr>
          <w:p>
            <w:pPr>
              <w:pStyle w:val="nTable"/>
              <w:spacing w:after="40"/>
              <w:ind w:right="113"/>
              <w:rPr>
                <w:sz w:val="19"/>
              </w:rPr>
            </w:pPr>
            <w:r>
              <w:rPr>
                <w:i/>
                <w:sz w:val="19"/>
              </w:rPr>
              <w:t xml:space="preserve">Acts Amendment (Casino Control) Act 1987 </w:t>
            </w:r>
            <w:r>
              <w:rPr>
                <w:sz w:val="19"/>
              </w:rPr>
              <w:t>Pt. II</w:t>
            </w:r>
          </w:p>
        </w:tc>
        <w:tc>
          <w:tcPr>
            <w:tcW w:w="1134" w:type="dxa"/>
          </w:tcPr>
          <w:p>
            <w:pPr>
              <w:pStyle w:val="nTable"/>
              <w:spacing w:after="40"/>
              <w:rPr>
                <w:sz w:val="19"/>
              </w:rPr>
            </w:pPr>
            <w:r>
              <w:rPr>
                <w:sz w:val="19"/>
              </w:rPr>
              <w:t>44 of 1987</w:t>
            </w:r>
          </w:p>
        </w:tc>
        <w:tc>
          <w:tcPr>
            <w:tcW w:w="1134" w:type="dxa"/>
          </w:tcPr>
          <w:p>
            <w:pPr>
              <w:pStyle w:val="nTable"/>
              <w:spacing w:after="40"/>
              <w:rPr>
                <w:sz w:val="19"/>
              </w:rPr>
            </w:pPr>
            <w:r>
              <w:rPr>
                <w:sz w:val="19"/>
              </w:rPr>
              <w:t>22 Sep 1987</w:t>
            </w:r>
          </w:p>
        </w:tc>
        <w:tc>
          <w:tcPr>
            <w:tcW w:w="2552" w:type="dxa"/>
          </w:tcPr>
          <w:p>
            <w:pPr>
              <w:pStyle w:val="nTable"/>
              <w:spacing w:after="40"/>
              <w:rPr>
                <w:sz w:val="19"/>
              </w:rPr>
            </w:pPr>
            <w:r>
              <w:rPr>
                <w:sz w:val="19"/>
              </w:rPr>
              <w:t>13 Sep 1987 (see s. 2)</w:t>
            </w:r>
          </w:p>
        </w:tc>
      </w:tr>
      <w:tr>
        <w:trPr>
          <w:cantSplit/>
        </w:trPr>
        <w:tc>
          <w:tcPr>
            <w:tcW w:w="2268" w:type="dxa"/>
          </w:tcPr>
          <w:p>
            <w:pPr>
              <w:pStyle w:val="nTable"/>
              <w:spacing w:after="40"/>
              <w:ind w:right="113"/>
              <w:rPr>
                <w:sz w:val="19"/>
              </w:rPr>
            </w:pPr>
            <w:r>
              <w:rPr>
                <w:i/>
                <w:sz w:val="19"/>
              </w:rPr>
              <w:t>Casino (Burswood Island) Agreement Amendment Act 1990</w:t>
            </w:r>
          </w:p>
        </w:tc>
        <w:tc>
          <w:tcPr>
            <w:tcW w:w="1134" w:type="dxa"/>
          </w:tcPr>
          <w:p>
            <w:pPr>
              <w:pStyle w:val="nTable"/>
              <w:spacing w:after="40"/>
              <w:rPr>
                <w:sz w:val="19"/>
              </w:rPr>
            </w:pPr>
            <w:r>
              <w:rPr>
                <w:sz w:val="19"/>
              </w:rPr>
              <w:t>15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31 Jul 1990 (see s. 3)</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Casino (Burswood Island) Agreement Amendment Act 1997</w:t>
            </w:r>
          </w:p>
        </w:tc>
        <w:tc>
          <w:tcPr>
            <w:tcW w:w="1134" w:type="dxa"/>
          </w:tcPr>
          <w:p>
            <w:pPr>
              <w:pStyle w:val="nTable"/>
              <w:spacing w:after="40"/>
              <w:rPr>
                <w:sz w:val="19"/>
              </w:rPr>
            </w:pPr>
            <w:r>
              <w:rPr>
                <w:sz w:val="19"/>
              </w:rPr>
              <w:t>20 of 1997</w:t>
            </w:r>
          </w:p>
        </w:tc>
        <w:tc>
          <w:tcPr>
            <w:tcW w:w="1134" w:type="dxa"/>
          </w:tcPr>
          <w:p>
            <w:pPr>
              <w:pStyle w:val="nTable"/>
              <w:spacing w:after="40"/>
              <w:rPr>
                <w:sz w:val="19"/>
              </w:rPr>
            </w:pPr>
            <w:r>
              <w:rPr>
                <w:sz w:val="19"/>
              </w:rPr>
              <w:t>4 Sep 1997</w:t>
            </w:r>
          </w:p>
        </w:tc>
        <w:tc>
          <w:tcPr>
            <w:tcW w:w="2552" w:type="dxa"/>
          </w:tcPr>
          <w:p>
            <w:pPr>
              <w:pStyle w:val="nTable"/>
              <w:spacing w:after="40"/>
              <w:rPr>
                <w:sz w:val="19"/>
              </w:rPr>
            </w:pPr>
            <w:r>
              <w:rPr>
                <w:sz w:val="19"/>
              </w:rPr>
              <w:t>4 Sep 1997 (see s. 2)</w:t>
            </w:r>
          </w:p>
        </w:tc>
      </w:tr>
      <w:tr>
        <w:trPr>
          <w:cantSplit/>
        </w:trPr>
        <w:tc>
          <w:tcPr>
            <w:tcW w:w="4536" w:type="dxa"/>
            <w:gridSpan w:val="3"/>
          </w:tcPr>
          <w:p>
            <w:pPr>
              <w:pStyle w:val="nTable"/>
              <w:spacing w:after="40"/>
              <w:rPr>
                <w:sz w:val="19"/>
              </w:rPr>
            </w:pPr>
            <w:r>
              <w:rPr>
                <w:i/>
                <w:sz w:val="19"/>
              </w:rPr>
              <w:t xml:space="preserve">Casino (Burswood Island) Agreement Act 1985 Amendment Order 1998 </w:t>
            </w:r>
            <w:r>
              <w:rPr>
                <w:sz w:val="19"/>
              </w:rPr>
              <w:t>(see</w:t>
            </w:r>
            <w:r>
              <w:rPr>
                <w:i/>
                <w:sz w:val="19"/>
              </w:rPr>
              <w:t xml:space="preserve"> Gazette </w:t>
            </w:r>
            <w:r>
              <w:rPr>
                <w:sz w:val="19"/>
              </w:rPr>
              <w:t>8 May 1998 p. 2390-6)</w:t>
            </w:r>
          </w:p>
        </w:tc>
        <w:tc>
          <w:tcPr>
            <w:tcW w:w="2552" w:type="dxa"/>
          </w:tcPr>
          <w:p>
            <w:pPr>
              <w:pStyle w:val="nTable"/>
              <w:spacing w:after="40"/>
              <w:rPr>
                <w:sz w:val="19"/>
              </w:rPr>
            </w:pPr>
            <w:r>
              <w:rPr>
                <w:sz w:val="19"/>
              </w:rPr>
              <w:t>8 May 1998</w:t>
            </w:r>
          </w:p>
        </w:tc>
      </w:tr>
      <w:tr>
        <w:trPr>
          <w:cantSplit/>
        </w:trPr>
        <w:tc>
          <w:tcPr>
            <w:tcW w:w="7088" w:type="dxa"/>
            <w:gridSpan w:val="4"/>
          </w:tcPr>
          <w:p>
            <w:pPr>
              <w:pStyle w:val="nTable"/>
              <w:spacing w:after="40"/>
              <w:rPr>
                <w:sz w:val="19"/>
              </w:rPr>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after="40"/>
              <w:ind w:right="113"/>
              <w:rPr>
                <w:sz w:val="19"/>
              </w:rPr>
            </w:pPr>
            <w:r>
              <w:rPr>
                <w:i/>
                <w:sz w:val="19"/>
              </w:rPr>
              <w:t>Casino (Burswood Island) Agreement Amendment Act 2003</w:t>
            </w:r>
          </w:p>
        </w:tc>
        <w:tc>
          <w:tcPr>
            <w:tcW w:w="1134" w:type="dxa"/>
          </w:tcPr>
          <w:p>
            <w:pPr>
              <w:pStyle w:val="nTable"/>
              <w:spacing w:after="40"/>
              <w:rPr>
                <w:sz w:val="19"/>
              </w:rPr>
            </w:pPr>
            <w:r>
              <w:rPr>
                <w:sz w:val="19"/>
              </w:rPr>
              <w:t>51 of 2003</w:t>
            </w:r>
          </w:p>
        </w:tc>
        <w:tc>
          <w:tcPr>
            <w:tcW w:w="1134" w:type="dxa"/>
          </w:tcPr>
          <w:p>
            <w:pPr>
              <w:pStyle w:val="nTable"/>
              <w:spacing w:after="40"/>
              <w:rPr>
                <w:sz w:val="19"/>
              </w:rPr>
            </w:pPr>
            <w:r>
              <w:rPr>
                <w:sz w:val="19"/>
              </w:rPr>
              <w:t>2 Sep 2003</w:t>
            </w:r>
          </w:p>
        </w:tc>
        <w:tc>
          <w:tcPr>
            <w:tcW w:w="2552" w:type="dxa"/>
          </w:tcPr>
          <w:p>
            <w:pPr>
              <w:pStyle w:val="nTable"/>
              <w:spacing w:after="40"/>
              <w:rPr>
                <w:sz w:val="19"/>
              </w:rPr>
            </w:pPr>
            <w:r>
              <w:rPr>
                <w:sz w:val="19"/>
              </w:rPr>
              <w:t>2 Sep 2003 (see s. 2)</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4536" w:type="dxa"/>
            <w:gridSpan w:val="3"/>
          </w:tcPr>
          <w:p>
            <w:pPr>
              <w:pStyle w:val="nTable"/>
              <w:spacing w:after="40"/>
              <w:rPr>
                <w:sz w:val="19"/>
              </w:rPr>
            </w:pPr>
            <w:r>
              <w:rPr>
                <w:i/>
                <w:snapToGrid w:val="0"/>
                <w:sz w:val="19"/>
                <w:lang w:val="en-US"/>
              </w:rPr>
              <w:t>Casino (Burswood Island) Agreement Amendment Order 2006</w:t>
            </w:r>
            <w:r>
              <w:rPr>
                <w:snapToGrid w:val="0"/>
                <w:sz w:val="19"/>
                <w:lang w:val="en-US"/>
              </w:rPr>
              <w:t xml:space="preserve"> (see </w:t>
            </w:r>
            <w:r>
              <w:rPr>
                <w:i/>
                <w:snapToGrid w:val="0"/>
                <w:sz w:val="19"/>
                <w:lang w:val="en-US"/>
              </w:rPr>
              <w:t>Gazette</w:t>
            </w:r>
            <w:r>
              <w:rPr>
                <w:snapToGrid w:val="0"/>
                <w:sz w:val="19"/>
                <w:lang w:val="en-US"/>
              </w:rPr>
              <w:t xml:space="preserve"> 4 Jul 2006 p. 2467-71)</w:t>
            </w:r>
          </w:p>
        </w:tc>
        <w:tc>
          <w:tcPr>
            <w:tcW w:w="2552" w:type="dxa"/>
          </w:tcPr>
          <w:p>
            <w:pPr>
              <w:pStyle w:val="nTable"/>
              <w:spacing w:after="40"/>
              <w:rPr>
                <w:sz w:val="19"/>
              </w:rPr>
            </w:pPr>
            <w:r>
              <w:rPr>
                <w:sz w:val="19"/>
              </w:rPr>
              <w:t>4 Jul 2006</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4536" w:type="dxa"/>
            <w:gridSpan w:val="3"/>
          </w:tcPr>
          <w:p>
            <w:pPr>
              <w:pStyle w:val="nTable"/>
              <w:spacing w:after="40"/>
              <w:rPr>
                <w:snapToGrid w:val="0"/>
                <w:sz w:val="19"/>
                <w:lang w:val="en-US"/>
              </w:rPr>
            </w:pPr>
            <w:r>
              <w:rPr>
                <w:i/>
                <w:snapToGrid w:val="0"/>
                <w:sz w:val="19"/>
                <w:lang w:val="en-US"/>
              </w:rPr>
              <w:t>Casino (Burswood Island) Agreement Amendment Order 2007</w:t>
            </w:r>
            <w:r>
              <w:rPr>
                <w:iCs/>
                <w:snapToGrid w:val="0"/>
                <w:sz w:val="19"/>
                <w:lang w:val="en-US"/>
              </w:rPr>
              <w:t xml:space="preserve"> (see </w:t>
            </w:r>
            <w:r>
              <w:rPr>
                <w:i/>
                <w:snapToGrid w:val="0"/>
                <w:sz w:val="19"/>
                <w:lang w:val="en-US"/>
              </w:rPr>
              <w:t xml:space="preserve">Gazette </w:t>
            </w:r>
            <w:r>
              <w:rPr>
                <w:iCs/>
                <w:snapToGrid w:val="0"/>
                <w:sz w:val="19"/>
                <w:lang w:val="en-US"/>
              </w:rPr>
              <w:t>12 Jun 2007 p. 2731-5)</w:t>
            </w:r>
          </w:p>
        </w:tc>
        <w:tc>
          <w:tcPr>
            <w:tcW w:w="2552" w:type="dxa"/>
          </w:tcPr>
          <w:p>
            <w:pPr>
              <w:pStyle w:val="nTable"/>
              <w:spacing w:after="40"/>
              <w:rPr>
                <w:snapToGrid w:val="0"/>
                <w:sz w:val="19"/>
                <w:lang w:val="en-US"/>
              </w:rPr>
            </w:pPr>
            <w:r>
              <w:rPr>
                <w:snapToGrid w:val="0"/>
                <w:sz w:val="19"/>
                <w:lang w:val="en-US"/>
              </w:rPr>
              <w:t>12 Jun 2007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Casino (Burswood Island) Agreement Act 1985</w:t>
            </w:r>
            <w:r>
              <w:rPr>
                <w:b/>
                <w:sz w:val="19"/>
              </w:rPr>
              <w:t xml:space="preserve"> as at 1 Feb 2008</w:t>
            </w:r>
            <w:r>
              <w:rPr>
                <w:sz w:val="19"/>
              </w:rPr>
              <w:br/>
              <w:t>(includes amendments listed above)</w:t>
            </w:r>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6</w:t>
      </w:r>
      <w:r>
        <w:tab/>
        <w:t xml:space="preserve">The </w:t>
      </w:r>
      <w:r>
        <w:rPr>
          <w:i/>
        </w:rPr>
        <w:t>Town Planning and Development Act 1928</w:t>
      </w:r>
      <w:r>
        <w:t xml:space="preserve"> was repealed by the </w:t>
      </w:r>
      <w:r>
        <w:rPr>
          <w:i/>
          <w:snapToGrid w:val="0"/>
          <w:lang w:val="en-US"/>
        </w:rPr>
        <w:t>Planning and Development (Consequential and Transitional Provisions) Act 2005</w:t>
      </w:r>
      <w:r>
        <w:t xml:space="preserve"> s. 4.</w:t>
      </w:r>
    </w:p>
    <w:p>
      <w:pPr>
        <w:pStyle w:val="nSubsection"/>
      </w:pPr>
      <w:r>
        <w:rPr>
          <w:vertAlign w:val="superscript"/>
        </w:rPr>
        <w:t>7</w:t>
      </w:r>
      <w:r>
        <w:tab/>
        <w:t>On the date as at which this reprint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The page number index to the Agreement set out in Schedule 1 does not reflect the relevant page numbers of this reprint.</w:t>
      </w:r>
    </w:p>
    <w:p>
      <w:pPr>
        <w:pStyle w:val="nSubsection"/>
      </w:pPr>
      <w:r>
        <w:rPr>
          <w:vertAlign w:val="superscript"/>
        </w:rPr>
        <w:t>10</w:t>
      </w:r>
      <w:r>
        <w:tab/>
        <w:t>Marginal notes in the agreements have been represented as bold headnotes in this reprint but that does not change their status as marginal notes</w:t>
      </w:r>
      <w:r>
        <w:rPr>
          <w:i/>
        </w:rPr>
        <w:t>.</w:t>
      </w: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7" w:name="_Toc189454826"/>
      <w:r>
        <w:rPr>
          <w:sz w:val="28"/>
        </w:rPr>
        <w:t>Defined Terms</w:t>
      </w:r>
      <w:bookmarkEnd w:id="37"/>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38" w:name="DefinedTerms"/>
      <w:bookmarkEnd w:id="38"/>
      <w:r>
        <w:rPr>
          <w:snapToGrid w:val="0"/>
        </w:rPr>
        <w:t>approved company</w:t>
      </w:r>
      <w:r>
        <w:rPr>
          <w:snapToGrid w:val="0"/>
        </w:rPr>
        <w:tab/>
        <w:t>11(1)</w:t>
      </w:r>
    </w:p>
    <w:p>
      <w:pPr>
        <w:pStyle w:val="DefinedTerms"/>
        <w:rPr>
          <w:snapToGrid w:val="0"/>
        </w:rPr>
      </w:pPr>
      <w:r>
        <w:rPr>
          <w:snapToGrid w:val="0"/>
        </w:rPr>
        <w:t>Commission</w:t>
      </w:r>
      <w:r>
        <w:rPr>
          <w:snapToGrid w:val="0"/>
        </w:rPr>
        <w:tab/>
        <w:t>11(1)</w:t>
      </w:r>
    </w:p>
    <w:p>
      <w:pPr>
        <w:pStyle w:val="DefinedTerms"/>
        <w:rPr>
          <w:snapToGrid w:val="0"/>
        </w:rPr>
      </w:pPr>
      <w:r>
        <w:rPr>
          <w:snapToGrid w:val="0"/>
        </w:rPr>
        <w:t>entrenched provisions</w:t>
      </w:r>
      <w:r>
        <w:rPr>
          <w:snapToGrid w:val="0"/>
        </w:rPr>
        <w:tab/>
        <w:t>10(3)</w:t>
      </w:r>
    </w:p>
    <w:p>
      <w:pPr>
        <w:pStyle w:val="DefinedTerms"/>
        <w:rPr>
          <w:snapToGrid w:val="0"/>
        </w:rPr>
      </w:pPr>
      <w:r>
        <w:rPr>
          <w:snapToGrid w:val="0"/>
        </w:rPr>
        <w:t>Metropolitan Region Scheme</w:t>
      </w:r>
      <w:r>
        <w:rPr>
          <w:snapToGrid w:val="0"/>
        </w:rPr>
        <w:tab/>
        <w:t>7(4)</w:t>
      </w:r>
    </w:p>
    <w:p>
      <w:pPr>
        <w:pStyle w:val="DefinedTerms"/>
        <w:rPr>
          <w:snapToGrid w:val="0"/>
        </w:rPr>
      </w:pPr>
      <w:r>
        <w:rPr>
          <w:snapToGrid w:val="0"/>
        </w:rPr>
        <w:t>probity approval notice</w:t>
      </w:r>
      <w:r>
        <w:rPr>
          <w:snapToGrid w:val="0"/>
        </w:rPr>
        <w:tab/>
        <w:t>11(1)</w:t>
      </w:r>
    </w:p>
    <w:p>
      <w:pPr>
        <w:pStyle w:val="DefinedTerms"/>
        <w:rPr>
          <w:snapToGrid w:val="0"/>
        </w:rPr>
      </w:pPr>
      <w:r>
        <w:rPr>
          <w:snapToGrid w:val="0"/>
        </w:rPr>
        <w:t>street</w:t>
      </w:r>
      <w:r>
        <w:rPr>
          <w:snapToGrid w:val="0"/>
        </w:rPr>
        <w:tab/>
        <w:t>8(5)</w:t>
      </w:r>
    </w:p>
    <w:p>
      <w:pPr>
        <w:pStyle w:val="DefinedTerms"/>
        <w:rPr>
          <w:snapToGrid w:val="0"/>
        </w:rPr>
      </w:pPr>
      <w:r>
        <w:rPr>
          <w:snapToGrid w:val="0"/>
        </w:rPr>
        <w:t>the Agreement</w:t>
      </w:r>
      <w:r>
        <w:rPr>
          <w:snapToGrid w:val="0"/>
        </w:rPr>
        <w:tab/>
        <w:t>3</w:t>
      </w:r>
    </w:p>
    <w:p>
      <w:pPr>
        <w:pStyle w:val="DefinedTerms"/>
        <w:rPr>
          <w:snapToGrid w:val="0"/>
        </w:rPr>
      </w:pPr>
      <w:r>
        <w:rPr>
          <w:snapToGrid w:val="0"/>
        </w:rPr>
        <w:t>the Eighth Supplementary Agreement</w:t>
      </w:r>
      <w:r>
        <w:rPr>
          <w:snapToGrid w:val="0"/>
        </w:rPr>
        <w:tab/>
        <w:t>3</w:t>
      </w:r>
    </w:p>
    <w:p>
      <w:pPr>
        <w:pStyle w:val="DefinedTerms"/>
        <w:rPr>
          <w:snapToGrid w:val="0"/>
        </w:rPr>
      </w:pPr>
      <w:r>
        <w:rPr>
          <w:snapToGrid w:val="0"/>
        </w:rPr>
        <w:t>the Minister for Lands and Surveys</w:t>
      </w:r>
      <w:r>
        <w:rPr>
          <w:snapToGrid w:val="0"/>
        </w:rPr>
        <w:tab/>
        <w:t>8(5)</w:t>
      </w:r>
    </w:p>
    <w:p>
      <w:pPr>
        <w:pStyle w:val="DefinedTerms"/>
        <w:rPr>
          <w:snapToGrid w:val="0"/>
        </w:rPr>
      </w:pPr>
      <w:r>
        <w:rPr>
          <w:snapToGrid w:val="0"/>
        </w:rPr>
        <w:t>the Resort Lands</w:t>
      </w:r>
      <w:r>
        <w:rPr>
          <w:snapToGrid w:val="0"/>
        </w:rPr>
        <w:tab/>
        <w:t>3</w:t>
      </w:r>
    </w:p>
    <w:p>
      <w:pPr>
        <w:pStyle w:val="DefinedTerms"/>
        <w:rPr>
          <w:snapToGrid w:val="0"/>
        </w:rPr>
      </w:pPr>
      <w:r>
        <w:rPr>
          <w:snapToGrid w:val="0"/>
        </w:rPr>
        <w:t>the Resort Site</w:t>
      </w:r>
      <w:r>
        <w:rPr>
          <w:snapToGrid w:val="0"/>
        </w:rPr>
        <w:tab/>
        <w:t>7(4)</w:t>
      </w:r>
    </w:p>
    <w:p>
      <w:pPr>
        <w:pStyle w:val="DefinedTerms"/>
        <w:rPr>
          <w:snapToGrid w:val="0"/>
        </w:rPr>
      </w:pPr>
      <w:r>
        <w:rPr>
          <w:snapToGrid w:val="0"/>
        </w:rPr>
        <w:t>the Second Supplementary Agreement</w:t>
      </w:r>
      <w:r>
        <w:rPr>
          <w:snapToGrid w:val="0"/>
        </w:rPr>
        <w:tab/>
        <w:t>3</w:t>
      </w:r>
    </w:p>
    <w:p>
      <w:pPr>
        <w:pStyle w:val="DefinedTerms"/>
        <w:rPr>
          <w:snapToGrid w:val="0"/>
        </w:rPr>
      </w:pPr>
      <w:r>
        <w:rPr>
          <w:snapToGrid w:val="0"/>
        </w:rPr>
        <w:t>the Seventh Supplementary Agreement</w:t>
      </w:r>
      <w:r>
        <w:rPr>
          <w:snapToGrid w:val="0"/>
        </w:rPr>
        <w:tab/>
        <w:t>3</w:t>
      </w:r>
    </w:p>
    <w:p>
      <w:pPr>
        <w:pStyle w:val="DefinedTerms"/>
        <w:rPr>
          <w:snapToGrid w:val="0"/>
        </w:rPr>
      </w:pPr>
      <w:r>
        <w:rPr>
          <w:snapToGrid w:val="0"/>
        </w:rPr>
        <w:t>the Site</w:t>
      </w:r>
      <w:r>
        <w:rPr>
          <w:snapToGrid w:val="0"/>
        </w:rPr>
        <w:tab/>
        <w:t>7(4)</w:t>
      </w:r>
    </w:p>
    <w:p>
      <w:pPr>
        <w:pStyle w:val="DefinedTerms"/>
        <w:rPr>
          <w:snapToGrid w:val="0"/>
        </w:rPr>
      </w:pPr>
      <w:r>
        <w:rPr>
          <w:snapToGrid w:val="0"/>
        </w:rPr>
        <w:t>the Supplementary Agreement</w:t>
      </w:r>
      <w:r>
        <w:rPr>
          <w:snapToGrid w:val="0"/>
        </w:rPr>
        <w:tab/>
        <w:t>3</w:t>
      </w:r>
    </w:p>
    <w:p>
      <w:pPr>
        <w:pStyle w:val="DefinedTerms"/>
        <w:rPr>
          <w:snapToGrid w:val="0"/>
        </w:rPr>
      </w:pPr>
      <w:r>
        <w:rPr>
          <w:snapToGrid w:val="0"/>
        </w:rPr>
        <w:t>the Surveyor General</w:t>
      </w:r>
      <w:r>
        <w:rPr>
          <w:snapToGrid w:val="0"/>
        </w:rPr>
        <w:tab/>
        <w:t>8(5)</w:t>
      </w:r>
    </w:p>
    <w:p>
      <w:pPr>
        <w:rPr>
          <w:snapToGrid w:val="0"/>
        </w:rPr>
      </w:pPr>
    </w:p>
    <w:p>
      <w:pPr>
        <w:rPr>
          <w:snapToGrid w:val="0"/>
        </w:rPr>
        <w:sectPr>
          <w:headerReference w:type="even" r:id="rId35"/>
          <w:headerReference w:type="default" r:id="rId36"/>
          <w:pgSz w:w="11906" w:h="16838" w:code="9"/>
          <w:pgMar w:top="2376" w:right="2404" w:bottom="3544" w:left="2404" w:header="720" w:footer="3380" w:gutter="0"/>
          <w:cols w:space="720"/>
          <w:noEndnote/>
          <w:docGrid w:linePitch="326"/>
        </w:sectPr>
      </w:pPr>
    </w:p>
    <w:p>
      <w:pPr>
        <w:rPr>
          <w:snapToGrid w:val="0"/>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Casino (Burswood Island) Agreement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6D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5CE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5E6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E255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821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C603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164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B62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2EA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08C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16249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302C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35105</Words>
  <Characters>173070</Characters>
  <Application>Microsoft Office Word</Application>
  <DocSecurity>0</DocSecurity>
  <Lines>4677</Lines>
  <Paragraphs>2420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205755</CharactersWithSpaces>
  <SharedDoc>false</SharedDoc>
  <HLinks>
    <vt:vector size="18" baseType="variant">
      <vt:variant>
        <vt:i4>3014716</vt:i4>
      </vt:variant>
      <vt:variant>
        <vt:i4>3984</vt:i4>
      </vt:variant>
      <vt:variant>
        <vt:i4>1025</vt:i4>
      </vt:variant>
      <vt:variant>
        <vt:i4>1</vt:i4>
      </vt:variant>
      <vt:variant>
        <vt:lpwstr>C:\Program Files\PCO DLL\Support\Crest.wpg</vt:lpwstr>
      </vt:variant>
      <vt:variant>
        <vt:lpwstr/>
      </vt:variant>
      <vt:variant>
        <vt:i4>5439608</vt:i4>
      </vt:variant>
      <vt:variant>
        <vt:i4>205720</vt:i4>
      </vt:variant>
      <vt:variant>
        <vt:i4>1034</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1985 - 02-a0-01</dc:title>
  <dc:subject/>
  <dc:creator/>
  <cp:keywords/>
  <dc:description/>
  <cp:lastModifiedBy>svcMRProcess</cp:lastModifiedBy>
  <cp:revision>4</cp:revision>
  <cp:lastPrinted>2008-02-12T03:57:00Z</cp:lastPrinted>
  <dcterms:created xsi:type="dcterms:W3CDTF">2020-02-14T01:05:00Z</dcterms:created>
  <dcterms:modified xsi:type="dcterms:W3CDTF">2020-02-14T01:05:00Z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107</vt:i4>
  </property>
  <property fmtid="{D5CDD505-2E9C-101B-9397-08002B2CF9AE}" pid="6" name="ReprintedAsAt">
    <vt:filetime>2008-01-31T15:00:00Z</vt:filetime>
  </property>
  <property fmtid="{D5CDD505-2E9C-101B-9397-08002B2CF9AE}" pid="7" name="ReprintNo">
    <vt:lpwstr>2</vt:lpwstr>
  </property>
  <property fmtid="{D5CDD505-2E9C-101B-9397-08002B2CF9AE}" pid="8" name="AsAtDate">
    <vt:lpwstr>01 Feb 2008</vt:lpwstr>
  </property>
  <property fmtid="{D5CDD505-2E9C-101B-9397-08002B2CF9AE}" pid="9" name="Suffix">
    <vt:lpwstr>02-a0-01</vt:lpwstr>
  </property>
</Properties>
</file>