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_Toc179873971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_Toc179873972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_Toc179873973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Sampling</w:t>
      </w:r>
      <w:r>
        <w:tab/>
      </w:r>
      <w:r>
        <w:fldChar w:fldCharType="begin"/>
      </w:r>
      <w:r>
        <w:instrText xml:space="preserve"> PAGEREF _Toc179873974 \h </w:instrText>
      </w:r>
      <w:r>
        <w:fldChar w:fldCharType="separate"/>
      </w:r>
      <w:r>
        <w:t>2</w:t>
      </w:r>
      <w:r>
        <w:fldChar w:fldCharType="end"/>
      </w:r>
    </w:p>
    <w:p>
      <w:pPr>
        <w:pStyle w:val="TOC8"/>
        <w:rPr>
          <w:sz w:val="24"/>
          <w:szCs w:val="24"/>
        </w:rPr>
      </w:pPr>
      <w:r>
        <w:rPr>
          <w:szCs w:val="24"/>
        </w:rPr>
        <w:t>5.</w:t>
      </w:r>
      <w:r>
        <w:rPr>
          <w:szCs w:val="24"/>
        </w:rPr>
        <w:tab/>
        <w:t>Sampling equipment</w:t>
      </w:r>
      <w:r>
        <w:tab/>
      </w:r>
      <w:r>
        <w:fldChar w:fldCharType="begin"/>
      </w:r>
      <w:r>
        <w:instrText xml:space="preserve"> PAGEREF _Toc179873975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Preparation of sampling equipment</w:t>
      </w:r>
      <w:r>
        <w:tab/>
      </w:r>
      <w:r>
        <w:fldChar w:fldCharType="begin"/>
      </w:r>
      <w:r>
        <w:instrText xml:space="preserve"> PAGEREF _Toc179873976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Method of sampling</w:t>
      </w:r>
      <w:r>
        <w:tab/>
      </w:r>
      <w:r>
        <w:fldChar w:fldCharType="begin"/>
      </w:r>
      <w:r>
        <w:instrText xml:space="preserve"> PAGEREF _Toc179873977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Certification of blood samples</w:t>
      </w:r>
      <w:r>
        <w:tab/>
      </w:r>
      <w:r>
        <w:fldChar w:fldCharType="begin"/>
      </w:r>
      <w:r>
        <w:instrText xml:space="preserve"> PAGEREF _Toc179873978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Analytical method</w:t>
      </w:r>
      <w:r>
        <w:tab/>
      </w:r>
      <w:r>
        <w:fldChar w:fldCharType="begin"/>
      </w:r>
      <w:r>
        <w:instrText xml:space="preserve"> PAGEREF _Toc179873979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Certificate of analyst</w:t>
      </w:r>
      <w:r>
        <w:tab/>
      </w:r>
      <w:r>
        <w:fldChar w:fldCharType="begin"/>
      </w:r>
      <w:r>
        <w:instrText xml:space="preserve"> PAGEREF _Toc179873980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Request for taking of blood sample</w:t>
      </w:r>
      <w:r>
        <w:tab/>
      </w:r>
      <w:r>
        <w:fldChar w:fldCharType="begin"/>
      </w:r>
      <w:r>
        <w:instrText xml:space="preserve"> PAGEREF _Toc179873981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Certificate as to competence of analyst</w:t>
      </w:r>
      <w:r>
        <w:tab/>
      </w:r>
      <w:r>
        <w:fldChar w:fldCharType="begin"/>
      </w:r>
      <w:r>
        <w:instrText xml:space="preserve"> PAGEREF _Toc179873982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Certificate as to competence of drug analyst</w:t>
      </w:r>
      <w:r>
        <w:tab/>
      </w:r>
      <w:r>
        <w:fldChar w:fldCharType="begin"/>
      </w:r>
      <w:r>
        <w:instrText xml:space="preserve"> PAGEREF _Toc179873983 \h </w:instrText>
      </w:r>
      <w:r>
        <w:fldChar w:fldCharType="separate"/>
      </w:r>
      <w:r>
        <w:t>5</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_Toc179873986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1" w:name="_Toc531752172"/>
      <w:bookmarkStart w:id="2" w:name="_Toc7233519"/>
      <w:bookmarkStart w:id="3" w:name="_Toc9307107"/>
      <w:bookmarkStart w:id="4" w:name="_Toc17987397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531752173"/>
      <w:bookmarkStart w:id="6" w:name="_Toc7233520"/>
      <w:bookmarkStart w:id="7" w:name="_Toc9307108"/>
      <w:bookmarkStart w:id="8" w:name="_Toc179873972"/>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11 Oct 2007 p. 5477.] </w:t>
      </w:r>
    </w:p>
    <w:p>
      <w:pPr>
        <w:pStyle w:val="Heading5"/>
        <w:rPr>
          <w:snapToGrid w:val="0"/>
        </w:rPr>
      </w:pPr>
      <w:bookmarkStart w:id="9" w:name="_Toc531752174"/>
      <w:bookmarkStart w:id="10" w:name="_Toc7233521"/>
      <w:bookmarkStart w:id="11" w:name="_Toc9307109"/>
      <w:bookmarkStart w:id="12" w:name="_Toc179873973"/>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3" w:name="_Toc531752175"/>
      <w:bookmarkStart w:id="14" w:name="_Toc7233522"/>
      <w:bookmarkStart w:id="15" w:name="_Toc9307110"/>
      <w:bookmarkStart w:id="16" w:name="_Toc179873974"/>
      <w:r>
        <w:rPr>
          <w:rStyle w:val="CharSectno"/>
        </w:rPr>
        <w:t>4</w:t>
      </w:r>
      <w:r>
        <w:rPr>
          <w:snapToGrid w:val="0"/>
        </w:rPr>
        <w:t>.</w:t>
      </w:r>
      <w:r>
        <w:rPr>
          <w:snapToGrid w:val="0"/>
        </w:rPr>
        <w:tab/>
        <w:t>Sampling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17" w:name="endcomma"/>
      <w:bookmarkEnd w:id="17"/>
      <w:r>
        <w:rPr>
          <w:rStyle w:val="CharDefText"/>
        </w:rPr>
        <w:t>the sampling equipment</w:t>
      </w:r>
      <w:r>
        <w:rPr>
          <w:snapToGrid w:val="0"/>
        </w:rPr>
        <w:t>)</w:t>
      </w:r>
      <w:bookmarkStart w:id="18" w:name="comma"/>
      <w:bookmarkEnd w:id="18"/>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19" w:name="_Toc531752176"/>
      <w:bookmarkStart w:id="20" w:name="_Toc7233523"/>
      <w:bookmarkStart w:id="21" w:name="_Toc9307111"/>
      <w:bookmarkStart w:id="22" w:name="_Toc179873975"/>
      <w:r>
        <w:rPr>
          <w:rStyle w:val="CharSectno"/>
        </w:rPr>
        <w:t>5.</w:t>
      </w:r>
      <w:r>
        <w:tab/>
        <w:t>Sampling equipment</w:t>
      </w:r>
      <w:bookmarkEnd w:id="19"/>
      <w:bookmarkEnd w:id="20"/>
      <w:bookmarkEnd w:id="21"/>
      <w:bookmarkEnd w:id="22"/>
    </w:p>
    <w:p>
      <w:pPr>
        <w:pStyle w:val="Subsection"/>
      </w:pPr>
      <w:r>
        <w:tab/>
      </w:r>
      <w:r>
        <w:tab/>
        <w:t>The sampling equipment shall comprise —</w:t>
      </w:r>
    </w:p>
    <w:p>
      <w:pPr>
        <w:pStyle w:val="Indenta"/>
      </w:pPr>
      <w:r>
        <w:tab/>
        <w:t>(a)</w:t>
      </w:r>
      <w:r>
        <w:tab/>
        <w:t>a sterile syringe;</w:t>
      </w:r>
    </w:p>
    <w:p>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pPr>
        <w:pStyle w:val="Indenta"/>
      </w:pPr>
      <w:r>
        <w:tab/>
        <w:t>(c)</w:t>
      </w:r>
      <w:r>
        <w:tab/>
        <w:t>2 non</w:t>
      </w:r>
      <w:r>
        <w:noBreakHyphen/>
        <w:t>alcoholic swabs of cotton wool or 2 hospital approved non</w:t>
      </w:r>
      <w:r>
        <w:noBreakHyphen/>
        <w:t>alcoholic medical wipes.</w:t>
      </w:r>
    </w:p>
    <w:p>
      <w:pPr>
        <w:pStyle w:val="Footnotesection"/>
      </w:pPr>
      <w:r>
        <w:tab/>
        <w:t>[Regulation 5 inserted in Gazette 30 Jan 2001 p. 623; amended in Gazette 30 Nov 2001 p. 6077.]</w:t>
      </w:r>
    </w:p>
    <w:p>
      <w:pPr>
        <w:pStyle w:val="Heading5"/>
        <w:rPr>
          <w:snapToGrid w:val="0"/>
        </w:rPr>
      </w:pPr>
      <w:bookmarkStart w:id="23" w:name="_Toc531752177"/>
      <w:bookmarkStart w:id="24" w:name="_Toc7233524"/>
      <w:bookmarkStart w:id="25" w:name="_Toc9307112"/>
      <w:bookmarkStart w:id="26" w:name="_Toc179873976"/>
      <w:r>
        <w:rPr>
          <w:rStyle w:val="CharSectno"/>
        </w:rPr>
        <w:t>6</w:t>
      </w:r>
      <w:r>
        <w:rPr>
          <w:snapToGrid w:val="0"/>
        </w:rPr>
        <w:t>.</w:t>
      </w:r>
      <w:r>
        <w:rPr>
          <w:snapToGrid w:val="0"/>
        </w:rPr>
        <w:tab/>
        <w:t>Preparation of sampling equipment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27" w:name="_Toc531752178"/>
      <w:bookmarkStart w:id="28" w:name="_Toc7233525"/>
      <w:bookmarkStart w:id="29" w:name="_Toc9307113"/>
      <w:bookmarkStart w:id="30" w:name="_Toc179873977"/>
      <w:r>
        <w:rPr>
          <w:rStyle w:val="CharSectno"/>
        </w:rPr>
        <w:t>7</w:t>
      </w:r>
      <w:r>
        <w:rPr>
          <w:snapToGrid w:val="0"/>
        </w:rPr>
        <w:t>.</w:t>
      </w:r>
      <w:r>
        <w:rPr>
          <w:snapToGrid w:val="0"/>
        </w:rPr>
        <w:tab/>
        <w:t>Method of sampling</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pPr>
        <w:pStyle w:val="Indenta"/>
        <w:rPr>
          <w:snapToGrid w:val="0"/>
        </w:rPr>
      </w:pPr>
      <w:r>
        <w:rPr>
          <w:snapToGrid w:val="0"/>
        </w:rPr>
        <w:tab/>
        <w:t>(d)</w:t>
      </w:r>
      <w:r>
        <w:rPr>
          <w:snapToGrid w:val="0"/>
        </w:rPr>
        <w:tab/>
        <w:t>withdraw a sample of blood;</w:t>
      </w:r>
    </w:p>
    <w:p>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 xml:space="preserve">[Regulation 7 amended in Gazette 14 Nov 1975 p. 4185; 30 Jan 2001 p. 624 and 625.] </w:t>
      </w:r>
    </w:p>
    <w:p>
      <w:pPr>
        <w:pStyle w:val="Heading5"/>
        <w:rPr>
          <w:snapToGrid w:val="0"/>
        </w:rPr>
      </w:pPr>
      <w:bookmarkStart w:id="31" w:name="_Toc531752179"/>
      <w:bookmarkStart w:id="32" w:name="_Toc7233526"/>
      <w:bookmarkStart w:id="33" w:name="_Toc9307114"/>
      <w:bookmarkStart w:id="34" w:name="_Toc179873978"/>
      <w:r>
        <w:rPr>
          <w:rStyle w:val="CharSectno"/>
        </w:rPr>
        <w:t>8</w:t>
      </w:r>
      <w:r>
        <w:rPr>
          <w:snapToGrid w:val="0"/>
        </w:rPr>
        <w:t>.</w:t>
      </w:r>
      <w:r>
        <w:rPr>
          <w:snapToGrid w:val="0"/>
        </w:rPr>
        <w:tab/>
        <w:t>Certification of blood samples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8 amended in Gazette 2 Feb 1982 p. 398; 30 Jan 2001 p. 624 and 625.] </w:t>
      </w:r>
    </w:p>
    <w:p>
      <w:pPr>
        <w:pStyle w:val="Heading5"/>
        <w:rPr>
          <w:snapToGrid w:val="0"/>
        </w:rPr>
      </w:pPr>
      <w:bookmarkStart w:id="35" w:name="_Toc531752180"/>
      <w:bookmarkStart w:id="36" w:name="_Toc7233527"/>
      <w:bookmarkStart w:id="37" w:name="_Toc9307115"/>
      <w:bookmarkStart w:id="38" w:name="_Toc179873979"/>
      <w:r>
        <w:rPr>
          <w:rStyle w:val="CharSectno"/>
        </w:rPr>
        <w:t>9</w:t>
      </w:r>
      <w:r>
        <w:rPr>
          <w:snapToGrid w:val="0"/>
        </w:rPr>
        <w:t>.</w:t>
      </w:r>
      <w:r>
        <w:rPr>
          <w:snapToGrid w:val="0"/>
        </w:rPr>
        <w:tab/>
        <w:t>Analytical method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9" w:name="_Toc531752181"/>
      <w:bookmarkStart w:id="40" w:name="_Toc7233528"/>
      <w:bookmarkStart w:id="41" w:name="_Toc9307116"/>
      <w:bookmarkStart w:id="42" w:name="_Toc179873980"/>
      <w:r>
        <w:rPr>
          <w:rStyle w:val="CharSectno"/>
        </w:rPr>
        <w:t>10</w:t>
      </w:r>
      <w:r>
        <w:rPr>
          <w:snapToGrid w:val="0"/>
        </w:rPr>
        <w:t>.</w:t>
      </w:r>
      <w:r>
        <w:rPr>
          <w:snapToGrid w:val="0"/>
        </w:rPr>
        <w:tab/>
        <w:t>Certificate of analyst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43" w:name="_Toc531752183"/>
      <w:bookmarkStart w:id="44" w:name="_Toc7233530"/>
      <w:bookmarkStart w:id="45" w:name="_Toc9307118"/>
      <w:bookmarkStart w:id="46" w:name="_Toc179873981"/>
      <w:r>
        <w:rPr>
          <w:rStyle w:val="CharSectno"/>
        </w:rPr>
        <w:t>12</w:t>
      </w:r>
      <w:r>
        <w:rPr>
          <w:snapToGrid w:val="0"/>
        </w:rPr>
        <w:t>.</w:t>
      </w:r>
      <w:r>
        <w:rPr>
          <w:snapToGrid w:val="0"/>
        </w:rPr>
        <w:tab/>
        <w:t>Request for taking of blood sample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47" w:name="_Toc531752184"/>
      <w:bookmarkStart w:id="48" w:name="_Toc7233531"/>
      <w:bookmarkStart w:id="49" w:name="_Toc9307119"/>
      <w:bookmarkStart w:id="50" w:name="_Toc179873982"/>
      <w:r>
        <w:rPr>
          <w:rStyle w:val="CharSectno"/>
        </w:rPr>
        <w:t>13</w:t>
      </w:r>
      <w:r>
        <w:rPr>
          <w:snapToGrid w:val="0"/>
        </w:rPr>
        <w:t>.</w:t>
      </w:r>
      <w:r>
        <w:rPr>
          <w:snapToGrid w:val="0"/>
        </w:rPr>
        <w:tab/>
        <w:t>Certificate as to competence of analyst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51" w:name="_Toc531752185"/>
      <w:bookmarkStart w:id="52" w:name="_Toc7233532"/>
      <w:bookmarkStart w:id="53" w:name="_Toc9307120"/>
      <w:bookmarkStart w:id="54" w:name="_Toc179873983"/>
      <w:r>
        <w:rPr>
          <w:rStyle w:val="CharSectno"/>
        </w:rPr>
        <w:t>14</w:t>
      </w:r>
      <w:r>
        <w:rPr>
          <w:snapToGrid w:val="0"/>
        </w:rPr>
        <w:t>.</w:t>
      </w:r>
      <w:r>
        <w:rPr>
          <w:snapToGrid w:val="0"/>
        </w:rPr>
        <w:tab/>
        <w:t>Certificate as to competence of drug analyst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5" w:name="_Toc9307121"/>
      <w:bookmarkStart w:id="56" w:name="_Toc152647060"/>
      <w:bookmarkStart w:id="57" w:name="_Toc152737780"/>
      <w:bookmarkStart w:id="58" w:name="_Toc179873984"/>
      <w:r>
        <w:rPr>
          <w:rStyle w:val="CharSchNo"/>
        </w:rPr>
        <w:t>Schedule</w:t>
      </w:r>
      <w:bookmarkEnd w:id="55"/>
      <w:bookmarkEnd w:id="56"/>
      <w:bookmarkEnd w:id="57"/>
      <w:bookmarkEnd w:id="58"/>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event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r>
        <w:t>Note: Open by cutting along this edge, leaving signatures intact.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I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said package was indorsed (inter alia)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I have analysed that sample in accordance with the </w:t>
      </w:r>
      <w:r>
        <w:rPr>
          <w:i/>
        </w:rPr>
        <w:t>Road Traffic (Blood Sampling and Analysis) Regulations 1975</w:t>
      </w:r>
      <w:r>
        <w:t xml:space="preserve"> and have found it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14 Mar 2008 p. 832.]</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E amended in Gazette 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F amended in Gazette 14 Mar 2008 p. 832.]</w:t>
      </w:r>
    </w:p>
    <w:p>
      <w:pPr>
        <w:pStyle w:val="yFootnotesection"/>
      </w:pPr>
      <w:r>
        <w:tab/>
        <w:t>[Schedule amended in Gazette 23 Jan 1976 p. 132; 10 Mar 1978 p. 688; 2 Feb 1982 p. 398; 25 Feb 1983 p. 650</w:t>
      </w:r>
      <w:r>
        <w:noBreakHyphen/>
        <w:t>1; 29 Jun 1984 p. 1795; 9 Aug 1991 p. 4232; 30 Jan 2001 p. 624</w:t>
      </w:r>
      <w:r>
        <w:noBreakHyphen/>
        <w:t xml:space="preserve">5; 11 Oct 2007 p. 5478; 14 Mar 2008 p. 832.]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9" w:name="_Toc152647061"/>
      <w:bookmarkStart w:id="60" w:name="_Toc152737781"/>
      <w:bookmarkStart w:id="61" w:name="_Toc179873985"/>
      <w:r>
        <w:t>Notes</w:t>
      </w:r>
      <w:bookmarkEnd w:id="59"/>
      <w:bookmarkEnd w:id="60"/>
      <w:bookmarkEnd w:id="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9307122"/>
      <w:bookmarkStart w:id="63" w:name="_Toc179873986"/>
      <w:r>
        <w:rPr>
          <w:snapToGrid w:val="0"/>
        </w:rPr>
        <w:t>Compilation table</w:t>
      </w:r>
      <w:bookmarkEnd w:id="62"/>
      <w:bookmarkEnd w:id="6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before="120"/>
              <w:ind w:right="113"/>
              <w:rPr>
                <w:i/>
                <w:sz w:val="19"/>
              </w:rPr>
            </w:pPr>
            <w:r>
              <w:rPr>
                <w:i/>
                <w:sz w:val="19"/>
              </w:rPr>
              <w:t>Road Traffic (Blood Sampling and Analysis) Amendment Regulations 2007</w:t>
            </w:r>
          </w:p>
        </w:tc>
        <w:tc>
          <w:tcPr>
            <w:tcW w:w="1276" w:type="dxa"/>
          </w:tcPr>
          <w:p>
            <w:pPr>
              <w:pStyle w:val="nTable"/>
              <w:spacing w:before="120"/>
              <w:rPr>
                <w:sz w:val="19"/>
              </w:rPr>
            </w:pPr>
            <w:r>
              <w:rPr>
                <w:sz w:val="19"/>
              </w:rPr>
              <w:t>11 Oct 2007 p. 5477-8</w:t>
            </w:r>
          </w:p>
        </w:tc>
        <w:tc>
          <w:tcPr>
            <w:tcW w:w="2693" w:type="dxa"/>
          </w:tcPr>
          <w:p>
            <w:pPr>
              <w:pStyle w:val="nTable"/>
              <w:spacing w:before="120"/>
              <w:rPr>
                <w:sz w:val="19"/>
              </w:rPr>
            </w:pPr>
            <w:r>
              <w:rPr>
                <w:sz w:val="19"/>
              </w:rPr>
              <w:t>r. 1 and 2: 11 Oct 2007 (see r. 2(a));</w:t>
            </w:r>
          </w:p>
          <w:p>
            <w:pPr>
              <w:pStyle w:val="nTable"/>
              <w:spacing w:before="0"/>
              <w:rPr>
                <w:sz w:val="19"/>
              </w:rPr>
            </w:pPr>
            <w:r>
              <w:rPr>
                <w:sz w:val="19"/>
              </w:rPr>
              <w:t xml:space="preserve">Regulations other than r. 1 and 2: 12 Oct 2007 (see r. 2(b) and </w:t>
            </w:r>
            <w:r>
              <w:rPr>
                <w:i/>
                <w:iCs/>
                <w:sz w:val="19"/>
              </w:rPr>
              <w:t>Gazette</w:t>
            </w:r>
            <w:r>
              <w:rPr>
                <w:sz w:val="19"/>
              </w:rPr>
              <w:t xml:space="preserve"> 11 Oct 2007 p. 5475</w:t>
            </w:r>
            <w:bookmarkStart w:id="64" w:name="UpToHere"/>
            <w:bookmarkEnd w:id="64"/>
            <w:r>
              <w:rPr>
                <w:sz w:val="19"/>
              </w:rPr>
              <w:t>)</w:t>
            </w:r>
          </w:p>
        </w:tc>
      </w:tr>
      <w:tr>
        <w:trPr>
          <w:cantSplit/>
        </w:trPr>
        <w:tc>
          <w:tcPr>
            <w:tcW w:w="3119" w:type="dxa"/>
            <w:tcBorders>
              <w:bottom w:val="single" w:sz="4" w:space="0" w:color="auto"/>
            </w:tcBorders>
          </w:tcPr>
          <w:p>
            <w:pPr>
              <w:pStyle w:val="nTable"/>
              <w:spacing w:before="120"/>
              <w:ind w:right="113"/>
              <w:rPr>
                <w:iCs/>
                <w:sz w:val="19"/>
              </w:rPr>
            </w:pPr>
            <w:r>
              <w:rPr>
                <w:i/>
                <w:sz w:val="19"/>
              </w:rPr>
              <w:t>Road Traffic Legislation Amendment Regulations 2008</w:t>
            </w:r>
            <w:r>
              <w:rPr>
                <w:iCs/>
                <w:sz w:val="19"/>
              </w:rPr>
              <w:t xml:space="preserve"> Pt. 2</w:t>
            </w:r>
          </w:p>
        </w:tc>
        <w:tc>
          <w:tcPr>
            <w:tcW w:w="1276" w:type="dxa"/>
            <w:tcBorders>
              <w:bottom w:val="single" w:sz="4" w:space="0" w:color="auto"/>
            </w:tcBorders>
          </w:tcPr>
          <w:p>
            <w:pPr>
              <w:pStyle w:val="nTable"/>
              <w:spacing w:before="120"/>
              <w:rPr>
                <w:sz w:val="19"/>
              </w:rPr>
            </w:pPr>
            <w:r>
              <w:rPr>
                <w:sz w:val="19"/>
              </w:rPr>
              <w:t>14 Mar 2008 p. 832-4</w:t>
            </w:r>
          </w:p>
        </w:tc>
        <w:tc>
          <w:tcPr>
            <w:tcW w:w="2693" w:type="dxa"/>
            <w:tcBorders>
              <w:bottom w:val="single" w:sz="4" w:space="0" w:color="auto"/>
            </w:tcBorders>
          </w:tcPr>
          <w:p>
            <w:pPr>
              <w:pStyle w:val="nTable"/>
              <w:spacing w:before="120"/>
              <w:rPr>
                <w:sz w:val="19"/>
              </w:rPr>
            </w:pPr>
            <w:r>
              <w:rPr>
                <w:sz w:val="19"/>
              </w:rPr>
              <w:t xml:space="preserve">15 Mar 2008 (see r. 2(b) and </w:t>
            </w:r>
            <w:r>
              <w:rPr>
                <w:i/>
                <w:iCs/>
                <w:sz w:val="19"/>
              </w:rPr>
              <w:t xml:space="preserve">Gazette </w:t>
            </w:r>
            <w:r>
              <w:rPr>
                <w:sz w:val="19"/>
              </w:rPr>
              <w:t>14 Mar 2008 p. 829)</w:t>
            </w:r>
          </w:p>
        </w:tc>
      </w:tr>
    </w:tbl>
    <w:p>
      <w:pPr>
        <w:rPr>
          <w:iCs/>
        </w:rPr>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11"/>
    <w:docVar w:name="WAFER_20151209123611" w:val="RemoveTrackChanges"/>
    <w:docVar w:name="WAFER_20151209123611_GUID" w:val="f4ddb26a-a25d-4fee-8e79-d6ae04d959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2554</Words>
  <Characters>15812</Characters>
  <Application>Microsoft Office Word</Application>
  <DocSecurity>0</DocSecurity>
  <Lines>451</Lines>
  <Paragraphs>286</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18080</CharactersWithSpaces>
  <SharedDoc>false</SharedDoc>
  <HLinks>
    <vt:vector size="6" baseType="variant">
      <vt:variant>
        <vt:i4>6553699</vt:i4>
      </vt:variant>
      <vt:variant>
        <vt:i4>9420</vt:i4>
      </vt:variant>
      <vt:variant>
        <vt:i4>1025</vt:i4>
      </vt:variant>
      <vt:variant>
        <vt:i4>1</vt:i4>
      </vt:variant>
      <vt:variant>
        <vt:lpwstr>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1975 - 03-d0-05</dc:title>
  <dc:subject/>
  <dc:creator/>
  <cp:keywords/>
  <dc:description/>
  <cp:lastModifiedBy>svcMRProcess</cp:lastModifiedBy>
  <cp:revision>4</cp:revision>
  <cp:lastPrinted>2008-03-13T06:49:00Z</cp:lastPrinted>
  <dcterms:created xsi:type="dcterms:W3CDTF">2015-12-13T04:50:00Z</dcterms:created>
  <dcterms:modified xsi:type="dcterms:W3CDTF">2015-12-13T04:50:00Z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4750</vt:i4>
  </property>
  <property fmtid="{D5CDD505-2E9C-101B-9397-08002B2CF9AE}" pid="6" name="AsAtDate">
    <vt:lpwstr>15 Mar 2008</vt:lpwstr>
  </property>
  <property fmtid="{D5CDD505-2E9C-101B-9397-08002B2CF9AE}" pid="7" name="Suffix">
    <vt:lpwstr>03-d0-05</vt:lpwstr>
  </property>
</Properties>
</file>