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_Toc152737136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_Toc152737137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_Toc152737138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_Toc152737139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_Toc152737140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_Toc152737144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15273713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6" w:name="_Toc457275130"/>
      <w:bookmarkStart w:id="7" w:name="_Toc473349885"/>
      <w:bookmarkStart w:id="8" w:name="_Toc23914753"/>
      <w:bookmarkStart w:id="9" w:name="_Toc124150216"/>
      <w:bookmarkStart w:id="10" w:name="_Toc152737137"/>
      <w:r>
        <w:rPr>
          <w:rStyle w:val="CharSectno"/>
        </w:rPr>
        <w:t>3</w:t>
      </w:r>
      <w:r>
        <w:rPr>
          <w:snapToGrid w:val="0"/>
        </w:rPr>
        <w:t>.</w:t>
      </w:r>
      <w:r>
        <w:rPr>
          <w:snapToGrid w:val="0"/>
        </w:rPr>
        <w:tab/>
        <w:t>Offences and penalties</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11" w:name="_Toc457275131"/>
      <w:bookmarkStart w:id="12" w:name="_Toc473349886"/>
      <w:bookmarkStart w:id="13" w:name="_Toc23914754"/>
      <w:bookmarkStart w:id="14" w:name="_Toc124150217"/>
      <w:bookmarkStart w:id="15" w:name="_Toc152737138"/>
      <w:r>
        <w:rPr>
          <w:rStyle w:val="CharSectno"/>
        </w:rPr>
        <w:t>4</w:t>
      </w:r>
      <w:r>
        <w:rPr>
          <w:snapToGrid w:val="0"/>
        </w:rPr>
        <w:t>.</w:t>
      </w:r>
      <w:r>
        <w:rPr>
          <w:snapToGrid w:val="0"/>
        </w:rPr>
        <w:tab/>
        <w:t>Prescribed officers</w:t>
      </w:r>
      <w:bookmarkEnd w:id="11"/>
      <w:bookmarkEnd w:id="12"/>
      <w:bookmarkEnd w:id="13"/>
      <w:bookmarkEnd w:id="14"/>
      <w:bookmarkEnd w:id="1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6" w:name="_Toc457275132"/>
      <w:bookmarkStart w:id="17" w:name="_Toc473349887"/>
      <w:bookmarkStart w:id="18" w:name="_Toc23914755"/>
      <w:bookmarkStart w:id="19" w:name="_Toc124150218"/>
      <w:bookmarkStart w:id="20" w:name="_Toc152737139"/>
      <w:r>
        <w:rPr>
          <w:rStyle w:val="CharSectno"/>
        </w:rPr>
        <w:t>6</w:t>
      </w:r>
      <w:r>
        <w:rPr>
          <w:snapToGrid w:val="0"/>
        </w:rPr>
        <w:t>.</w:t>
      </w:r>
      <w:r>
        <w:rPr>
          <w:snapToGrid w:val="0"/>
        </w:rPr>
        <w:tab/>
        <w:t>Offence of altering infringement notice</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1" w:name="_Toc457275133"/>
      <w:bookmarkStart w:id="22" w:name="_Toc473349888"/>
      <w:bookmarkStart w:id="23" w:name="_Toc23914756"/>
      <w:bookmarkStart w:id="24" w:name="_Toc124150219"/>
      <w:bookmarkStart w:id="25" w:name="_Toc152737140"/>
      <w:r>
        <w:rPr>
          <w:rStyle w:val="CharSectno"/>
        </w:rPr>
        <w:t>7</w:t>
      </w:r>
      <w:r>
        <w:rPr>
          <w:snapToGrid w:val="0"/>
        </w:rPr>
        <w:t>.</w:t>
      </w:r>
      <w:r>
        <w:rPr>
          <w:snapToGrid w:val="0"/>
        </w:rPr>
        <w:tab/>
        <w:t>Prescribed forms</w:t>
      </w:r>
      <w:bookmarkEnd w:id="21"/>
      <w:bookmarkEnd w:id="22"/>
      <w:bookmarkEnd w:id="23"/>
      <w:bookmarkEnd w:id="24"/>
      <w:bookmarkEnd w:id="25"/>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 w:name="_Toc124150221"/>
      <w:bookmarkStart w:id="27" w:name="_Toc124150281"/>
      <w:bookmarkStart w:id="28" w:name="_Toc128536952"/>
      <w:bookmarkStart w:id="29" w:name="_Toc139876548"/>
      <w:bookmarkStart w:id="30" w:name="_Toc139949193"/>
      <w:bookmarkStart w:id="31" w:name="_Toc143057355"/>
      <w:bookmarkStart w:id="32" w:name="_Toc143057517"/>
      <w:bookmarkStart w:id="33" w:name="_Toc143057558"/>
      <w:bookmarkStart w:id="34" w:name="_Toc144780368"/>
      <w:bookmarkStart w:id="35" w:name="_Toc152737141"/>
      <w:r>
        <w:rPr>
          <w:rStyle w:val="CharSchNo"/>
        </w:rPr>
        <w:t>Schedule 1</w:t>
      </w:r>
      <w:r>
        <w:t> — </w:t>
      </w:r>
      <w:r>
        <w:rPr>
          <w:rStyle w:val="CharSchText"/>
        </w:rPr>
        <w:t>Prescribed offences and modified penalties</w:t>
      </w:r>
      <w:bookmarkEnd w:id="26"/>
      <w:bookmarkEnd w:id="27"/>
      <w:bookmarkEnd w:id="28"/>
      <w:bookmarkEnd w:id="29"/>
      <w:bookmarkEnd w:id="30"/>
      <w:bookmarkEnd w:id="31"/>
      <w:bookmarkEnd w:id="32"/>
      <w:bookmarkEnd w:id="33"/>
      <w:bookmarkEnd w:id="34"/>
      <w:bookmarkEnd w:id="35"/>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granted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28 Nov 2006 p. 4912; 14 Mar 2008 p. 834.] </w:t>
      </w:r>
    </w:p>
    <w:p>
      <w:pPr>
        <w:pStyle w:val="yScheduleHeading"/>
      </w:pPr>
      <w:bookmarkStart w:id="36" w:name="_Toc128536953"/>
      <w:bookmarkStart w:id="37" w:name="_Toc139876549"/>
      <w:bookmarkStart w:id="38" w:name="_Toc139949194"/>
      <w:bookmarkStart w:id="39" w:name="_Toc143057356"/>
      <w:bookmarkStart w:id="40" w:name="_Toc143057518"/>
      <w:bookmarkStart w:id="41" w:name="_Toc143057559"/>
      <w:bookmarkStart w:id="42" w:name="_Toc144780369"/>
      <w:bookmarkStart w:id="43" w:name="_Toc152737142"/>
      <w:r>
        <w:rPr>
          <w:rStyle w:val="CharSchNo"/>
        </w:rPr>
        <w:t>Schedule 2</w:t>
      </w:r>
      <w:r>
        <w:t> — </w:t>
      </w:r>
      <w:r>
        <w:rPr>
          <w:rStyle w:val="CharSchText"/>
        </w:rPr>
        <w:t>Forms</w:t>
      </w:r>
      <w:bookmarkEnd w:id="36"/>
      <w:bookmarkEnd w:id="37"/>
      <w:bookmarkEnd w:id="38"/>
      <w:bookmarkEnd w:id="39"/>
      <w:bookmarkEnd w:id="40"/>
      <w:bookmarkEnd w:id="41"/>
      <w:bookmarkEnd w:id="42"/>
      <w:bookmarkEnd w:id="43"/>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399"/>
                <w:tab w:val="left" w:pos="2268"/>
              </w:tabs>
              <w:ind w:left="396" w:hanging="396"/>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399"/>
                <w:tab w:val="left" w:pos="2268"/>
              </w:tabs>
              <w:ind w:left="396" w:hanging="396"/>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399"/>
                <w:tab w:val="left" w:pos="2268"/>
              </w:tabs>
              <w:ind w:left="396" w:hanging="396"/>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44" w:name="_Toc477139102"/>
      <w:bookmarkStart w:id="45" w:name="_Toc123034110"/>
      <w:bookmarkStart w:id="46" w:name="_Toc123102539"/>
      <w:bookmarkStart w:id="47" w:name="_Toc124150223"/>
      <w:bookmarkStart w:id="48" w:name="_Toc124150283"/>
      <w:bookmarkStart w:id="49" w:name="_Toc128536954"/>
      <w:bookmarkStart w:id="50" w:name="_Toc139876550"/>
      <w:bookmarkStart w:id="51" w:name="_Toc139949195"/>
      <w:bookmarkStart w:id="52" w:name="_Toc143057357"/>
      <w:bookmarkStart w:id="53" w:name="_Toc143057519"/>
      <w:bookmarkStart w:id="54" w:name="_Toc143057560"/>
      <w:bookmarkStart w:id="55" w:name="_Toc144780370"/>
      <w:bookmarkStart w:id="56" w:name="_Toc152737143"/>
    </w:p>
    <w:p>
      <w:pPr>
        <w:pStyle w:val="nHeading2"/>
      </w:pPr>
      <w:r>
        <w:t>Notes</w:t>
      </w:r>
      <w:bookmarkEnd w:id="44"/>
      <w:bookmarkEnd w:id="45"/>
      <w:bookmarkEnd w:id="46"/>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152737144"/>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Borders>
              <w:bottom w:val="single" w:sz="4" w:space="0" w:color="auto"/>
            </w:tcBorders>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Borders>
              <w:bottom w:val="single" w:sz="4" w:space="0" w:color="auto"/>
            </w:tcBorders>
          </w:tcPr>
          <w:p>
            <w:pPr>
              <w:pStyle w:val="nTable"/>
              <w:spacing w:after="40"/>
              <w:rPr>
                <w:sz w:val="19"/>
              </w:rPr>
            </w:pPr>
            <w:r>
              <w:rPr>
                <w:sz w:val="19"/>
              </w:rPr>
              <w:t>14 Mar 2008 p. 832-4</w:t>
            </w:r>
          </w:p>
        </w:tc>
        <w:tc>
          <w:tcPr>
            <w:tcW w:w="2693" w:type="dxa"/>
            <w:tcBorders>
              <w:bottom w:val="single" w:sz="4" w:space="0" w:color="auto"/>
            </w:tcBorders>
          </w:tcPr>
          <w:p>
            <w:pPr>
              <w:pStyle w:val="nTable"/>
              <w:spacing w:after="40"/>
              <w:rPr>
                <w:sz w:val="19"/>
              </w:rPr>
            </w:pPr>
            <w:r>
              <w:rPr>
                <w:sz w:val="19"/>
              </w:rPr>
              <w:t xml:space="preserve">15 Mar 2008 (see r. 2(b) and </w:t>
            </w:r>
            <w:r>
              <w:rPr>
                <w:i/>
                <w:iCs/>
                <w:sz w:val="19"/>
              </w:rPr>
              <w:t xml:space="preserve">Gazette </w:t>
            </w:r>
            <w:r>
              <w:rPr>
                <w:sz w:val="19"/>
              </w:rPr>
              <w:t>14 Mar 2008 p. 829)</w:t>
            </w:r>
          </w:p>
        </w:tc>
      </w:tr>
    </w:tbl>
    <w:p>
      <w:pPr>
        <w:pStyle w:val="nSubsection"/>
      </w:pPr>
      <w:r>
        <w:rPr>
          <w:vertAlign w:val="superscript"/>
        </w:rPr>
        <w:t>2</w:t>
      </w:r>
      <w:r>
        <w:tab/>
        <w:t xml:space="preserve">This amendment was superseded in </w:t>
      </w:r>
      <w:r>
        <w:rPr>
          <w:i/>
          <w:iCs/>
        </w:rPr>
        <w:t>Gazette</w:t>
      </w:r>
      <w:r>
        <w:t xml:space="preserve"> 29 Jun 1979 p. 1777-8.</w:t>
      </w:r>
    </w:p>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F30CA1BC">
      <w:start w:val="1"/>
      <w:numFmt w:val="decimal"/>
      <w:lvlText w:val="%1."/>
      <w:lvlJc w:val="left"/>
      <w:pPr>
        <w:tabs>
          <w:tab w:val="num" w:pos="360"/>
        </w:tabs>
        <w:ind w:left="360" w:hanging="360"/>
      </w:pPr>
    </w:lvl>
    <w:lvl w:ilvl="1" w:tplc="21505EE6" w:tentative="1">
      <w:start w:val="1"/>
      <w:numFmt w:val="lowerLetter"/>
      <w:lvlText w:val="%2."/>
      <w:lvlJc w:val="left"/>
      <w:pPr>
        <w:tabs>
          <w:tab w:val="num" w:pos="1440"/>
        </w:tabs>
        <w:ind w:left="1440" w:hanging="360"/>
      </w:pPr>
    </w:lvl>
    <w:lvl w:ilvl="2" w:tplc="3A60F976" w:tentative="1">
      <w:start w:val="1"/>
      <w:numFmt w:val="lowerRoman"/>
      <w:lvlText w:val="%3."/>
      <w:lvlJc w:val="right"/>
      <w:pPr>
        <w:tabs>
          <w:tab w:val="num" w:pos="2160"/>
        </w:tabs>
        <w:ind w:left="2160" w:hanging="180"/>
      </w:pPr>
    </w:lvl>
    <w:lvl w:ilvl="3" w:tplc="B6DA7628" w:tentative="1">
      <w:start w:val="1"/>
      <w:numFmt w:val="decimal"/>
      <w:lvlText w:val="%4."/>
      <w:lvlJc w:val="left"/>
      <w:pPr>
        <w:tabs>
          <w:tab w:val="num" w:pos="2880"/>
        </w:tabs>
        <w:ind w:left="2880" w:hanging="360"/>
      </w:pPr>
    </w:lvl>
    <w:lvl w:ilvl="4" w:tplc="65909E48" w:tentative="1">
      <w:start w:val="1"/>
      <w:numFmt w:val="lowerLetter"/>
      <w:lvlText w:val="%5."/>
      <w:lvlJc w:val="left"/>
      <w:pPr>
        <w:tabs>
          <w:tab w:val="num" w:pos="3600"/>
        </w:tabs>
        <w:ind w:left="3600" w:hanging="360"/>
      </w:pPr>
    </w:lvl>
    <w:lvl w:ilvl="5" w:tplc="B3FA26CC" w:tentative="1">
      <w:start w:val="1"/>
      <w:numFmt w:val="lowerRoman"/>
      <w:lvlText w:val="%6."/>
      <w:lvlJc w:val="right"/>
      <w:pPr>
        <w:tabs>
          <w:tab w:val="num" w:pos="4320"/>
        </w:tabs>
        <w:ind w:left="4320" w:hanging="180"/>
      </w:pPr>
    </w:lvl>
    <w:lvl w:ilvl="6" w:tplc="A5BA3E92" w:tentative="1">
      <w:start w:val="1"/>
      <w:numFmt w:val="decimal"/>
      <w:lvlText w:val="%7."/>
      <w:lvlJc w:val="left"/>
      <w:pPr>
        <w:tabs>
          <w:tab w:val="num" w:pos="5040"/>
        </w:tabs>
        <w:ind w:left="5040" w:hanging="360"/>
      </w:pPr>
    </w:lvl>
    <w:lvl w:ilvl="7" w:tplc="CF489242" w:tentative="1">
      <w:start w:val="1"/>
      <w:numFmt w:val="lowerLetter"/>
      <w:lvlText w:val="%8."/>
      <w:lvlJc w:val="left"/>
      <w:pPr>
        <w:tabs>
          <w:tab w:val="num" w:pos="5760"/>
        </w:tabs>
        <w:ind w:left="5760" w:hanging="360"/>
      </w:pPr>
    </w:lvl>
    <w:lvl w:ilvl="8" w:tplc="6A1AE53C"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25"/>
    <w:docVar w:name="WAFER_20151209115025" w:val="RemoveTrackChanges"/>
    <w:docVar w:name="WAFER_20151209115025_GUID" w:val="5a2c3687-06ca-4f80-9eb5-ba1387298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5333</Words>
  <Characters>27148</Characters>
  <Application>Microsoft Office Word</Application>
  <DocSecurity>0</DocSecurity>
  <Lines>1292</Lines>
  <Paragraphs>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1975 - 05-c0-03</dc:title>
  <dc:subject/>
  <dc:creator/>
  <cp:keywords/>
  <dc:description/>
  <cp:lastModifiedBy>svcMRProcess</cp:lastModifiedBy>
  <cp:revision>4</cp:revision>
  <cp:lastPrinted>2006-08-11T03:11:00Z</cp:lastPrinted>
  <dcterms:created xsi:type="dcterms:W3CDTF">2015-12-17T17:52:00Z</dcterms:created>
  <dcterms:modified xsi:type="dcterms:W3CDTF">2015-12-17T17:52:00Z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AsAtDate">
    <vt:lpwstr>15 Mar 2008</vt:lpwstr>
  </property>
  <property fmtid="{D5CDD505-2E9C-101B-9397-08002B2CF9AE}" pid="8" name="Suffix">
    <vt:lpwstr>05-c0-03</vt:lpwstr>
  </property>
</Properties>
</file>