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Evidence Act 1906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r>
        <w:rPr>
          <w:b/>
        </w:rPr>
        <w:fldChar w:fldCharType="begin"/>
      </w:r>
      <w:r>
        <w:rPr>
          <w:b/>
        </w:rPr>
        <w:instrText xml:space="preserve">  </w:instrText>
      </w:r>
      <w:r>
        <w:rPr>
          <w:b/>
        </w:rPr>
        <w:fldChar w:fldCharType="end"/>
      </w: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_Toc189889511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_Toc189889512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_Toc189889513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This Act not to derogate from existing powers</w:t>
      </w:r>
      <w:r>
        <w:tab/>
      </w:r>
      <w:r>
        <w:fldChar w:fldCharType="begin"/>
      </w:r>
      <w:r>
        <w:instrText xml:space="preserve"> PAGEREF _Toc189889514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Witnesses interested or convicted of offence</w:t>
      </w:r>
      <w:r>
        <w:tab/>
      </w:r>
      <w:r>
        <w:fldChar w:fldCharType="begin"/>
      </w:r>
      <w:r>
        <w:instrText xml:space="preserve"> PAGEREF _Toc189889515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Parties to civil proceedings and spouses and ex</w:t>
      </w:r>
      <w:r>
        <w:rPr>
          <w:snapToGrid w:val="0"/>
          <w:szCs w:val="24"/>
        </w:rPr>
        <w:noBreakHyphen/>
        <w:t>spouses of parties</w:t>
      </w:r>
      <w:r>
        <w:tab/>
      </w:r>
      <w:r>
        <w:fldChar w:fldCharType="begin"/>
      </w:r>
      <w:r>
        <w:instrText xml:space="preserve"> PAGEREF _Toc189889516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Accused persons in criminal cases</w:t>
      </w:r>
      <w:r>
        <w:tab/>
      </w:r>
      <w:r>
        <w:fldChar w:fldCharType="begin"/>
      </w:r>
      <w:r>
        <w:instrText xml:space="preserve"> PAGEREF _Toc189889517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Spouses and ex</w:t>
      </w:r>
      <w:r>
        <w:rPr>
          <w:snapToGrid w:val="0"/>
          <w:szCs w:val="24"/>
        </w:rPr>
        <w:noBreakHyphen/>
        <w:t>spouses of accused persons in criminal cases</w:t>
      </w:r>
      <w:r>
        <w:tab/>
      </w:r>
      <w:r>
        <w:fldChar w:fldCharType="begin"/>
      </w:r>
      <w:r>
        <w:instrText xml:space="preserve"> PAGEREF _Toc189889518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Court may compel answer to incriminating question</w:t>
      </w:r>
      <w:r>
        <w:tab/>
      </w:r>
      <w:r>
        <w:fldChar w:fldCharType="begin"/>
      </w:r>
      <w:r>
        <w:instrText xml:space="preserve"> PAGEREF _Toc189889519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Judge may restrict publication of evidence where s. 11 certificate given</w:t>
      </w:r>
      <w:r>
        <w:tab/>
      </w:r>
      <w:r>
        <w:fldChar w:fldCharType="begin"/>
      </w:r>
      <w:r>
        <w:instrText xml:space="preserve"> PAGEREF _Toc189889520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Witnesses in revenue cases may be compelled to give evidence</w:t>
      </w:r>
      <w:r>
        <w:tab/>
      </w:r>
      <w:r>
        <w:fldChar w:fldCharType="begin"/>
      </w:r>
      <w:r>
        <w:instrText xml:space="preserve"> PAGEREF _Toc189889521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Certificate under s. 12 may be pleaded in bar to prosecution</w:t>
      </w:r>
      <w:r>
        <w:tab/>
      </w:r>
      <w:r>
        <w:fldChar w:fldCharType="begin"/>
      </w:r>
      <w:r>
        <w:instrText xml:space="preserve"> PAGEREF _Toc189889522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Customs prosecutions, accused compellable</w:t>
      </w:r>
      <w:r>
        <w:tab/>
      </w:r>
      <w:r>
        <w:fldChar w:fldCharType="begin"/>
      </w:r>
      <w:r>
        <w:instrText xml:space="preserve"> PAGEREF _Toc189889523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Persons may be examined without a subpoena</w:t>
      </w:r>
      <w:r>
        <w:tab/>
      </w:r>
      <w:r>
        <w:fldChar w:fldCharType="begin"/>
      </w:r>
      <w:r>
        <w:instrText xml:space="preserve"> PAGEREF _Toc189889524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Witnesses failing to attend trial</w:t>
      </w:r>
      <w:r>
        <w:tab/>
      </w:r>
      <w:r>
        <w:fldChar w:fldCharType="begin"/>
      </w:r>
      <w:r>
        <w:instrText xml:space="preserve"> PAGEREF _Toc189889525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Procedure on non</w:t>
      </w:r>
      <w:r>
        <w:rPr>
          <w:snapToGrid w:val="0"/>
          <w:szCs w:val="24"/>
        </w:rPr>
        <w:noBreakHyphen/>
        <w:t>appearance of a witness</w:t>
      </w:r>
      <w:r>
        <w:tab/>
      </w:r>
      <w:r>
        <w:fldChar w:fldCharType="begin"/>
      </w:r>
      <w:r>
        <w:instrText xml:space="preserve"> PAGEREF _Toc189889526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Communications during marriage</w:t>
      </w:r>
      <w:r>
        <w:tab/>
      </w:r>
      <w:r>
        <w:fldChar w:fldCharType="begin"/>
      </w:r>
      <w:r>
        <w:instrText xml:space="preserve"> PAGEREF _Toc189889527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Evidence of non</w:t>
      </w:r>
      <w:r>
        <w:rPr>
          <w:snapToGrid w:val="0"/>
          <w:szCs w:val="24"/>
        </w:rPr>
        <w:noBreakHyphen/>
        <w:t>access</w:t>
      </w:r>
      <w:r>
        <w:tab/>
      </w:r>
      <w:r>
        <w:fldChar w:fldCharType="begin"/>
      </w:r>
      <w:r>
        <w:instrText xml:space="preserve"> PAGEREF _Toc189889528 \h </w:instrText>
      </w:r>
      <w:r>
        <w:fldChar w:fldCharType="separate"/>
      </w:r>
      <w:r>
        <w:t>13</w:t>
      </w:r>
      <w:r>
        <w:fldChar w:fldCharType="end"/>
      </w:r>
    </w:p>
    <w:p>
      <w:pPr>
        <w:pStyle w:val="TOC8"/>
        <w:rPr>
          <w:sz w:val="24"/>
          <w:szCs w:val="24"/>
        </w:rPr>
      </w:pPr>
      <w:r>
        <w:rPr>
          <w:szCs w:val="24"/>
        </w:rPr>
        <w:t>19A.</w:t>
      </w:r>
      <w:r>
        <w:rPr>
          <w:szCs w:val="24"/>
        </w:rPr>
        <w:tab/>
        <w:t>Terms used in these provisions</w:t>
      </w:r>
      <w:r>
        <w:tab/>
      </w:r>
      <w:r>
        <w:fldChar w:fldCharType="begin"/>
      </w:r>
      <w:r>
        <w:instrText xml:space="preserve"> PAGEREF _Toc189889529 \h </w:instrText>
      </w:r>
      <w:r>
        <w:fldChar w:fldCharType="separate"/>
      </w:r>
      <w:r>
        <w:t>13</w:t>
      </w:r>
      <w:r>
        <w:fldChar w:fldCharType="end"/>
      </w:r>
    </w:p>
    <w:p>
      <w:pPr>
        <w:pStyle w:val="TOC8"/>
        <w:rPr>
          <w:sz w:val="24"/>
          <w:szCs w:val="24"/>
        </w:rPr>
      </w:pPr>
      <w:r>
        <w:rPr>
          <w:szCs w:val="24"/>
        </w:rPr>
        <w:t>19B.</w:t>
      </w:r>
      <w:r>
        <w:rPr>
          <w:szCs w:val="24"/>
        </w:rPr>
        <w:tab/>
        <w:t>Protected communications recorded electronically</w:t>
      </w:r>
      <w:r>
        <w:tab/>
      </w:r>
      <w:r>
        <w:fldChar w:fldCharType="begin"/>
      </w:r>
      <w:r>
        <w:instrText xml:space="preserve"> PAGEREF _Toc189889530 \h </w:instrText>
      </w:r>
      <w:r>
        <w:fldChar w:fldCharType="separate"/>
      </w:r>
      <w:r>
        <w:t>16</w:t>
      </w:r>
      <w:r>
        <w:fldChar w:fldCharType="end"/>
      </w:r>
    </w:p>
    <w:p>
      <w:pPr>
        <w:pStyle w:val="TOC8"/>
        <w:rPr>
          <w:sz w:val="24"/>
          <w:szCs w:val="24"/>
        </w:rPr>
      </w:pPr>
      <w:r>
        <w:rPr>
          <w:szCs w:val="24"/>
        </w:rPr>
        <w:lastRenderedPageBreak/>
        <w:t>19C.</w:t>
      </w:r>
      <w:r>
        <w:rPr>
          <w:szCs w:val="24"/>
        </w:rPr>
        <w:tab/>
        <w:t>Protected communications not to be disclosed in criminal proceedings except with leave of court</w:t>
      </w:r>
      <w:r>
        <w:tab/>
      </w:r>
      <w:r>
        <w:fldChar w:fldCharType="begin"/>
      </w:r>
      <w:r>
        <w:instrText xml:space="preserve"> PAGEREF _Toc189889531 \h </w:instrText>
      </w:r>
      <w:r>
        <w:fldChar w:fldCharType="separate"/>
      </w:r>
      <w:r>
        <w:t>16</w:t>
      </w:r>
      <w:r>
        <w:fldChar w:fldCharType="end"/>
      </w:r>
    </w:p>
    <w:p>
      <w:pPr>
        <w:pStyle w:val="TOC8"/>
        <w:rPr>
          <w:sz w:val="24"/>
          <w:szCs w:val="24"/>
        </w:rPr>
      </w:pPr>
      <w:r>
        <w:rPr>
          <w:szCs w:val="24"/>
        </w:rPr>
        <w:t>19D.</w:t>
      </w:r>
      <w:r>
        <w:rPr>
          <w:szCs w:val="24"/>
        </w:rPr>
        <w:tab/>
        <w:t>Procedure on hearing of application for leave</w:t>
      </w:r>
      <w:r>
        <w:tab/>
      </w:r>
      <w:r>
        <w:fldChar w:fldCharType="begin"/>
      </w:r>
      <w:r>
        <w:instrText xml:space="preserve"> PAGEREF _Toc189889532 \h </w:instrText>
      </w:r>
      <w:r>
        <w:fldChar w:fldCharType="separate"/>
      </w:r>
      <w:r>
        <w:t>18</w:t>
      </w:r>
      <w:r>
        <w:fldChar w:fldCharType="end"/>
      </w:r>
    </w:p>
    <w:p>
      <w:pPr>
        <w:pStyle w:val="TOC8"/>
        <w:rPr>
          <w:sz w:val="24"/>
          <w:szCs w:val="24"/>
        </w:rPr>
      </w:pPr>
      <w:r>
        <w:rPr>
          <w:szCs w:val="24"/>
        </w:rPr>
        <w:t>19E.</w:t>
      </w:r>
      <w:r>
        <w:rPr>
          <w:szCs w:val="24"/>
        </w:rPr>
        <w:tab/>
        <w:t>Application for leave to be dismissed if there is no legitimate forensic purpose for it</w:t>
      </w:r>
      <w:r>
        <w:tab/>
      </w:r>
      <w:r>
        <w:fldChar w:fldCharType="begin"/>
      </w:r>
      <w:r>
        <w:instrText xml:space="preserve"> PAGEREF _Toc189889533 \h </w:instrText>
      </w:r>
      <w:r>
        <w:fldChar w:fldCharType="separate"/>
      </w:r>
      <w:r>
        <w:t>18</w:t>
      </w:r>
      <w:r>
        <w:fldChar w:fldCharType="end"/>
      </w:r>
    </w:p>
    <w:p>
      <w:pPr>
        <w:pStyle w:val="TOC8"/>
        <w:rPr>
          <w:sz w:val="24"/>
          <w:szCs w:val="24"/>
        </w:rPr>
      </w:pPr>
      <w:r>
        <w:rPr>
          <w:szCs w:val="24"/>
        </w:rPr>
        <w:t>19F.</w:t>
      </w:r>
      <w:r>
        <w:rPr>
          <w:szCs w:val="24"/>
        </w:rPr>
        <w:tab/>
        <w:t>Determination of application</w:t>
      </w:r>
      <w:r>
        <w:tab/>
      </w:r>
      <w:r>
        <w:fldChar w:fldCharType="begin"/>
      </w:r>
      <w:r>
        <w:instrText xml:space="preserve"> PAGEREF _Toc189889534 \h </w:instrText>
      </w:r>
      <w:r>
        <w:fldChar w:fldCharType="separate"/>
      </w:r>
      <w:r>
        <w:t>19</w:t>
      </w:r>
      <w:r>
        <w:fldChar w:fldCharType="end"/>
      </w:r>
    </w:p>
    <w:p>
      <w:pPr>
        <w:pStyle w:val="TOC8"/>
        <w:rPr>
          <w:sz w:val="24"/>
          <w:szCs w:val="24"/>
        </w:rPr>
      </w:pPr>
      <w:r>
        <w:rPr>
          <w:szCs w:val="24"/>
        </w:rPr>
        <w:t>19G.</w:t>
      </w:r>
      <w:r>
        <w:rPr>
          <w:szCs w:val="24"/>
        </w:rPr>
        <w:tab/>
        <w:t>Public interest test</w:t>
      </w:r>
      <w:r>
        <w:tab/>
      </w:r>
      <w:r>
        <w:fldChar w:fldCharType="begin"/>
      </w:r>
      <w:r>
        <w:instrText xml:space="preserve"> PAGEREF _Toc189889535 \h </w:instrText>
      </w:r>
      <w:r>
        <w:fldChar w:fldCharType="separate"/>
      </w:r>
      <w:r>
        <w:t>20</w:t>
      </w:r>
      <w:r>
        <w:fldChar w:fldCharType="end"/>
      </w:r>
    </w:p>
    <w:p>
      <w:pPr>
        <w:pStyle w:val="TOC8"/>
        <w:rPr>
          <w:sz w:val="24"/>
          <w:szCs w:val="24"/>
        </w:rPr>
      </w:pPr>
      <w:r>
        <w:rPr>
          <w:szCs w:val="24"/>
        </w:rPr>
        <w:t>19H.</w:t>
      </w:r>
      <w:r>
        <w:rPr>
          <w:szCs w:val="24"/>
        </w:rPr>
        <w:tab/>
        <w:t>Effect of consent</w:t>
      </w:r>
      <w:r>
        <w:tab/>
      </w:r>
      <w:r>
        <w:fldChar w:fldCharType="begin"/>
      </w:r>
      <w:r>
        <w:instrText xml:space="preserve"> PAGEREF _Toc189889536 \h </w:instrText>
      </w:r>
      <w:r>
        <w:fldChar w:fldCharType="separate"/>
      </w:r>
      <w:r>
        <w:t>21</w:t>
      </w:r>
      <w:r>
        <w:fldChar w:fldCharType="end"/>
      </w:r>
    </w:p>
    <w:p>
      <w:pPr>
        <w:pStyle w:val="TOC8"/>
        <w:rPr>
          <w:sz w:val="24"/>
          <w:szCs w:val="24"/>
        </w:rPr>
      </w:pPr>
      <w:r>
        <w:rPr>
          <w:szCs w:val="24"/>
        </w:rPr>
        <w:t>19I.</w:t>
      </w:r>
      <w:r>
        <w:rPr>
          <w:szCs w:val="24"/>
        </w:rPr>
        <w:tab/>
        <w:t>Loss of sexual assault communications privilege: misconduct</w:t>
      </w:r>
      <w:r>
        <w:tab/>
      </w:r>
      <w:r>
        <w:fldChar w:fldCharType="begin"/>
      </w:r>
      <w:r>
        <w:instrText xml:space="preserve"> PAGEREF _Toc189889537 \h </w:instrText>
      </w:r>
      <w:r>
        <w:fldChar w:fldCharType="separate"/>
      </w:r>
      <w:r>
        <w:t>21</w:t>
      </w:r>
      <w:r>
        <w:fldChar w:fldCharType="end"/>
      </w:r>
    </w:p>
    <w:p>
      <w:pPr>
        <w:pStyle w:val="TOC8"/>
        <w:rPr>
          <w:sz w:val="24"/>
          <w:szCs w:val="24"/>
        </w:rPr>
      </w:pPr>
      <w:r>
        <w:rPr>
          <w:szCs w:val="24"/>
        </w:rPr>
        <w:t>19J.</w:t>
      </w:r>
      <w:r>
        <w:rPr>
          <w:szCs w:val="24"/>
        </w:rPr>
        <w:tab/>
        <w:t>Ancillary orders</w:t>
      </w:r>
      <w:r>
        <w:tab/>
      </w:r>
      <w:r>
        <w:fldChar w:fldCharType="begin"/>
      </w:r>
      <w:r>
        <w:instrText xml:space="preserve"> PAGEREF _Toc189889538 \h </w:instrText>
      </w:r>
      <w:r>
        <w:fldChar w:fldCharType="separate"/>
      </w:r>
      <w:r>
        <w:t>22</w:t>
      </w:r>
      <w:r>
        <w:fldChar w:fldCharType="end"/>
      </w:r>
    </w:p>
    <w:p>
      <w:pPr>
        <w:pStyle w:val="TOC8"/>
        <w:rPr>
          <w:sz w:val="24"/>
          <w:szCs w:val="24"/>
        </w:rPr>
      </w:pPr>
      <w:r>
        <w:rPr>
          <w:szCs w:val="24"/>
        </w:rPr>
        <w:t>19K.</w:t>
      </w:r>
      <w:r>
        <w:rPr>
          <w:szCs w:val="24"/>
        </w:rPr>
        <w:tab/>
        <w:t>Inadmissibility of evidence that must not be adduced or given</w:t>
      </w:r>
      <w:r>
        <w:tab/>
      </w:r>
      <w:r>
        <w:fldChar w:fldCharType="begin"/>
      </w:r>
      <w:r>
        <w:instrText xml:space="preserve"> PAGEREF _Toc189889539 \h </w:instrText>
      </w:r>
      <w:r>
        <w:fldChar w:fldCharType="separate"/>
      </w:r>
      <w:r>
        <w:t>22</w:t>
      </w:r>
      <w:r>
        <w:fldChar w:fldCharType="end"/>
      </w:r>
    </w:p>
    <w:p>
      <w:pPr>
        <w:pStyle w:val="TOC8"/>
        <w:rPr>
          <w:sz w:val="24"/>
          <w:szCs w:val="24"/>
        </w:rPr>
      </w:pPr>
      <w:r>
        <w:rPr>
          <w:szCs w:val="24"/>
        </w:rPr>
        <w:t>19L.</w:t>
      </w:r>
      <w:r>
        <w:rPr>
          <w:szCs w:val="24"/>
        </w:rPr>
        <w:tab/>
        <w:t>Application of other laws</w:t>
      </w:r>
      <w:r>
        <w:tab/>
      </w:r>
      <w:r>
        <w:fldChar w:fldCharType="begin"/>
      </w:r>
      <w:r>
        <w:instrText xml:space="preserve"> PAGEREF _Toc189889540 \h </w:instrText>
      </w:r>
      <w:r>
        <w:fldChar w:fldCharType="separate"/>
      </w:r>
      <w:r>
        <w:t>23</w:t>
      </w:r>
      <w:r>
        <w:fldChar w:fldCharType="end"/>
      </w:r>
    </w:p>
    <w:p>
      <w:pPr>
        <w:pStyle w:val="TOC8"/>
        <w:rPr>
          <w:sz w:val="24"/>
          <w:szCs w:val="24"/>
        </w:rPr>
      </w:pPr>
      <w:r>
        <w:rPr>
          <w:szCs w:val="24"/>
        </w:rPr>
        <w:t>19M.</w:t>
      </w:r>
      <w:r>
        <w:rPr>
          <w:szCs w:val="24"/>
        </w:rPr>
        <w:tab/>
        <w:t>Regulations as to disclosure of protected communications</w:t>
      </w:r>
      <w:r>
        <w:tab/>
      </w:r>
      <w:r>
        <w:fldChar w:fldCharType="begin"/>
      </w:r>
      <w:r>
        <w:instrText xml:space="preserve"> PAGEREF _Toc189889541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How far a party may discredit his own witness</w:t>
      </w:r>
      <w:r>
        <w:tab/>
      </w:r>
      <w:r>
        <w:fldChar w:fldCharType="begin"/>
      </w:r>
      <w:r>
        <w:instrText xml:space="preserve"> PAGEREF _Toc189889542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Cross</w:t>
      </w:r>
      <w:r>
        <w:rPr>
          <w:snapToGrid w:val="0"/>
          <w:szCs w:val="24"/>
        </w:rPr>
        <w:noBreakHyphen/>
        <w:t>examination as to and proof of prior inconsistent statement</w:t>
      </w:r>
      <w:r>
        <w:tab/>
      </w:r>
      <w:r>
        <w:fldChar w:fldCharType="begin"/>
      </w:r>
      <w:r>
        <w:instrText xml:space="preserve"> PAGEREF _Toc189889543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Procedure for purposes of s. 21</w:t>
      </w:r>
      <w:r>
        <w:tab/>
      </w:r>
      <w:r>
        <w:fldChar w:fldCharType="begin"/>
      </w:r>
      <w:r>
        <w:instrText xml:space="preserve"> PAGEREF _Toc189889544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Cross</w:t>
      </w:r>
      <w:r>
        <w:rPr>
          <w:snapToGrid w:val="0"/>
          <w:szCs w:val="24"/>
        </w:rPr>
        <w:noBreakHyphen/>
        <w:t>examination as to and proof of previous conviction</w:t>
      </w:r>
      <w:r>
        <w:tab/>
      </w:r>
      <w:r>
        <w:fldChar w:fldCharType="begin"/>
      </w:r>
      <w:r>
        <w:instrText xml:space="preserve"> PAGEREF _Toc189889545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Questions tending to criminate</w:t>
      </w:r>
      <w:r>
        <w:tab/>
      </w:r>
      <w:r>
        <w:fldChar w:fldCharType="begin"/>
      </w:r>
      <w:r>
        <w:instrText xml:space="preserve"> PAGEREF _Toc189889546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Cross</w:t>
      </w:r>
      <w:r>
        <w:rPr>
          <w:snapToGrid w:val="0"/>
          <w:szCs w:val="24"/>
        </w:rPr>
        <w:noBreakHyphen/>
        <w:t>examination as to credit</w:t>
      </w:r>
      <w:r>
        <w:tab/>
      </w:r>
      <w:r>
        <w:fldChar w:fldCharType="begin"/>
      </w:r>
      <w:r>
        <w:instrText xml:space="preserve"> PAGEREF _Toc189889547 \h </w:instrText>
      </w:r>
      <w:r>
        <w:fldChar w:fldCharType="separate"/>
      </w:r>
      <w:r>
        <w:t>26</w:t>
      </w:r>
      <w:r>
        <w:fldChar w:fldCharType="end"/>
      </w:r>
    </w:p>
    <w:p>
      <w:pPr>
        <w:pStyle w:val="TOC8"/>
        <w:rPr>
          <w:sz w:val="24"/>
          <w:szCs w:val="24"/>
        </w:rPr>
      </w:pPr>
      <w:r>
        <w:rPr>
          <w:szCs w:val="24"/>
        </w:rPr>
        <w:t>25A.</w:t>
      </w:r>
      <w:r>
        <w:rPr>
          <w:szCs w:val="24"/>
        </w:rPr>
        <w:tab/>
        <w:t>Cross</w:t>
      </w:r>
      <w:r>
        <w:rPr>
          <w:szCs w:val="24"/>
        </w:rPr>
        <w:noBreakHyphen/>
        <w:t>examination by accused in person</w:t>
      </w:r>
      <w:r>
        <w:tab/>
      </w:r>
      <w:r>
        <w:fldChar w:fldCharType="begin"/>
      </w:r>
      <w:r>
        <w:instrText xml:space="preserve"> PAGEREF _Toc189889548 \h </w:instrText>
      </w:r>
      <w:r>
        <w:fldChar w:fldCharType="separate"/>
      </w:r>
      <w:r>
        <w:t>27</w:t>
      </w:r>
      <w:r>
        <w:fldChar w:fldCharType="end"/>
      </w:r>
    </w:p>
    <w:p>
      <w:pPr>
        <w:pStyle w:val="TOC8"/>
        <w:rPr>
          <w:sz w:val="24"/>
          <w:szCs w:val="24"/>
        </w:rPr>
      </w:pPr>
      <w:r>
        <w:rPr>
          <w:szCs w:val="24"/>
        </w:rPr>
        <w:t>26.</w:t>
      </w:r>
      <w:r>
        <w:rPr>
          <w:szCs w:val="24"/>
        </w:rPr>
        <w:tab/>
        <w:t>Improper questions</w:t>
      </w:r>
      <w:r>
        <w:tab/>
      </w:r>
      <w:r>
        <w:fldChar w:fldCharType="begin"/>
      </w:r>
      <w:r>
        <w:instrText xml:space="preserve"> PAGEREF _Toc189889549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Prohibited questions not to be published</w:t>
      </w:r>
      <w:r>
        <w:tab/>
      </w:r>
      <w:r>
        <w:fldChar w:fldCharType="begin"/>
      </w:r>
      <w:r>
        <w:instrText xml:space="preserve"> PAGEREF _Toc189889550 \h </w:instrText>
      </w:r>
      <w:r>
        <w:fldChar w:fldCharType="separate"/>
      </w:r>
      <w:r>
        <w:t>29</w:t>
      </w:r>
      <w:r>
        <w:fldChar w:fldCharType="end"/>
      </w:r>
    </w:p>
    <w:p>
      <w:pPr>
        <w:pStyle w:val="TOC8"/>
        <w:rPr>
          <w:sz w:val="24"/>
          <w:szCs w:val="24"/>
        </w:rPr>
      </w:pPr>
      <w:r>
        <w:rPr>
          <w:szCs w:val="24"/>
        </w:rPr>
        <w:t>27A.</w:t>
      </w:r>
      <w:r>
        <w:rPr>
          <w:szCs w:val="24"/>
        </w:rPr>
        <w:tab/>
        <w:t>Form of evidence</w:t>
      </w:r>
      <w:r>
        <w:tab/>
      </w:r>
      <w:r>
        <w:fldChar w:fldCharType="begin"/>
      </w:r>
      <w:r>
        <w:instrText xml:space="preserve"> PAGEREF _Toc189889551 \h </w:instrText>
      </w:r>
      <w:r>
        <w:fldChar w:fldCharType="separate"/>
      </w:r>
      <w:r>
        <w:t>29</w:t>
      </w:r>
      <w:r>
        <w:fldChar w:fldCharType="end"/>
      </w:r>
    </w:p>
    <w:p>
      <w:pPr>
        <w:pStyle w:val="TOC8"/>
        <w:rPr>
          <w:sz w:val="24"/>
          <w:szCs w:val="24"/>
        </w:rPr>
      </w:pPr>
      <w:r>
        <w:rPr>
          <w:szCs w:val="24"/>
        </w:rPr>
        <w:t>27B.</w:t>
      </w:r>
      <w:r>
        <w:rPr>
          <w:szCs w:val="24"/>
        </w:rPr>
        <w:tab/>
        <w:t>Manner of giving voluminous or complex evidence</w:t>
      </w:r>
      <w:r>
        <w:tab/>
      </w:r>
      <w:r>
        <w:fldChar w:fldCharType="begin"/>
      </w:r>
      <w:r>
        <w:instrText xml:space="preserve"> PAGEREF _Toc189889552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Intention to defraud, proof of</w:t>
      </w:r>
      <w:r>
        <w:tab/>
      </w:r>
      <w:r>
        <w:fldChar w:fldCharType="begin"/>
      </w:r>
      <w:r>
        <w:instrText xml:space="preserve"> PAGEREF _Toc189889553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Proof by attesting witness unnecessary in certain cases</w:t>
      </w:r>
      <w:r>
        <w:tab/>
      </w:r>
      <w:r>
        <w:fldChar w:fldCharType="begin"/>
      </w:r>
      <w:r>
        <w:instrText xml:space="preserve"> PAGEREF _Toc189889554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Comparison of disputed hand</w:t>
      </w:r>
      <w:r>
        <w:rPr>
          <w:snapToGrid w:val="0"/>
          <w:szCs w:val="24"/>
        </w:rPr>
        <w:noBreakHyphen/>
        <w:t>writing</w:t>
      </w:r>
      <w:r>
        <w:tab/>
      </w:r>
      <w:r>
        <w:fldChar w:fldCharType="begin"/>
      </w:r>
      <w:r>
        <w:instrText xml:space="preserve"> PAGEREF _Toc189889555 \h </w:instrText>
      </w:r>
      <w:r>
        <w:fldChar w:fldCharType="separate"/>
      </w:r>
      <w:r>
        <w:t>31</w:t>
      </w:r>
      <w:r>
        <w:fldChar w:fldCharType="end"/>
      </w:r>
    </w:p>
    <w:p>
      <w:pPr>
        <w:pStyle w:val="TOC8"/>
        <w:rPr>
          <w:sz w:val="24"/>
          <w:szCs w:val="24"/>
        </w:rPr>
      </w:pPr>
      <w:r>
        <w:rPr>
          <w:szCs w:val="24"/>
        </w:rPr>
        <w:t>31A.</w:t>
      </w:r>
      <w:r>
        <w:rPr>
          <w:szCs w:val="24"/>
        </w:rPr>
        <w:tab/>
        <w:t>Propensity and relationship evidence</w:t>
      </w:r>
      <w:r>
        <w:tab/>
      </w:r>
      <w:r>
        <w:fldChar w:fldCharType="begin"/>
      </w:r>
      <w:r>
        <w:instrText xml:space="preserve"> PAGEREF _Toc189889556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Admissions by accused persons in criminal cases</w:t>
      </w:r>
      <w:r>
        <w:tab/>
      </w:r>
      <w:r>
        <w:fldChar w:fldCharType="begin"/>
      </w:r>
      <w:r>
        <w:instrText xml:space="preserve"> PAGEREF _Toc189889557 \h </w:instrText>
      </w:r>
      <w:r>
        <w:fldChar w:fldCharType="separate"/>
      </w:r>
      <w:r>
        <w:t>32</w:t>
      </w:r>
      <w:r>
        <w:fldChar w:fldCharType="end"/>
      </w:r>
    </w:p>
    <w:p>
      <w:pPr>
        <w:pStyle w:val="TOC8"/>
        <w:rPr>
          <w:sz w:val="24"/>
          <w:szCs w:val="24"/>
        </w:rPr>
      </w:pPr>
      <w:r>
        <w:rPr>
          <w:szCs w:val="24"/>
        </w:rPr>
        <w:t>32A</w:t>
      </w:r>
      <w:r>
        <w:rPr>
          <w:snapToGrid w:val="0"/>
          <w:szCs w:val="24"/>
        </w:rPr>
        <w:t>.</w:t>
      </w:r>
      <w:r>
        <w:rPr>
          <w:snapToGrid w:val="0"/>
          <w:szCs w:val="24"/>
        </w:rPr>
        <w:tab/>
        <w:t>Derogation of privilege in civil proceedings</w:t>
      </w:r>
      <w:r>
        <w:tab/>
      </w:r>
      <w:r>
        <w:fldChar w:fldCharType="begin"/>
      </w:r>
      <w:r>
        <w:instrText xml:space="preserve"> PAGEREF _Toc189889558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Perjury charge, corroboration not required</w:t>
      </w:r>
      <w:r>
        <w:tab/>
      </w:r>
      <w:r>
        <w:fldChar w:fldCharType="begin"/>
      </w:r>
      <w:r>
        <w:instrText xml:space="preserve"> PAGEREF _Toc189889559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Perjury charge, proof of trial etc.</w:t>
      </w:r>
      <w:r>
        <w:tab/>
      </w:r>
      <w:r>
        <w:fldChar w:fldCharType="begin"/>
      </w:r>
      <w:r>
        <w:instrText xml:space="preserve"> PAGEREF _Toc189889560 \h </w:instrText>
      </w:r>
      <w:r>
        <w:fldChar w:fldCharType="separate"/>
      </w:r>
      <w:r>
        <w:t>34</w:t>
      </w:r>
      <w:r>
        <w:fldChar w:fldCharType="end"/>
      </w:r>
    </w:p>
    <w:p>
      <w:pPr>
        <w:pStyle w:val="TOC8"/>
        <w:rPr>
          <w:sz w:val="24"/>
          <w:szCs w:val="24"/>
        </w:rPr>
      </w:pPr>
      <w:r>
        <w:rPr>
          <w:szCs w:val="24"/>
        </w:rPr>
        <w:t>36A</w:t>
      </w:r>
      <w:r>
        <w:rPr>
          <w:snapToGrid w:val="0"/>
          <w:szCs w:val="24"/>
        </w:rPr>
        <w:t>.</w:t>
      </w:r>
      <w:r>
        <w:rPr>
          <w:snapToGrid w:val="0"/>
          <w:szCs w:val="24"/>
        </w:rPr>
        <w:tab/>
        <w:t>Terms used in s. 36A to 36C</w:t>
      </w:r>
      <w:r>
        <w:tab/>
      </w:r>
      <w:r>
        <w:fldChar w:fldCharType="begin"/>
      </w:r>
      <w:r>
        <w:instrText xml:space="preserve"> PAGEREF _Toc189889561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Sexual reputation of complainant, evidence of</w:t>
      </w:r>
      <w:r>
        <w:tab/>
      </w:r>
      <w:r>
        <w:fldChar w:fldCharType="begin"/>
      </w:r>
      <w:r>
        <w:instrText xml:space="preserve"> PAGEREF _Toc189889562 \h </w:instrText>
      </w:r>
      <w:r>
        <w:fldChar w:fldCharType="separate"/>
      </w:r>
      <w:r>
        <w:t>35</w:t>
      </w:r>
      <w:r>
        <w:fldChar w:fldCharType="end"/>
      </w:r>
    </w:p>
    <w:p>
      <w:pPr>
        <w:pStyle w:val="TOC8"/>
        <w:rPr>
          <w:sz w:val="24"/>
          <w:szCs w:val="24"/>
        </w:rPr>
      </w:pPr>
      <w:r>
        <w:rPr>
          <w:szCs w:val="24"/>
        </w:rPr>
        <w:t>36BA</w:t>
      </w:r>
      <w:r>
        <w:rPr>
          <w:snapToGrid w:val="0"/>
          <w:szCs w:val="24"/>
        </w:rPr>
        <w:t>.</w:t>
      </w:r>
      <w:r>
        <w:rPr>
          <w:snapToGrid w:val="0"/>
          <w:szCs w:val="24"/>
        </w:rPr>
        <w:tab/>
        <w:t>Sexual disposition of complainant, evidence of</w:t>
      </w:r>
      <w:r>
        <w:tab/>
      </w:r>
      <w:r>
        <w:fldChar w:fldCharType="begin"/>
      </w:r>
      <w:r>
        <w:instrText xml:space="preserve"> PAGEREF _Toc189889563 \h </w:instrText>
      </w:r>
      <w:r>
        <w:fldChar w:fldCharType="separate"/>
      </w:r>
      <w:r>
        <w:t>35</w:t>
      </w:r>
      <w:r>
        <w:fldChar w:fldCharType="end"/>
      </w:r>
    </w:p>
    <w:p>
      <w:pPr>
        <w:pStyle w:val="TOC8"/>
        <w:rPr>
          <w:sz w:val="24"/>
          <w:szCs w:val="24"/>
        </w:rPr>
      </w:pPr>
      <w:r>
        <w:rPr>
          <w:szCs w:val="24"/>
        </w:rPr>
        <w:t>36BC</w:t>
      </w:r>
      <w:r>
        <w:rPr>
          <w:snapToGrid w:val="0"/>
          <w:szCs w:val="24"/>
        </w:rPr>
        <w:t>.</w:t>
      </w:r>
      <w:r>
        <w:rPr>
          <w:snapToGrid w:val="0"/>
          <w:szCs w:val="24"/>
        </w:rPr>
        <w:tab/>
        <w:t>Sexual experience of complainant, evidence of</w:t>
      </w:r>
      <w:r>
        <w:tab/>
      </w:r>
      <w:r>
        <w:fldChar w:fldCharType="begin"/>
      </w:r>
      <w:r>
        <w:instrText xml:space="preserve"> PAGEREF _Toc189889564 \h </w:instrText>
      </w:r>
      <w:r>
        <w:fldChar w:fldCharType="separate"/>
      </w:r>
      <w:r>
        <w:t>36</w:t>
      </w:r>
      <w:r>
        <w:fldChar w:fldCharType="end"/>
      </w:r>
    </w:p>
    <w:p>
      <w:pPr>
        <w:pStyle w:val="TOC8"/>
        <w:rPr>
          <w:sz w:val="24"/>
          <w:szCs w:val="24"/>
        </w:rPr>
      </w:pPr>
      <w:r>
        <w:rPr>
          <w:szCs w:val="24"/>
        </w:rPr>
        <w:t>36BD</w:t>
      </w:r>
      <w:r>
        <w:rPr>
          <w:snapToGrid w:val="0"/>
          <w:szCs w:val="24"/>
        </w:rPr>
        <w:t>.</w:t>
      </w:r>
      <w:r>
        <w:rPr>
          <w:snapToGrid w:val="0"/>
          <w:szCs w:val="24"/>
        </w:rPr>
        <w:tab/>
        <w:t>Lack of complaint, jury warning about</w:t>
      </w:r>
      <w:r>
        <w:tab/>
      </w:r>
      <w:r>
        <w:fldChar w:fldCharType="begin"/>
      </w:r>
      <w:r>
        <w:instrText xml:space="preserve"> PAGEREF _Toc189889565 \h </w:instrText>
      </w:r>
      <w:r>
        <w:fldChar w:fldCharType="separate"/>
      </w:r>
      <w:r>
        <w:t>36</w:t>
      </w:r>
      <w:r>
        <w:fldChar w:fldCharType="end"/>
      </w:r>
    </w:p>
    <w:p>
      <w:pPr>
        <w:pStyle w:val="TOC8"/>
        <w:rPr>
          <w:sz w:val="24"/>
          <w:szCs w:val="24"/>
        </w:rPr>
      </w:pPr>
      <w:r>
        <w:rPr>
          <w:szCs w:val="24"/>
        </w:rPr>
        <w:t>36C</w:t>
      </w:r>
      <w:r>
        <w:rPr>
          <w:snapToGrid w:val="0"/>
          <w:szCs w:val="24"/>
        </w:rPr>
        <w:t>.</w:t>
      </w:r>
      <w:r>
        <w:rPr>
          <w:snapToGrid w:val="0"/>
          <w:szCs w:val="24"/>
        </w:rPr>
        <w:tab/>
        <w:t>Names of complainants not to be published</w:t>
      </w:r>
      <w:r>
        <w:tab/>
      </w:r>
      <w:r>
        <w:fldChar w:fldCharType="begin"/>
      </w:r>
      <w:r>
        <w:instrText xml:space="preserve"> PAGEREF _Toc189889566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Customs prosecutions, effect of averments in</w:t>
      </w:r>
      <w:r>
        <w:tab/>
      </w:r>
      <w:r>
        <w:fldChar w:fldCharType="begin"/>
      </w:r>
      <w:r>
        <w:instrText xml:space="preserve"> PAGEREF _Toc189889567 \h </w:instrText>
      </w:r>
      <w:r>
        <w:fldChar w:fldCharType="separate"/>
      </w:r>
      <w:r>
        <w:t>39</w:t>
      </w:r>
      <w:r>
        <w:fldChar w:fldCharType="end"/>
      </w:r>
    </w:p>
    <w:p>
      <w:pPr>
        <w:pStyle w:val="TOC8"/>
        <w:rPr>
          <w:sz w:val="24"/>
          <w:szCs w:val="24"/>
        </w:rPr>
      </w:pPr>
      <w:r>
        <w:rPr>
          <w:szCs w:val="24"/>
        </w:rPr>
        <w:t>41</w:t>
      </w:r>
      <w:r>
        <w:rPr>
          <w:snapToGrid w:val="0"/>
          <w:szCs w:val="24"/>
        </w:rPr>
        <w:t>.</w:t>
      </w:r>
      <w:r>
        <w:rPr>
          <w:snapToGrid w:val="0"/>
          <w:szCs w:val="24"/>
        </w:rPr>
        <w:tab/>
        <w:t>Customs prosecutions, proof of appointment of officers</w:t>
      </w:r>
      <w:r>
        <w:tab/>
      </w:r>
      <w:r>
        <w:fldChar w:fldCharType="begin"/>
      </w:r>
      <w:r>
        <w:instrText xml:space="preserve"> PAGEREF _Toc189889568 \h </w:instrText>
      </w:r>
      <w:r>
        <w:fldChar w:fldCharType="separate"/>
      </w:r>
      <w:r>
        <w:t>40</w:t>
      </w:r>
      <w:r>
        <w:fldChar w:fldCharType="end"/>
      </w:r>
    </w:p>
    <w:p>
      <w:pPr>
        <w:pStyle w:val="TOC8"/>
        <w:rPr>
          <w:sz w:val="24"/>
          <w:szCs w:val="24"/>
        </w:rPr>
      </w:pPr>
      <w:r>
        <w:rPr>
          <w:szCs w:val="24"/>
        </w:rPr>
        <w:t>41A</w:t>
      </w:r>
      <w:r>
        <w:rPr>
          <w:snapToGrid w:val="0"/>
          <w:szCs w:val="24"/>
        </w:rPr>
        <w:t>.</w:t>
      </w:r>
      <w:r>
        <w:rPr>
          <w:snapToGrid w:val="0"/>
          <w:szCs w:val="24"/>
        </w:rPr>
        <w:tab/>
        <w:t>Stealing and receiving charges, evidence of ownership of property stolen from ships, wharves, etc.</w:t>
      </w:r>
      <w:r>
        <w:tab/>
      </w:r>
      <w:r>
        <w:fldChar w:fldCharType="begin"/>
      </w:r>
      <w:r>
        <w:instrText xml:space="preserve"> PAGEREF _Toc189889569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Evidence on trial for defamation</w:t>
      </w:r>
      <w:r>
        <w:tab/>
      </w:r>
      <w:r>
        <w:fldChar w:fldCharType="begin"/>
      </w:r>
      <w:r>
        <w:instrText xml:space="preserve"> PAGEREF _Toc189889570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Stealing charges, proof of receipt of money by accused, proof of general deficiency</w:t>
      </w:r>
      <w:r>
        <w:tab/>
      </w:r>
      <w:r>
        <w:fldChar w:fldCharType="begin"/>
      </w:r>
      <w:r>
        <w:instrText xml:space="preserve"> PAGEREF _Toc189889571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Seals and stamps for the revenue or post office, proof of</w:t>
      </w:r>
      <w:r>
        <w:tab/>
      </w:r>
      <w:r>
        <w:fldChar w:fldCharType="begin"/>
      </w:r>
      <w:r>
        <w:instrText xml:space="preserve"> PAGEREF _Toc189889572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Receiving charges, proof of knowledge that goods were stolen</w:t>
      </w:r>
      <w:r>
        <w:tab/>
      </w:r>
      <w:r>
        <w:fldChar w:fldCharType="begin"/>
      </w:r>
      <w:r>
        <w:instrText xml:space="preserve"> PAGEREF _Toc189889573 \h </w:instrText>
      </w:r>
      <w:r>
        <w:fldChar w:fldCharType="separate"/>
      </w:r>
      <w:r>
        <w:t>43</w:t>
      </w:r>
      <w:r>
        <w:fldChar w:fldCharType="end"/>
      </w:r>
    </w:p>
    <w:p>
      <w:pPr>
        <w:pStyle w:val="TOC8"/>
        <w:rPr>
          <w:sz w:val="24"/>
          <w:szCs w:val="24"/>
        </w:rPr>
      </w:pPr>
      <w:r>
        <w:rPr>
          <w:szCs w:val="24"/>
        </w:rPr>
        <w:t>46A</w:t>
      </w:r>
      <w:r>
        <w:rPr>
          <w:snapToGrid w:val="0"/>
          <w:szCs w:val="24"/>
        </w:rPr>
        <w:t>.</w:t>
      </w:r>
      <w:r>
        <w:rPr>
          <w:snapToGrid w:val="0"/>
          <w:szCs w:val="24"/>
        </w:rPr>
        <w:tab/>
        <w:t>Sunrise and sunset, proof of</w:t>
      </w:r>
      <w:r>
        <w:tab/>
      </w:r>
      <w:r>
        <w:fldChar w:fldCharType="begin"/>
      </w:r>
      <w:r>
        <w:instrText xml:space="preserve"> PAGEREF _Toc189889574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Conviction, acquittal and identity, proof of</w:t>
      </w:r>
      <w:r>
        <w:tab/>
      </w:r>
      <w:r>
        <w:fldChar w:fldCharType="begin"/>
      </w:r>
      <w:r>
        <w:instrText xml:space="preserve"> PAGEREF _Toc189889575 \h </w:instrText>
      </w:r>
      <w:r>
        <w:fldChar w:fldCharType="separate"/>
      </w:r>
      <w:r>
        <w:t>43</w:t>
      </w:r>
      <w:r>
        <w:fldChar w:fldCharType="end"/>
      </w:r>
    </w:p>
    <w:p>
      <w:pPr>
        <w:pStyle w:val="TOC8"/>
        <w:rPr>
          <w:sz w:val="24"/>
          <w:szCs w:val="24"/>
        </w:rPr>
      </w:pPr>
      <w:r>
        <w:rPr>
          <w:szCs w:val="24"/>
        </w:rPr>
        <w:t>49</w:t>
      </w:r>
      <w:r>
        <w:rPr>
          <w:snapToGrid w:val="0"/>
          <w:szCs w:val="24"/>
        </w:rPr>
        <w:t>.</w:t>
      </w:r>
      <w:r>
        <w:rPr>
          <w:snapToGrid w:val="0"/>
          <w:szCs w:val="24"/>
        </w:rPr>
        <w:tab/>
        <w:t>Actions for seduction</w:t>
      </w:r>
      <w:r>
        <w:tab/>
      </w:r>
      <w:r>
        <w:fldChar w:fldCharType="begin"/>
      </w:r>
      <w:r>
        <w:instrText xml:space="preserve"> PAGEREF _Toc189889576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Corroboration warnings not generally required</w:t>
      </w:r>
      <w:r>
        <w:tab/>
      </w:r>
      <w:r>
        <w:fldChar w:fldCharType="begin"/>
      </w:r>
      <w:r>
        <w:instrText xml:space="preserve"> PAGEREF _Toc189889577 \h </w:instrText>
      </w:r>
      <w:r>
        <w:fldChar w:fldCharType="separate"/>
      </w:r>
      <w:r>
        <w:t>45</w:t>
      </w:r>
      <w:r>
        <w:fldChar w:fldCharType="end"/>
      </w:r>
    </w:p>
    <w:p>
      <w:pPr>
        <w:pStyle w:val="TOC8"/>
        <w:rPr>
          <w:sz w:val="24"/>
          <w:szCs w:val="24"/>
        </w:rPr>
      </w:pPr>
      <w:r>
        <w:rPr>
          <w:szCs w:val="24"/>
        </w:rPr>
        <w:t>50A.</w:t>
      </w:r>
      <w:r>
        <w:rPr>
          <w:szCs w:val="24"/>
        </w:rPr>
        <w:tab/>
        <w:t>Transcripts, proof of</w:t>
      </w:r>
      <w:r>
        <w:tab/>
      </w:r>
      <w:r>
        <w:fldChar w:fldCharType="begin"/>
      </w:r>
      <w:r>
        <w:instrText xml:space="preserve"> PAGEREF _Toc189889578 \h </w:instrText>
      </w:r>
      <w:r>
        <w:fldChar w:fldCharType="separate"/>
      </w:r>
      <w:r>
        <w:t>46</w:t>
      </w:r>
      <w:r>
        <w:fldChar w:fldCharType="end"/>
      </w:r>
    </w:p>
    <w:p>
      <w:pPr>
        <w:pStyle w:val="TOC8"/>
        <w:rPr>
          <w:sz w:val="24"/>
          <w:szCs w:val="24"/>
        </w:rPr>
      </w:pPr>
      <w:r>
        <w:rPr>
          <w:szCs w:val="24"/>
        </w:rPr>
        <w:t>50B.</w:t>
      </w:r>
      <w:r>
        <w:rPr>
          <w:szCs w:val="24"/>
        </w:rPr>
        <w:tab/>
        <w:t>DNA evidentiary certificate</w:t>
      </w:r>
      <w:r>
        <w:tab/>
      </w:r>
      <w:r>
        <w:fldChar w:fldCharType="begin"/>
      </w:r>
      <w:r>
        <w:instrText xml:space="preserve"> PAGEREF _Toc189889579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Prisoner required to give evidence may be brought up on order</w:t>
      </w:r>
      <w:r>
        <w:tab/>
      </w:r>
      <w:r>
        <w:fldChar w:fldCharType="begin"/>
      </w:r>
      <w:r>
        <w:instrText xml:space="preserve"> PAGEREF _Toc189889580 \h </w:instrText>
      </w:r>
      <w:r>
        <w:fldChar w:fldCharType="separate"/>
      </w:r>
      <w:r>
        <w:t>49</w:t>
      </w:r>
      <w:r>
        <w:fldChar w:fldCharType="end"/>
      </w:r>
    </w:p>
    <w:p>
      <w:pPr>
        <w:pStyle w:val="TOC8"/>
        <w:rPr>
          <w:sz w:val="24"/>
          <w:szCs w:val="24"/>
        </w:rPr>
      </w:pPr>
      <w:r>
        <w:rPr>
          <w:szCs w:val="24"/>
        </w:rPr>
        <w:t>52</w:t>
      </w:r>
      <w:r>
        <w:rPr>
          <w:snapToGrid w:val="0"/>
          <w:szCs w:val="24"/>
        </w:rPr>
        <w:t>.</w:t>
      </w:r>
      <w:r>
        <w:rPr>
          <w:snapToGrid w:val="0"/>
          <w:szCs w:val="24"/>
        </w:rPr>
        <w:tab/>
        <w:t>Expense of bringing up prisoner</w:t>
      </w:r>
      <w:r>
        <w:tab/>
      </w:r>
      <w:r>
        <w:fldChar w:fldCharType="begin"/>
      </w:r>
      <w:r>
        <w:instrText xml:space="preserve"> PAGEREF _Toc189889581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Commonwealth and States etc., and their Acts to be judicially noticed</w:t>
      </w:r>
      <w:r>
        <w:tab/>
      </w:r>
      <w:r>
        <w:fldChar w:fldCharType="begin"/>
      </w:r>
      <w:r>
        <w:instrText xml:space="preserve"> PAGEREF _Toc189889582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Seals of the Commonwealth and States to be judicially noticed</w:t>
      </w:r>
      <w:r>
        <w:tab/>
      </w:r>
      <w:r>
        <w:fldChar w:fldCharType="begin"/>
      </w:r>
      <w:r>
        <w:instrText xml:space="preserve"> PAGEREF _Toc189889583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Official seals to be judicially noticed</w:t>
      </w:r>
      <w:r>
        <w:tab/>
      </w:r>
      <w:r>
        <w:fldChar w:fldCharType="begin"/>
      </w:r>
      <w:r>
        <w:instrText xml:space="preserve"> PAGEREF _Toc189889584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Certain signatures to be judicially noticed</w:t>
      </w:r>
      <w:r>
        <w:tab/>
      </w:r>
      <w:r>
        <w:fldChar w:fldCharType="begin"/>
      </w:r>
      <w:r>
        <w:instrText xml:space="preserve"> PAGEREF _Toc189889585 \h </w:instrText>
      </w:r>
      <w:r>
        <w:fldChar w:fldCharType="separate"/>
      </w:r>
      <w:r>
        <w:t>51</w:t>
      </w:r>
      <w:r>
        <w:fldChar w:fldCharType="end"/>
      </w:r>
    </w:p>
    <w:p>
      <w:pPr>
        <w:pStyle w:val="TOC8"/>
        <w:rPr>
          <w:sz w:val="24"/>
          <w:szCs w:val="24"/>
        </w:rPr>
      </w:pPr>
      <w:r>
        <w:rPr>
          <w:szCs w:val="24"/>
        </w:rPr>
        <w:t>57</w:t>
      </w:r>
      <w:r>
        <w:rPr>
          <w:snapToGrid w:val="0"/>
          <w:szCs w:val="24"/>
        </w:rPr>
        <w:t>.</w:t>
      </w:r>
      <w:r>
        <w:rPr>
          <w:snapToGrid w:val="0"/>
          <w:szCs w:val="24"/>
        </w:rPr>
        <w:tab/>
        <w:t>United Kingdom proclamations, regulations etc., proof of</w:t>
      </w:r>
      <w:r>
        <w:tab/>
      </w:r>
      <w:r>
        <w:fldChar w:fldCharType="begin"/>
      </w:r>
      <w:r>
        <w:instrText xml:space="preserve"> PAGEREF _Toc189889586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Australasian proclamations, regulations etc., proof of</w:t>
      </w:r>
      <w:r>
        <w:tab/>
      </w:r>
      <w:r>
        <w:fldChar w:fldCharType="begin"/>
      </w:r>
      <w:r>
        <w:instrText xml:space="preserve"> PAGEREF _Toc189889587 \h </w:instrText>
      </w:r>
      <w:r>
        <w:fldChar w:fldCharType="separate"/>
      </w:r>
      <w:r>
        <w:t>53</w:t>
      </w:r>
      <w:r>
        <w:fldChar w:fldCharType="end"/>
      </w:r>
    </w:p>
    <w:p>
      <w:pPr>
        <w:pStyle w:val="TOC8"/>
        <w:rPr>
          <w:sz w:val="24"/>
          <w:szCs w:val="24"/>
        </w:rPr>
      </w:pPr>
      <w:r>
        <w:rPr>
          <w:szCs w:val="24"/>
        </w:rPr>
        <w:t>59</w:t>
      </w:r>
      <w:r>
        <w:rPr>
          <w:snapToGrid w:val="0"/>
          <w:szCs w:val="24"/>
        </w:rPr>
        <w:t>.</w:t>
      </w:r>
      <w:r>
        <w:rPr>
          <w:snapToGrid w:val="0"/>
          <w:szCs w:val="24"/>
        </w:rPr>
        <w:tab/>
      </w:r>
      <w:r>
        <w:rPr>
          <w:i/>
          <w:snapToGrid w:val="0"/>
          <w:szCs w:val="24"/>
        </w:rPr>
        <w:t>Customs Act 1901</w:t>
      </w:r>
      <w:r>
        <w:rPr>
          <w:snapToGrid w:val="0"/>
          <w:szCs w:val="24"/>
        </w:rPr>
        <w:t xml:space="preserve"> (Cwlth) proclamations, regulations etc., proof of</w:t>
      </w:r>
      <w:r>
        <w:tab/>
      </w:r>
      <w:r>
        <w:fldChar w:fldCharType="begin"/>
      </w:r>
      <w:r>
        <w:instrText xml:space="preserve"> PAGEREF _Toc189889588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Australian States’ proclamations and acts of State, proof of</w:t>
      </w:r>
      <w:r>
        <w:tab/>
      </w:r>
      <w:r>
        <w:fldChar w:fldCharType="begin"/>
      </w:r>
      <w:r>
        <w:instrText xml:space="preserve"> PAGEREF _Toc189889589 \h </w:instrText>
      </w:r>
      <w:r>
        <w:fldChar w:fldCharType="separate"/>
      </w:r>
      <w:r>
        <w:t>55</w:t>
      </w:r>
      <w:r>
        <w:fldChar w:fldCharType="end"/>
      </w:r>
    </w:p>
    <w:p>
      <w:pPr>
        <w:pStyle w:val="TOC8"/>
        <w:rPr>
          <w:sz w:val="24"/>
          <w:szCs w:val="24"/>
        </w:rPr>
      </w:pPr>
      <w:r>
        <w:rPr>
          <w:szCs w:val="24"/>
        </w:rPr>
        <w:t>61</w:t>
      </w:r>
      <w:r>
        <w:rPr>
          <w:snapToGrid w:val="0"/>
          <w:szCs w:val="24"/>
        </w:rPr>
        <w:t>.</w:t>
      </w:r>
      <w:r>
        <w:rPr>
          <w:snapToGrid w:val="0"/>
          <w:szCs w:val="24"/>
        </w:rPr>
        <w:tab/>
        <w:t>WA proclamations, regulations etc., proof of</w:t>
      </w:r>
      <w:r>
        <w:tab/>
      </w:r>
      <w:r>
        <w:fldChar w:fldCharType="begin"/>
      </w:r>
      <w:r>
        <w:instrText xml:space="preserve"> PAGEREF _Toc189889590 \h </w:instrText>
      </w:r>
      <w:r>
        <w:fldChar w:fldCharType="separate"/>
      </w:r>
      <w:r>
        <w:t>55</w:t>
      </w:r>
      <w:r>
        <w:fldChar w:fldCharType="end"/>
      </w:r>
    </w:p>
    <w:p>
      <w:pPr>
        <w:pStyle w:val="TOC8"/>
        <w:rPr>
          <w:sz w:val="24"/>
          <w:szCs w:val="24"/>
        </w:rPr>
      </w:pPr>
      <w:r>
        <w:rPr>
          <w:szCs w:val="24"/>
        </w:rPr>
        <w:t>62</w:t>
      </w:r>
      <w:r>
        <w:rPr>
          <w:snapToGrid w:val="0"/>
          <w:szCs w:val="24"/>
        </w:rPr>
        <w:t>.</w:t>
      </w:r>
      <w:r>
        <w:rPr>
          <w:snapToGrid w:val="0"/>
          <w:szCs w:val="24"/>
        </w:rPr>
        <w:tab/>
        <w:t>Documents admissible in the United Kingdom etc. to be admissible in WA</w:t>
      </w:r>
      <w:r>
        <w:tab/>
      </w:r>
      <w:r>
        <w:fldChar w:fldCharType="begin"/>
      </w:r>
      <w:r>
        <w:instrText xml:space="preserve"> PAGEREF _Toc189889591 \h </w:instrText>
      </w:r>
      <w:r>
        <w:fldChar w:fldCharType="separate"/>
      </w:r>
      <w:r>
        <w:t>55</w:t>
      </w:r>
      <w:r>
        <w:fldChar w:fldCharType="end"/>
      </w:r>
    </w:p>
    <w:p>
      <w:pPr>
        <w:pStyle w:val="TOC8"/>
        <w:rPr>
          <w:sz w:val="24"/>
          <w:szCs w:val="24"/>
        </w:rPr>
      </w:pPr>
      <w:r>
        <w:rPr>
          <w:szCs w:val="24"/>
        </w:rPr>
        <w:t>63</w:t>
      </w:r>
      <w:r>
        <w:rPr>
          <w:snapToGrid w:val="0"/>
          <w:szCs w:val="24"/>
        </w:rPr>
        <w:t>.</w:t>
      </w:r>
      <w:r>
        <w:rPr>
          <w:snapToGrid w:val="0"/>
          <w:szCs w:val="24"/>
        </w:rPr>
        <w:tab/>
        <w:t>Foreign States’ proclamations, acts of State etc., proof of</w:t>
      </w:r>
      <w:r>
        <w:tab/>
      </w:r>
      <w:r>
        <w:fldChar w:fldCharType="begin"/>
      </w:r>
      <w:r>
        <w:instrText xml:space="preserve"> PAGEREF _Toc189889592 \h </w:instrText>
      </w:r>
      <w:r>
        <w:fldChar w:fldCharType="separate"/>
      </w:r>
      <w:r>
        <w:t>56</w:t>
      </w:r>
      <w:r>
        <w:fldChar w:fldCharType="end"/>
      </w:r>
    </w:p>
    <w:p>
      <w:pPr>
        <w:pStyle w:val="TOC8"/>
        <w:rPr>
          <w:sz w:val="24"/>
          <w:szCs w:val="24"/>
        </w:rPr>
      </w:pPr>
      <w:r>
        <w:rPr>
          <w:szCs w:val="24"/>
        </w:rPr>
        <w:t>64</w:t>
      </w:r>
      <w:r>
        <w:rPr>
          <w:snapToGrid w:val="0"/>
          <w:szCs w:val="24"/>
        </w:rPr>
        <w:t>.</w:t>
      </w:r>
      <w:r>
        <w:rPr>
          <w:snapToGrid w:val="0"/>
          <w:szCs w:val="24"/>
        </w:rPr>
        <w:tab/>
        <w:t>Foreign States’ proclamations etc. admissible even if not sealed</w:t>
      </w:r>
      <w:r>
        <w:tab/>
      </w:r>
      <w:r>
        <w:fldChar w:fldCharType="begin"/>
      </w:r>
      <w:r>
        <w:instrText xml:space="preserve"> PAGEREF _Toc189889593 \h </w:instrText>
      </w:r>
      <w:r>
        <w:fldChar w:fldCharType="separate"/>
      </w:r>
      <w:r>
        <w:t>56</w:t>
      </w:r>
      <w:r>
        <w:fldChar w:fldCharType="end"/>
      </w:r>
    </w:p>
    <w:p>
      <w:pPr>
        <w:pStyle w:val="TOC8"/>
        <w:rPr>
          <w:sz w:val="24"/>
          <w:szCs w:val="24"/>
        </w:rPr>
      </w:pPr>
      <w:r>
        <w:rPr>
          <w:szCs w:val="24"/>
        </w:rPr>
        <w:t>65</w:t>
      </w:r>
      <w:r>
        <w:rPr>
          <w:snapToGrid w:val="0"/>
          <w:szCs w:val="24"/>
        </w:rPr>
        <w:t>.</w:t>
      </w:r>
      <w:r>
        <w:rPr>
          <w:snapToGrid w:val="0"/>
          <w:szCs w:val="24"/>
        </w:rPr>
        <w:tab/>
        <w:t>Copies of public documents admissible in some cases</w:t>
      </w:r>
      <w:r>
        <w:tab/>
      </w:r>
      <w:r>
        <w:fldChar w:fldCharType="begin"/>
      </w:r>
      <w:r>
        <w:instrText xml:space="preserve"> PAGEREF _Toc189889594 \h </w:instrText>
      </w:r>
      <w:r>
        <w:fldChar w:fldCharType="separate"/>
      </w:r>
      <w:r>
        <w:t>56</w:t>
      </w:r>
      <w:r>
        <w:fldChar w:fldCharType="end"/>
      </w:r>
    </w:p>
    <w:p>
      <w:pPr>
        <w:pStyle w:val="TOC8"/>
        <w:rPr>
          <w:sz w:val="24"/>
          <w:szCs w:val="24"/>
        </w:rPr>
      </w:pPr>
      <w:r>
        <w:rPr>
          <w:szCs w:val="24"/>
        </w:rPr>
        <w:t>65A</w:t>
      </w:r>
      <w:r>
        <w:rPr>
          <w:snapToGrid w:val="0"/>
          <w:szCs w:val="24"/>
        </w:rPr>
        <w:t>.</w:t>
      </w:r>
      <w:r>
        <w:rPr>
          <w:snapToGrid w:val="0"/>
          <w:szCs w:val="24"/>
        </w:rPr>
        <w:tab/>
        <w:t>Certified photographs from library admissible</w:t>
      </w:r>
      <w:r>
        <w:tab/>
      </w:r>
      <w:r>
        <w:fldChar w:fldCharType="begin"/>
      </w:r>
      <w:r>
        <w:instrText xml:space="preserve"> PAGEREF _Toc189889595 \h </w:instrText>
      </w:r>
      <w:r>
        <w:fldChar w:fldCharType="separate"/>
      </w:r>
      <w:r>
        <w:t>57</w:t>
      </w:r>
      <w:r>
        <w:fldChar w:fldCharType="end"/>
      </w:r>
    </w:p>
    <w:p>
      <w:pPr>
        <w:pStyle w:val="TOC8"/>
        <w:rPr>
          <w:sz w:val="24"/>
          <w:szCs w:val="24"/>
        </w:rPr>
      </w:pPr>
      <w:r>
        <w:rPr>
          <w:szCs w:val="24"/>
        </w:rPr>
        <w:t>66</w:t>
      </w:r>
      <w:r>
        <w:rPr>
          <w:snapToGrid w:val="0"/>
          <w:szCs w:val="24"/>
        </w:rPr>
        <w:t>.</w:t>
      </w:r>
      <w:r>
        <w:rPr>
          <w:snapToGrid w:val="0"/>
          <w:szCs w:val="24"/>
        </w:rPr>
        <w:tab/>
        <w:t>Parliamentary proceedings in Australasia, proof of</w:t>
      </w:r>
      <w:r>
        <w:tab/>
      </w:r>
      <w:r>
        <w:fldChar w:fldCharType="begin"/>
      </w:r>
      <w:r>
        <w:instrText xml:space="preserve"> PAGEREF _Toc189889596 \h </w:instrText>
      </w:r>
      <w:r>
        <w:fldChar w:fldCharType="separate"/>
      </w:r>
      <w:r>
        <w:t>57</w:t>
      </w:r>
      <w:r>
        <w:fldChar w:fldCharType="end"/>
      </w:r>
    </w:p>
    <w:p>
      <w:pPr>
        <w:pStyle w:val="TOC8"/>
        <w:rPr>
          <w:sz w:val="24"/>
          <w:szCs w:val="24"/>
        </w:rPr>
      </w:pPr>
      <w:r>
        <w:rPr>
          <w:szCs w:val="24"/>
        </w:rPr>
        <w:t>67</w:t>
      </w:r>
      <w:r>
        <w:rPr>
          <w:snapToGrid w:val="0"/>
          <w:szCs w:val="24"/>
        </w:rPr>
        <w:t>.</w:t>
      </w:r>
      <w:r>
        <w:rPr>
          <w:snapToGrid w:val="0"/>
          <w:szCs w:val="24"/>
        </w:rPr>
        <w:tab/>
        <w:t>Certain documents admissible without proof of signature, seal etc.</w:t>
      </w:r>
      <w:r>
        <w:tab/>
      </w:r>
      <w:r>
        <w:fldChar w:fldCharType="begin"/>
      </w:r>
      <w:r>
        <w:instrText xml:space="preserve"> PAGEREF _Toc189889597 \h </w:instrText>
      </w:r>
      <w:r>
        <w:fldChar w:fldCharType="separate"/>
      </w:r>
      <w:r>
        <w:t>57</w:t>
      </w:r>
      <w:r>
        <w:fldChar w:fldCharType="end"/>
      </w:r>
    </w:p>
    <w:p>
      <w:pPr>
        <w:pStyle w:val="TOC8"/>
        <w:rPr>
          <w:sz w:val="24"/>
          <w:szCs w:val="24"/>
        </w:rPr>
      </w:pPr>
      <w:r>
        <w:rPr>
          <w:szCs w:val="24"/>
        </w:rPr>
        <w:t>68</w:t>
      </w:r>
      <w:r>
        <w:rPr>
          <w:snapToGrid w:val="0"/>
          <w:szCs w:val="24"/>
        </w:rPr>
        <w:t>.</w:t>
      </w:r>
      <w:r>
        <w:rPr>
          <w:snapToGrid w:val="0"/>
          <w:szCs w:val="24"/>
        </w:rPr>
        <w:tab/>
        <w:t>Register of British vessels etc., proof of</w:t>
      </w:r>
      <w:r>
        <w:tab/>
      </w:r>
      <w:r>
        <w:fldChar w:fldCharType="begin"/>
      </w:r>
      <w:r>
        <w:instrText xml:space="preserve"> PAGEREF _Toc189889598 \h </w:instrText>
      </w:r>
      <w:r>
        <w:fldChar w:fldCharType="separate"/>
      </w:r>
      <w:r>
        <w:t>58</w:t>
      </w:r>
      <w:r>
        <w:fldChar w:fldCharType="end"/>
      </w:r>
    </w:p>
    <w:p>
      <w:pPr>
        <w:pStyle w:val="TOC8"/>
        <w:rPr>
          <w:sz w:val="24"/>
          <w:szCs w:val="24"/>
        </w:rPr>
      </w:pPr>
      <w:r>
        <w:rPr>
          <w:szCs w:val="24"/>
        </w:rPr>
        <w:t>69</w:t>
      </w:r>
      <w:r>
        <w:rPr>
          <w:snapToGrid w:val="0"/>
          <w:szCs w:val="24"/>
        </w:rPr>
        <w:t>.</w:t>
      </w:r>
      <w:r>
        <w:rPr>
          <w:snapToGrid w:val="0"/>
          <w:szCs w:val="24"/>
        </w:rPr>
        <w:tab/>
        <w:t>Newspaper proprietors, proof of register of</w:t>
      </w:r>
      <w:r>
        <w:tab/>
      </w:r>
      <w:r>
        <w:fldChar w:fldCharType="begin"/>
      </w:r>
      <w:r>
        <w:instrText xml:space="preserve"> PAGEREF _Toc189889599 \h </w:instrText>
      </w:r>
      <w:r>
        <w:fldChar w:fldCharType="separate"/>
      </w:r>
      <w:r>
        <w:t>59</w:t>
      </w:r>
      <w:r>
        <w:fldChar w:fldCharType="end"/>
      </w:r>
    </w:p>
    <w:p>
      <w:pPr>
        <w:pStyle w:val="TOC8"/>
        <w:rPr>
          <w:sz w:val="24"/>
          <w:szCs w:val="24"/>
        </w:rPr>
      </w:pPr>
      <w:r>
        <w:rPr>
          <w:szCs w:val="24"/>
        </w:rPr>
        <w:t>69A</w:t>
      </w:r>
      <w:r>
        <w:rPr>
          <w:snapToGrid w:val="0"/>
          <w:szCs w:val="24"/>
        </w:rPr>
        <w:t>.</w:t>
      </w:r>
      <w:r>
        <w:rPr>
          <w:snapToGrid w:val="0"/>
          <w:szCs w:val="24"/>
        </w:rPr>
        <w:tab/>
        <w:t>WA registers, proof of</w:t>
      </w:r>
      <w:r>
        <w:tab/>
      </w:r>
      <w:r>
        <w:fldChar w:fldCharType="begin"/>
      </w:r>
      <w:r>
        <w:instrText xml:space="preserve"> PAGEREF _Toc189889600 \h </w:instrText>
      </w:r>
      <w:r>
        <w:fldChar w:fldCharType="separate"/>
      </w:r>
      <w:r>
        <w:t>59</w:t>
      </w:r>
      <w:r>
        <w:fldChar w:fldCharType="end"/>
      </w:r>
    </w:p>
    <w:p>
      <w:pPr>
        <w:pStyle w:val="TOC8"/>
        <w:rPr>
          <w:sz w:val="24"/>
          <w:szCs w:val="24"/>
        </w:rPr>
      </w:pPr>
      <w:r>
        <w:rPr>
          <w:szCs w:val="24"/>
        </w:rPr>
        <w:t>70</w:t>
      </w:r>
      <w:r>
        <w:rPr>
          <w:snapToGrid w:val="0"/>
          <w:szCs w:val="24"/>
        </w:rPr>
        <w:t>.</w:t>
      </w:r>
      <w:r>
        <w:rPr>
          <w:snapToGrid w:val="0"/>
          <w:szCs w:val="24"/>
        </w:rPr>
        <w:tab/>
        <w:t>Statutes etc. of any country, proof of</w:t>
      </w:r>
      <w:r>
        <w:tab/>
      </w:r>
      <w:r>
        <w:fldChar w:fldCharType="begin"/>
      </w:r>
      <w:r>
        <w:instrText xml:space="preserve"> PAGEREF _Toc189889601 \h </w:instrText>
      </w:r>
      <w:r>
        <w:fldChar w:fldCharType="separate"/>
      </w:r>
      <w:r>
        <w:t>60</w:t>
      </w:r>
      <w:r>
        <w:fldChar w:fldCharType="end"/>
      </w:r>
    </w:p>
    <w:p>
      <w:pPr>
        <w:pStyle w:val="TOC8"/>
        <w:rPr>
          <w:sz w:val="24"/>
          <w:szCs w:val="24"/>
        </w:rPr>
      </w:pPr>
      <w:r>
        <w:rPr>
          <w:szCs w:val="24"/>
        </w:rPr>
        <w:t>71</w:t>
      </w:r>
      <w:r>
        <w:rPr>
          <w:snapToGrid w:val="0"/>
          <w:szCs w:val="24"/>
        </w:rPr>
        <w:t>.</w:t>
      </w:r>
      <w:r>
        <w:rPr>
          <w:snapToGrid w:val="0"/>
          <w:szCs w:val="24"/>
        </w:rPr>
        <w:tab/>
        <w:t>Certain law reports and texts may be referred to as evidence of laws</w:t>
      </w:r>
      <w:r>
        <w:tab/>
      </w:r>
      <w:r>
        <w:fldChar w:fldCharType="begin"/>
      </w:r>
      <w:r>
        <w:instrText xml:space="preserve"> PAGEREF _Toc189889602 \h </w:instrText>
      </w:r>
      <w:r>
        <w:fldChar w:fldCharType="separate"/>
      </w:r>
      <w:r>
        <w:t>60</w:t>
      </w:r>
      <w:r>
        <w:fldChar w:fldCharType="end"/>
      </w:r>
    </w:p>
    <w:p>
      <w:pPr>
        <w:pStyle w:val="TOC8"/>
        <w:rPr>
          <w:sz w:val="24"/>
          <w:szCs w:val="24"/>
        </w:rPr>
      </w:pPr>
      <w:r>
        <w:rPr>
          <w:szCs w:val="24"/>
        </w:rPr>
        <w:t>72</w:t>
      </w:r>
      <w:r>
        <w:rPr>
          <w:snapToGrid w:val="0"/>
          <w:szCs w:val="24"/>
        </w:rPr>
        <w:t>.</w:t>
      </w:r>
      <w:r>
        <w:rPr>
          <w:snapToGrid w:val="0"/>
          <w:szCs w:val="24"/>
        </w:rPr>
        <w:tab/>
        <w:t>Authoritative texts on history, science etc., reference to</w:t>
      </w:r>
      <w:r>
        <w:tab/>
      </w:r>
      <w:r>
        <w:fldChar w:fldCharType="begin"/>
      </w:r>
      <w:r>
        <w:instrText xml:space="preserve"> PAGEREF _Toc189889603 \h </w:instrText>
      </w:r>
      <w:r>
        <w:fldChar w:fldCharType="separate"/>
      </w:r>
      <w:r>
        <w:t>60</w:t>
      </w:r>
      <w:r>
        <w:fldChar w:fldCharType="end"/>
      </w:r>
    </w:p>
    <w:p>
      <w:pPr>
        <w:pStyle w:val="TOC8"/>
        <w:rPr>
          <w:sz w:val="24"/>
          <w:szCs w:val="24"/>
        </w:rPr>
      </w:pPr>
      <w:r>
        <w:rPr>
          <w:szCs w:val="24"/>
        </w:rPr>
        <w:t>73</w:t>
      </w:r>
      <w:r>
        <w:rPr>
          <w:snapToGrid w:val="0"/>
          <w:szCs w:val="24"/>
        </w:rPr>
        <w:t>.</w:t>
      </w:r>
      <w:r>
        <w:rPr>
          <w:snapToGrid w:val="0"/>
          <w:szCs w:val="24"/>
        </w:rPr>
        <w:tab/>
        <w:t>Documents admitted into evidence may be impounded</w:t>
      </w:r>
      <w:r>
        <w:tab/>
      </w:r>
      <w:r>
        <w:fldChar w:fldCharType="begin"/>
      </w:r>
      <w:r>
        <w:instrText xml:space="preserve"> PAGEREF _Toc189889604 \h </w:instrText>
      </w:r>
      <w:r>
        <w:fldChar w:fldCharType="separate"/>
      </w:r>
      <w:r>
        <w:t>61</w:t>
      </w:r>
      <w:r>
        <w:fldChar w:fldCharType="end"/>
      </w:r>
    </w:p>
    <w:p>
      <w:pPr>
        <w:pStyle w:val="TOC8"/>
        <w:rPr>
          <w:sz w:val="24"/>
          <w:szCs w:val="24"/>
        </w:rPr>
      </w:pPr>
      <w:r>
        <w:rPr>
          <w:szCs w:val="24"/>
        </w:rPr>
        <w:t>73A.</w:t>
      </w:r>
      <w:r>
        <w:rPr>
          <w:szCs w:val="24"/>
        </w:rPr>
        <w:tab/>
        <w:t>Reproductions admissible (best evidence rule modified)</w:t>
      </w:r>
      <w:r>
        <w:tab/>
      </w:r>
      <w:r>
        <w:fldChar w:fldCharType="begin"/>
      </w:r>
      <w:r>
        <w:instrText xml:space="preserve"> PAGEREF _Toc189889605 \h </w:instrText>
      </w:r>
      <w:r>
        <w:fldChar w:fldCharType="separate"/>
      </w:r>
      <w:r>
        <w:t>61</w:t>
      </w:r>
      <w:r>
        <w:fldChar w:fldCharType="end"/>
      </w:r>
    </w:p>
    <w:p>
      <w:pPr>
        <w:pStyle w:val="TOC8"/>
        <w:rPr>
          <w:sz w:val="24"/>
          <w:szCs w:val="24"/>
        </w:rPr>
      </w:pPr>
      <w:r>
        <w:rPr>
          <w:szCs w:val="24"/>
        </w:rPr>
        <w:t>73B</w:t>
      </w:r>
      <w:r>
        <w:rPr>
          <w:snapToGrid w:val="0"/>
          <w:szCs w:val="24"/>
        </w:rPr>
        <w:t>.</w:t>
      </w:r>
      <w:r>
        <w:rPr>
          <w:snapToGrid w:val="0"/>
          <w:szCs w:val="24"/>
        </w:rPr>
        <w:tab/>
        <w:t>Certified reproductions of certain public documents etc., admissible without further proof</w:t>
      </w:r>
      <w:r>
        <w:tab/>
      </w:r>
      <w:r>
        <w:fldChar w:fldCharType="begin"/>
      </w:r>
      <w:r>
        <w:instrText xml:space="preserve"> PAGEREF _Toc189889606 \h </w:instrText>
      </w:r>
      <w:r>
        <w:fldChar w:fldCharType="separate"/>
      </w:r>
      <w:r>
        <w:t>62</w:t>
      </w:r>
      <w:r>
        <w:fldChar w:fldCharType="end"/>
      </w:r>
    </w:p>
    <w:p>
      <w:pPr>
        <w:pStyle w:val="TOC8"/>
        <w:rPr>
          <w:sz w:val="24"/>
          <w:szCs w:val="24"/>
        </w:rPr>
      </w:pPr>
      <w:r>
        <w:rPr>
          <w:szCs w:val="24"/>
        </w:rPr>
        <w:t>73N</w:t>
      </w:r>
      <w:r>
        <w:rPr>
          <w:snapToGrid w:val="0"/>
          <w:szCs w:val="24"/>
        </w:rPr>
        <w:t>.</w:t>
      </w:r>
      <w:r>
        <w:rPr>
          <w:snapToGrid w:val="0"/>
          <w:szCs w:val="24"/>
        </w:rPr>
        <w:tab/>
        <w:t>Reproductions of documents over 30 years old, presumptions as to</w:t>
      </w:r>
      <w:r>
        <w:tab/>
      </w:r>
      <w:r>
        <w:fldChar w:fldCharType="begin"/>
      </w:r>
      <w:r>
        <w:instrText xml:space="preserve"> PAGEREF _Toc189889607 \h </w:instrText>
      </w:r>
      <w:r>
        <w:fldChar w:fldCharType="separate"/>
      </w:r>
      <w:r>
        <w:t>63</w:t>
      </w:r>
      <w:r>
        <w:fldChar w:fldCharType="end"/>
      </w:r>
    </w:p>
    <w:p>
      <w:pPr>
        <w:pStyle w:val="TOC8"/>
        <w:rPr>
          <w:sz w:val="24"/>
          <w:szCs w:val="24"/>
        </w:rPr>
      </w:pPr>
      <w:r>
        <w:rPr>
          <w:szCs w:val="24"/>
        </w:rPr>
        <w:t>73Q</w:t>
      </w:r>
      <w:r>
        <w:rPr>
          <w:snapToGrid w:val="0"/>
          <w:szCs w:val="24"/>
        </w:rPr>
        <w:t>.</w:t>
      </w:r>
      <w:r>
        <w:rPr>
          <w:snapToGrid w:val="0"/>
          <w:szCs w:val="24"/>
        </w:rPr>
        <w:tab/>
        <w:t>Reproduced official seals and signatures to be judicially noticed</w:t>
      </w:r>
      <w:r>
        <w:tab/>
      </w:r>
      <w:r>
        <w:fldChar w:fldCharType="begin"/>
      </w:r>
      <w:r>
        <w:instrText xml:space="preserve"> PAGEREF _Toc189889608 \h </w:instrText>
      </w:r>
      <w:r>
        <w:fldChar w:fldCharType="separate"/>
      </w:r>
      <w:r>
        <w:t>64</w:t>
      </w:r>
      <w:r>
        <w:fldChar w:fldCharType="end"/>
      </w:r>
    </w:p>
    <w:p>
      <w:pPr>
        <w:pStyle w:val="TOC8"/>
        <w:rPr>
          <w:sz w:val="24"/>
          <w:szCs w:val="24"/>
        </w:rPr>
      </w:pPr>
      <w:r>
        <w:rPr>
          <w:szCs w:val="24"/>
        </w:rPr>
        <w:t>73U</w:t>
      </w:r>
      <w:r>
        <w:rPr>
          <w:snapToGrid w:val="0"/>
          <w:szCs w:val="24"/>
        </w:rPr>
        <w:t>.</w:t>
      </w:r>
      <w:r>
        <w:rPr>
          <w:snapToGrid w:val="0"/>
          <w:szCs w:val="24"/>
        </w:rPr>
        <w:tab/>
        <w:t xml:space="preserve">Reproduction admissible subject to </w:t>
      </w:r>
      <w:r>
        <w:rPr>
          <w:i/>
          <w:snapToGrid w:val="0"/>
          <w:szCs w:val="24"/>
        </w:rPr>
        <w:t>Stamp Act 1921</w:t>
      </w:r>
      <w:r>
        <w:tab/>
      </w:r>
      <w:r>
        <w:fldChar w:fldCharType="begin"/>
      </w:r>
      <w:r>
        <w:instrText xml:space="preserve"> PAGEREF _Toc189889609 \h </w:instrText>
      </w:r>
      <w:r>
        <w:fldChar w:fldCharType="separate"/>
      </w:r>
      <w:r>
        <w:t>64</w:t>
      </w:r>
      <w:r>
        <w:fldChar w:fldCharType="end"/>
      </w:r>
    </w:p>
    <w:p>
      <w:pPr>
        <w:pStyle w:val="TOC8"/>
        <w:rPr>
          <w:sz w:val="24"/>
          <w:szCs w:val="24"/>
        </w:rPr>
      </w:pPr>
      <w:r>
        <w:rPr>
          <w:szCs w:val="24"/>
        </w:rPr>
        <w:t>74</w:t>
      </w:r>
      <w:r>
        <w:rPr>
          <w:snapToGrid w:val="0"/>
          <w:szCs w:val="24"/>
        </w:rPr>
        <w:t>.</w:t>
      </w:r>
      <w:r>
        <w:rPr>
          <w:snapToGrid w:val="0"/>
          <w:szCs w:val="24"/>
        </w:rPr>
        <w:tab/>
        <w:t>Gazettes of certain places, proof of</w:t>
      </w:r>
      <w:r>
        <w:tab/>
      </w:r>
      <w:r>
        <w:fldChar w:fldCharType="begin"/>
      </w:r>
      <w:r>
        <w:instrText xml:space="preserve"> PAGEREF _Toc189889610 \h </w:instrText>
      </w:r>
      <w:r>
        <w:fldChar w:fldCharType="separate"/>
      </w:r>
      <w:r>
        <w:t>65</w:t>
      </w:r>
      <w:r>
        <w:fldChar w:fldCharType="end"/>
      </w:r>
    </w:p>
    <w:p>
      <w:pPr>
        <w:pStyle w:val="TOC8"/>
        <w:rPr>
          <w:sz w:val="24"/>
          <w:szCs w:val="24"/>
        </w:rPr>
      </w:pPr>
      <w:r>
        <w:rPr>
          <w:szCs w:val="24"/>
        </w:rPr>
        <w:t>75</w:t>
      </w:r>
      <w:r>
        <w:rPr>
          <w:snapToGrid w:val="0"/>
          <w:szCs w:val="24"/>
        </w:rPr>
        <w:t>.</w:t>
      </w:r>
      <w:r>
        <w:rPr>
          <w:snapToGrid w:val="0"/>
          <w:szCs w:val="24"/>
        </w:rPr>
        <w:tab/>
        <w:t>Government Printers’ publications, proof of</w:t>
      </w:r>
      <w:r>
        <w:tab/>
      </w:r>
      <w:r>
        <w:fldChar w:fldCharType="begin"/>
      </w:r>
      <w:r>
        <w:instrText xml:space="preserve"> PAGEREF _Toc189889611 \h </w:instrText>
      </w:r>
      <w:r>
        <w:fldChar w:fldCharType="separate"/>
      </w:r>
      <w:r>
        <w:t>65</w:t>
      </w:r>
      <w:r>
        <w:fldChar w:fldCharType="end"/>
      </w:r>
    </w:p>
    <w:p>
      <w:pPr>
        <w:pStyle w:val="TOC8"/>
        <w:rPr>
          <w:sz w:val="24"/>
          <w:szCs w:val="24"/>
        </w:rPr>
      </w:pPr>
      <w:r>
        <w:rPr>
          <w:szCs w:val="24"/>
        </w:rPr>
        <w:t>76</w:t>
      </w:r>
      <w:r>
        <w:rPr>
          <w:snapToGrid w:val="0"/>
          <w:szCs w:val="24"/>
        </w:rPr>
        <w:t>.</w:t>
      </w:r>
      <w:r>
        <w:rPr>
          <w:snapToGrid w:val="0"/>
          <w:szCs w:val="24"/>
        </w:rPr>
        <w:tab/>
        <w:t>Her Majesty’s Stationery Office publications, status of</w:t>
      </w:r>
      <w:r>
        <w:tab/>
      </w:r>
      <w:r>
        <w:fldChar w:fldCharType="begin"/>
      </w:r>
      <w:r>
        <w:instrText xml:space="preserve"> PAGEREF _Toc189889612 \h </w:instrText>
      </w:r>
      <w:r>
        <w:fldChar w:fldCharType="separate"/>
      </w:r>
      <w:r>
        <w:t>65</w:t>
      </w:r>
      <w:r>
        <w:fldChar w:fldCharType="end"/>
      </w:r>
    </w:p>
    <w:p>
      <w:pPr>
        <w:pStyle w:val="TOC8"/>
        <w:rPr>
          <w:sz w:val="24"/>
          <w:szCs w:val="24"/>
        </w:rPr>
      </w:pPr>
      <w:r>
        <w:rPr>
          <w:szCs w:val="24"/>
        </w:rPr>
        <w:t>77</w:t>
      </w:r>
      <w:r>
        <w:rPr>
          <w:snapToGrid w:val="0"/>
          <w:szCs w:val="24"/>
        </w:rPr>
        <w:t>.</w:t>
      </w:r>
      <w:r>
        <w:rPr>
          <w:snapToGrid w:val="0"/>
          <w:szCs w:val="24"/>
        </w:rPr>
        <w:tab/>
        <w:t>Acts of governors and ministers of States, proof of</w:t>
      </w:r>
      <w:r>
        <w:tab/>
      </w:r>
      <w:r>
        <w:fldChar w:fldCharType="begin"/>
      </w:r>
      <w:r>
        <w:instrText xml:space="preserve"> PAGEREF _Toc189889613 \h </w:instrText>
      </w:r>
      <w:r>
        <w:fldChar w:fldCharType="separate"/>
      </w:r>
      <w:r>
        <w:t>66</w:t>
      </w:r>
      <w:r>
        <w:fldChar w:fldCharType="end"/>
      </w:r>
    </w:p>
    <w:p>
      <w:pPr>
        <w:pStyle w:val="TOC8"/>
        <w:rPr>
          <w:sz w:val="24"/>
          <w:szCs w:val="24"/>
        </w:rPr>
      </w:pPr>
      <w:r>
        <w:rPr>
          <w:szCs w:val="24"/>
        </w:rPr>
        <w:t>78</w:t>
      </w:r>
      <w:r>
        <w:rPr>
          <w:snapToGrid w:val="0"/>
          <w:szCs w:val="24"/>
        </w:rPr>
        <w:t>.</w:t>
      </w:r>
      <w:r>
        <w:rPr>
          <w:snapToGrid w:val="0"/>
          <w:szCs w:val="24"/>
        </w:rPr>
        <w:tab/>
        <w:t>Local laws, by</w:t>
      </w:r>
      <w:r>
        <w:rPr>
          <w:snapToGrid w:val="0"/>
          <w:szCs w:val="24"/>
        </w:rPr>
        <w:noBreakHyphen/>
        <w:t>laws and regulations, proof of</w:t>
      </w:r>
      <w:r>
        <w:tab/>
      </w:r>
      <w:r>
        <w:fldChar w:fldCharType="begin"/>
      </w:r>
      <w:r>
        <w:instrText xml:space="preserve"> PAGEREF _Toc189889614 \h </w:instrText>
      </w:r>
      <w:r>
        <w:fldChar w:fldCharType="separate"/>
      </w:r>
      <w:r>
        <w:t>66</w:t>
      </w:r>
      <w:r>
        <w:fldChar w:fldCharType="end"/>
      </w:r>
    </w:p>
    <w:p>
      <w:pPr>
        <w:pStyle w:val="TOC8"/>
        <w:rPr>
          <w:sz w:val="24"/>
          <w:szCs w:val="24"/>
        </w:rPr>
      </w:pPr>
      <w:r>
        <w:rPr>
          <w:szCs w:val="24"/>
        </w:rPr>
        <w:t>79</w:t>
      </w:r>
      <w:r>
        <w:rPr>
          <w:snapToGrid w:val="0"/>
          <w:szCs w:val="24"/>
        </w:rPr>
        <w:t>.</w:t>
      </w:r>
      <w:r>
        <w:rPr>
          <w:snapToGrid w:val="0"/>
          <w:szCs w:val="24"/>
        </w:rPr>
        <w:tab/>
        <w:t>Incorporation of a company, proof of</w:t>
      </w:r>
      <w:r>
        <w:tab/>
      </w:r>
      <w:r>
        <w:fldChar w:fldCharType="begin"/>
      </w:r>
      <w:r>
        <w:instrText xml:space="preserve"> PAGEREF _Toc189889615 \h </w:instrText>
      </w:r>
      <w:r>
        <w:fldChar w:fldCharType="separate"/>
      </w:r>
      <w:r>
        <w:t>67</w:t>
      </w:r>
      <w:r>
        <w:fldChar w:fldCharType="end"/>
      </w:r>
    </w:p>
    <w:p>
      <w:pPr>
        <w:pStyle w:val="TOC8"/>
        <w:rPr>
          <w:sz w:val="24"/>
          <w:szCs w:val="24"/>
        </w:rPr>
      </w:pPr>
      <w:r>
        <w:rPr>
          <w:szCs w:val="24"/>
        </w:rPr>
        <w:t>79A</w:t>
      </w:r>
      <w:r>
        <w:rPr>
          <w:snapToGrid w:val="0"/>
          <w:szCs w:val="24"/>
        </w:rPr>
        <w:t>.</w:t>
      </w:r>
      <w:r>
        <w:rPr>
          <w:snapToGrid w:val="0"/>
          <w:szCs w:val="24"/>
        </w:rPr>
        <w:tab/>
        <w:t>Document requiring attestation, proof of</w:t>
      </w:r>
      <w:r>
        <w:tab/>
      </w:r>
      <w:r>
        <w:fldChar w:fldCharType="begin"/>
      </w:r>
      <w:r>
        <w:instrText xml:space="preserve"> PAGEREF _Toc189889616 \h </w:instrText>
      </w:r>
      <w:r>
        <w:fldChar w:fldCharType="separate"/>
      </w:r>
      <w:r>
        <w:t>68</w:t>
      </w:r>
      <w:r>
        <w:fldChar w:fldCharType="end"/>
      </w:r>
    </w:p>
    <w:p>
      <w:pPr>
        <w:pStyle w:val="TOC8"/>
        <w:rPr>
          <w:sz w:val="24"/>
          <w:szCs w:val="24"/>
        </w:rPr>
      </w:pPr>
      <w:r>
        <w:rPr>
          <w:szCs w:val="24"/>
        </w:rPr>
        <w:t>79B</w:t>
      </w:r>
      <w:r>
        <w:rPr>
          <w:snapToGrid w:val="0"/>
          <w:szCs w:val="24"/>
        </w:rPr>
        <w:t>.</w:t>
      </w:r>
      <w:r>
        <w:rPr>
          <w:snapToGrid w:val="0"/>
          <w:szCs w:val="24"/>
        </w:rPr>
        <w:tab/>
        <w:t>Terms used in s. 79B to 79G</w:t>
      </w:r>
      <w:r>
        <w:tab/>
      </w:r>
      <w:r>
        <w:fldChar w:fldCharType="begin"/>
      </w:r>
      <w:r>
        <w:instrText xml:space="preserve"> PAGEREF _Toc189889617 \h </w:instrText>
      </w:r>
      <w:r>
        <w:fldChar w:fldCharType="separate"/>
      </w:r>
      <w:r>
        <w:t>68</w:t>
      </w:r>
      <w:r>
        <w:fldChar w:fldCharType="end"/>
      </w:r>
    </w:p>
    <w:p>
      <w:pPr>
        <w:pStyle w:val="TOC8"/>
        <w:rPr>
          <w:sz w:val="24"/>
          <w:szCs w:val="24"/>
        </w:rPr>
      </w:pPr>
      <w:r>
        <w:rPr>
          <w:szCs w:val="24"/>
        </w:rPr>
        <w:t>79C</w:t>
      </w:r>
      <w:r>
        <w:rPr>
          <w:snapToGrid w:val="0"/>
          <w:szCs w:val="24"/>
        </w:rPr>
        <w:t>.</w:t>
      </w:r>
      <w:r>
        <w:rPr>
          <w:snapToGrid w:val="0"/>
          <w:szCs w:val="24"/>
        </w:rPr>
        <w:tab/>
        <w:t>Documentary evidence, admissibility of</w:t>
      </w:r>
      <w:r>
        <w:tab/>
      </w:r>
      <w:r>
        <w:fldChar w:fldCharType="begin"/>
      </w:r>
      <w:r>
        <w:instrText xml:space="preserve"> PAGEREF _Toc189889618 \h </w:instrText>
      </w:r>
      <w:r>
        <w:fldChar w:fldCharType="separate"/>
      </w:r>
      <w:r>
        <w:t>69</w:t>
      </w:r>
      <w:r>
        <w:fldChar w:fldCharType="end"/>
      </w:r>
    </w:p>
    <w:p>
      <w:pPr>
        <w:pStyle w:val="TOC8"/>
        <w:rPr>
          <w:sz w:val="24"/>
          <w:szCs w:val="24"/>
        </w:rPr>
      </w:pPr>
      <w:r>
        <w:rPr>
          <w:szCs w:val="24"/>
        </w:rPr>
        <w:t>79D</w:t>
      </w:r>
      <w:r>
        <w:rPr>
          <w:snapToGrid w:val="0"/>
          <w:szCs w:val="24"/>
        </w:rPr>
        <w:t>.</w:t>
      </w:r>
      <w:r>
        <w:rPr>
          <w:snapToGrid w:val="0"/>
          <w:szCs w:val="24"/>
        </w:rPr>
        <w:tab/>
        <w:t>Evidence admitted under s. 79C, weight and effect of</w:t>
      </w:r>
      <w:r>
        <w:tab/>
      </w:r>
      <w:r>
        <w:fldChar w:fldCharType="begin"/>
      </w:r>
      <w:r>
        <w:instrText xml:space="preserve"> PAGEREF _Toc189889619 \h </w:instrText>
      </w:r>
      <w:r>
        <w:fldChar w:fldCharType="separate"/>
      </w:r>
      <w:r>
        <w:t>72</w:t>
      </w:r>
      <w:r>
        <w:fldChar w:fldCharType="end"/>
      </w:r>
    </w:p>
    <w:p>
      <w:pPr>
        <w:pStyle w:val="TOC8"/>
        <w:rPr>
          <w:sz w:val="24"/>
          <w:szCs w:val="24"/>
        </w:rPr>
      </w:pPr>
      <w:r>
        <w:rPr>
          <w:szCs w:val="24"/>
        </w:rPr>
        <w:t>79E</w:t>
      </w:r>
      <w:r>
        <w:rPr>
          <w:snapToGrid w:val="0"/>
          <w:szCs w:val="24"/>
        </w:rPr>
        <w:t>.</w:t>
      </w:r>
      <w:r>
        <w:rPr>
          <w:snapToGrid w:val="0"/>
          <w:szCs w:val="24"/>
        </w:rPr>
        <w:tab/>
        <w:t>Qualified person, evidence as to credibility of</w:t>
      </w:r>
      <w:r>
        <w:tab/>
      </w:r>
      <w:r>
        <w:fldChar w:fldCharType="begin"/>
      </w:r>
      <w:r>
        <w:instrText xml:space="preserve"> PAGEREF _Toc189889620 \h </w:instrText>
      </w:r>
      <w:r>
        <w:fldChar w:fldCharType="separate"/>
      </w:r>
      <w:r>
        <w:t>73</w:t>
      </w:r>
      <w:r>
        <w:fldChar w:fldCharType="end"/>
      </w:r>
    </w:p>
    <w:p>
      <w:pPr>
        <w:pStyle w:val="TOC8"/>
        <w:rPr>
          <w:sz w:val="24"/>
          <w:szCs w:val="24"/>
        </w:rPr>
      </w:pPr>
      <w:r>
        <w:rPr>
          <w:szCs w:val="24"/>
        </w:rPr>
        <w:t>79F</w:t>
      </w:r>
      <w:r>
        <w:rPr>
          <w:snapToGrid w:val="0"/>
          <w:szCs w:val="24"/>
        </w:rPr>
        <w:t>.</w:t>
      </w:r>
      <w:r>
        <w:rPr>
          <w:snapToGrid w:val="0"/>
          <w:szCs w:val="24"/>
        </w:rPr>
        <w:tab/>
        <w:t>Dispute as to happening of event</w:t>
      </w:r>
      <w:r>
        <w:tab/>
      </w:r>
      <w:r>
        <w:fldChar w:fldCharType="begin"/>
      </w:r>
      <w:r>
        <w:instrText xml:space="preserve"> PAGEREF _Toc189889621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Judgments, orders etc., proof of</w:t>
      </w:r>
      <w:r>
        <w:tab/>
      </w:r>
      <w:r>
        <w:fldChar w:fldCharType="begin"/>
      </w:r>
      <w:r>
        <w:instrText xml:space="preserve"> PAGEREF _Toc189889622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Documents properly authenticated to be given faith and credit</w:t>
      </w:r>
      <w:r>
        <w:tab/>
      </w:r>
      <w:r>
        <w:fldChar w:fldCharType="begin"/>
      </w:r>
      <w:r>
        <w:instrText xml:space="preserve"> PAGEREF _Toc189889623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Telegraphic messages, notice to admit may be given in civil proceedings</w:t>
      </w:r>
      <w:r>
        <w:tab/>
      </w:r>
      <w:r>
        <w:fldChar w:fldCharType="begin"/>
      </w:r>
      <w:r>
        <w:instrText xml:space="preserve"> PAGEREF _Toc189889624 \h </w:instrText>
      </w:r>
      <w:r>
        <w:fldChar w:fldCharType="separate"/>
      </w:r>
      <w:r>
        <w:t>76</w:t>
      </w:r>
      <w:r>
        <w:fldChar w:fldCharType="end"/>
      </w:r>
    </w:p>
    <w:p>
      <w:pPr>
        <w:pStyle w:val="TOC8"/>
        <w:rPr>
          <w:sz w:val="24"/>
          <w:szCs w:val="24"/>
        </w:rPr>
      </w:pPr>
      <w:r>
        <w:rPr>
          <w:szCs w:val="24"/>
        </w:rPr>
        <w:t>83</w:t>
      </w:r>
      <w:r>
        <w:rPr>
          <w:snapToGrid w:val="0"/>
          <w:szCs w:val="24"/>
        </w:rPr>
        <w:t>.</w:t>
      </w:r>
      <w:r>
        <w:rPr>
          <w:snapToGrid w:val="0"/>
          <w:szCs w:val="24"/>
        </w:rPr>
        <w:tab/>
        <w:t>Telegraphic messages, proof of sending of</w:t>
      </w:r>
      <w:r>
        <w:tab/>
      </w:r>
      <w:r>
        <w:fldChar w:fldCharType="begin"/>
      </w:r>
      <w:r>
        <w:instrText xml:space="preserve"> PAGEREF _Toc189889625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Telegraphic messages, proof of receipt of</w:t>
      </w:r>
      <w:r>
        <w:tab/>
      </w:r>
      <w:r>
        <w:fldChar w:fldCharType="begin"/>
      </w:r>
      <w:r>
        <w:instrText xml:space="preserve"> PAGEREF _Toc189889626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Official documents, procedure for sending by telegraph</w:t>
      </w:r>
      <w:r>
        <w:tab/>
      </w:r>
      <w:r>
        <w:fldChar w:fldCharType="begin"/>
      </w:r>
      <w:r>
        <w:instrText xml:space="preserve"> PAGEREF _Toc189889627 \h </w:instrText>
      </w:r>
      <w:r>
        <w:fldChar w:fldCharType="separate"/>
      </w:r>
      <w:r>
        <w:t>77</w:t>
      </w:r>
      <w:r>
        <w:fldChar w:fldCharType="end"/>
      </w:r>
    </w:p>
    <w:p>
      <w:pPr>
        <w:pStyle w:val="TOC8"/>
        <w:rPr>
          <w:sz w:val="24"/>
          <w:szCs w:val="24"/>
        </w:rPr>
      </w:pPr>
      <w:r>
        <w:rPr>
          <w:szCs w:val="24"/>
        </w:rPr>
        <w:t>86</w:t>
      </w:r>
      <w:r>
        <w:rPr>
          <w:snapToGrid w:val="0"/>
          <w:szCs w:val="24"/>
        </w:rPr>
        <w:t>.</w:t>
      </w:r>
      <w:r>
        <w:rPr>
          <w:snapToGrid w:val="0"/>
          <w:szCs w:val="24"/>
        </w:rPr>
        <w:tab/>
        <w:t>Copies so transmitted to be as valid as originals</w:t>
      </w:r>
      <w:r>
        <w:tab/>
      </w:r>
      <w:r>
        <w:fldChar w:fldCharType="begin"/>
      </w:r>
      <w:r>
        <w:instrText xml:space="preserve"> PAGEREF _Toc189889628 \h </w:instrText>
      </w:r>
      <w:r>
        <w:fldChar w:fldCharType="separate"/>
      </w:r>
      <w:r>
        <w:t>78</w:t>
      </w:r>
      <w:r>
        <w:fldChar w:fldCharType="end"/>
      </w:r>
    </w:p>
    <w:p>
      <w:pPr>
        <w:pStyle w:val="TOC8"/>
        <w:rPr>
          <w:sz w:val="24"/>
          <w:szCs w:val="24"/>
        </w:rPr>
      </w:pPr>
      <w:r>
        <w:rPr>
          <w:szCs w:val="24"/>
        </w:rPr>
        <w:t>87</w:t>
      </w:r>
      <w:r>
        <w:rPr>
          <w:snapToGrid w:val="0"/>
          <w:szCs w:val="24"/>
        </w:rPr>
        <w:t>.</w:t>
      </w:r>
      <w:r>
        <w:rPr>
          <w:snapToGrid w:val="0"/>
          <w:szCs w:val="24"/>
        </w:rPr>
        <w:tab/>
        <w:t>Original document may be inspected</w:t>
      </w:r>
      <w:r>
        <w:tab/>
      </w:r>
      <w:r>
        <w:fldChar w:fldCharType="begin"/>
      </w:r>
      <w:r>
        <w:instrText xml:space="preserve"> PAGEREF _Toc189889629 \h </w:instrText>
      </w:r>
      <w:r>
        <w:fldChar w:fldCharType="separate"/>
      </w:r>
      <w:r>
        <w:t>79</w:t>
      </w:r>
      <w:r>
        <w:fldChar w:fldCharType="end"/>
      </w:r>
    </w:p>
    <w:p>
      <w:pPr>
        <w:pStyle w:val="TOC8"/>
        <w:rPr>
          <w:sz w:val="24"/>
          <w:szCs w:val="24"/>
        </w:rPr>
      </w:pPr>
      <w:r>
        <w:rPr>
          <w:szCs w:val="24"/>
        </w:rPr>
        <w:t>88</w:t>
      </w:r>
      <w:r>
        <w:rPr>
          <w:snapToGrid w:val="0"/>
          <w:szCs w:val="24"/>
        </w:rPr>
        <w:t>.</w:t>
      </w:r>
      <w:r>
        <w:rPr>
          <w:snapToGrid w:val="0"/>
          <w:szCs w:val="24"/>
        </w:rPr>
        <w:tab/>
        <w:t>Penalty for false certificates</w:t>
      </w:r>
      <w:r>
        <w:tab/>
      </w:r>
      <w:r>
        <w:fldChar w:fldCharType="begin"/>
      </w:r>
      <w:r>
        <w:instrText xml:space="preserve"> PAGEREF _Toc189889630 \h </w:instrText>
      </w:r>
      <w:r>
        <w:fldChar w:fldCharType="separate"/>
      </w:r>
      <w:r>
        <w:t>79</w:t>
      </w:r>
      <w:r>
        <w:fldChar w:fldCharType="end"/>
      </w:r>
    </w:p>
    <w:p>
      <w:pPr>
        <w:pStyle w:val="TOC8"/>
        <w:rPr>
          <w:sz w:val="24"/>
          <w:szCs w:val="24"/>
        </w:rPr>
      </w:pPr>
      <w:r>
        <w:rPr>
          <w:szCs w:val="24"/>
        </w:rPr>
        <w:t>89</w:t>
      </w:r>
      <w:r>
        <w:rPr>
          <w:snapToGrid w:val="0"/>
          <w:szCs w:val="24"/>
        </w:rPr>
        <w:t>.</w:t>
      </w:r>
      <w:r>
        <w:rPr>
          <w:snapToGrid w:val="0"/>
          <w:szCs w:val="24"/>
        </w:rPr>
        <w:tab/>
        <w:t>Banker’s book entries are evidence of transactions etc.</w:t>
      </w:r>
      <w:r>
        <w:tab/>
      </w:r>
      <w:r>
        <w:fldChar w:fldCharType="begin"/>
      </w:r>
      <w:r>
        <w:instrText xml:space="preserve"> PAGEREF _Toc189889631 \h </w:instrText>
      </w:r>
      <w:r>
        <w:fldChar w:fldCharType="separate"/>
      </w:r>
      <w:r>
        <w:t>80</w:t>
      </w:r>
      <w:r>
        <w:fldChar w:fldCharType="end"/>
      </w:r>
    </w:p>
    <w:p>
      <w:pPr>
        <w:pStyle w:val="TOC8"/>
        <w:rPr>
          <w:sz w:val="24"/>
          <w:szCs w:val="24"/>
        </w:rPr>
      </w:pPr>
      <w:r>
        <w:rPr>
          <w:szCs w:val="24"/>
        </w:rPr>
        <w:t>90</w:t>
      </w:r>
      <w:r>
        <w:rPr>
          <w:snapToGrid w:val="0"/>
          <w:szCs w:val="24"/>
        </w:rPr>
        <w:t>.</w:t>
      </w:r>
      <w:r>
        <w:rPr>
          <w:snapToGrid w:val="0"/>
          <w:szCs w:val="24"/>
        </w:rPr>
        <w:tab/>
        <w:t>Banker’s books, proof of</w:t>
      </w:r>
      <w:r>
        <w:tab/>
      </w:r>
      <w:r>
        <w:fldChar w:fldCharType="begin"/>
      </w:r>
      <w:r>
        <w:instrText xml:space="preserve"> PAGEREF _Toc189889632 \h </w:instrText>
      </w:r>
      <w:r>
        <w:fldChar w:fldCharType="separate"/>
      </w:r>
      <w:r>
        <w:t>80</w:t>
      </w:r>
      <w:r>
        <w:fldChar w:fldCharType="end"/>
      </w:r>
    </w:p>
    <w:p>
      <w:pPr>
        <w:pStyle w:val="TOC8"/>
        <w:rPr>
          <w:sz w:val="24"/>
          <w:szCs w:val="24"/>
        </w:rPr>
      </w:pPr>
      <w:r>
        <w:rPr>
          <w:szCs w:val="24"/>
        </w:rPr>
        <w:t>91</w:t>
      </w:r>
      <w:r>
        <w:rPr>
          <w:snapToGrid w:val="0"/>
          <w:szCs w:val="24"/>
        </w:rPr>
        <w:t>.</w:t>
      </w:r>
      <w:r>
        <w:rPr>
          <w:snapToGrid w:val="0"/>
          <w:szCs w:val="24"/>
        </w:rPr>
        <w:tab/>
        <w:t>Banker’s books, copies to be certified</w:t>
      </w:r>
      <w:r>
        <w:tab/>
      </w:r>
      <w:r>
        <w:fldChar w:fldCharType="begin"/>
      </w:r>
      <w:r>
        <w:instrText xml:space="preserve"> PAGEREF _Toc189889633 \h </w:instrText>
      </w:r>
      <w:r>
        <w:fldChar w:fldCharType="separate"/>
      </w:r>
      <w:r>
        <w:t>80</w:t>
      </w:r>
      <w:r>
        <w:fldChar w:fldCharType="end"/>
      </w:r>
    </w:p>
    <w:p>
      <w:pPr>
        <w:pStyle w:val="TOC8"/>
        <w:rPr>
          <w:sz w:val="24"/>
          <w:szCs w:val="24"/>
        </w:rPr>
      </w:pPr>
      <w:r>
        <w:rPr>
          <w:szCs w:val="24"/>
        </w:rPr>
        <w:t>92</w:t>
      </w:r>
      <w:r>
        <w:rPr>
          <w:snapToGrid w:val="0"/>
          <w:szCs w:val="24"/>
        </w:rPr>
        <w:t>.</w:t>
      </w:r>
      <w:r>
        <w:rPr>
          <w:snapToGrid w:val="0"/>
          <w:szCs w:val="24"/>
        </w:rPr>
        <w:tab/>
        <w:t>Bank accounts, bank officer may give evidence about</w:t>
      </w:r>
      <w:r>
        <w:tab/>
      </w:r>
      <w:r>
        <w:fldChar w:fldCharType="begin"/>
      </w:r>
      <w:r>
        <w:instrText xml:space="preserve"> PAGEREF _Toc189889634 \h </w:instrText>
      </w:r>
      <w:r>
        <w:fldChar w:fldCharType="separate"/>
      </w:r>
      <w:r>
        <w:t>80</w:t>
      </w:r>
      <w:r>
        <w:fldChar w:fldCharType="end"/>
      </w:r>
    </w:p>
    <w:p>
      <w:pPr>
        <w:pStyle w:val="TOC8"/>
        <w:rPr>
          <w:sz w:val="24"/>
          <w:szCs w:val="24"/>
        </w:rPr>
      </w:pPr>
      <w:r>
        <w:rPr>
          <w:szCs w:val="24"/>
        </w:rPr>
        <w:t>92A</w:t>
      </w:r>
      <w:r>
        <w:rPr>
          <w:snapToGrid w:val="0"/>
          <w:szCs w:val="24"/>
        </w:rPr>
        <w:t>.</w:t>
      </w:r>
      <w:r>
        <w:rPr>
          <w:snapToGrid w:val="0"/>
          <w:szCs w:val="24"/>
        </w:rPr>
        <w:tab/>
        <w:t>Australian and foreign banks, application to of s. 89 to 92</w:t>
      </w:r>
      <w:r>
        <w:tab/>
      </w:r>
      <w:r>
        <w:fldChar w:fldCharType="begin"/>
      </w:r>
      <w:r>
        <w:instrText xml:space="preserve"> PAGEREF _Toc189889635 \h </w:instrText>
      </w:r>
      <w:r>
        <w:fldChar w:fldCharType="separate"/>
      </w:r>
      <w:r>
        <w:t>81</w:t>
      </w:r>
      <w:r>
        <w:fldChar w:fldCharType="end"/>
      </w:r>
    </w:p>
    <w:p>
      <w:pPr>
        <w:pStyle w:val="TOC8"/>
        <w:rPr>
          <w:sz w:val="24"/>
          <w:szCs w:val="24"/>
        </w:rPr>
      </w:pPr>
      <w:r>
        <w:rPr>
          <w:szCs w:val="24"/>
        </w:rPr>
        <w:t>93</w:t>
      </w:r>
      <w:r>
        <w:rPr>
          <w:snapToGrid w:val="0"/>
          <w:szCs w:val="24"/>
        </w:rPr>
        <w:t>.</w:t>
      </w:r>
      <w:r>
        <w:rPr>
          <w:snapToGrid w:val="0"/>
          <w:szCs w:val="24"/>
        </w:rPr>
        <w:tab/>
        <w:t>Bank officers not compellable in some cases</w:t>
      </w:r>
      <w:r>
        <w:tab/>
      </w:r>
      <w:r>
        <w:fldChar w:fldCharType="begin"/>
      </w:r>
      <w:r>
        <w:instrText xml:space="preserve"> PAGEREF _Toc189889636 \h </w:instrText>
      </w:r>
      <w:r>
        <w:fldChar w:fldCharType="separate"/>
      </w:r>
      <w:r>
        <w:t>81</w:t>
      </w:r>
      <w:r>
        <w:fldChar w:fldCharType="end"/>
      </w:r>
    </w:p>
    <w:p>
      <w:pPr>
        <w:pStyle w:val="TOC8"/>
        <w:rPr>
          <w:sz w:val="24"/>
          <w:szCs w:val="24"/>
        </w:rPr>
      </w:pPr>
      <w:r>
        <w:rPr>
          <w:szCs w:val="24"/>
        </w:rPr>
        <w:t>94</w:t>
      </w:r>
      <w:r>
        <w:rPr>
          <w:snapToGrid w:val="0"/>
          <w:szCs w:val="24"/>
        </w:rPr>
        <w:t>.</w:t>
      </w:r>
      <w:r>
        <w:rPr>
          <w:snapToGrid w:val="0"/>
          <w:szCs w:val="24"/>
        </w:rPr>
        <w:tab/>
        <w:t>Banker’s books, Supreme Court may order inspection of</w:t>
      </w:r>
      <w:r>
        <w:tab/>
      </w:r>
      <w:r>
        <w:fldChar w:fldCharType="begin"/>
      </w:r>
      <w:r>
        <w:instrText xml:space="preserve"> PAGEREF _Toc189889637 \h </w:instrText>
      </w:r>
      <w:r>
        <w:fldChar w:fldCharType="separate"/>
      </w:r>
      <w:r>
        <w:t>81</w:t>
      </w:r>
      <w:r>
        <w:fldChar w:fldCharType="end"/>
      </w:r>
    </w:p>
    <w:p>
      <w:pPr>
        <w:pStyle w:val="TOC8"/>
        <w:rPr>
          <w:sz w:val="24"/>
          <w:szCs w:val="24"/>
        </w:rPr>
      </w:pPr>
      <w:r>
        <w:rPr>
          <w:szCs w:val="24"/>
        </w:rPr>
        <w:t>95</w:t>
      </w:r>
      <w:r>
        <w:rPr>
          <w:snapToGrid w:val="0"/>
          <w:szCs w:val="24"/>
        </w:rPr>
        <w:t>.</w:t>
      </w:r>
      <w:r>
        <w:rPr>
          <w:snapToGrid w:val="0"/>
          <w:szCs w:val="24"/>
        </w:rPr>
        <w:tab/>
        <w:t>Costs under s. 93 and 94</w:t>
      </w:r>
      <w:r>
        <w:tab/>
      </w:r>
      <w:r>
        <w:fldChar w:fldCharType="begin"/>
      </w:r>
      <w:r>
        <w:instrText xml:space="preserve"> PAGEREF _Toc189889638 \h </w:instrText>
      </w:r>
      <w:r>
        <w:fldChar w:fldCharType="separate"/>
      </w:r>
      <w:r>
        <w:t>82</w:t>
      </w:r>
      <w:r>
        <w:fldChar w:fldCharType="end"/>
      </w:r>
    </w:p>
    <w:p>
      <w:pPr>
        <w:pStyle w:val="TOC8"/>
        <w:rPr>
          <w:sz w:val="24"/>
          <w:szCs w:val="24"/>
        </w:rPr>
      </w:pPr>
      <w:r>
        <w:rPr>
          <w:szCs w:val="24"/>
        </w:rPr>
        <w:t>96.</w:t>
      </w:r>
      <w:r>
        <w:rPr>
          <w:szCs w:val="24"/>
        </w:rPr>
        <w:tab/>
        <w:t>Supreme Court Judge’s powers may be exercised by other judicial officers</w:t>
      </w:r>
      <w:r>
        <w:tab/>
      </w:r>
      <w:r>
        <w:fldChar w:fldCharType="begin"/>
      </w:r>
      <w:r>
        <w:instrText xml:space="preserve"> PAGEREF _Toc189889639 \h </w:instrText>
      </w:r>
      <w:r>
        <w:fldChar w:fldCharType="separate"/>
      </w:r>
      <w:r>
        <w:t>82</w:t>
      </w:r>
      <w:r>
        <w:fldChar w:fldCharType="end"/>
      </w:r>
    </w:p>
    <w:p>
      <w:pPr>
        <w:pStyle w:val="TOC8"/>
        <w:rPr>
          <w:sz w:val="24"/>
          <w:szCs w:val="24"/>
        </w:rPr>
      </w:pPr>
      <w:r>
        <w:rPr>
          <w:szCs w:val="24"/>
        </w:rPr>
        <w:t>97</w:t>
      </w:r>
      <w:r>
        <w:rPr>
          <w:snapToGrid w:val="0"/>
          <w:szCs w:val="24"/>
        </w:rPr>
        <w:t>.</w:t>
      </w:r>
      <w:r>
        <w:rPr>
          <w:snapToGrid w:val="0"/>
          <w:szCs w:val="24"/>
        </w:rPr>
        <w:tab/>
        <w:t>Evidence to be on oath except in some cases</w:t>
      </w:r>
      <w:r>
        <w:tab/>
      </w:r>
      <w:r>
        <w:fldChar w:fldCharType="begin"/>
      </w:r>
      <w:r>
        <w:instrText xml:space="preserve"> PAGEREF _Toc189889640 \h </w:instrText>
      </w:r>
      <w:r>
        <w:fldChar w:fldCharType="separate"/>
      </w:r>
      <w:r>
        <w:t>83</w:t>
      </w:r>
      <w:r>
        <w:fldChar w:fldCharType="end"/>
      </w:r>
    </w:p>
    <w:p>
      <w:pPr>
        <w:pStyle w:val="TOC8"/>
        <w:rPr>
          <w:sz w:val="24"/>
          <w:szCs w:val="24"/>
        </w:rPr>
      </w:pPr>
      <w:r>
        <w:rPr>
          <w:szCs w:val="24"/>
        </w:rPr>
        <w:t>100A</w:t>
      </w:r>
      <w:r>
        <w:rPr>
          <w:snapToGrid w:val="0"/>
          <w:szCs w:val="24"/>
        </w:rPr>
        <w:t>.</w:t>
      </w:r>
      <w:r>
        <w:rPr>
          <w:snapToGrid w:val="0"/>
          <w:szCs w:val="24"/>
        </w:rPr>
        <w:tab/>
        <w:t>Oath may be dispensed with in some cases</w:t>
      </w:r>
      <w:r>
        <w:tab/>
      </w:r>
      <w:r>
        <w:fldChar w:fldCharType="begin"/>
      </w:r>
      <w:r>
        <w:instrText xml:space="preserve"> PAGEREF _Toc189889641 \h </w:instrText>
      </w:r>
      <w:r>
        <w:fldChar w:fldCharType="separate"/>
      </w:r>
      <w:r>
        <w:t>84</w:t>
      </w:r>
      <w:r>
        <w:fldChar w:fldCharType="end"/>
      </w:r>
    </w:p>
    <w:p>
      <w:pPr>
        <w:pStyle w:val="TOC8"/>
        <w:rPr>
          <w:sz w:val="24"/>
          <w:szCs w:val="24"/>
        </w:rPr>
      </w:pPr>
      <w:r>
        <w:rPr>
          <w:szCs w:val="24"/>
        </w:rPr>
        <w:t>102</w:t>
      </w:r>
      <w:r>
        <w:rPr>
          <w:snapToGrid w:val="0"/>
          <w:szCs w:val="24"/>
        </w:rPr>
        <w:t>.</w:t>
      </w:r>
      <w:r>
        <w:rPr>
          <w:snapToGrid w:val="0"/>
          <w:szCs w:val="24"/>
        </w:rPr>
        <w:tab/>
        <w:t>Interpreters, oaths etc. for</w:t>
      </w:r>
      <w:r>
        <w:tab/>
      </w:r>
      <w:r>
        <w:fldChar w:fldCharType="begin"/>
      </w:r>
      <w:r>
        <w:instrText xml:space="preserve"> PAGEREF _Toc189889642 \h </w:instrText>
      </w:r>
      <w:r>
        <w:fldChar w:fldCharType="separate"/>
      </w:r>
      <w:r>
        <w:t>85</w:t>
      </w:r>
      <w:r>
        <w:fldChar w:fldCharType="end"/>
      </w:r>
    </w:p>
    <w:p>
      <w:pPr>
        <w:pStyle w:val="TOC8"/>
        <w:rPr>
          <w:sz w:val="24"/>
          <w:szCs w:val="24"/>
        </w:rPr>
      </w:pPr>
      <w:r>
        <w:rPr>
          <w:szCs w:val="24"/>
        </w:rPr>
        <w:t>103</w:t>
      </w:r>
      <w:r>
        <w:rPr>
          <w:snapToGrid w:val="0"/>
          <w:szCs w:val="24"/>
        </w:rPr>
        <w:t>.</w:t>
      </w:r>
      <w:r>
        <w:rPr>
          <w:snapToGrid w:val="0"/>
          <w:szCs w:val="24"/>
        </w:rPr>
        <w:tab/>
        <w:t>Interpreters, oath etc. may be dispensed with</w:t>
      </w:r>
      <w:r>
        <w:tab/>
      </w:r>
      <w:r>
        <w:fldChar w:fldCharType="begin"/>
      </w:r>
      <w:r>
        <w:instrText xml:space="preserve"> PAGEREF _Toc189889643 \h </w:instrText>
      </w:r>
      <w:r>
        <w:fldChar w:fldCharType="separate"/>
      </w:r>
      <w:r>
        <w:t>85</w:t>
      </w:r>
      <w:r>
        <w:fldChar w:fldCharType="end"/>
      </w:r>
    </w:p>
    <w:p>
      <w:pPr>
        <w:pStyle w:val="TOC8"/>
        <w:rPr>
          <w:sz w:val="24"/>
          <w:szCs w:val="24"/>
        </w:rPr>
      </w:pPr>
      <w:r>
        <w:rPr>
          <w:szCs w:val="24"/>
        </w:rPr>
        <w:t>104A</w:t>
      </w:r>
      <w:r>
        <w:rPr>
          <w:snapToGrid w:val="0"/>
          <w:szCs w:val="24"/>
        </w:rPr>
        <w:t>.</w:t>
      </w:r>
      <w:r>
        <w:rPr>
          <w:snapToGrid w:val="0"/>
          <w:szCs w:val="24"/>
        </w:rPr>
        <w:tab/>
        <w:t>Person appointed by foreign court etc. may take or receive evidence and administer oath</w:t>
      </w:r>
      <w:r>
        <w:tab/>
      </w:r>
      <w:r>
        <w:fldChar w:fldCharType="begin"/>
      </w:r>
      <w:r>
        <w:instrText xml:space="preserve"> PAGEREF _Toc189889644 \h </w:instrText>
      </w:r>
      <w:r>
        <w:fldChar w:fldCharType="separate"/>
      </w:r>
      <w:r>
        <w:t>86</w:t>
      </w:r>
      <w:r>
        <w:fldChar w:fldCharType="end"/>
      </w:r>
    </w:p>
    <w:p>
      <w:pPr>
        <w:pStyle w:val="TOC8"/>
        <w:rPr>
          <w:sz w:val="24"/>
          <w:szCs w:val="24"/>
        </w:rPr>
      </w:pPr>
      <w:r>
        <w:rPr>
          <w:szCs w:val="24"/>
        </w:rPr>
        <w:t>105.</w:t>
      </w:r>
      <w:r>
        <w:rPr>
          <w:szCs w:val="24"/>
        </w:rPr>
        <w:tab/>
      </w:r>
      <w:r>
        <w:rPr>
          <w:i/>
          <w:szCs w:val="24"/>
        </w:rPr>
        <w:t>Oaths, Affidavits and Statutory Declarations Act 2005</w:t>
      </w:r>
      <w:r>
        <w:rPr>
          <w:szCs w:val="24"/>
        </w:rPr>
        <w:t>, application of</w:t>
      </w:r>
      <w:r>
        <w:tab/>
      </w:r>
      <w:r>
        <w:fldChar w:fldCharType="begin"/>
      </w:r>
      <w:r>
        <w:instrText xml:space="preserve"> PAGEREF _Toc189889645 \h </w:instrText>
      </w:r>
      <w:r>
        <w:fldChar w:fldCharType="separate"/>
      </w:r>
      <w:r>
        <w:t>87</w:t>
      </w:r>
      <w:r>
        <w:fldChar w:fldCharType="end"/>
      </w:r>
    </w:p>
    <w:p>
      <w:pPr>
        <w:pStyle w:val="TOC8"/>
        <w:rPr>
          <w:sz w:val="24"/>
          <w:szCs w:val="24"/>
        </w:rPr>
      </w:pPr>
      <w:r>
        <w:rPr>
          <w:szCs w:val="24"/>
        </w:rPr>
        <w:t>106A</w:t>
      </w:r>
      <w:r>
        <w:rPr>
          <w:snapToGrid w:val="0"/>
          <w:szCs w:val="24"/>
        </w:rPr>
        <w:t>.</w:t>
      </w:r>
      <w:r>
        <w:rPr>
          <w:snapToGrid w:val="0"/>
          <w:szCs w:val="24"/>
        </w:rPr>
        <w:tab/>
        <w:t>Terms used in s. 106B to 106T and Schedule 7</w:t>
      </w:r>
      <w:r>
        <w:tab/>
      </w:r>
      <w:r>
        <w:fldChar w:fldCharType="begin"/>
      </w:r>
      <w:r>
        <w:instrText xml:space="preserve"> PAGEREF _Toc189889646 \h </w:instrText>
      </w:r>
      <w:r>
        <w:fldChar w:fldCharType="separate"/>
      </w:r>
      <w:r>
        <w:t>87</w:t>
      </w:r>
      <w:r>
        <w:fldChar w:fldCharType="end"/>
      </w:r>
    </w:p>
    <w:p>
      <w:pPr>
        <w:pStyle w:val="TOC8"/>
        <w:rPr>
          <w:sz w:val="24"/>
          <w:szCs w:val="24"/>
        </w:rPr>
      </w:pPr>
      <w:r>
        <w:rPr>
          <w:szCs w:val="24"/>
        </w:rPr>
        <w:t>106B</w:t>
      </w:r>
      <w:r>
        <w:rPr>
          <w:snapToGrid w:val="0"/>
          <w:szCs w:val="24"/>
        </w:rPr>
        <w:t>.</w:t>
      </w:r>
      <w:r>
        <w:rPr>
          <w:snapToGrid w:val="0"/>
          <w:szCs w:val="24"/>
        </w:rPr>
        <w:tab/>
        <w:t>Children under 12 may give sworn evidence</w:t>
      </w:r>
      <w:r>
        <w:tab/>
      </w:r>
      <w:r>
        <w:fldChar w:fldCharType="begin"/>
      </w:r>
      <w:r>
        <w:instrText xml:space="preserve"> PAGEREF _Toc189889647 \h </w:instrText>
      </w:r>
      <w:r>
        <w:fldChar w:fldCharType="separate"/>
      </w:r>
      <w:r>
        <w:t>90</w:t>
      </w:r>
      <w:r>
        <w:fldChar w:fldCharType="end"/>
      </w:r>
    </w:p>
    <w:p>
      <w:pPr>
        <w:pStyle w:val="TOC8"/>
        <w:rPr>
          <w:sz w:val="24"/>
          <w:szCs w:val="24"/>
        </w:rPr>
      </w:pPr>
      <w:r>
        <w:rPr>
          <w:szCs w:val="24"/>
        </w:rPr>
        <w:t>106C</w:t>
      </w:r>
      <w:r>
        <w:rPr>
          <w:snapToGrid w:val="0"/>
          <w:szCs w:val="24"/>
        </w:rPr>
        <w:t>.</w:t>
      </w:r>
      <w:r>
        <w:rPr>
          <w:snapToGrid w:val="0"/>
          <w:szCs w:val="24"/>
        </w:rPr>
        <w:tab/>
        <w:t>Children under 12 may give unsworn evidence</w:t>
      </w:r>
      <w:r>
        <w:tab/>
      </w:r>
      <w:r>
        <w:fldChar w:fldCharType="begin"/>
      </w:r>
      <w:r>
        <w:instrText xml:space="preserve"> PAGEREF _Toc189889648 \h </w:instrText>
      </w:r>
      <w:r>
        <w:fldChar w:fldCharType="separate"/>
      </w:r>
      <w:r>
        <w:t>90</w:t>
      </w:r>
      <w:r>
        <w:fldChar w:fldCharType="end"/>
      </w:r>
    </w:p>
    <w:p>
      <w:pPr>
        <w:pStyle w:val="TOC8"/>
        <w:rPr>
          <w:sz w:val="24"/>
          <w:szCs w:val="24"/>
        </w:rPr>
      </w:pPr>
      <w:r>
        <w:rPr>
          <w:szCs w:val="24"/>
        </w:rPr>
        <w:t>106D</w:t>
      </w:r>
      <w:r>
        <w:rPr>
          <w:snapToGrid w:val="0"/>
          <w:szCs w:val="24"/>
        </w:rPr>
        <w:t>.</w:t>
      </w:r>
      <w:r>
        <w:rPr>
          <w:snapToGrid w:val="0"/>
          <w:szCs w:val="24"/>
        </w:rPr>
        <w:tab/>
        <w:t>Corroboration warning on evidence of child not to be given</w:t>
      </w:r>
      <w:r>
        <w:tab/>
      </w:r>
      <w:r>
        <w:fldChar w:fldCharType="begin"/>
      </w:r>
      <w:r>
        <w:instrText xml:space="preserve"> PAGEREF _Toc189889649 \h </w:instrText>
      </w:r>
      <w:r>
        <w:fldChar w:fldCharType="separate"/>
      </w:r>
      <w:r>
        <w:t>90</w:t>
      </w:r>
      <w:r>
        <w:fldChar w:fldCharType="end"/>
      </w:r>
    </w:p>
    <w:p>
      <w:pPr>
        <w:pStyle w:val="TOC8"/>
        <w:rPr>
          <w:sz w:val="24"/>
          <w:szCs w:val="24"/>
        </w:rPr>
      </w:pPr>
      <w:r>
        <w:rPr>
          <w:szCs w:val="24"/>
        </w:rPr>
        <w:t>106E</w:t>
      </w:r>
      <w:r>
        <w:rPr>
          <w:snapToGrid w:val="0"/>
          <w:szCs w:val="24"/>
        </w:rPr>
        <w:t>.</w:t>
      </w:r>
      <w:r>
        <w:rPr>
          <w:snapToGrid w:val="0"/>
          <w:szCs w:val="24"/>
        </w:rPr>
        <w:tab/>
        <w:t>Child witness entitled to support</w:t>
      </w:r>
      <w:r>
        <w:tab/>
      </w:r>
      <w:r>
        <w:fldChar w:fldCharType="begin"/>
      </w:r>
      <w:r>
        <w:instrText xml:space="preserve"> PAGEREF _Toc189889650 \h </w:instrText>
      </w:r>
      <w:r>
        <w:fldChar w:fldCharType="separate"/>
      </w:r>
      <w:r>
        <w:t>91</w:t>
      </w:r>
      <w:r>
        <w:fldChar w:fldCharType="end"/>
      </w:r>
    </w:p>
    <w:p>
      <w:pPr>
        <w:pStyle w:val="TOC8"/>
        <w:rPr>
          <w:sz w:val="24"/>
          <w:szCs w:val="24"/>
        </w:rPr>
      </w:pPr>
      <w:r>
        <w:rPr>
          <w:szCs w:val="24"/>
        </w:rPr>
        <w:t>106F</w:t>
      </w:r>
      <w:r>
        <w:rPr>
          <w:snapToGrid w:val="0"/>
          <w:szCs w:val="24"/>
        </w:rPr>
        <w:t>.</w:t>
      </w:r>
      <w:r>
        <w:rPr>
          <w:snapToGrid w:val="0"/>
          <w:szCs w:val="24"/>
        </w:rPr>
        <w:tab/>
        <w:t>Child witness may be given assistance</w:t>
      </w:r>
      <w:r>
        <w:tab/>
      </w:r>
      <w:r>
        <w:fldChar w:fldCharType="begin"/>
      </w:r>
      <w:r>
        <w:instrText xml:space="preserve"> PAGEREF _Toc189889651 \h </w:instrText>
      </w:r>
      <w:r>
        <w:fldChar w:fldCharType="separate"/>
      </w:r>
      <w:r>
        <w:t>91</w:t>
      </w:r>
      <w:r>
        <w:fldChar w:fldCharType="end"/>
      </w:r>
    </w:p>
    <w:p>
      <w:pPr>
        <w:pStyle w:val="TOC8"/>
        <w:rPr>
          <w:sz w:val="24"/>
          <w:szCs w:val="24"/>
        </w:rPr>
      </w:pPr>
      <w:r>
        <w:rPr>
          <w:szCs w:val="24"/>
        </w:rPr>
        <w:t>106G</w:t>
      </w:r>
      <w:r>
        <w:rPr>
          <w:snapToGrid w:val="0"/>
          <w:szCs w:val="24"/>
        </w:rPr>
        <w:t>.</w:t>
      </w:r>
      <w:r>
        <w:rPr>
          <w:snapToGrid w:val="0"/>
          <w:szCs w:val="24"/>
        </w:rPr>
        <w:tab/>
        <w:t>Cross</w:t>
      </w:r>
      <w:r>
        <w:rPr>
          <w:snapToGrid w:val="0"/>
          <w:szCs w:val="24"/>
        </w:rPr>
        <w:noBreakHyphen/>
        <w:t>examination of protected witness by unrepresented accused</w:t>
      </w:r>
      <w:r>
        <w:tab/>
      </w:r>
      <w:r>
        <w:fldChar w:fldCharType="begin"/>
      </w:r>
      <w:r>
        <w:instrText xml:space="preserve"> PAGEREF _Toc189889652 \h </w:instrText>
      </w:r>
      <w:r>
        <w:fldChar w:fldCharType="separate"/>
      </w:r>
      <w:r>
        <w:t>92</w:t>
      </w:r>
      <w:r>
        <w:fldChar w:fldCharType="end"/>
      </w:r>
    </w:p>
    <w:p>
      <w:pPr>
        <w:pStyle w:val="TOC8"/>
        <w:rPr>
          <w:sz w:val="24"/>
          <w:szCs w:val="24"/>
        </w:rPr>
      </w:pPr>
      <w:r>
        <w:rPr>
          <w:szCs w:val="24"/>
        </w:rPr>
        <w:t>106H</w:t>
      </w:r>
      <w:r>
        <w:rPr>
          <w:snapToGrid w:val="0"/>
          <w:szCs w:val="24"/>
        </w:rPr>
        <w:t>.</w:t>
      </w:r>
      <w:r>
        <w:rPr>
          <w:snapToGrid w:val="0"/>
          <w:szCs w:val="24"/>
        </w:rPr>
        <w:tab/>
        <w:t>Child’s statement to another admissible in Sch. 7 proceedings</w:t>
      </w:r>
      <w:r>
        <w:tab/>
      </w:r>
      <w:r>
        <w:fldChar w:fldCharType="begin"/>
      </w:r>
      <w:r>
        <w:instrText xml:space="preserve"> PAGEREF _Toc189889653 \h </w:instrText>
      </w:r>
      <w:r>
        <w:fldChar w:fldCharType="separate"/>
      </w:r>
      <w:r>
        <w:t>92</w:t>
      </w:r>
      <w:r>
        <w:fldChar w:fldCharType="end"/>
      </w:r>
    </w:p>
    <w:p>
      <w:pPr>
        <w:pStyle w:val="TOC8"/>
        <w:rPr>
          <w:sz w:val="24"/>
          <w:szCs w:val="24"/>
        </w:rPr>
      </w:pPr>
      <w:r>
        <w:rPr>
          <w:szCs w:val="24"/>
        </w:rPr>
        <w:t>106HA.</w:t>
      </w:r>
      <w:r>
        <w:rPr>
          <w:szCs w:val="24"/>
        </w:rPr>
        <w:tab/>
        <w:t>Visual recording of interviews with children</w:t>
      </w:r>
      <w:r>
        <w:tab/>
      </w:r>
      <w:r>
        <w:fldChar w:fldCharType="begin"/>
      </w:r>
      <w:r>
        <w:instrText xml:space="preserve"> PAGEREF _Toc189889654 \h </w:instrText>
      </w:r>
      <w:r>
        <w:fldChar w:fldCharType="separate"/>
      </w:r>
      <w:r>
        <w:t>93</w:t>
      </w:r>
      <w:r>
        <w:fldChar w:fldCharType="end"/>
      </w:r>
    </w:p>
    <w:p>
      <w:pPr>
        <w:pStyle w:val="TOC8"/>
        <w:rPr>
          <w:sz w:val="24"/>
          <w:szCs w:val="24"/>
        </w:rPr>
      </w:pPr>
      <w:r>
        <w:rPr>
          <w:szCs w:val="24"/>
        </w:rPr>
        <w:t>106HB.</w:t>
      </w:r>
      <w:r>
        <w:rPr>
          <w:szCs w:val="24"/>
        </w:rPr>
        <w:tab/>
        <w:t>Admissibility in criminal proceedings of a visual recording of an interview with a child</w:t>
      </w:r>
      <w:r>
        <w:tab/>
      </w:r>
      <w:r>
        <w:fldChar w:fldCharType="begin"/>
      </w:r>
      <w:r>
        <w:instrText xml:space="preserve"> PAGEREF _Toc189889655 \h </w:instrText>
      </w:r>
      <w:r>
        <w:fldChar w:fldCharType="separate"/>
      </w:r>
      <w:r>
        <w:t>94</w:t>
      </w:r>
      <w:r>
        <w:fldChar w:fldCharType="end"/>
      </w:r>
    </w:p>
    <w:p>
      <w:pPr>
        <w:pStyle w:val="TOC8"/>
        <w:rPr>
          <w:sz w:val="24"/>
          <w:szCs w:val="24"/>
        </w:rPr>
      </w:pPr>
      <w:r>
        <w:rPr>
          <w:szCs w:val="24"/>
        </w:rPr>
        <w:t>106HC.</w:t>
      </w:r>
      <w:r>
        <w:rPr>
          <w:szCs w:val="24"/>
        </w:rPr>
        <w:tab/>
        <w:t>Regulations about visual recording of interviews with children</w:t>
      </w:r>
      <w:r>
        <w:tab/>
      </w:r>
      <w:r>
        <w:fldChar w:fldCharType="begin"/>
      </w:r>
      <w:r>
        <w:instrText xml:space="preserve"> PAGEREF _Toc189889656 \h </w:instrText>
      </w:r>
      <w:r>
        <w:fldChar w:fldCharType="separate"/>
      </w:r>
      <w:r>
        <w:t>96</w:t>
      </w:r>
      <w:r>
        <w:fldChar w:fldCharType="end"/>
      </w:r>
    </w:p>
    <w:p>
      <w:pPr>
        <w:pStyle w:val="TOC8"/>
        <w:rPr>
          <w:sz w:val="24"/>
          <w:szCs w:val="24"/>
        </w:rPr>
      </w:pPr>
      <w:r>
        <w:rPr>
          <w:szCs w:val="24"/>
        </w:rPr>
        <w:t>106HD.</w:t>
      </w:r>
      <w:r>
        <w:rPr>
          <w:szCs w:val="24"/>
        </w:rPr>
        <w:tab/>
        <w:t>Admissibility of visually recorded interviews generally</w:t>
      </w:r>
      <w:r>
        <w:tab/>
      </w:r>
      <w:r>
        <w:fldChar w:fldCharType="begin"/>
      </w:r>
      <w:r>
        <w:instrText xml:space="preserve"> PAGEREF _Toc189889657 \h </w:instrText>
      </w:r>
      <w:r>
        <w:fldChar w:fldCharType="separate"/>
      </w:r>
      <w:r>
        <w:t>97</w:t>
      </w:r>
      <w:r>
        <w:fldChar w:fldCharType="end"/>
      </w:r>
    </w:p>
    <w:p>
      <w:pPr>
        <w:pStyle w:val="TOC8"/>
        <w:rPr>
          <w:sz w:val="24"/>
          <w:szCs w:val="24"/>
        </w:rPr>
      </w:pPr>
      <w:r>
        <w:rPr>
          <w:szCs w:val="24"/>
        </w:rPr>
        <w:t>106I</w:t>
      </w:r>
      <w:r>
        <w:rPr>
          <w:snapToGrid w:val="0"/>
          <w:szCs w:val="24"/>
        </w:rPr>
        <w:t>.</w:t>
      </w:r>
      <w:r>
        <w:rPr>
          <w:snapToGrid w:val="0"/>
          <w:szCs w:val="24"/>
        </w:rPr>
        <w:tab/>
      </w:r>
      <w:r>
        <w:rPr>
          <w:szCs w:val="24"/>
        </w:rPr>
        <w:t xml:space="preserve">Visual recording </w:t>
      </w:r>
      <w:r>
        <w:rPr>
          <w:snapToGrid w:val="0"/>
          <w:szCs w:val="24"/>
        </w:rPr>
        <w:t>of child’s evidence, application for directions</w:t>
      </w:r>
      <w:r>
        <w:tab/>
      </w:r>
      <w:r>
        <w:fldChar w:fldCharType="begin"/>
      </w:r>
      <w:r>
        <w:instrText xml:space="preserve"> PAGEREF _Toc189889658 \h </w:instrText>
      </w:r>
      <w:r>
        <w:fldChar w:fldCharType="separate"/>
      </w:r>
      <w:r>
        <w:t>97</w:t>
      </w:r>
      <w:r>
        <w:fldChar w:fldCharType="end"/>
      </w:r>
    </w:p>
    <w:p>
      <w:pPr>
        <w:pStyle w:val="TOC8"/>
        <w:rPr>
          <w:sz w:val="24"/>
          <w:szCs w:val="24"/>
        </w:rPr>
      </w:pPr>
      <w:r>
        <w:rPr>
          <w:szCs w:val="24"/>
        </w:rPr>
        <w:t>106K</w:t>
      </w:r>
      <w:r>
        <w:rPr>
          <w:snapToGrid w:val="0"/>
          <w:szCs w:val="24"/>
        </w:rPr>
        <w:t>.</w:t>
      </w:r>
      <w:r>
        <w:rPr>
          <w:snapToGrid w:val="0"/>
          <w:szCs w:val="24"/>
        </w:rPr>
        <w:tab/>
        <w:t>Child’s evidence in full, special hearing to take and record</w:t>
      </w:r>
      <w:r>
        <w:tab/>
      </w:r>
      <w:r>
        <w:fldChar w:fldCharType="begin"/>
      </w:r>
      <w:r>
        <w:instrText xml:space="preserve"> PAGEREF _Toc189889659 \h </w:instrText>
      </w:r>
      <w:r>
        <w:fldChar w:fldCharType="separate"/>
      </w:r>
      <w:r>
        <w:t>98</w:t>
      </w:r>
      <w:r>
        <w:fldChar w:fldCharType="end"/>
      </w:r>
    </w:p>
    <w:p>
      <w:pPr>
        <w:pStyle w:val="TOC8"/>
        <w:rPr>
          <w:sz w:val="24"/>
          <w:szCs w:val="24"/>
        </w:rPr>
      </w:pPr>
      <w:r>
        <w:rPr>
          <w:szCs w:val="24"/>
        </w:rPr>
        <w:t>106M</w:t>
      </w:r>
      <w:r>
        <w:rPr>
          <w:snapToGrid w:val="0"/>
          <w:szCs w:val="24"/>
        </w:rPr>
        <w:t>.</w:t>
      </w:r>
      <w:r>
        <w:rPr>
          <w:snapToGrid w:val="0"/>
          <w:szCs w:val="24"/>
        </w:rPr>
        <w:tab/>
        <w:t>Recording not to be altered without approval</w:t>
      </w:r>
      <w:r>
        <w:tab/>
      </w:r>
      <w:r>
        <w:fldChar w:fldCharType="begin"/>
      </w:r>
      <w:r>
        <w:instrText xml:space="preserve"> PAGEREF _Toc189889660 \h </w:instrText>
      </w:r>
      <w:r>
        <w:fldChar w:fldCharType="separate"/>
      </w:r>
      <w:r>
        <w:t>100</w:t>
      </w:r>
      <w:r>
        <w:fldChar w:fldCharType="end"/>
      </w:r>
    </w:p>
    <w:p>
      <w:pPr>
        <w:pStyle w:val="TOC8"/>
        <w:rPr>
          <w:sz w:val="24"/>
          <w:szCs w:val="24"/>
        </w:rPr>
      </w:pPr>
      <w:r>
        <w:rPr>
          <w:szCs w:val="24"/>
        </w:rPr>
        <w:t>106MA</w:t>
      </w:r>
      <w:r>
        <w:rPr>
          <w:snapToGrid w:val="0"/>
          <w:szCs w:val="24"/>
        </w:rPr>
        <w:t>.</w:t>
      </w:r>
      <w:r>
        <w:rPr>
          <w:snapToGrid w:val="0"/>
          <w:szCs w:val="24"/>
        </w:rPr>
        <w:tab/>
        <w:t>Unauthorised possession or dealing in video</w:t>
      </w:r>
      <w:r>
        <w:rPr>
          <w:snapToGrid w:val="0"/>
          <w:szCs w:val="24"/>
        </w:rPr>
        <w:noBreakHyphen/>
        <w:t>taped evidence</w:t>
      </w:r>
      <w:r>
        <w:tab/>
      </w:r>
      <w:r>
        <w:fldChar w:fldCharType="begin"/>
      </w:r>
      <w:r>
        <w:instrText xml:space="preserve"> PAGEREF _Toc189889661 \h </w:instrText>
      </w:r>
      <w:r>
        <w:fldChar w:fldCharType="separate"/>
      </w:r>
      <w:r>
        <w:t>100</w:t>
      </w:r>
      <w:r>
        <w:fldChar w:fldCharType="end"/>
      </w:r>
    </w:p>
    <w:p>
      <w:pPr>
        <w:pStyle w:val="TOC8"/>
        <w:rPr>
          <w:sz w:val="24"/>
          <w:szCs w:val="24"/>
        </w:rPr>
      </w:pPr>
      <w:r>
        <w:rPr>
          <w:szCs w:val="24"/>
        </w:rPr>
        <w:t>106MB</w:t>
      </w:r>
      <w:r>
        <w:rPr>
          <w:snapToGrid w:val="0"/>
          <w:szCs w:val="24"/>
        </w:rPr>
        <w:t>.</w:t>
      </w:r>
      <w:r>
        <w:rPr>
          <w:snapToGrid w:val="0"/>
          <w:szCs w:val="24"/>
        </w:rPr>
        <w:tab/>
        <w:t>Broadcast of video</w:t>
      </w:r>
      <w:r>
        <w:rPr>
          <w:snapToGrid w:val="0"/>
          <w:szCs w:val="24"/>
        </w:rPr>
        <w:noBreakHyphen/>
        <w:t>taped evidence prohibited</w:t>
      </w:r>
      <w:r>
        <w:tab/>
      </w:r>
      <w:r>
        <w:fldChar w:fldCharType="begin"/>
      </w:r>
      <w:r>
        <w:instrText xml:space="preserve"> PAGEREF _Toc189889662 \h </w:instrText>
      </w:r>
      <w:r>
        <w:fldChar w:fldCharType="separate"/>
      </w:r>
      <w:r>
        <w:t>101</w:t>
      </w:r>
      <w:r>
        <w:fldChar w:fldCharType="end"/>
      </w:r>
    </w:p>
    <w:p>
      <w:pPr>
        <w:pStyle w:val="TOC8"/>
        <w:rPr>
          <w:sz w:val="24"/>
          <w:szCs w:val="24"/>
        </w:rPr>
      </w:pPr>
      <w:r>
        <w:rPr>
          <w:szCs w:val="24"/>
        </w:rPr>
        <w:t>106N</w:t>
      </w:r>
      <w:r>
        <w:rPr>
          <w:snapToGrid w:val="0"/>
          <w:szCs w:val="24"/>
        </w:rPr>
        <w:t>.</w:t>
      </w:r>
      <w:r>
        <w:rPr>
          <w:snapToGrid w:val="0"/>
          <w:szCs w:val="24"/>
        </w:rPr>
        <w:tab/>
        <w:t>Video links or screening arrangements may be used</w:t>
      </w:r>
      <w:r>
        <w:tab/>
      </w:r>
      <w:r>
        <w:fldChar w:fldCharType="begin"/>
      </w:r>
      <w:r>
        <w:instrText xml:space="preserve"> PAGEREF _Toc189889663 \h </w:instrText>
      </w:r>
      <w:r>
        <w:fldChar w:fldCharType="separate"/>
      </w:r>
      <w:r>
        <w:t>101</w:t>
      </w:r>
      <w:r>
        <w:fldChar w:fldCharType="end"/>
      </w:r>
    </w:p>
    <w:p>
      <w:pPr>
        <w:pStyle w:val="TOC8"/>
        <w:rPr>
          <w:sz w:val="24"/>
          <w:szCs w:val="24"/>
        </w:rPr>
      </w:pPr>
      <w:r>
        <w:rPr>
          <w:szCs w:val="24"/>
        </w:rPr>
        <w:t>106O</w:t>
      </w:r>
      <w:r>
        <w:rPr>
          <w:snapToGrid w:val="0"/>
          <w:szCs w:val="24"/>
        </w:rPr>
        <w:t>.</w:t>
      </w:r>
      <w:r>
        <w:rPr>
          <w:snapToGrid w:val="0"/>
          <w:szCs w:val="24"/>
        </w:rPr>
        <w:tab/>
        <w:t>Court may order that s. 106N does not apply</w:t>
      </w:r>
      <w:r>
        <w:tab/>
      </w:r>
      <w:r>
        <w:fldChar w:fldCharType="begin"/>
      </w:r>
      <w:r>
        <w:instrText xml:space="preserve"> PAGEREF _Toc189889664 \h </w:instrText>
      </w:r>
      <w:r>
        <w:fldChar w:fldCharType="separate"/>
      </w:r>
      <w:r>
        <w:t>102</w:t>
      </w:r>
      <w:r>
        <w:fldChar w:fldCharType="end"/>
      </w:r>
    </w:p>
    <w:p>
      <w:pPr>
        <w:pStyle w:val="TOC8"/>
        <w:rPr>
          <w:sz w:val="24"/>
          <w:szCs w:val="24"/>
        </w:rPr>
      </w:pPr>
      <w:r>
        <w:rPr>
          <w:szCs w:val="24"/>
        </w:rPr>
        <w:t>106P</w:t>
      </w:r>
      <w:r>
        <w:rPr>
          <w:snapToGrid w:val="0"/>
          <w:szCs w:val="24"/>
        </w:rPr>
        <w:t>.</w:t>
      </w:r>
      <w:r>
        <w:rPr>
          <w:snapToGrid w:val="0"/>
          <w:szCs w:val="24"/>
        </w:rPr>
        <w:tab/>
        <w:t>Instructions to be given to jury</w:t>
      </w:r>
      <w:r>
        <w:tab/>
      </w:r>
      <w:r>
        <w:fldChar w:fldCharType="begin"/>
      </w:r>
      <w:r>
        <w:instrText xml:space="preserve"> PAGEREF _Toc189889665 \h </w:instrText>
      </w:r>
      <w:r>
        <w:fldChar w:fldCharType="separate"/>
      </w:r>
      <w:r>
        <w:t>103</w:t>
      </w:r>
      <w:r>
        <w:fldChar w:fldCharType="end"/>
      </w:r>
    </w:p>
    <w:p>
      <w:pPr>
        <w:pStyle w:val="TOC8"/>
        <w:rPr>
          <w:sz w:val="24"/>
          <w:szCs w:val="24"/>
        </w:rPr>
      </w:pPr>
      <w:r>
        <w:rPr>
          <w:szCs w:val="24"/>
        </w:rPr>
        <w:t>106Q</w:t>
      </w:r>
      <w:r>
        <w:rPr>
          <w:snapToGrid w:val="0"/>
          <w:szCs w:val="24"/>
        </w:rPr>
        <w:t>.</w:t>
      </w:r>
      <w:r>
        <w:rPr>
          <w:snapToGrid w:val="0"/>
          <w:szCs w:val="24"/>
        </w:rPr>
        <w:tab/>
        <w:t xml:space="preserve">Identification of accused by child </w:t>
      </w:r>
      <w:r>
        <w:rPr>
          <w:szCs w:val="24"/>
        </w:rPr>
        <w:t>or special witness</w:t>
      </w:r>
      <w:r>
        <w:tab/>
      </w:r>
      <w:r>
        <w:fldChar w:fldCharType="begin"/>
      </w:r>
      <w:r>
        <w:instrText xml:space="preserve"> PAGEREF _Toc189889666 \h </w:instrText>
      </w:r>
      <w:r>
        <w:fldChar w:fldCharType="separate"/>
      </w:r>
      <w:r>
        <w:t>103</w:t>
      </w:r>
      <w:r>
        <w:fldChar w:fldCharType="end"/>
      </w:r>
    </w:p>
    <w:p>
      <w:pPr>
        <w:pStyle w:val="TOC8"/>
        <w:rPr>
          <w:sz w:val="24"/>
          <w:szCs w:val="24"/>
        </w:rPr>
      </w:pPr>
      <w:r>
        <w:rPr>
          <w:szCs w:val="24"/>
        </w:rPr>
        <w:t>106R</w:t>
      </w:r>
      <w:r>
        <w:rPr>
          <w:snapToGrid w:val="0"/>
          <w:szCs w:val="24"/>
        </w:rPr>
        <w:t>.</w:t>
      </w:r>
      <w:r>
        <w:rPr>
          <w:snapToGrid w:val="0"/>
          <w:szCs w:val="24"/>
        </w:rPr>
        <w:tab/>
        <w:t>Special witnesses, measures to assist</w:t>
      </w:r>
      <w:r>
        <w:tab/>
      </w:r>
      <w:r>
        <w:fldChar w:fldCharType="begin"/>
      </w:r>
      <w:r>
        <w:instrText xml:space="preserve"> PAGEREF _Toc189889667 \h </w:instrText>
      </w:r>
      <w:r>
        <w:fldChar w:fldCharType="separate"/>
      </w:r>
      <w:r>
        <w:t>103</w:t>
      </w:r>
      <w:r>
        <w:fldChar w:fldCharType="end"/>
      </w:r>
    </w:p>
    <w:p>
      <w:pPr>
        <w:pStyle w:val="TOC8"/>
        <w:rPr>
          <w:sz w:val="24"/>
          <w:szCs w:val="24"/>
        </w:rPr>
      </w:pPr>
      <w:r>
        <w:rPr>
          <w:szCs w:val="24"/>
        </w:rPr>
        <w:t>106RA.</w:t>
      </w:r>
      <w:r>
        <w:rPr>
          <w:szCs w:val="24"/>
        </w:rPr>
        <w:tab/>
        <w:t>Visually recording evidence of witnesses in criminal matters</w:t>
      </w:r>
      <w:r>
        <w:tab/>
      </w:r>
      <w:r>
        <w:fldChar w:fldCharType="begin"/>
      </w:r>
      <w:r>
        <w:instrText xml:space="preserve"> PAGEREF _Toc189889668 \h </w:instrText>
      </w:r>
      <w:r>
        <w:fldChar w:fldCharType="separate"/>
      </w:r>
      <w:r>
        <w:t>105</w:t>
      </w:r>
      <w:r>
        <w:fldChar w:fldCharType="end"/>
      </w:r>
    </w:p>
    <w:p>
      <w:pPr>
        <w:pStyle w:val="TOC8"/>
        <w:rPr>
          <w:sz w:val="24"/>
          <w:szCs w:val="24"/>
        </w:rPr>
      </w:pPr>
      <w:r>
        <w:rPr>
          <w:szCs w:val="24"/>
        </w:rPr>
        <w:t>106S</w:t>
      </w:r>
      <w:r>
        <w:rPr>
          <w:snapToGrid w:val="0"/>
          <w:szCs w:val="24"/>
        </w:rPr>
        <w:t>.</w:t>
      </w:r>
      <w:r>
        <w:rPr>
          <w:snapToGrid w:val="0"/>
          <w:szCs w:val="24"/>
        </w:rPr>
        <w:tab/>
        <w:t>Special hearings to consider what orders should be made</w:t>
      </w:r>
      <w:r>
        <w:tab/>
      </w:r>
      <w:r>
        <w:fldChar w:fldCharType="begin"/>
      </w:r>
      <w:r>
        <w:instrText xml:space="preserve"> PAGEREF _Toc189889669 \h </w:instrText>
      </w:r>
      <w:r>
        <w:fldChar w:fldCharType="separate"/>
      </w:r>
      <w:r>
        <w:t>106</w:t>
      </w:r>
      <w:r>
        <w:fldChar w:fldCharType="end"/>
      </w:r>
    </w:p>
    <w:p>
      <w:pPr>
        <w:pStyle w:val="TOC8"/>
        <w:rPr>
          <w:sz w:val="24"/>
          <w:szCs w:val="24"/>
        </w:rPr>
      </w:pPr>
      <w:r>
        <w:rPr>
          <w:szCs w:val="24"/>
        </w:rPr>
        <w:t>106T</w:t>
      </w:r>
      <w:r>
        <w:rPr>
          <w:snapToGrid w:val="0"/>
          <w:szCs w:val="24"/>
        </w:rPr>
        <w:t>.</w:t>
      </w:r>
      <w:r>
        <w:rPr>
          <w:snapToGrid w:val="0"/>
          <w:szCs w:val="24"/>
        </w:rPr>
        <w:tab/>
        <w:t>Use of recordings made under s. 106K or 106N</w:t>
      </w:r>
      <w:r>
        <w:tab/>
      </w:r>
      <w:r>
        <w:fldChar w:fldCharType="begin"/>
      </w:r>
      <w:r>
        <w:instrText xml:space="preserve"> PAGEREF _Toc189889670 \h </w:instrText>
      </w:r>
      <w:r>
        <w:fldChar w:fldCharType="separate"/>
      </w:r>
      <w:r>
        <w:t>107</w:t>
      </w:r>
      <w:r>
        <w:fldChar w:fldCharType="end"/>
      </w:r>
    </w:p>
    <w:p>
      <w:pPr>
        <w:pStyle w:val="TOC8"/>
        <w:rPr>
          <w:sz w:val="24"/>
          <w:szCs w:val="24"/>
        </w:rPr>
      </w:pPr>
      <w:r>
        <w:rPr>
          <w:szCs w:val="24"/>
        </w:rPr>
        <w:t>109</w:t>
      </w:r>
      <w:r>
        <w:rPr>
          <w:snapToGrid w:val="0"/>
          <w:szCs w:val="24"/>
        </w:rPr>
        <w:t>.</w:t>
      </w:r>
      <w:r>
        <w:rPr>
          <w:snapToGrid w:val="0"/>
          <w:szCs w:val="24"/>
        </w:rPr>
        <w:tab/>
        <w:t>Terms used in s. 109 to 114</w:t>
      </w:r>
      <w:r>
        <w:tab/>
      </w:r>
      <w:r>
        <w:fldChar w:fldCharType="begin"/>
      </w:r>
      <w:r>
        <w:instrText xml:space="preserve"> PAGEREF _Toc189889671 \h </w:instrText>
      </w:r>
      <w:r>
        <w:fldChar w:fldCharType="separate"/>
      </w:r>
      <w:r>
        <w:t>109</w:t>
      </w:r>
      <w:r>
        <w:fldChar w:fldCharType="end"/>
      </w:r>
    </w:p>
    <w:p>
      <w:pPr>
        <w:pStyle w:val="TOC8"/>
        <w:rPr>
          <w:sz w:val="24"/>
          <w:szCs w:val="24"/>
        </w:rPr>
      </w:pPr>
      <w:r>
        <w:rPr>
          <w:szCs w:val="24"/>
        </w:rPr>
        <w:t>110</w:t>
      </w:r>
      <w:r>
        <w:rPr>
          <w:snapToGrid w:val="0"/>
          <w:szCs w:val="24"/>
        </w:rPr>
        <w:t>.</w:t>
      </w:r>
      <w:r>
        <w:rPr>
          <w:snapToGrid w:val="0"/>
          <w:szCs w:val="24"/>
        </w:rPr>
        <w:tab/>
        <w:t>Superior courts may make orders for obtaining evidence</w:t>
      </w:r>
      <w:r>
        <w:tab/>
      </w:r>
      <w:r>
        <w:fldChar w:fldCharType="begin"/>
      </w:r>
      <w:r>
        <w:instrText xml:space="preserve"> PAGEREF _Toc189889672 \h </w:instrText>
      </w:r>
      <w:r>
        <w:fldChar w:fldCharType="separate"/>
      </w:r>
      <w:r>
        <w:t>110</w:t>
      </w:r>
      <w:r>
        <w:fldChar w:fldCharType="end"/>
      </w:r>
    </w:p>
    <w:p>
      <w:pPr>
        <w:pStyle w:val="TOC8"/>
        <w:rPr>
          <w:sz w:val="24"/>
          <w:szCs w:val="24"/>
        </w:rPr>
      </w:pPr>
      <w:r>
        <w:rPr>
          <w:szCs w:val="24"/>
        </w:rPr>
        <w:t>111</w:t>
      </w:r>
      <w:r>
        <w:rPr>
          <w:snapToGrid w:val="0"/>
          <w:szCs w:val="24"/>
        </w:rPr>
        <w:t>.</w:t>
      </w:r>
      <w:r>
        <w:rPr>
          <w:snapToGrid w:val="0"/>
          <w:szCs w:val="24"/>
        </w:rPr>
        <w:tab/>
        <w:t>Supreme Court may make orders for obtaining evidence for inferior courts</w:t>
      </w:r>
      <w:r>
        <w:tab/>
      </w:r>
      <w:r>
        <w:fldChar w:fldCharType="begin"/>
      </w:r>
      <w:r>
        <w:instrText xml:space="preserve"> PAGEREF _Toc189889673 \h </w:instrText>
      </w:r>
      <w:r>
        <w:fldChar w:fldCharType="separate"/>
      </w:r>
      <w:r>
        <w:t>112</w:t>
      </w:r>
      <w:r>
        <w:fldChar w:fldCharType="end"/>
      </w:r>
    </w:p>
    <w:p>
      <w:pPr>
        <w:pStyle w:val="TOC8"/>
        <w:rPr>
          <w:sz w:val="24"/>
          <w:szCs w:val="24"/>
        </w:rPr>
      </w:pPr>
      <w:r>
        <w:rPr>
          <w:szCs w:val="24"/>
        </w:rPr>
        <w:t>112</w:t>
      </w:r>
      <w:r>
        <w:rPr>
          <w:snapToGrid w:val="0"/>
          <w:szCs w:val="24"/>
        </w:rPr>
        <w:t>.</w:t>
      </w:r>
      <w:r>
        <w:rPr>
          <w:snapToGrid w:val="0"/>
          <w:szCs w:val="24"/>
        </w:rPr>
        <w:tab/>
        <w:t>Exclusion of evidence in criminal proceeding</w:t>
      </w:r>
      <w:r>
        <w:tab/>
      </w:r>
      <w:r>
        <w:fldChar w:fldCharType="begin"/>
      </w:r>
      <w:r>
        <w:instrText xml:space="preserve"> PAGEREF _Toc189889674 \h </w:instrText>
      </w:r>
      <w:r>
        <w:fldChar w:fldCharType="separate"/>
      </w:r>
      <w:r>
        <w:t>112</w:t>
      </w:r>
      <w:r>
        <w:fldChar w:fldCharType="end"/>
      </w:r>
    </w:p>
    <w:p>
      <w:pPr>
        <w:pStyle w:val="TOC8"/>
        <w:rPr>
          <w:sz w:val="24"/>
          <w:szCs w:val="24"/>
        </w:rPr>
      </w:pPr>
      <w:r>
        <w:rPr>
          <w:szCs w:val="24"/>
        </w:rPr>
        <w:t>113</w:t>
      </w:r>
      <w:r>
        <w:rPr>
          <w:snapToGrid w:val="0"/>
          <w:szCs w:val="24"/>
        </w:rPr>
        <w:t>.</w:t>
      </w:r>
      <w:r>
        <w:rPr>
          <w:snapToGrid w:val="0"/>
          <w:szCs w:val="24"/>
        </w:rPr>
        <w:tab/>
        <w:t>Operation of other laws</w:t>
      </w:r>
      <w:r>
        <w:tab/>
      </w:r>
      <w:r>
        <w:fldChar w:fldCharType="begin"/>
      </w:r>
      <w:r>
        <w:instrText xml:space="preserve"> PAGEREF _Toc189889675 \h </w:instrText>
      </w:r>
      <w:r>
        <w:fldChar w:fldCharType="separate"/>
      </w:r>
      <w:r>
        <w:t>113</w:t>
      </w:r>
      <w:r>
        <w:fldChar w:fldCharType="end"/>
      </w:r>
    </w:p>
    <w:p>
      <w:pPr>
        <w:pStyle w:val="TOC8"/>
        <w:rPr>
          <w:sz w:val="24"/>
          <w:szCs w:val="24"/>
        </w:rPr>
      </w:pPr>
      <w:r>
        <w:rPr>
          <w:szCs w:val="24"/>
        </w:rPr>
        <w:t>114</w:t>
      </w:r>
      <w:r>
        <w:rPr>
          <w:snapToGrid w:val="0"/>
          <w:szCs w:val="24"/>
        </w:rPr>
        <w:t>.</w:t>
      </w:r>
      <w:r>
        <w:rPr>
          <w:snapToGrid w:val="0"/>
          <w:szCs w:val="24"/>
        </w:rPr>
        <w:tab/>
        <w:t>Regulations and rules of court for s. 109 to 113</w:t>
      </w:r>
      <w:r>
        <w:tab/>
      </w:r>
      <w:r>
        <w:fldChar w:fldCharType="begin"/>
      </w:r>
      <w:r>
        <w:instrText xml:space="preserve"> PAGEREF _Toc189889676 \h </w:instrText>
      </w:r>
      <w:r>
        <w:fldChar w:fldCharType="separate"/>
      </w:r>
      <w:r>
        <w:t>113</w:t>
      </w:r>
      <w:r>
        <w:fldChar w:fldCharType="end"/>
      </w:r>
    </w:p>
    <w:p>
      <w:pPr>
        <w:pStyle w:val="TOC8"/>
        <w:rPr>
          <w:sz w:val="24"/>
          <w:szCs w:val="24"/>
        </w:rPr>
      </w:pPr>
      <w:r>
        <w:rPr>
          <w:szCs w:val="24"/>
        </w:rPr>
        <w:t>115</w:t>
      </w:r>
      <w:r>
        <w:rPr>
          <w:snapToGrid w:val="0"/>
          <w:szCs w:val="24"/>
        </w:rPr>
        <w:t>.</w:t>
      </w:r>
      <w:r>
        <w:rPr>
          <w:snapToGrid w:val="0"/>
          <w:szCs w:val="24"/>
        </w:rPr>
        <w:tab/>
        <w:t>Terms used in s. 115 to 118C</w:t>
      </w:r>
      <w:r>
        <w:tab/>
      </w:r>
      <w:r>
        <w:fldChar w:fldCharType="begin"/>
      </w:r>
      <w:r>
        <w:instrText xml:space="preserve"> PAGEREF _Toc189889677 \h </w:instrText>
      </w:r>
      <w:r>
        <w:fldChar w:fldCharType="separate"/>
      </w:r>
      <w:r>
        <w:t>114</w:t>
      </w:r>
      <w:r>
        <w:fldChar w:fldCharType="end"/>
      </w:r>
    </w:p>
    <w:p>
      <w:pPr>
        <w:pStyle w:val="TOC8"/>
        <w:rPr>
          <w:sz w:val="24"/>
          <w:szCs w:val="24"/>
        </w:rPr>
      </w:pPr>
      <w:r>
        <w:rPr>
          <w:szCs w:val="24"/>
        </w:rPr>
        <w:t>116</w:t>
      </w:r>
      <w:r>
        <w:rPr>
          <w:snapToGrid w:val="0"/>
          <w:szCs w:val="24"/>
        </w:rPr>
        <w:t>.</w:t>
      </w:r>
      <w:r>
        <w:rPr>
          <w:snapToGrid w:val="0"/>
          <w:szCs w:val="24"/>
        </w:rPr>
        <w:tab/>
        <w:t>Application to the Supreme Court for assistance in obtaining evidence for proceedings in other court</w:t>
      </w:r>
      <w:r>
        <w:tab/>
      </w:r>
      <w:r>
        <w:fldChar w:fldCharType="begin"/>
      </w:r>
      <w:r>
        <w:instrText xml:space="preserve"> PAGEREF _Toc189889678 \h </w:instrText>
      </w:r>
      <w:r>
        <w:fldChar w:fldCharType="separate"/>
      </w:r>
      <w:r>
        <w:t>114</w:t>
      </w:r>
      <w:r>
        <w:fldChar w:fldCharType="end"/>
      </w:r>
    </w:p>
    <w:p>
      <w:pPr>
        <w:pStyle w:val="TOC8"/>
        <w:rPr>
          <w:sz w:val="24"/>
          <w:szCs w:val="24"/>
        </w:rPr>
      </w:pPr>
      <w:r>
        <w:rPr>
          <w:szCs w:val="24"/>
        </w:rPr>
        <w:t>117</w:t>
      </w:r>
      <w:r>
        <w:rPr>
          <w:snapToGrid w:val="0"/>
          <w:szCs w:val="24"/>
        </w:rPr>
        <w:t>.</w:t>
      </w:r>
      <w:r>
        <w:rPr>
          <w:snapToGrid w:val="0"/>
          <w:szCs w:val="24"/>
        </w:rPr>
        <w:tab/>
        <w:t>Supreme Court may make orders to assist in obtaining evidence</w:t>
      </w:r>
      <w:r>
        <w:tab/>
      </w:r>
      <w:r>
        <w:fldChar w:fldCharType="begin"/>
      </w:r>
      <w:r>
        <w:instrText xml:space="preserve"> PAGEREF _Toc189889679 \h </w:instrText>
      </w:r>
      <w:r>
        <w:fldChar w:fldCharType="separate"/>
      </w:r>
      <w:r>
        <w:t>115</w:t>
      </w:r>
      <w:r>
        <w:fldChar w:fldCharType="end"/>
      </w:r>
    </w:p>
    <w:p>
      <w:pPr>
        <w:pStyle w:val="TOC8"/>
        <w:rPr>
          <w:sz w:val="24"/>
          <w:szCs w:val="24"/>
        </w:rPr>
      </w:pPr>
      <w:r>
        <w:rPr>
          <w:szCs w:val="24"/>
        </w:rPr>
        <w:t>118</w:t>
      </w:r>
      <w:r>
        <w:rPr>
          <w:snapToGrid w:val="0"/>
          <w:szCs w:val="24"/>
        </w:rPr>
        <w:t>.</w:t>
      </w:r>
      <w:r>
        <w:rPr>
          <w:snapToGrid w:val="0"/>
          <w:szCs w:val="24"/>
        </w:rPr>
        <w:tab/>
        <w:t>Privilege of witnesses</w:t>
      </w:r>
      <w:r>
        <w:tab/>
      </w:r>
      <w:r>
        <w:fldChar w:fldCharType="begin"/>
      </w:r>
      <w:r>
        <w:instrText xml:space="preserve"> PAGEREF _Toc189889680 \h </w:instrText>
      </w:r>
      <w:r>
        <w:fldChar w:fldCharType="separate"/>
      </w:r>
      <w:r>
        <w:t>116</w:t>
      </w:r>
      <w:r>
        <w:fldChar w:fldCharType="end"/>
      </w:r>
    </w:p>
    <w:p>
      <w:pPr>
        <w:pStyle w:val="TOC8"/>
        <w:rPr>
          <w:sz w:val="24"/>
          <w:szCs w:val="24"/>
        </w:rPr>
      </w:pPr>
      <w:r>
        <w:rPr>
          <w:szCs w:val="24"/>
        </w:rPr>
        <w:t>118A</w:t>
      </w:r>
      <w:r>
        <w:rPr>
          <w:snapToGrid w:val="0"/>
          <w:szCs w:val="24"/>
        </w:rPr>
        <w:t>.</w:t>
      </w:r>
      <w:r>
        <w:rPr>
          <w:snapToGrid w:val="0"/>
          <w:szCs w:val="24"/>
        </w:rPr>
        <w:tab/>
        <w:t>Rules of court for s. 116 to 118</w:t>
      </w:r>
      <w:r>
        <w:tab/>
      </w:r>
      <w:r>
        <w:fldChar w:fldCharType="begin"/>
      </w:r>
      <w:r>
        <w:instrText xml:space="preserve"> PAGEREF _Toc189889681 \h </w:instrText>
      </w:r>
      <w:r>
        <w:fldChar w:fldCharType="separate"/>
      </w:r>
      <w:r>
        <w:t>117</w:t>
      </w:r>
      <w:r>
        <w:fldChar w:fldCharType="end"/>
      </w:r>
    </w:p>
    <w:p>
      <w:pPr>
        <w:pStyle w:val="TOC8"/>
        <w:rPr>
          <w:sz w:val="24"/>
          <w:szCs w:val="24"/>
        </w:rPr>
      </w:pPr>
      <w:r>
        <w:rPr>
          <w:szCs w:val="24"/>
        </w:rPr>
        <w:t>118B</w:t>
      </w:r>
      <w:r>
        <w:rPr>
          <w:snapToGrid w:val="0"/>
          <w:szCs w:val="24"/>
        </w:rPr>
        <w:t>.</w:t>
      </w:r>
      <w:r>
        <w:rPr>
          <w:snapToGrid w:val="0"/>
          <w:szCs w:val="24"/>
        </w:rPr>
        <w:tab/>
        <w:t>Offence</w:t>
      </w:r>
      <w:r>
        <w:tab/>
      </w:r>
      <w:r>
        <w:fldChar w:fldCharType="begin"/>
      </w:r>
      <w:r>
        <w:instrText xml:space="preserve"> PAGEREF _Toc189889682 \h </w:instrText>
      </w:r>
      <w:r>
        <w:fldChar w:fldCharType="separate"/>
      </w:r>
      <w:r>
        <w:t>117</w:t>
      </w:r>
      <w:r>
        <w:fldChar w:fldCharType="end"/>
      </w:r>
    </w:p>
    <w:p>
      <w:pPr>
        <w:pStyle w:val="TOC8"/>
        <w:rPr>
          <w:sz w:val="24"/>
          <w:szCs w:val="24"/>
        </w:rPr>
      </w:pPr>
      <w:r>
        <w:rPr>
          <w:szCs w:val="24"/>
        </w:rPr>
        <w:t>118C</w:t>
      </w:r>
      <w:r>
        <w:rPr>
          <w:snapToGrid w:val="0"/>
          <w:szCs w:val="24"/>
        </w:rPr>
        <w:t>.</w:t>
      </w:r>
      <w:r>
        <w:rPr>
          <w:snapToGrid w:val="0"/>
          <w:szCs w:val="24"/>
        </w:rPr>
        <w:tab/>
        <w:t>Operation of other laws</w:t>
      </w:r>
      <w:r>
        <w:tab/>
      </w:r>
      <w:r>
        <w:fldChar w:fldCharType="begin"/>
      </w:r>
      <w:r>
        <w:instrText xml:space="preserve"> PAGEREF _Toc189889683 \h </w:instrText>
      </w:r>
      <w:r>
        <w:fldChar w:fldCharType="separate"/>
      </w:r>
      <w:r>
        <w:t>118</w:t>
      </w:r>
      <w:r>
        <w:fldChar w:fldCharType="end"/>
      </w:r>
    </w:p>
    <w:p>
      <w:pPr>
        <w:pStyle w:val="TOC8"/>
        <w:rPr>
          <w:sz w:val="24"/>
          <w:szCs w:val="24"/>
        </w:rPr>
      </w:pPr>
      <w:r>
        <w:rPr>
          <w:szCs w:val="24"/>
        </w:rPr>
        <w:t>119</w:t>
      </w:r>
      <w:r>
        <w:rPr>
          <w:snapToGrid w:val="0"/>
          <w:szCs w:val="24"/>
        </w:rPr>
        <w:t>.</w:t>
      </w:r>
      <w:r>
        <w:rPr>
          <w:snapToGrid w:val="0"/>
          <w:szCs w:val="24"/>
        </w:rPr>
        <w:tab/>
        <w:t>Fees to witnesses and interpreters in certain proceedings</w:t>
      </w:r>
      <w:r>
        <w:tab/>
      </w:r>
      <w:r>
        <w:fldChar w:fldCharType="begin"/>
      </w:r>
      <w:r>
        <w:instrText xml:space="preserve"> PAGEREF _Toc189889684 \h </w:instrText>
      </w:r>
      <w:r>
        <w:fldChar w:fldCharType="separate"/>
      </w:r>
      <w:r>
        <w:t>118</w:t>
      </w:r>
      <w:r>
        <w:fldChar w:fldCharType="end"/>
      </w:r>
    </w:p>
    <w:p>
      <w:pPr>
        <w:pStyle w:val="TOC8"/>
        <w:rPr>
          <w:sz w:val="24"/>
          <w:szCs w:val="24"/>
        </w:rPr>
      </w:pPr>
      <w:r>
        <w:rPr>
          <w:szCs w:val="24"/>
        </w:rPr>
        <w:t>120.</w:t>
      </w:r>
      <w:r>
        <w:rPr>
          <w:szCs w:val="24"/>
        </w:rPr>
        <w:tab/>
        <w:t>Terms used in s. 120 to 132</w:t>
      </w:r>
      <w:r>
        <w:tab/>
      </w:r>
      <w:r>
        <w:fldChar w:fldCharType="begin"/>
      </w:r>
      <w:r>
        <w:instrText xml:space="preserve"> PAGEREF _Toc189889685 \h </w:instrText>
      </w:r>
      <w:r>
        <w:fldChar w:fldCharType="separate"/>
      </w:r>
      <w:r>
        <w:t>120</w:t>
      </w:r>
      <w:r>
        <w:fldChar w:fldCharType="end"/>
      </w:r>
    </w:p>
    <w:p>
      <w:pPr>
        <w:pStyle w:val="TOC8"/>
        <w:rPr>
          <w:sz w:val="24"/>
          <w:szCs w:val="24"/>
        </w:rPr>
      </w:pPr>
      <w:r>
        <w:rPr>
          <w:szCs w:val="24"/>
        </w:rPr>
        <w:t>121.</w:t>
      </w:r>
      <w:r>
        <w:rPr>
          <w:szCs w:val="24"/>
        </w:rPr>
        <w:tab/>
        <w:t>WA court may take evidence or receive a submission by video link or audio link</w:t>
      </w:r>
      <w:r>
        <w:tab/>
      </w:r>
      <w:r>
        <w:fldChar w:fldCharType="begin"/>
      </w:r>
      <w:r>
        <w:instrText xml:space="preserve"> PAGEREF _Toc189889686 \h </w:instrText>
      </w:r>
      <w:r>
        <w:fldChar w:fldCharType="separate"/>
      </w:r>
      <w:r>
        <w:t>121</w:t>
      </w:r>
      <w:r>
        <w:fldChar w:fldCharType="end"/>
      </w:r>
    </w:p>
    <w:p>
      <w:pPr>
        <w:pStyle w:val="TOC8"/>
        <w:rPr>
          <w:sz w:val="24"/>
          <w:szCs w:val="24"/>
        </w:rPr>
      </w:pPr>
      <w:r>
        <w:rPr>
          <w:szCs w:val="24"/>
        </w:rPr>
        <w:t>122.</w:t>
      </w:r>
      <w:r>
        <w:rPr>
          <w:szCs w:val="24"/>
        </w:rPr>
        <w:tab/>
        <w:t>Counsel entitled to practise</w:t>
      </w:r>
      <w:r>
        <w:tab/>
      </w:r>
      <w:r>
        <w:fldChar w:fldCharType="begin"/>
      </w:r>
      <w:r>
        <w:instrText xml:space="preserve"> PAGEREF _Toc189889687 \h </w:instrText>
      </w:r>
      <w:r>
        <w:fldChar w:fldCharType="separate"/>
      </w:r>
      <w:r>
        <w:t>122</w:t>
      </w:r>
      <w:r>
        <w:fldChar w:fldCharType="end"/>
      </w:r>
    </w:p>
    <w:p>
      <w:pPr>
        <w:pStyle w:val="TOC8"/>
        <w:rPr>
          <w:sz w:val="24"/>
          <w:szCs w:val="24"/>
        </w:rPr>
      </w:pPr>
      <w:r>
        <w:rPr>
          <w:szCs w:val="24"/>
        </w:rPr>
        <w:t>123.</w:t>
      </w:r>
      <w:r>
        <w:rPr>
          <w:szCs w:val="24"/>
        </w:rPr>
        <w:tab/>
        <w:t>Recognized court may take evidence or receive a submission from a person in this State</w:t>
      </w:r>
      <w:r>
        <w:tab/>
      </w:r>
      <w:r>
        <w:fldChar w:fldCharType="begin"/>
      </w:r>
      <w:r>
        <w:instrText xml:space="preserve"> PAGEREF _Toc189889688 \h </w:instrText>
      </w:r>
      <w:r>
        <w:fldChar w:fldCharType="separate"/>
      </w:r>
      <w:r>
        <w:t>123</w:t>
      </w:r>
      <w:r>
        <w:fldChar w:fldCharType="end"/>
      </w:r>
    </w:p>
    <w:p>
      <w:pPr>
        <w:pStyle w:val="TOC8"/>
        <w:rPr>
          <w:sz w:val="24"/>
          <w:szCs w:val="24"/>
        </w:rPr>
      </w:pPr>
      <w:r>
        <w:rPr>
          <w:szCs w:val="24"/>
        </w:rPr>
        <w:t>124.</w:t>
      </w:r>
      <w:r>
        <w:rPr>
          <w:szCs w:val="24"/>
        </w:rPr>
        <w:tab/>
        <w:t>Recognized court’s powers</w:t>
      </w:r>
      <w:r>
        <w:tab/>
      </w:r>
      <w:r>
        <w:fldChar w:fldCharType="begin"/>
      </w:r>
      <w:r>
        <w:instrText xml:space="preserve"> PAGEREF _Toc189889689 \h </w:instrText>
      </w:r>
      <w:r>
        <w:fldChar w:fldCharType="separate"/>
      </w:r>
      <w:r>
        <w:t>123</w:t>
      </w:r>
      <w:r>
        <w:fldChar w:fldCharType="end"/>
      </w:r>
    </w:p>
    <w:p>
      <w:pPr>
        <w:pStyle w:val="TOC8"/>
        <w:rPr>
          <w:sz w:val="24"/>
          <w:szCs w:val="24"/>
        </w:rPr>
      </w:pPr>
      <w:r>
        <w:rPr>
          <w:szCs w:val="24"/>
        </w:rPr>
        <w:t>125.</w:t>
      </w:r>
      <w:r>
        <w:rPr>
          <w:szCs w:val="24"/>
        </w:rPr>
        <w:tab/>
        <w:t>Recognized court may make orders</w:t>
      </w:r>
      <w:r>
        <w:tab/>
      </w:r>
      <w:r>
        <w:fldChar w:fldCharType="begin"/>
      </w:r>
      <w:r>
        <w:instrText xml:space="preserve"> PAGEREF _Toc189889690 \h </w:instrText>
      </w:r>
      <w:r>
        <w:fldChar w:fldCharType="separate"/>
      </w:r>
      <w:r>
        <w:t>123</w:t>
      </w:r>
      <w:r>
        <w:fldChar w:fldCharType="end"/>
      </w:r>
    </w:p>
    <w:p>
      <w:pPr>
        <w:pStyle w:val="TOC8"/>
        <w:rPr>
          <w:sz w:val="24"/>
          <w:szCs w:val="24"/>
        </w:rPr>
      </w:pPr>
      <w:r>
        <w:rPr>
          <w:szCs w:val="24"/>
        </w:rPr>
        <w:t>126.</w:t>
      </w:r>
      <w:r>
        <w:rPr>
          <w:szCs w:val="24"/>
        </w:rPr>
        <w:tab/>
        <w:t>Enforcement of an order under section 125</w:t>
      </w:r>
      <w:r>
        <w:tab/>
      </w:r>
      <w:r>
        <w:fldChar w:fldCharType="begin"/>
      </w:r>
      <w:r>
        <w:instrText xml:space="preserve"> PAGEREF _Toc189889691 \h </w:instrText>
      </w:r>
      <w:r>
        <w:fldChar w:fldCharType="separate"/>
      </w:r>
      <w:r>
        <w:t>124</w:t>
      </w:r>
      <w:r>
        <w:fldChar w:fldCharType="end"/>
      </w:r>
    </w:p>
    <w:p>
      <w:pPr>
        <w:pStyle w:val="TOC8"/>
        <w:rPr>
          <w:sz w:val="24"/>
          <w:szCs w:val="24"/>
        </w:rPr>
      </w:pPr>
      <w:r>
        <w:rPr>
          <w:szCs w:val="24"/>
        </w:rPr>
        <w:t>127.</w:t>
      </w:r>
      <w:r>
        <w:rPr>
          <w:szCs w:val="24"/>
        </w:rPr>
        <w:tab/>
        <w:t xml:space="preserve">Privileges, protection and immunity of participants in proceedings in a </w:t>
      </w:r>
      <w:r>
        <w:rPr>
          <w:spacing w:val="-2"/>
          <w:szCs w:val="24"/>
        </w:rPr>
        <w:t>recognized</w:t>
      </w:r>
      <w:r>
        <w:rPr>
          <w:szCs w:val="24"/>
        </w:rPr>
        <w:t xml:space="preserve"> court</w:t>
      </w:r>
      <w:r>
        <w:tab/>
      </w:r>
      <w:r>
        <w:fldChar w:fldCharType="begin"/>
      </w:r>
      <w:r>
        <w:instrText xml:space="preserve"> PAGEREF _Toc189889692 \h </w:instrText>
      </w:r>
      <w:r>
        <w:fldChar w:fldCharType="separate"/>
      </w:r>
      <w:r>
        <w:t>124</w:t>
      </w:r>
      <w:r>
        <w:fldChar w:fldCharType="end"/>
      </w:r>
    </w:p>
    <w:p>
      <w:pPr>
        <w:pStyle w:val="TOC8"/>
        <w:rPr>
          <w:sz w:val="24"/>
          <w:szCs w:val="24"/>
        </w:rPr>
      </w:pPr>
      <w:r>
        <w:rPr>
          <w:szCs w:val="24"/>
        </w:rPr>
        <w:t>128.</w:t>
      </w:r>
      <w:r>
        <w:rPr>
          <w:szCs w:val="24"/>
        </w:rPr>
        <w:tab/>
        <w:t>Recognized court may administer an oath in the State</w:t>
      </w:r>
      <w:r>
        <w:tab/>
      </w:r>
      <w:r>
        <w:fldChar w:fldCharType="begin"/>
      </w:r>
      <w:r>
        <w:instrText xml:space="preserve"> PAGEREF _Toc189889693 \h </w:instrText>
      </w:r>
      <w:r>
        <w:fldChar w:fldCharType="separate"/>
      </w:r>
      <w:r>
        <w:t>125</w:t>
      </w:r>
      <w:r>
        <w:fldChar w:fldCharType="end"/>
      </w:r>
    </w:p>
    <w:p>
      <w:pPr>
        <w:pStyle w:val="TOC8"/>
        <w:rPr>
          <w:sz w:val="24"/>
          <w:szCs w:val="24"/>
        </w:rPr>
      </w:pPr>
      <w:r>
        <w:rPr>
          <w:szCs w:val="24"/>
        </w:rPr>
        <w:t>129.</w:t>
      </w:r>
      <w:r>
        <w:rPr>
          <w:szCs w:val="24"/>
        </w:rPr>
        <w:tab/>
        <w:t>Assistance to a recognized court</w:t>
      </w:r>
      <w:r>
        <w:tab/>
      </w:r>
      <w:r>
        <w:fldChar w:fldCharType="begin"/>
      </w:r>
      <w:r>
        <w:instrText xml:space="preserve"> PAGEREF _Toc189889694 \h </w:instrText>
      </w:r>
      <w:r>
        <w:fldChar w:fldCharType="separate"/>
      </w:r>
      <w:r>
        <w:t>125</w:t>
      </w:r>
      <w:r>
        <w:fldChar w:fldCharType="end"/>
      </w:r>
    </w:p>
    <w:p>
      <w:pPr>
        <w:pStyle w:val="TOC8"/>
        <w:rPr>
          <w:sz w:val="24"/>
          <w:szCs w:val="24"/>
        </w:rPr>
      </w:pPr>
      <w:r>
        <w:rPr>
          <w:szCs w:val="24"/>
        </w:rPr>
        <w:t>130.</w:t>
      </w:r>
      <w:r>
        <w:rPr>
          <w:szCs w:val="24"/>
        </w:rPr>
        <w:tab/>
        <w:t>Contempt of a recognized court</w:t>
      </w:r>
      <w:r>
        <w:tab/>
      </w:r>
      <w:r>
        <w:fldChar w:fldCharType="begin"/>
      </w:r>
      <w:r>
        <w:instrText xml:space="preserve"> PAGEREF _Toc189889695 \h </w:instrText>
      </w:r>
      <w:r>
        <w:fldChar w:fldCharType="separate"/>
      </w:r>
      <w:r>
        <w:t>126</w:t>
      </w:r>
      <w:r>
        <w:fldChar w:fldCharType="end"/>
      </w:r>
    </w:p>
    <w:p>
      <w:pPr>
        <w:pStyle w:val="TOC8"/>
        <w:rPr>
          <w:sz w:val="24"/>
          <w:szCs w:val="24"/>
        </w:rPr>
      </w:pPr>
      <w:r>
        <w:rPr>
          <w:szCs w:val="24"/>
        </w:rPr>
        <w:t>131.</w:t>
      </w:r>
      <w:r>
        <w:rPr>
          <w:szCs w:val="24"/>
        </w:rPr>
        <w:tab/>
        <w:t>Regulations for fees and expenses relating to the use of a video link or an audio link</w:t>
      </w:r>
      <w:r>
        <w:tab/>
      </w:r>
      <w:r>
        <w:fldChar w:fldCharType="begin"/>
      </w:r>
      <w:r>
        <w:instrText xml:space="preserve"> PAGEREF _Toc189889696 \h </w:instrText>
      </w:r>
      <w:r>
        <w:fldChar w:fldCharType="separate"/>
      </w:r>
      <w:r>
        <w:t>126</w:t>
      </w:r>
      <w:r>
        <w:fldChar w:fldCharType="end"/>
      </w:r>
    </w:p>
    <w:p>
      <w:pPr>
        <w:pStyle w:val="TOC8"/>
        <w:rPr>
          <w:sz w:val="24"/>
          <w:szCs w:val="24"/>
        </w:rPr>
      </w:pPr>
      <w:r>
        <w:rPr>
          <w:szCs w:val="24"/>
        </w:rPr>
        <w:t>132.</w:t>
      </w:r>
      <w:r>
        <w:rPr>
          <w:szCs w:val="24"/>
        </w:rPr>
        <w:tab/>
        <w:t>Operation of other laws</w:t>
      </w:r>
      <w:r>
        <w:tab/>
      </w:r>
      <w:r>
        <w:fldChar w:fldCharType="begin"/>
      </w:r>
      <w:r>
        <w:instrText xml:space="preserve"> PAGEREF _Toc189889697 \h </w:instrText>
      </w:r>
      <w:r>
        <w:fldChar w:fldCharType="separate"/>
      </w:r>
      <w:r>
        <w:t>127</w:t>
      </w:r>
      <w:r>
        <w:fldChar w:fldCharType="end"/>
      </w:r>
    </w:p>
    <w:p>
      <w:pPr>
        <w:pStyle w:val="TOC2"/>
        <w:keepNext w:val="0"/>
        <w:tabs>
          <w:tab w:val="right" w:leader="dot" w:pos="7086"/>
        </w:tabs>
        <w:rPr>
          <w:b w:val="0"/>
          <w:sz w:val="24"/>
          <w:szCs w:val="24"/>
        </w:rPr>
      </w:pPr>
      <w:r>
        <w:rPr>
          <w:szCs w:val="28"/>
        </w:rPr>
        <w:t>The Second Schedule</w:t>
      </w:r>
    </w:p>
    <w:p>
      <w:pPr>
        <w:pStyle w:val="TOC2"/>
        <w:keepNext w:val="0"/>
        <w:tabs>
          <w:tab w:val="right" w:leader="dot" w:pos="7086"/>
        </w:tabs>
        <w:rPr>
          <w:b w:val="0"/>
          <w:sz w:val="24"/>
          <w:szCs w:val="24"/>
        </w:rPr>
      </w:pPr>
      <w:r>
        <w:rPr>
          <w:szCs w:val="28"/>
        </w:rPr>
        <w:t xml:space="preserve">Part 1 — Offences under </w:t>
      </w:r>
      <w:r>
        <w:rPr>
          <w:i/>
          <w:iCs/>
          <w:szCs w:val="28"/>
        </w:rPr>
        <w:t>The Criminal Code</w:t>
      </w:r>
    </w:p>
    <w:p>
      <w:pPr>
        <w:pStyle w:val="TOC2"/>
        <w:keepNext w:val="0"/>
        <w:tabs>
          <w:tab w:val="right" w:leader="dot" w:pos="7086"/>
        </w:tabs>
        <w:rPr>
          <w:b w:val="0"/>
          <w:sz w:val="24"/>
          <w:szCs w:val="24"/>
        </w:rPr>
      </w:pPr>
      <w:r>
        <w:rPr>
          <w:szCs w:val="28"/>
        </w:rPr>
        <w:t xml:space="preserve">Part 2 — Offences under the </w:t>
      </w:r>
      <w:r>
        <w:rPr>
          <w:i/>
          <w:szCs w:val="28"/>
        </w:rPr>
        <w:t>Road Traffic Act 1974</w:t>
      </w:r>
    </w:p>
    <w:p>
      <w:pPr>
        <w:pStyle w:val="TOC2"/>
        <w:tabs>
          <w:tab w:val="right" w:leader="dot" w:pos="7086"/>
        </w:tabs>
        <w:rPr>
          <w:b w:val="0"/>
          <w:sz w:val="24"/>
          <w:szCs w:val="24"/>
        </w:rPr>
      </w:pPr>
      <w:r>
        <w:rPr>
          <w:szCs w:val="28"/>
        </w:rPr>
        <w:t>Part 4</w:t>
      </w:r>
      <w:r>
        <w:rPr>
          <w:b w:val="0"/>
          <w:szCs w:val="28"/>
        </w:rPr>
        <w:t> — </w:t>
      </w:r>
      <w:r>
        <w:rPr>
          <w:szCs w:val="28"/>
        </w:rPr>
        <w:t xml:space="preserve">Offences under the </w:t>
      </w:r>
      <w:r>
        <w:rPr>
          <w:i/>
          <w:iCs/>
          <w:szCs w:val="28"/>
        </w:rPr>
        <w:t>Children and Community Services Act 2004</w:t>
      </w:r>
    </w:p>
    <w:p>
      <w:pPr>
        <w:pStyle w:val="TOC2"/>
        <w:tabs>
          <w:tab w:val="right" w:leader="dot" w:pos="7086"/>
        </w:tabs>
        <w:rPr>
          <w:b w:val="0"/>
          <w:sz w:val="24"/>
          <w:szCs w:val="24"/>
        </w:rPr>
      </w:pPr>
      <w:r>
        <w:rPr>
          <w:szCs w:val="28"/>
        </w:rPr>
        <w:t xml:space="preserve">Part 5 — Offences under the </w:t>
      </w:r>
      <w:r>
        <w:rPr>
          <w:i/>
          <w:szCs w:val="28"/>
        </w:rPr>
        <w:t>Misuse of Drugs Act 1981</w:t>
      </w:r>
    </w:p>
    <w:p>
      <w:pPr>
        <w:pStyle w:val="TOC2"/>
        <w:tabs>
          <w:tab w:val="right" w:leader="dot" w:pos="7086"/>
        </w:tabs>
        <w:rPr>
          <w:b w:val="0"/>
          <w:sz w:val="24"/>
          <w:szCs w:val="24"/>
        </w:rPr>
      </w:pPr>
      <w:r>
        <w:rPr>
          <w:szCs w:val="28"/>
        </w:rPr>
        <w:t>The Fourth Schedule</w:t>
      </w:r>
    </w:p>
    <w:p>
      <w:pPr>
        <w:pStyle w:val="TOC2"/>
        <w:tabs>
          <w:tab w:val="right" w:leader="dot" w:pos="7086"/>
        </w:tabs>
        <w:rPr>
          <w:b w:val="0"/>
          <w:sz w:val="24"/>
          <w:szCs w:val="24"/>
        </w:rPr>
      </w:pPr>
      <w:r>
        <w:rPr>
          <w:szCs w:val="28"/>
        </w:rPr>
        <w:t>The Fifth Schedule</w:t>
      </w:r>
    </w:p>
    <w:p>
      <w:pPr>
        <w:pStyle w:val="TOC2"/>
        <w:tabs>
          <w:tab w:val="right" w:leader="dot" w:pos="7086"/>
        </w:tabs>
        <w:rPr>
          <w:b w:val="0"/>
          <w:sz w:val="24"/>
          <w:szCs w:val="24"/>
        </w:rPr>
      </w:pPr>
      <w:r>
        <w:rPr>
          <w:szCs w:val="28"/>
        </w:rPr>
        <w:t>The Sixth Schedule</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_Toc189889711 \h </w:instrText>
      </w:r>
      <w:r>
        <w:fldChar w:fldCharType="separate"/>
      </w:r>
      <w:r>
        <w:t>140</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00" w:after="1200"/>
      </w:pPr>
      <w:r>
        <w:t>Evidence Act 1906</w:t>
      </w:r>
    </w:p>
    <w:p>
      <w:pPr>
        <w:pStyle w:val="LongTitle"/>
        <w:rPr>
          <w:snapToGrid w:val="0"/>
        </w:rPr>
      </w:pPr>
      <w:r>
        <w:rPr>
          <w:snapToGrid w:val="0"/>
        </w:rPr>
        <w:t>An Act to consolidate and amend the statute law of evidence.</w:t>
      </w:r>
    </w:p>
    <w:p>
      <w:pPr>
        <w:pStyle w:val="Heading5"/>
        <w:rPr>
          <w:snapToGrid w:val="0"/>
        </w:rPr>
      </w:pPr>
      <w:bookmarkStart w:id="2" w:name="_Toc189889511"/>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3" w:name="_Toc189889512"/>
      <w:r>
        <w:rPr>
          <w:rStyle w:val="CharSectno"/>
        </w:rPr>
        <w:t>3</w:t>
      </w:r>
      <w:r>
        <w:rPr>
          <w:snapToGrid w:val="0"/>
        </w:rPr>
        <w:t>.</w:t>
      </w:r>
      <w:r>
        <w:rPr>
          <w:snapToGrid w:val="0"/>
        </w:rPr>
        <w:tab/>
        <w:t>Terms used in this Act</w:t>
      </w:r>
      <w:bookmarkEnd w:id="3"/>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4" w:name="_Toc189889513"/>
      <w:r>
        <w:rPr>
          <w:rStyle w:val="CharSectno"/>
        </w:rPr>
        <w:t>4</w:t>
      </w:r>
      <w:r>
        <w:rPr>
          <w:snapToGrid w:val="0"/>
        </w:rPr>
        <w:t>.</w:t>
      </w:r>
      <w:r>
        <w:rPr>
          <w:snapToGrid w:val="0"/>
        </w:rPr>
        <w:tab/>
        <w:t>Application of Act</w:t>
      </w:r>
      <w:bookmarkEnd w:id="4"/>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5" w:name="_Toc189889514"/>
      <w:r>
        <w:rPr>
          <w:rStyle w:val="CharSectno"/>
        </w:rPr>
        <w:t>5</w:t>
      </w:r>
      <w:r>
        <w:rPr>
          <w:snapToGrid w:val="0"/>
        </w:rPr>
        <w:t>.</w:t>
      </w:r>
      <w:r>
        <w:rPr>
          <w:snapToGrid w:val="0"/>
        </w:rPr>
        <w:tab/>
        <w:t>This Act not to derogate from existing powers</w:t>
      </w:r>
      <w:bookmarkEnd w:id="5"/>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6" w:name="_Toc189889515"/>
      <w:r>
        <w:rPr>
          <w:rStyle w:val="CharSectno"/>
        </w:rPr>
        <w:t>6</w:t>
      </w:r>
      <w:r>
        <w:rPr>
          <w:snapToGrid w:val="0"/>
        </w:rPr>
        <w:t>.</w:t>
      </w:r>
      <w:r>
        <w:rPr>
          <w:snapToGrid w:val="0"/>
        </w:rPr>
        <w:tab/>
        <w:t>Witnesses interested or convicted of offence</w:t>
      </w:r>
      <w:bookmarkEnd w:id="6"/>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7" w:name="_Toc189889516"/>
      <w:r>
        <w:rPr>
          <w:rStyle w:val="CharSectno"/>
        </w:rPr>
        <w:t>7</w:t>
      </w:r>
      <w:r>
        <w:rPr>
          <w:snapToGrid w:val="0"/>
        </w:rPr>
        <w:t>.</w:t>
      </w:r>
      <w:r>
        <w:rPr>
          <w:snapToGrid w:val="0"/>
        </w:rPr>
        <w:tab/>
        <w:t>Parties to civil proceedings and spouses and ex</w:t>
      </w:r>
      <w:r>
        <w:rPr>
          <w:snapToGrid w:val="0"/>
        </w:rPr>
        <w:noBreakHyphen/>
        <w:t>spouses of parties</w:t>
      </w:r>
      <w:bookmarkEnd w:id="7"/>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8" w:name="_Toc189889517"/>
      <w:r>
        <w:rPr>
          <w:rStyle w:val="CharSectno"/>
        </w:rPr>
        <w:t>8</w:t>
      </w:r>
      <w:r>
        <w:rPr>
          <w:snapToGrid w:val="0"/>
        </w:rPr>
        <w:t>.</w:t>
      </w:r>
      <w:r>
        <w:rPr>
          <w:snapToGrid w:val="0"/>
        </w:rPr>
        <w:tab/>
        <w:t>Accused persons in criminal cases</w:t>
      </w:r>
      <w:bookmarkEnd w:id="8"/>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[Section 8 amended by No. 16 of 1913 s. 2; No. 48 of 1991 s. 6; No. 71 of 2000 s. 4; No. 27 of 2002 s. 30; No. 84 of 2004 s. 41.]</w:t>
      </w:r>
    </w:p>
    <w:p>
      <w:pPr>
        <w:pStyle w:val="Heading5"/>
        <w:rPr>
          <w:snapToGrid w:val="0"/>
        </w:rPr>
      </w:pPr>
      <w:bookmarkStart w:id="9" w:name="_Toc189889518"/>
      <w:r>
        <w:rPr>
          <w:rStyle w:val="CharSectno"/>
        </w:rPr>
        <w:t>9</w:t>
      </w:r>
      <w:r>
        <w:rPr>
          <w:snapToGrid w:val="0"/>
        </w:rPr>
        <w:t>.</w:t>
      </w:r>
      <w:r>
        <w:rPr>
          <w:snapToGrid w:val="0"/>
        </w:rPr>
        <w:tab/>
        <w:t>Spouses and ex</w:t>
      </w:r>
      <w:r>
        <w:rPr>
          <w:snapToGrid w:val="0"/>
        </w:rPr>
        <w:noBreakHyphen/>
        <w:t>spouses of accused persons in criminal cases</w:t>
      </w:r>
      <w:bookmarkEnd w:id="9"/>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Repealed by No. 48 of 1991 s. 8.]</w:t>
      </w:r>
    </w:p>
    <w:p>
      <w:pPr>
        <w:pStyle w:val="Heading5"/>
        <w:rPr>
          <w:snapToGrid w:val="0"/>
        </w:rPr>
      </w:pPr>
      <w:bookmarkStart w:id="10" w:name="_Toc189889519"/>
      <w:r>
        <w:rPr>
          <w:rStyle w:val="CharSectno"/>
        </w:rPr>
        <w:t>11</w:t>
      </w:r>
      <w:r>
        <w:rPr>
          <w:snapToGrid w:val="0"/>
        </w:rPr>
        <w:t>.</w:t>
      </w:r>
      <w:r>
        <w:rPr>
          <w:snapToGrid w:val="0"/>
        </w:rPr>
        <w:tab/>
        <w:t>Court may compel answer to incriminating question</w:t>
      </w:r>
      <w:bookmarkEnd w:id="10"/>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1" w:name="_Toc189889520"/>
      <w:r>
        <w:rPr>
          <w:rStyle w:val="CharSectno"/>
        </w:rPr>
        <w:t>11A</w:t>
      </w:r>
      <w:r>
        <w:rPr>
          <w:snapToGrid w:val="0"/>
        </w:rPr>
        <w:t>.</w:t>
      </w:r>
      <w:r>
        <w:rPr>
          <w:snapToGrid w:val="0"/>
        </w:rPr>
        <w:tab/>
        <w:t>Judge may restrict publication of evidence where s. 11 certificate given</w:t>
      </w:r>
      <w:bookmarkEnd w:id="11"/>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12" w:name="_Toc189889521"/>
      <w:r>
        <w:rPr>
          <w:rStyle w:val="CharSectno"/>
        </w:rPr>
        <w:t>12</w:t>
      </w:r>
      <w:r>
        <w:rPr>
          <w:snapToGrid w:val="0"/>
        </w:rPr>
        <w:t>.</w:t>
      </w:r>
      <w:r>
        <w:rPr>
          <w:snapToGrid w:val="0"/>
        </w:rPr>
        <w:tab/>
        <w:t>Witnesses in revenue cases may be compelled to give evidence</w:t>
      </w:r>
      <w:bookmarkEnd w:id="12"/>
    </w:p>
    <w:p>
      <w:pPr>
        <w:pStyle w:val="Subsection"/>
        <w:keepNext/>
        <w:keepLines/>
        <w:spacing w:before="120"/>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w:t>
      </w:r>
    </w:p>
    <w:p>
      <w:pPr>
        <w:pStyle w:val="Heading5"/>
        <w:spacing w:before="200"/>
        <w:rPr>
          <w:snapToGrid w:val="0"/>
        </w:rPr>
      </w:pPr>
      <w:bookmarkStart w:id="13" w:name="_Toc189889522"/>
      <w:r>
        <w:rPr>
          <w:rStyle w:val="CharSectno"/>
        </w:rPr>
        <w:t>13</w:t>
      </w:r>
      <w:r>
        <w:rPr>
          <w:snapToGrid w:val="0"/>
        </w:rPr>
        <w:t>.</w:t>
      </w:r>
      <w:r>
        <w:rPr>
          <w:snapToGrid w:val="0"/>
        </w:rPr>
        <w:tab/>
        <w:t>Certificate under s. 12 may be pleaded in bar to prosecution</w:t>
      </w:r>
      <w:bookmarkEnd w:id="13"/>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14" w:name="_Toc189889523"/>
      <w:r>
        <w:rPr>
          <w:rStyle w:val="CharSectno"/>
        </w:rPr>
        <w:t>14</w:t>
      </w:r>
      <w:r>
        <w:rPr>
          <w:snapToGrid w:val="0"/>
        </w:rPr>
        <w:t>.</w:t>
      </w:r>
      <w:r>
        <w:rPr>
          <w:snapToGrid w:val="0"/>
        </w:rPr>
        <w:tab/>
        <w:t>Customs prosecutions, accused compellable</w:t>
      </w:r>
      <w:bookmarkEnd w:id="14"/>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5" w:name="_Toc189889524"/>
      <w:r>
        <w:rPr>
          <w:rStyle w:val="CharSectno"/>
        </w:rPr>
        <w:t>15</w:t>
      </w:r>
      <w:r>
        <w:rPr>
          <w:snapToGrid w:val="0"/>
        </w:rPr>
        <w:t>.</w:t>
      </w:r>
      <w:r>
        <w:rPr>
          <w:snapToGrid w:val="0"/>
        </w:rPr>
        <w:tab/>
        <w:t>Persons may be examined without a subpoena</w:t>
      </w:r>
      <w:bookmarkEnd w:id="15"/>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6" w:name="_Toc189889525"/>
      <w:r>
        <w:rPr>
          <w:rStyle w:val="CharSectno"/>
        </w:rPr>
        <w:t>16</w:t>
      </w:r>
      <w:r>
        <w:rPr>
          <w:snapToGrid w:val="0"/>
        </w:rPr>
        <w:t>.</w:t>
      </w:r>
      <w:r>
        <w:rPr>
          <w:snapToGrid w:val="0"/>
        </w:rPr>
        <w:tab/>
        <w:t>Witnesses failing to attend trial</w:t>
      </w:r>
      <w:bookmarkEnd w:id="16"/>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7" w:name="_Toc189889526"/>
      <w:r>
        <w:rPr>
          <w:rStyle w:val="CharSectno"/>
        </w:rPr>
        <w:t>17</w:t>
      </w:r>
      <w:r>
        <w:rPr>
          <w:snapToGrid w:val="0"/>
        </w:rPr>
        <w:t>.</w:t>
      </w:r>
      <w:r>
        <w:rPr>
          <w:snapToGrid w:val="0"/>
        </w:rPr>
        <w:tab/>
        <w:t>Procedure on non</w:t>
      </w:r>
      <w:r>
        <w:rPr>
          <w:snapToGrid w:val="0"/>
        </w:rPr>
        <w:noBreakHyphen/>
        <w:t>appearance of a witness</w:t>
      </w:r>
      <w:bookmarkEnd w:id="17"/>
    </w:p>
    <w:p>
      <w:pPr>
        <w:pStyle w:val="Subsection"/>
        <w:spacing w:before="12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20"/>
        <w:rPr>
          <w:i/>
        </w:rPr>
      </w:pPr>
      <w:r>
        <w:rPr>
          <w:i/>
        </w:rPr>
        <w:t>Privilege of witnesses</w:t>
      </w:r>
    </w:p>
    <w:p>
      <w:pPr>
        <w:pStyle w:val="Heading5"/>
        <w:rPr>
          <w:snapToGrid w:val="0"/>
        </w:rPr>
      </w:pPr>
      <w:bookmarkStart w:id="18" w:name="_Toc189889527"/>
      <w:r>
        <w:rPr>
          <w:rStyle w:val="CharSectno"/>
        </w:rPr>
        <w:t>18</w:t>
      </w:r>
      <w:r>
        <w:rPr>
          <w:snapToGrid w:val="0"/>
        </w:rPr>
        <w:t>.</w:t>
      </w:r>
      <w:r>
        <w:rPr>
          <w:snapToGrid w:val="0"/>
        </w:rPr>
        <w:tab/>
        <w:t>Communications during marriage</w:t>
      </w:r>
      <w:bookmarkEnd w:id="18"/>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19" w:name="_Toc189889528"/>
      <w:r>
        <w:rPr>
          <w:rStyle w:val="CharSectno"/>
        </w:rPr>
        <w:t>19</w:t>
      </w:r>
      <w:r>
        <w:rPr>
          <w:snapToGrid w:val="0"/>
        </w:rPr>
        <w:t>.</w:t>
      </w:r>
      <w:r>
        <w:rPr>
          <w:snapToGrid w:val="0"/>
        </w:rPr>
        <w:tab/>
        <w:t>Evidence of non</w:t>
      </w:r>
      <w:r>
        <w:rPr>
          <w:snapToGrid w:val="0"/>
        </w:rPr>
        <w:noBreakHyphen/>
        <w:t>access</w:t>
      </w:r>
      <w:bookmarkEnd w:id="19"/>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20" w:name="_Toc189889529"/>
      <w:r>
        <w:rPr>
          <w:rStyle w:val="CharSectno"/>
        </w:rPr>
        <w:t>19A</w:t>
      </w:r>
      <w:r>
        <w:t>.</w:t>
      </w:r>
      <w:r>
        <w:tab/>
        <w:t>Terms used in these provisions</w:t>
      </w:r>
      <w:bookmarkEnd w:id="20"/>
    </w:p>
    <w:p>
      <w:pPr>
        <w:pStyle w:val="Subsection"/>
      </w:pPr>
      <w:r>
        <w:tab/>
        <w:t>(1)</w:t>
      </w:r>
      <w:r>
        <w:tab/>
        <w:t>In this section and sections 19B to 19M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21" w:name="_Toc189889530"/>
      <w:r>
        <w:rPr>
          <w:rStyle w:val="CharSectno"/>
        </w:rPr>
        <w:t>19B</w:t>
      </w:r>
      <w:r>
        <w:t>.</w:t>
      </w:r>
      <w:r>
        <w:tab/>
        <w:t>Protected communications recorded electronically</w:t>
      </w:r>
      <w:bookmarkEnd w:id="21"/>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22" w:name="_Toc189889531"/>
      <w:r>
        <w:rPr>
          <w:rStyle w:val="CharSectno"/>
        </w:rPr>
        <w:t>19C</w:t>
      </w:r>
      <w:r>
        <w:t>.</w:t>
      </w:r>
      <w:r>
        <w:tab/>
        <w:t>Protected communications not to be disclosed in criminal proceedings except with leave of court</w:t>
      </w:r>
      <w:bookmarkEnd w:id="22"/>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[Section 19C inserted by No. 46 of 2004 s. 10.]</w:t>
      </w:r>
    </w:p>
    <w:p>
      <w:pPr>
        <w:pStyle w:val="Heading5"/>
      </w:pPr>
      <w:bookmarkStart w:id="23" w:name="_Toc189889532"/>
      <w:r>
        <w:rPr>
          <w:rStyle w:val="CharSectno"/>
        </w:rPr>
        <w:t>19D</w:t>
      </w:r>
      <w:r>
        <w:t>.</w:t>
      </w:r>
      <w:r>
        <w:tab/>
        <w:t>Procedure on hearing of application for leave</w:t>
      </w:r>
      <w:bookmarkEnd w:id="23"/>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24" w:name="_Toc189889533"/>
      <w:r>
        <w:rPr>
          <w:rStyle w:val="CharSectno"/>
        </w:rPr>
        <w:t>19E</w:t>
      </w:r>
      <w:r>
        <w:t>.</w:t>
      </w:r>
      <w:r>
        <w:tab/>
        <w:t>Application for leave to be dismissed if there is no legitimate forensic purpose for it</w:t>
      </w:r>
      <w:bookmarkEnd w:id="24"/>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25" w:name="_Toc189889534"/>
      <w:r>
        <w:rPr>
          <w:rStyle w:val="CharSectno"/>
        </w:rPr>
        <w:t>19F</w:t>
      </w:r>
      <w:r>
        <w:t>.</w:t>
      </w:r>
      <w:r>
        <w:tab/>
        <w:t>Determination of application</w:t>
      </w:r>
      <w:bookmarkEnd w:id="25"/>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26" w:name="_Toc189889535"/>
      <w:r>
        <w:rPr>
          <w:rStyle w:val="CharSectno"/>
        </w:rPr>
        <w:t>19G</w:t>
      </w:r>
      <w:r>
        <w:t>.</w:t>
      </w:r>
      <w:r>
        <w:tab/>
        <w:t>Public interest test</w:t>
      </w:r>
      <w:bookmarkEnd w:id="26"/>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27" w:name="_Toc189889536"/>
      <w:r>
        <w:rPr>
          <w:rStyle w:val="CharSectno"/>
        </w:rPr>
        <w:t>19H</w:t>
      </w:r>
      <w:r>
        <w:t>.</w:t>
      </w:r>
      <w:r>
        <w:tab/>
        <w:t>Effect of consent</w:t>
      </w:r>
      <w:bookmarkEnd w:id="27"/>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28" w:name="_Toc189889537"/>
      <w:r>
        <w:rPr>
          <w:rStyle w:val="CharSectno"/>
        </w:rPr>
        <w:t>19I</w:t>
      </w:r>
      <w:r>
        <w:t>.</w:t>
      </w:r>
      <w:r>
        <w:tab/>
        <w:t>Loss of sexual assault communications privilege: misconduct</w:t>
      </w:r>
      <w:bookmarkEnd w:id="28"/>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[Section 19I inserted by No. 46 of 2004 s. 10.]</w:t>
      </w:r>
    </w:p>
    <w:p>
      <w:pPr>
        <w:pStyle w:val="Heading5"/>
      </w:pPr>
      <w:bookmarkStart w:id="29" w:name="_Toc189889538"/>
      <w:r>
        <w:rPr>
          <w:rStyle w:val="CharSectno"/>
        </w:rPr>
        <w:t>19J</w:t>
      </w:r>
      <w:r>
        <w:t>.</w:t>
      </w:r>
      <w:r>
        <w:tab/>
        <w:t>Ancillary orders</w:t>
      </w:r>
      <w:bookmarkEnd w:id="29"/>
    </w:p>
    <w:p>
      <w:pPr>
        <w:pStyle w:val="Subsection"/>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30" w:name="_Toc189889539"/>
      <w:r>
        <w:rPr>
          <w:rStyle w:val="CharSectno"/>
        </w:rPr>
        <w:t>19K</w:t>
      </w:r>
      <w:r>
        <w:t>.</w:t>
      </w:r>
      <w:r>
        <w:tab/>
        <w:t>Inadmissibility of evidence that must not be adduced or given</w:t>
      </w:r>
      <w:bookmarkEnd w:id="30"/>
    </w:p>
    <w:p>
      <w:pPr>
        <w:pStyle w:val="Subsection"/>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31" w:name="_Toc189889540"/>
      <w:r>
        <w:rPr>
          <w:rStyle w:val="CharSectno"/>
        </w:rPr>
        <w:t>19L</w:t>
      </w:r>
      <w:r>
        <w:t>.</w:t>
      </w:r>
      <w:r>
        <w:tab/>
        <w:t>Application of other laws</w:t>
      </w:r>
      <w:bookmarkEnd w:id="31"/>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[Section 19L inserted by No. 46 of 2004 s. 10; amended by No. 19 of 2007 s. 69.]</w:t>
      </w:r>
    </w:p>
    <w:p>
      <w:pPr>
        <w:pStyle w:val="Heading5"/>
      </w:pPr>
      <w:bookmarkStart w:id="32" w:name="_Toc189889541"/>
      <w:r>
        <w:rPr>
          <w:rStyle w:val="CharSectno"/>
        </w:rPr>
        <w:t>19M</w:t>
      </w:r>
      <w:r>
        <w:t>.</w:t>
      </w:r>
      <w:r>
        <w:tab/>
        <w:t>Regulations as to disclosure of protected communications</w:t>
      </w:r>
      <w:bookmarkEnd w:id="32"/>
    </w:p>
    <w:p>
      <w:pPr>
        <w:pStyle w:val="Subsection"/>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33" w:name="_Toc189889542"/>
      <w:r>
        <w:rPr>
          <w:rStyle w:val="CharSectno"/>
        </w:rPr>
        <w:t>20</w:t>
      </w:r>
      <w:r>
        <w:rPr>
          <w:snapToGrid w:val="0"/>
        </w:rPr>
        <w:t>.</w:t>
      </w:r>
      <w:r>
        <w:rPr>
          <w:snapToGrid w:val="0"/>
        </w:rPr>
        <w:tab/>
        <w:t>How far a party may discredit his own witness</w:t>
      </w:r>
      <w:bookmarkEnd w:id="33"/>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34" w:name="_Toc189889543"/>
      <w:r>
        <w:rPr>
          <w:rStyle w:val="CharSectno"/>
        </w:rPr>
        <w:t>21</w:t>
      </w:r>
      <w:r>
        <w:rPr>
          <w:snapToGrid w:val="0"/>
        </w:rPr>
        <w:t>.</w:t>
      </w:r>
      <w:r>
        <w:rPr>
          <w:snapToGrid w:val="0"/>
        </w:rPr>
        <w:tab/>
        <w:t>Cross</w:t>
      </w:r>
      <w:r>
        <w:rPr>
          <w:snapToGrid w:val="0"/>
        </w:rPr>
        <w:noBreakHyphen/>
        <w:t>examination as to and proof of prior inconsistent statement</w:t>
      </w:r>
      <w:bookmarkEnd w:id="34"/>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35" w:name="_Toc189889544"/>
      <w:r>
        <w:rPr>
          <w:rStyle w:val="CharSectno"/>
        </w:rPr>
        <w:t>22</w:t>
      </w:r>
      <w:r>
        <w:rPr>
          <w:snapToGrid w:val="0"/>
        </w:rPr>
        <w:t>.</w:t>
      </w:r>
      <w:r>
        <w:rPr>
          <w:snapToGrid w:val="0"/>
        </w:rPr>
        <w:tab/>
        <w:t>Procedure for purposes of s. 21</w:t>
      </w:r>
      <w:bookmarkEnd w:id="35"/>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36" w:name="_Toc189889545"/>
      <w:r>
        <w:rPr>
          <w:rStyle w:val="CharSectno"/>
        </w:rPr>
        <w:t>23</w:t>
      </w:r>
      <w:r>
        <w:rPr>
          <w:snapToGrid w:val="0"/>
        </w:rPr>
        <w:t>.</w:t>
      </w:r>
      <w:r>
        <w:rPr>
          <w:snapToGrid w:val="0"/>
        </w:rPr>
        <w:tab/>
        <w:t>Cross</w:t>
      </w:r>
      <w:r>
        <w:rPr>
          <w:snapToGrid w:val="0"/>
        </w:rPr>
        <w:noBreakHyphen/>
        <w:t>examination as to and proof of previous conviction</w:t>
      </w:r>
      <w:bookmarkEnd w:id="36"/>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37" w:name="_Toc189889546"/>
      <w:r>
        <w:rPr>
          <w:rStyle w:val="CharSectno"/>
        </w:rPr>
        <w:t>24</w:t>
      </w:r>
      <w:r>
        <w:rPr>
          <w:snapToGrid w:val="0"/>
        </w:rPr>
        <w:t>.</w:t>
      </w:r>
      <w:r>
        <w:rPr>
          <w:snapToGrid w:val="0"/>
        </w:rPr>
        <w:tab/>
        <w:t>Questions tending to criminate</w:t>
      </w:r>
      <w:bookmarkEnd w:id="37"/>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38" w:name="_Toc189889547"/>
      <w:r>
        <w:rPr>
          <w:rStyle w:val="CharSectno"/>
        </w:rPr>
        <w:t>25</w:t>
      </w:r>
      <w:r>
        <w:rPr>
          <w:snapToGrid w:val="0"/>
        </w:rPr>
        <w:t>.</w:t>
      </w:r>
      <w:r>
        <w:rPr>
          <w:snapToGrid w:val="0"/>
        </w:rPr>
        <w:tab/>
        <w:t>Cross</w:t>
      </w:r>
      <w:r>
        <w:rPr>
          <w:snapToGrid w:val="0"/>
        </w:rPr>
        <w:noBreakHyphen/>
        <w:t>examination as to credit</w:t>
      </w:r>
      <w:bookmarkEnd w:id="38"/>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39" w:name="_Toc189889548"/>
      <w:r>
        <w:rPr>
          <w:rStyle w:val="CharSectno"/>
        </w:rPr>
        <w:t>25A</w:t>
      </w:r>
      <w:r>
        <w:t>.</w:t>
      </w:r>
      <w:r>
        <w:tab/>
        <w:t>Cross</w:t>
      </w:r>
      <w:r>
        <w:noBreakHyphen/>
        <w:t>examination by accused in person</w:t>
      </w:r>
      <w:bookmarkEnd w:id="39"/>
    </w:p>
    <w:p>
      <w:pPr>
        <w:pStyle w:val="Subsection"/>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60"/>
      </w:pPr>
      <w:r>
        <w:tab/>
        <w:t>(a)</w:t>
      </w:r>
      <w:r>
        <w:tab/>
        <w:t>order that during the cross</w:t>
      </w:r>
      <w:r>
        <w:noBreakHyphen/>
        <w:t>examination the accused person and the witness are to be in separate rooms and that either —</w:t>
      </w:r>
    </w:p>
    <w:p>
      <w:pPr>
        <w:pStyle w:val="Indenti"/>
        <w:spacing w:before="60"/>
      </w:pPr>
      <w:r>
        <w:tab/>
        <w:t>(i)</w:t>
      </w:r>
      <w:r>
        <w:tab/>
        <w:t>the witness is to be in a room outside the courtroom that is connected to the courtroom by a video link as defined in section 120; or</w:t>
      </w:r>
    </w:p>
    <w:p>
      <w:pPr>
        <w:pStyle w:val="Indenti"/>
        <w:spacing w:before="60"/>
      </w:pPr>
      <w:r>
        <w:tab/>
        <w:t>(ii)</w:t>
      </w:r>
      <w:r>
        <w:tab/>
        <w:t>the accused person is to be held in a room outside the courtroom that is connected to the courtroom by a video link as defined in section 120;</w:t>
      </w:r>
    </w:p>
    <w:p>
      <w:pPr>
        <w:pStyle w:val="Indenta"/>
        <w:spacing w:before="6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40" w:name="_Toc189889549"/>
      <w:r>
        <w:rPr>
          <w:rStyle w:val="CharSectno"/>
        </w:rPr>
        <w:t>26</w:t>
      </w:r>
      <w:r>
        <w:t>.</w:t>
      </w:r>
      <w:r>
        <w:tab/>
        <w:t>Improper questions</w:t>
      </w:r>
      <w:bookmarkEnd w:id="40"/>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Without limiting the matters that the court may take into account for the purposes of subsection (1), it is to take into account —</w:t>
      </w:r>
    </w:p>
    <w:p>
      <w:pPr>
        <w:pStyle w:val="Indenta"/>
        <w:spacing w:before="60"/>
      </w:pPr>
      <w:r>
        <w:tab/>
        <w:t>(a)</w:t>
      </w:r>
      <w:r>
        <w:tab/>
        <w:t>any relevant condition or characteristic of the witness, including age, language, personality and education; and</w:t>
      </w:r>
    </w:p>
    <w:p>
      <w:pPr>
        <w:pStyle w:val="Indenta"/>
        <w:spacing w:before="6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rPr>
          <w:snapToGrid w:val="0"/>
        </w:rPr>
      </w:pPr>
      <w:bookmarkStart w:id="41" w:name="_Toc189889550"/>
      <w:r>
        <w:rPr>
          <w:rStyle w:val="CharSectno"/>
        </w:rPr>
        <w:t>27</w:t>
      </w:r>
      <w:r>
        <w:rPr>
          <w:snapToGrid w:val="0"/>
        </w:rPr>
        <w:t>.</w:t>
      </w:r>
      <w:r>
        <w:rPr>
          <w:snapToGrid w:val="0"/>
        </w:rPr>
        <w:tab/>
        <w:t>Prohibited questions not to be published</w:t>
      </w:r>
      <w:bookmarkEnd w:id="41"/>
    </w:p>
    <w:p>
      <w:pPr>
        <w:pStyle w:val="Subsection"/>
        <w:spacing w:before="140"/>
        <w:rPr>
          <w:snapToGrid w:val="0"/>
        </w:rPr>
      </w:pPr>
      <w:r>
        <w:rPr>
          <w:snapToGrid w:val="0"/>
        </w:rPr>
        <w:tab/>
        <w:t>(1)</w:t>
      </w:r>
      <w:r>
        <w:rPr>
          <w:snapToGrid w:val="0"/>
        </w:rPr>
        <w:tab/>
        <w:t>It shall not be lawful for any person to print or publish any question or inquiry which the court —</w:t>
      </w:r>
    </w:p>
    <w:p>
      <w:pPr>
        <w:pStyle w:val="Indenta"/>
        <w:spacing w:before="60"/>
        <w:rPr>
          <w:snapToGrid w:val="0"/>
        </w:rPr>
      </w:pPr>
      <w:r>
        <w:rPr>
          <w:snapToGrid w:val="0"/>
        </w:rPr>
        <w:tab/>
        <w:t>(a)</w:t>
      </w:r>
      <w:r>
        <w:rPr>
          <w:snapToGrid w:val="0"/>
        </w:rPr>
        <w:tab/>
        <w:t>has, under the provisions of the last preceding section, disallowed and has ordered shall not be published; or</w:t>
      </w:r>
    </w:p>
    <w:p>
      <w:pPr>
        <w:pStyle w:val="Indenta"/>
        <w:spacing w:before="60"/>
        <w:rPr>
          <w:snapToGrid w:val="0"/>
        </w:rPr>
      </w:pPr>
      <w:r>
        <w:rPr>
          <w:snapToGrid w:val="0"/>
        </w:rPr>
        <w:tab/>
        <w:t>(b)</w:t>
      </w:r>
      <w:r>
        <w:rPr>
          <w:snapToGrid w:val="0"/>
        </w:rPr>
        <w:tab/>
        <w:t>has informed the witness he is not obliged to answer and has ordered shall not be published.</w:t>
      </w:r>
    </w:p>
    <w:p>
      <w:pPr>
        <w:pStyle w:val="Subsection"/>
        <w:spacing w:before="14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42" w:name="_Toc189889551"/>
      <w:r>
        <w:rPr>
          <w:rStyle w:val="CharSectno"/>
        </w:rPr>
        <w:t>27A</w:t>
      </w:r>
      <w:r>
        <w:t>.</w:t>
      </w:r>
      <w:r>
        <w:tab/>
        <w:t>Form of evidence</w:t>
      </w:r>
      <w:bookmarkEnd w:id="42"/>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43" w:name="_Toc189889552"/>
      <w:r>
        <w:rPr>
          <w:rStyle w:val="CharSectno"/>
        </w:rPr>
        <w:t>27B</w:t>
      </w:r>
      <w:r>
        <w:t>.</w:t>
      </w:r>
      <w:r>
        <w:tab/>
        <w:t>Manner of giving voluminous or complex evidence</w:t>
      </w:r>
      <w:bookmarkEnd w:id="43"/>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Repealed by No. 84 of 2004 s. 41.]</w:t>
      </w:r>
    </w:p>
    <w:p>
      <w:pPr>
        <w:pStyle w:val="Heading5"/>
        <w:rPr>
          <w:snapToGrid w:val="0"/>
        </w:rPr>
      </w:pPr>
      <w:bookmarkStart w:id="44" w:name="_Toc189889553"/>
      <w:r>
        <w:rPr>
          <w:rStyle w:val="CharSectno"/>
        </w:rPr>
        <w:t>29</w:t>
      </w:r>
      <w:r>
        <w:rPr>
          <w:snapToGrid w:val="0"/>
        </w:rPr>
        <w:t>.</w:t>
      </w:r>
      <w:r>
        <w:rPr>
          <w:snapToGrid w:val="0"/>
        </w:rPr>
        <w:tab/>
        <w:t>Intention to defraud, proof of</w:t>
      </w:r>
      <w:bookmarkEnd w:id="44"/>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45" w:name="_Toc189889554"/>
      <w:r>
        <w:rPr>
          <w:rStyle w:val="CharSectno"/>
        </w:rPr>
        <w:t>30</w:t>
      </w:r>
      <w:r>
        <w:rPr>
          <w:snapToGrid w:val="0"/>
        </w:rPr>
        <w:t>.</w:t>
      </w:r>
      <w:r>
        <w:rPr>
          <w:snapToGrid w:val="0"/>
        </w:rPr>
        <w:tab/>
        <w:t>Proof by attesting witness unnecessary in certain cases</w:t>
      </w:r>
      <w:bookmarkEnd w:id="45"/>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46" w:name="_Toc189889555"/>
      <w:r>
        <w:rPr>
          <w:rStyle w:val="CharSectno"/>
        </w:rPr>
        <w:t>31</w:t>
      </w:r>
      <w:r>
        <w:rPr>
          <w:snapToGrid w:val="0"/>
        </w:rPr>
        <w:t>.</w:t>
      </w:r>
      <w:r>
        <w:rPr>
          <w:snapToGrid w:val="0"/>
        </w:rPr>
        <w:tab/>
        <w:t>Comparison of disputed hand</w:t>
      </w:r>
      <w:r>
        <w:rPr>
          <w:snapToGrid w:val="0"/>
        </w:rPr>
        <w:noBreakHyphen/>
        <w:t>writing</w:t>
      </w:r>
      <w:bookmarkEnd w:id="46"/>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47" w:name="_Toc189889556"/>
      <w:r>
        <w:rPr>
          <w:rStyle w:val="CharSectno"/>
        </w:rPr>
        <w:t>31A</w:t>
      </w:r>
      <w:r>
        <w:t>.</w:t>
      </w:r>
      <w:r>
        <w:tab/>
        <w:t>Propensity and relationship evidence</w:t>
      </w:r>
      <w:bookmarkEnd w:id="47"/>
    </w:p>
    <w:p>
      <w:pPr>
        <w:pStyle w:val="Subsection"/>
        <w:spacing w:before="140"/>
      </w:pPr>
      <w:r>
        <w:tab/>
        <w:t>(1)</w:t>
      </w:r>
      <w:r>
        <w:tab/>
        <w:t>In this section —</w:t>
      </w:r>
    </w:p>
    <w:p>
      <w:pPr>
        <w:pStyle w:val="Defstart"/>
        <w:spacing w:before="70"/>
      </w:pPr>
      <w:r>
        <w:rPr>
          <w:b/>
        </w:rPr>
        <w:tab/>
        <w:t>“</w:t>
      </w:r>
      <w:r>
        <w:rPr>
          <w:rStyle w:val="CharDefText"/>
        </w:rPr>
        <w:t>propensity evidence</w:t>
      </w:r>
      <w:r>
        <w:rPr>
          <w:b/>
        </w:rPr>
        <w:t>”</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spacing w:before="120"/>
        <w:rPr>
          <w:snapToGrid w:val="0"/>
        </w:rPr>
      </w:pPr>
      <w:bookmarkStart w:id="48" w:name="_Toc189889557"/>
      <w:r>
        <w:rPr>
          <w:rStyle w:val="CharSectno"/>
        </w:rPr>
        <w:t>32</w:t>
      </w:r>
      <w:r>
        <w:rPr>
          <w:snapToGrid w:val="0"/>
        </w:rPr>
        <w:t>.</w:t>
      </w:r>
      <w:r>
        <w:rPr>
          <w:snapToGrid w:val="0"/>
        </w:rPr>
        <w:tab/>
        <w:t>Admissions by accused persons in criminal cases</w:t>
      </w:r>
      <w:bookmarkEnd w:id="48"/>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spacing w:before="120"/>
        <w:rPr>
          <w:snapToGrid w:val="0"/>
        </w:rPr>
      </w:pPr>
      <w:bookmarkStart w:id="49" w:name="_Toc189889558"/>
      <w:r>
        <w:rPr>
          <w:rStyle w:val="CharSectno"/>
        </w:rPr>
        <w:t>32A</w:t>
      </w:r>
      <w:r>
        <w:rPr>
          <w:snapToGrid w:val="0"/>
        </w:rPr>
        <w:t>.</w:t>
      </w:r>
      <w:r>
        <w:rPr>
          <w:snapToGrid w:val="0"/>
        </w:rPr>
        <w:tab/>
        <w:t>Derogation of privilege in civil proceedings</w:t>
      </w:r>
      <w:bookmarkEnd w:id="49"/>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pPr>
      <w:r>
        <w:t>[</w:t>
      </w:r>
      <w:r>
        <w:rPr>
          <w:b/>
        </w:rPr>
        <w:t>33, 34.</w:t>
      </w:r>
      <w:r>
        <w:tab/>
        <w:t>Repealed by No. 70 of 1988 s. 36.]</w:t>
      </w:r>
    </w:p>
    <w:p>
      <w:pPr>
        <w:pStyle w:val="Heading5"/>
        <w:rPr>
          <w:snapToGrid w:val="0"/>
        </w:rPr>
      </w:pPr>
      <w:bookmarkStart w:id="50" w:name="_Toc189889559"/>
      <w:r>
        <w:rPr>
          <w:rStyle w:val="CharSectno"/>
        </w:rPr>
        <w:t>35</w:t>
      </w:r>
      <w:r>
        <w:rPr>
          <w:snapToGrid w:val="0"/>
        </w:rPr>
        <w:t>.</w:t>
      </w:r>
      <w:r>
        <w:rPr>
          <w:snapToGrid w:val="0"/>
        </w:rPr>
        <w:tab/>
        <w:t>Perjury charge, corroboration not required</w:t>
      </w:r>
      <w:bookmarkEnd w:id="50"/>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[Section 35 inserted by No. 70 of 1988 s. 37; amended by No. 36 of 1992 s. 4.]</w:t>
      </w:r>
    </w:p>
    <w:p>
      <w:pPr>
        <w:pStyle w:val="Heading5"/>
        <w:rPr>
          <w:snapToGrid w:val="0"/>
        </w:rPr>
      </w:pPr>
      <w:bookmarkStart w:id="51" w:name="_Toc189889560"/>
      <w:r>
        <w:rPr>
          <w:rStyle w:val="CharSectno"/>
        </w:rPr>
        <w:t>36</w:t>
      </w:r>
      <w:r>
        <w:rPr>
          <w:snapToGrid w:val="0"/>
        </w:rPr>
        <w:t>.</w:t>
      </w:r>
      <w:r>
        <w:rPr>
          <w:snapToGrid w:val="0"/>
        </w:rPr>
        <w:tab/>
        <w:t>Perjury charge, proof of trial etc.</w:t>
      </w:r>
      <w:bookmarkEnd w:id="51"/>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52" w:name="_Toc189889561"/>
      <w:r>
        <w:rPr>
          <w:rStyle w:val="CharSectno"/>
        </w:rPr>
        <w:t>36A</w:t>
      </w:r>
      <w:r>
        <w:rPr>
          <w:snapToGrid w:val="0"/>
        </w:rPr>
        <w:t>.</w:t>
      </w:r>
      <w:r>
        <w:rPr>
          <w:snapToGrid w:val="0"/>
        </w:rPr>
        <w:tab/>
        <w:t>Terms used in s. 36A to 36C</w:t>
      </w:r>
      <w:bookmarkEnd w:id="52"/>
    </w:p>
    <w:p>
      <w:pPr>
        <w:pStyle w:val="Subsection"/>
        <w:rPr>
          <w:snapToGrid w:val="0"/>
        </w:rPr>
      </w:pPr>
      <w:r>
        <w:rPr>
          <w:snapToGrid w:val="0"/>
        </w:rPr>
        <w:tab/>
        <w:t>(1)</w:t>
      </w:r>
      <w:r>
        <w:rPr>
          <w:snapToGrid w:val="0"/>
        </w:rPr>
        <w:tab/>
        <w:t>In this section and in sections 36B, 36BA, 36BC, 36BD and 36C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 and 36BC,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w:t>
      </w:r>
    </w:p>
    <w:p>
      <w:pPr>
        <w:pStyle w:val="Heading5"/>
        <w:rPr>
          <w:snapToGrid w:val="0"/>
        </w:rPr>
      </w:pPr>
      <w:bookmarkStart w:id="53" w:name="_Toc189889562"/>
      <w:r>
        <w:rPr>
          <w:rStyle w:val="CharSectno"/>
        </w:rPr>
        <w:t>36B</w:t>
      </w:r>
      <w:r>
        <w:rPr>
          <w:snapToGrid w:val="0"/>
        </w:rPr>
        <w:t>.</w:t>
      </w:r>
      <w:r>
        <w:rPr>
          <w:snapToGrid w:val="0"/>
        </w:rPr>
        <w:tab/>
        <w:t>Sexual reputation of complainant, evidence of</w:t>
      </w:r>
      <w:bookmarkEnd w:id="53"/>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54" w:name="_Toc189889563"/>
      <w:r>
        <w:rPr>
          <w:rStyle w:val="CharSectno"/>
        </w:rPr>
        <w:t>36BA</w:t>
      </w:r>
      <w:r>
        <w:rPr>
          <w:snapToGrid w:val="0"/>
        </w:rPr>
        <w:t>.</w:t>
      </w:r>
      <w:r>
        <w:rPr>
          <w:snapToGrid w:val="0"/>
        </w:rPr>
        <w:tab/>
        <w:t>Sexual disposition of complainant, evidence of</w:t>
      </w:r>
      <w:bookmarkEnd w:id="54"/>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55" w:name="_Toc189889564"/>
      <w:r>
        <w:rPr>
          <w:rStyle w:val="CharSectno"/>
        </w:rPr>
        <w:t>36BC</w:t>
      </w:r>
      <w:r>
        <w:rPr>
          <w:snapToGrid w:val="0"/>
        </w:rPr>
        <w:t>.</w:t>
      </w:r>
      <w:r>
        <w:rPr>
          <w:snapToGrid w:val="0"/>
        </w:rPr>
        <w:tab/>
        <w:t>Sexual experience of complainant, evidence of</w:t>
      </w:r>
      <w:bookmarkEnd w:id="55"/>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56" w:name="_Toc189889565"/>
      <w:r>
        <w:rPr>
          <w:rStyle w:val="CharSectno"/>
        </w:rPr>
        <w:t>36BD</w:t>
      </w:r>
      <w:r>
        <w:rPr>
          <w:snapToGrid w:val="0"/>
        </w:rPr>
        <w:t>.</w:t>
      </w:r>
      <w:r>
        <w:rPr>
          <w:snapToGrid w:val="0"/>
        </w:rPr>
        <w:tab/>
        <w:t>Lack of complaint, jury warning about</w:t>
      </w:r>
      <w:bookmarkEnd w:id="56"/>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Ednotesection"/>
      </w:pPr>
      <w:r>
        <w:t>[</w:t>
      </w:r>
      <w:r>
        <w:rPr>
          <w:b/>
        </w:rPr>
        <w:t>36BE</w:t>
      </w:r>
      <w:r>
        <w:rPr>
          <w:b/>
          <w:bCs/>
        </w:rPr>
        <w:t>.</w:t>
      </w:r>
      <w:r>
        <w:tab/>
        <w:t>Repealed by No. 70 of 1988 s. 39.]</w:t>
      </w:r>
    </w:p>
    <w:p>
      <w:pPr>
        <w:pStyle w:val="Heading5"/>
        <w:rPr>
          <w:snapToGrid w:val="0"/>
        </w:rPr>
      </w:pPr>
      <w:bookmarkStart w:id="57" w:name="_Toc189889566"/>
      <w:r>
        <w:rPr>
          <w:rStyle w:val="CharSectno"/>
        </w:rPr>
        <w:t>36C</w:t>
      </w:r>
      <w:r>
        <w:rPr>
          <w:snapToGrid w:val="0"/>
        </w:rPr>
        <w:t>.</w:t>
      </w:r>
      <w:r>
        <w:rPr>
          <w:snapToGrid w:val="0"/>
        </w:rPr>
        <w:tab/>
        <w:t>Names of complainants not to be published</w:t>
      </w:r>
      <w:bookmarkEnd w:id="57"/>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Repealed by No. 70 of 1988 s. 40.]</w:t>
      </w:r>
    </w:p>
    <w:p>
      <w:pPr>
        <w:pStyle w:val="Ednotesection"/>
        <w:spacing w:before="200"/>
      </w:pPr>
      <w:r>
        <w:t>[</w:t>
      </w:r>
      <w:r>
        <w:rPr>
          <w:b/>
        </w:rPr>
        <w:t>38.</w:t>
      </w:r>
      <w:r>
        <w:tab/>
        <w:t>Repealed by No. 14 of 1992 s. 14.]</w:t>
      </w:r>
    </w:p>
    <w:p>
      <w:pPr>
        <w:pStyle w:val="Ednotesection"/>
        <w:spacing w:before="200"/>
      </w:pPr>
      <w:r>
        <w:t>[</w:t>
      </w:r>
      <w:r>
        <w:rPr>
          <w:b/>
        </w:rPr>
        <w:t>39.</w:t>
      </w:r>
      <w:r>
        <w:tab/>
        <w:t>Repealed by No. 108 of 1982 s. 29.]</w:t>
      </w:r>
    </w:p>
    <w:p>
      <w:pPr>
        <w:pStyle w:val="Heading5"/>
        <w:spacing w:before="200"/>
        <w:rPr>
          <w:snapToGrid w:val="0"/>
        </w:rPr>
      </w:pPr>
      <w:bookmarkStart w:id="58" w:name="_Toc189889567"/>
      <w:r>
        <w:rPr>
          <w:rStyle w:val="CharSectno"/>
        </w:rPr>
        <w:t>40</w:t>
      </w:r>
      <w:r>
        <w:rPr>
          <w:snapToGrid w:val="0"/>
        </w:rPr>
        <w:t>.</w:t>
      </w:r>
      <w:r>
        <w:rPr>
          <w:snapToGrid w:val="0"/>
        </w:rPr>
        <w:tab/>
        <w:t>Customs prosecutions, effect of averments in</w:t>
      </w:r>
      <w:bookmarkEnd w:id="58"/>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59" w:name="_Toc189889568"/>
      <w:r>
        <w:rPr>
          <w:rStyle w:val="CharSectno"/>
        </w:rPr>
        <w:t>41</w:t>
      </w:r>
      <w:r>
        <w:rPr>
          <w:snapToGrid w:val="0"/>
        </w:rPr>
        <w:t>.</w:t>
      </w:r>
      <w:r>
        <w:rPr>
          <w:snapToGrid w:val="0"/>
        </w:rPr>
        <w:tab/>
        <w:t>Customs prosecutions, proof of appointment of officers</w:t>
      </w:r>
      <w:bookmarkEnd w:id="59"/>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60" w:name="_Toc189889569"/>
      <w:r>
        <w:rPr>
          <w:rStyle w:val="CharSectno"/>
        </w:rPr>
        <w:t>41A</w:t>
      </w:r>
      <w:r>
        <w:rPr>
          <w:snapToGrid w:val="0"/>
        </w:rPr>
        <w:t>.</w:t>
      </w:r>
      <w:r>
        <w:rPr>
          <w:snapToGrid w:val="0"/>
        </w:rPr>
        <w:tab/>
        <w:t>Stealing and receiving charges, evidence of ownership of property stolen from ships, wharves, etc.</w:t>
      </w:r>
      <w:bookmarkEnd w:id="60"/>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61" w:name="_Toc189889570"/>
      <w:r>
        <w:rPr>
          <w:rStyle w:val="CharSectno"/>
        </w:rPr>
        <w:t>42</w:t>
      </w:r>
      <w:r>
        <w:rPr>
          <w:snapToGrid w:val="0"/>
        </w:rPr>
        <w:t>.</w:t>
      </w:r>
      <w:r>
        <w:rPr>
          <w:snapToGrid w:val="0"/>
        </w:rPr>
        <w:tab/>
        <w:t>Evidence on trial for defamation</w:t>
      </w:r>
      <w:bookmarkEnd w:id="61"/>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p>
    <w:p>
      <w:pPr>
        <w:pStyle w:val="Heading5"/>
        <w:spacing w:before="200"/>
        <w:rPr>
          <w:snapToGrid w:val="0"/>
        </w:rPr>
      </w:pPr>
      <w:bookmarkStart w:id="62" w:name="_Toc189889571"/>
      <w:r>
        <w:rPr>
          <w:rStyle w:val="CharSectno"/>
        </w:rPr>
        <w:t>44</w:t>
      </w:r>
      <w:r>
        <w:rPr>
          <w:snapToGrid w:val="0"/>
        </w:rPr>
        <w:t>.</w:t>
      </w:r>
      <w:r>
        <w:rPr>
          <w:snapToGrid w:val="0"/>
        </w:rPr>
        <w:tab/>
        <w:t>Stealing charges, proof of receipt of money by accused, proof of general deficiency</w:t>
      </w:r>
      <w:bookmarkEnd w:id="62"/>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63" w:name="_Toc189889572"/>
      <w:r>
        <w:rPr>
          <w:rStyle w:val="CharSectno"/>
        </w:rPr>
        <w:t>45</w:t>
      </w:r>
      <w:r>
        <w:rPr>
          <w:snapToGrid w:val="0"/>
        </w:rPr>
        <w:t>.</w:t>
      </w:r>
      <w:r>
        <w:rPr>
          <w:snapToGrid w:val="0"/>
        </w:rPr>
        <w:tab/>
        <w:t>Seals and stamps for the revenue or post office, proof of</w:t>
      </w:r>
      <w:bookmarkEnd w:id="63"/>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64" w:name="_Toc189889573"/>
      <w:r>
        <w:rPr>
          <w:rStyle w:val="CharSectno"/>
        </w:rPr>
        <w:t>46</w:t>
      </w:r>
      <w:r>
        <w:rPr>
          <w:snapToGrid w:val="0"/>
        </w:rPr>
        <w:t>.</w:t>
      </w:r>
      <w:r>
        <w:rPr>
          <w:snapToGrid w:val="0"/>
        </w:rPr>
        <w:tab/>
        <w:t>Receiving charges, proof of knowledge that goods were stolen</w:t>
      </w:r>
      <w:bookmarkEnd w:id="64"/>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65" w:name="_Toc189889574"/>
      <w:r>
        <w:rPr>
          <w:rStyle w:val="CharSectno"/>
        </w:rPr>
        <w:t>46A</w:t>
      </w:r>
      <w:r>
        <w:rPr>
          <w:snapToGrid w:val="0"/>
        </w:rPr>
        <w:t>.</w:t>
      </w:r>
      <w:r>
        <w:rPr>
          <w:snapToGrid w:val="0"/>
        </w:rPr>
        <w:tab/>
        <w:t>Sunrise and sunset, proof of</w:t>
      </w:r>
      <w:bookmarkEnd w:id="65"/>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66" w:name="_Toc189889575"/>
      <w:r>
        <w:rPr>
          <w:rStyle w:val="CharSectno"/>
        </w:rPr>
        <w:t>47</w:t>
      </w:r>
      <w:r>
        <w:rPr>
          <w:snapToGrid w:val="0"/>
        </w:rPr>
        <w:t>.</w:t>
      </w:r>
      <w:r>
        <w:rPr>
          <w:snapToGrid w:val="0"/>
        </w:rPr>
        <w:tab/>
        <w:t>Conviction, acquittal and identity, proof of</w:t>
      </w:r>
      <w:bookmarkEnd w:id="66"/>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Repealed by No. 70 of 1988 s. 41.]</w:t>
      </w:r>
    </w:p>
    <w:p>
      <w:pPr>
        <w:pStyle w:val="Heading5"/>
        <w:rPr>
          <w:snapToGrid w:val="0"/>
        </w:rPr>
      </w:pPr>
      <w:bookmarkStart w:id="67" w:name="_Toc189889576"/>
      <w:r>
        <w:rPr>
          <w:rStyle w:val="CharSectno"/>
        </w:rPr>
        <w:t>49</w:t>
      </w:r>
      <w:r>
        <w:rPr>
          <w:snapToGrid w:val="0"/>
        </w:rPr>
        <w:t>.</w:t>
      </w:r>
      <w:r>
        <w:rPr>
          <w:snapToGrid w:val="0"/>
        </w:rPr>
        <w:tab/>
        <w:t>Actions for seduction</w:t>
      </w:r>
      <w:bookmarkEnd w:id="67"/>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68" w:name="_Toc189889577"/>
      <w:r>
        <w:rPr>
          <w:rStyle w:val="CharSectno"/>
        </w:rPr>
        <w:t>50</w:t>
      </w:r>
      <w:r>
        <w:rPr>
          <w:snapToGrid w:val="0"/>
        </w:rPr>
        <w:t>.</w:t>
      </w:r>
      <w:r>
        <w:rPr>
          <w:snapToGrid w:val="0"/>
        </w:rPr>
        <w:tab/>
        <w:t>Corroboration warnings not generally required</w:t>
      </w:r>
      <w:bookmarkEnd w:id="68"/>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69" w:name="_Toc189889578"/>
      <w:r>
        <w:rPr>
          <w:rStyle w:val="CharSectno"/>
        </w:rPr>
        <w:t>50A</w:t>
      </w:r>
      <w:r>
        <w:t>.</w:t>
      </w:r>
      <w:r>
        <w:tab/>
        <w:t>Transcripts, proof of</w:t>
      </w:r>
      <w:bookmarkEnd w:id="69"/>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70" w:name="_Toc189889579"/>
      <w:r>
        <w:rPr>
          <w:rStyle w:val="CharSectno"/>
        </w:rPr>
        <w:t>50B</w:t>
      </w:r>
      <w:r>
        <w:t>.</w:t>
      </w:r>
      <w:r>
        <w:tab/>
        <w:t>DNA evidentiary certificate</w:t>
      </w:r>
      <w:bookmarkEnd w:id="70"/>
    </w:p>
    <w:p>
      <w:pPr>
        <w:pStyle w:val="Subsection"/>
        <w:spacing w:before="140"/>
      </w:pPr>
      <w:r>
        <w:tab/>
        <w:t>(1)</w:t>
      </w:r>
      <w:r>
        <w:tab/>
        <w:t>In this section —</w:t>
      </w:r>
    </w:p>
    <w:p>
      <w:pPr>
        <w:pStyle w:val="Defstart"/>
        <w:spacing w:before="60"/>
      </w:pPr>
      <w:r>
        <w:rPr>
          <w:b/>
        </w:rPr>
        <w:tab/>
        <w:t>“</w:t>
      </w:r>
      <w:r>
        <w:rPr>
          <w:rStyle w:val="CharDefText"/>
        </w:rPr>
        <w:t>authorised officer</w:t>
      </w:r>
      <w:r>
        <w:rPr>
          <w:b/>
        </w:rPr>
        <w:t>”</w:t>
      </w:r>
      <w:r>
        <w:t xml:space="preserve"> means the person who holds the office prescribed for the purposes of this definition;</w:t>
      </w:r>
    </w:p>
    <w:p>
      <w:pPr>
        <w:pStyle w:val="Defstart"/>
        <w:spacing w:before="60"/>
      </w:pPr>
      <w:r>
        <w:rPr>
          <w:b/>
        </w:rPr>
        <w:tab/>
        <w:t>“</w:t>
      </w:r>
      <w:r>
        <w:rPr>
          <w:rStyle w:val="CharDefText"/>
        </w:rPr>
        <w:t>business day</w:t>
      </w:r>
      <w:r>
        <w:rPr>
          <w:b/>
        </w:rPr>
        <w:t>”</w:t>
      </w:r>
      <w:r>
        <w:t xml:space="preserve"> means a day that is not a Saturday, Sunday or public holiday;</w:t>
      </w:r>
    </w:p>
    <w:p>
      <w:pPr>
        <w:pStyle w:val="Defstart"/>
        <w:spacing w:before="60"/>
      </w:pPr>
      <w:r>
        <w:rPr>
          <w:b/>
        </w:rPr>
        <w:tab/>
        <w:t>“</w:t>
      </w:r>
      <w:r>
        <w:rPr>
          <w:rStyle w:val="CharDefText"/>
        </w:rPr>
        <w:t>DNA profile</w:t>
      </w:r>
      <w:r>
        <w:rPr>
          <w:b/>
        </w:rPr>
        <w:t>”</w:t>
      </w:r>
      <w:r>
        <w:t xml:space="preserve"> means the result from DNA analysis;</w:t>
      </w:r>
    </w:p>
    <w:p>
      <w:pPr>
        <w:pStyle w:val="Defstart"/>
        <w:spacing w:before="60"/>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The Governor may make regulations for the purposes of the definitions of “authorised officer” and “forensic scientist”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71" w:name="_Toc189889580"/>
      <w:r>
        <w:rPr>
          <w:rStyle w:val="CharSectno"/>
        </w:rPr>
        <w:t>51</w:t>
      </w:r>
      <w:r>
        <w:rPr>
          <w:snapToGrid w:val="0"/>
        </w:rPr>
        <w:t>.</w:t>
      </w:r>
      <w:r>
        <w:rPr>
          <w:snapToGrid w:val="0"/>
        </w:rPr>
        <w:tab/>
        <w:t>Prisoner required to give evidence may be brought up on order</w:t>
      </w:r>
      <w:bookmarkEnd w:id="71"/>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72" w:name="_Toc189889581"/>
      <w:r>
        <w:rPr>
          <w:rStyle w:val="CharSectno"/>
        </w:rPr>
        <w:t>52</w:t>
      </w:r>
      <w:r>
        <w:rPr>
          <w:snapToGrid w:val="0"/>
        </w:rPr>
        <w:t>.</w:t>
      </w:r>
      <w:r>
        <w:rPr>
          <w:snapToGrid w:val="0"/>
        </w:rPr>
        <w:tab/>
        <w:t>Expense of bringing up prisoner</w:t>
      </w:r>
      <w:bookmarkEnd w:id="72"/>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73" w:name="_Toc189889582"/>
      <w:r>
        <w:rPr>
          <w:rStyle w:val="CharSectno"/>
        </w:rPr>
        <w:t>53</w:t>
      </w:r>
      <w:r>
        <w:rPr>
          <w:snapToGrid w:val="0"/>
        </w:rPr>
        <w:t>.</w:t>
      </w:r>
      <w:r>
        <w:rPr>
          <w:snapToGrid w:val="0"/>
        </w:rPr>
        <w:tab/>
        <w:t>Commonwealth and States etc., and their Acts to be judicially noticed</w:t>
      </w:r>
      <w:bookmarkEnd w:id="73"/>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74" w:name="_Toc189889583"/>
      <w:r>
        <w:rPr>
          <w:rStyle w:val="CharSectno"/>
        </w:rPr>
        <w:t>54</w:t>
      </w:r>
      <w:r>
        <w:rPr>
          <w:snapToGrid w:val="0"/>
        </w:rPr>
        <w:t>.</w:t>
      </w:r>
      <w:r>
        <w:rPr>
          <w:snapToGrid w:val="0"/>
        </w:rPr>
        <w:tab/>
        <w:t>Seals of the Commonwealth and States to be judicially noticed</w:t>
      </w:r>
      <w:bookmarkEnd w:id="74"/>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75" w:name="_Toc189889584"/>
      <w:r>
        <w:rPr>
          <w:rStyle w:val="CharSectno"/>
        </w:rPr>
        <w:t>55</w:t>
      </w:r>
      <w:r>
        <w:rPr>
          <w:snapToGrid w:val="0"/>
        </w:rPr>
        <w:t>.</w:t>
      </w:r>
      <w:r>
        <w:rPr>
          <w:snapToGrid w:val="0"/>
        </w:rPr>
        <w:tab/>
        <w:t>Official seals to be judicially noticed</w:t>
      </w:r>
      <w:bookmarkEnd w:id="75"/>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76" w:name="_Toc189889585"/>
      <w:r>
        <w:rPr>
          <w:rStyle w:val="CharSectno"/>
        </w:rPr>
        <w:t>56</w:t>
      </w:r>
      <w:r>
        <w:rPr>
          <w:snapToGrid w:val="0"/>
        </w:rPr>
        <w:t>.</w:t>
      </w:r>
      <w:r>
        <w:rPr>
          <w:snapToGrid w:val="0"/>
        </w:rPr>
        <w:tab/>
        <w:t>Certain signatures to be judicially noticed</w:t>
      </w:r>
      <w:bookmarkEnd w:id="76"/>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77" w:name="_Toc189889586"/>
      <w:r>
        <w:rPr>
          <w:rStyle w:val="CharSectno"/>
        </w:rPr>
        <w:t>57</w:t>
      </w:r>
      <w:r>
        <w:rPr>
          <w:snapToGrid w:val="0"/>
        </w:rPr>
        <w:t>.</w:t>
      </w:r>
      <w:r>
        <w:rPr>
          <w:snapToGrid w:val="0"/>
        </w:rPr>
        <w:tab/>
        <w:t>United Kingdom proclamations, regulations etc., proof of</w:t>
      </w:r>
      <w:bookmarkEnd w:id="77"/>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78" w:name="_Toc189889587"/>
      <w:r>
        <w:rPr>
          <w:rStyle w:val="CharSectno"/>
        </w:rPr>
        <w:t>58</w:t>
      </w:r>
      <w:r>
        <w:rPr>
          <w:snapToGrid w:val="0"/>
        </w:rPr>
        <w:t>.</w:t>
      </w:r>
      <w:r>
        <w:rPr>
          <w:snapToGrid w:val="0"/>
        </w:rPr>
        <w:tab/>
        <w:t>Australasian proclamations, regulations etc., proof of</w:t>
      </w:r>
      <w:bookmarkEnd w:id="78"/>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79" w:name="_Toc189889588"/>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79"/>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80" w:name="_Toc189889589"/>
      <w:r>
        <w:rPr>
          <w:rStyle w:val="CharSectno"/>
        </w:rPr>
        <w:t>60</w:t>
      </w:r>
      <w:r>
        <w:rPr>
          <w:snapToGrid w:val="0"/>
        </w:rPr>
        <w:t>.</w:t>
      </w:r>
      <w:r>
        <w:rPr>
          <w:snapToGrid w:val="0"/>
        </w:rPr>
        <w:tab/>
        <w:t>Australian States’ proclamations and acts of State, proof of</w:t>
      </w:r>
      <w:bookmarkEnd w:id="80"/>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81" w:name="_Toc189889590"/>
      <w:r>
        <w:rPr>
          <w:rStyle w:val="CharSectno"/>
        </w:rPr>
        <w:t>61</w:t>
      </w:r>
      <w:r>
        <w:rPr>
          <w:snapToGrid w:val="0"/>
        </w:rPr>
        <w:t>.</w:t>
      </w:r>
      <w:r>
        <w:rPr>
          <w:snapToGrid w:val="0"/>
        </w:rPr>
        <w:tab/>
        <w:t>WA proclamations, regulations etc., proof of</w:t>
      </w:r>
      <w:bookmarkEnd w:id="81"/>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82" w:name="_Toc189889591"/>
      <w:r>
        <w:rPr>
          <w:rStyle w:val="CharSectno"/>
        </w:rPr>
        <w:t>62</w:t>
      </w:r>
      <w:r>
        <w:rPr>
          <w:snapToGrid w:val="0"/>
        </w:rPr>
        <w:t>.</w:t>
      </w:r>
      <w:r>
        <w:rPr>
          <w:snapToGrid w:val="0"/>
        </w:rPr>
        <w:tab/>
        <w:t>Documents admissible in the United Kingdom etc. to be admissible in WA</w:t>
      </w:r>
      <w:bookmarkEnd w:id="82"/>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83" w:name="_Toc189889592"/>
      <w:r>
        <w:rPr>
          <w:rStyle w:val="CharSectno"/>
        </w:rPr>
        <w:t>63</w:t>
      </w:r>
      <w:r>
        <w:rPr>
          <w:snapToGrid w:val="0"/>
        </w:rPr>
        <w:t>.</w:t>
      </w:r>
      <w:r>
        <w:rPr>
          <w:snapToGrid w:val="0"/>
        </w:rPr>
        <w:tab/>
        <w:t>Foreign States’ proclamations, acts of State etc., proof of</w:t>
      </w:r>
      <w:bookmarkEnd w:id="83"/>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84" w:name="_Toc189889593"/>
      <w:r>
        <w:rPr>
          <w:rStyle w:val="CharSectno"/>
        </w:rPr>
        <w:t>64</w:t>
      </w:r>
      <w:r>
        <w:rPr>
          <w:snapToGrid w:val="0"/>
        </w:rPr>
        <w:t>.</w:t>
      </w:r>
      <w:r>
        <w:rPr>
          <w:snapToGrid w:val="0"/>
        </w:rPr>
        <w:tab/>
        <w:t>Foreign States’ proclamations etc. admissible even if not sealed</w:t>
      </w:r>
      <w:bookmarkEnd w:id="84"/>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85" w:name="_Toc189889594"/>
      <w:r>
        <w:rPr>
          <w:rStyle w:val="CharSectno"/>
        </w:rPr>
        <w:t>65</w:t>
      </w:r>
      <w:r>
        <w:rPr>
          <w:snapToGrid w:val="0"/>
        </w:rPr>
        <w:t>.</w:t>
      </w:r>
      <w:r>
        <w:rPr>
          <w:snapToGrid w:val="0"/>
        </w:rPr>
        <w:tab/>
        <w:t>Copies of public documents admissible in some cases</w:t>
      </w:r>
      <w:bookmarkEnd w:id="85"/>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86" w:name="_Toc189889595"/>
      <w:r>
        <w:rPr>
          <w:rStyle w:val="CharSectno"/>
        </w:rPr>
        <w:t>65A</w:t>
      </w:r>
      <w:r>
        <w:rPr>
          <w:snapToGrid w:val="0"/>
        </w:rPr>
        <w:t>.</w:t>
      </w:r>
      <w:r>
        <w:rPr>
          <w:snapToGrid w:val="0"/>
        </w:rPr>
        <w:tab/>
        <w:t>Certified photographs from library admissible</w:t>
      </w:r>
      <w:bookmarkEnd w:id="86"/>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87" w:name="_Toc189889596"/>
      <w:r>
        <w:rPr>
          <w:rStyle w:val="CharSectno"/>
        </w:rPr>
        <w:t>66</w:t>
      </w:r>
      <w:r>
        <w:rPr>
          <w:snapToGrid w:val="0"/>
        </w:rPr>
        <w:t>.</w:t>
      </w:r>
      <w:r>
        <w:rPr>
          <w:snapToGrid w:val="0"/>
        </w:rPr>
        <w:tab/>
        <w:t>Parliamentary proceedings in Australasia, proof of</w:t>
      </w:r>
      <w:bookmarkEnd w:id="87"/>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88" w:name="_Toc189889597"/>
      <w:r>
        <w:rPr>
          <w:rStyle w:val="CharSectno"/>
        </w:rPr>
        <w:t>67</w:t>
      </w:r>
      <w:r>
        <w:rPr>
          <w:snapToGrid w:val="0"/>
        </w:rPr>
        <w:t>.</w:t>
      </w:r>
      <w:r>
        <w:rPr>
          <w:snapToGrid w:val="0"/>
        </w:rPr>
        <w:tab/>
        <w:t>Certain documents admissible without proof of signature, seal etc.</w:t>
      </w:r>
      <w:bookmarkEnd w:id="88"/>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89" w:name="_Toc189889598"/>
      <w:r>
        <w:rPr>
          <w:rStyle w:val="CharSectno"/>
        </w:rPr>
        <w:t>68</w:t>
      </w:r>
      <w:r>
        <w:rPr>
          <w:snapToGrid w:val="0"/>
        </w:rPr>
        <w:t>.</w:t>
      </w:r>
      <w:r>
        <w:rPr>
          <w:snapToGrid w:val="0"/>
        </w:rPr>
        <w:tab/>
        <w:t>Register of British vessels etc., proof of</w:t>
      </w:r>
      <w:bookmarkEnd w:id="89"/>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90" w:name="_Toc189889599"/>
      <w:r>
        <w:rPr>
          <w:rStyle w:val="CharSectno"/>
        </w:rPr>
        <w:t>69</w:t>
      </w:r>
      <w:r>
        <w:rPr>
          <w:snapToGrid w:val="0"/>
        </w:rPr>
        <w:t>.</w:t>
      </w:r>
      <w:r>
        <w:rPr>
          <w:snapToGrid w:val="0"/>
        </w:rPr>
        <w:tab/>
        <w:t>Newspaper proprietors, proof of register of</w:t>
      </w:r>
      <w:bookmarkEnd w:id="90"/>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91" w:name="_Toc189889600"/>
      <w:r>
        <w:rPr>
          <w:rStyle w:val="CharSectno"/>
        </w:rPr>
        <w:t>69A</w:t>
      </w:r>
      <w:r>
        <w:rPr>
          <w:snapToGrid w:val="0"/>
        </w:rPr>
        <w:t>.</w:t>
      </w:r>
      <w:r>
        <w:rPr>
          <w:snapToGrid w:val="0"/>
        </w:rPr>
        <w:tab/>
        <w:t>WA registers, proof of</w:t>
      </w:r>
      <w:bookmarkEnd w:id="91"/>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92" w:name="_Toc189889601"/>
      <w:r>
        <w:rPr>
          <w:rStyle w:val="CharSectno"/>
        </w:rPr>
        <w:t>70</w:t>
      </w:r>
      <w:r>
        <w:rPr>
          <w:snapToGrid w:val="0"/>
        </w:rPr>
        <w:t>.</w:t>
      </w:r>
      <w:r>
        <w:rPr>
          <w:snapToGrid w:val="0"/>
        </w:rPr>
        <w:tab/>
        <w:t>Statutes etc. of any country, proof of</w:t>
      </w:r>
      <w:bookmarkEnd w:id="92"/>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93" w:name="_Toc189889602"/>
      <w:r>
        <w:rPr>
          <w:rStyle w:val="CharSectno"/>
        </w:rPr>
        <w:t>71</w:t>
      </w:r>
      <w:r>
        <w:rPr>
          <w:snapToGrid w:val="0"/>
        </w:rPr>
        <w:t>.</w:t>
      </w:r>
      <w:r>
        <w:rPr>
          <w:snapToGrid w:val="0"/>
        </w:rPr>
        <w:tab/>
        <w:t>Certain law reports and texts may be referred to as evidence of laws</w:t>
      </w:r>
      <w:bookmarkEnd w:id="93"/>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94" w:name="_Toc189889603"/>
      <w:r>
        <w:rPr>
          <w:rStyle w:val="CharSectno"/>
        </w:rPr>
        <w:t>72</w:t>
      </w:r>
      <w:r>
        <w:rPr>
          <w:snapToGrid w:val="0"/>
        </w:rPr>
        <w:t>.</w:t>
      </w:r>
      <w:r>
        <w:rPr>
          <w:snapToGrid w:val="0"/>
        </w:rPr>
        <w:tab/>
        <w:t>Authoritative texts on history, science etc., reference to</w:t>
      </w:r>
      <w:bookmarkEnd w:id="94"/>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95" w:name="_Toc189889604"/>
      <w:r>
        <w:rPr>
          <w:rStyle w:val="CharSectno"/>
        </w:rPr>
        <w:t>73</w:t>
      </w:r>
      <w:r>
        <w:rPr>
          <w:snapToGrid w:val="0"/>
        </w:rPr>
        <w:t>.</w:t>
      </w:r>
      <w:r>
        <w:rPr>
          <w:snapToGrid w:val="0"/>
        </w:rPr>
        <w:tab/>
        <w:t>Documents admitted into evidence may be impounded</w:t>
      </w:r>
      <w:bookmarkEnd w:id="95"/>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96" w:name="_Toc189889605"/>
      <w:r>
        <w:rPr>
          <w:rStyle w:val="CharSectno"/>
        </w:rPr>
        <w:t>73A</w:t>
      </w:r>
      <w:r>
        <w:t>.</w:t>
      </w:r>
      <w:r>
        <w:tab/>
        <w:t>Reproductions admissible (best evidence rule modified)</w:t>
      </w:r>
      <w:bookmarkEnd w:id="96"/>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97" w:name="_Toc189889606"/>
      <w:r>
        <w:rPr>
          <w:rStyle w:val="CharSectno"/>
        </w:rPr>
        <w:t>73B</w:t>
      </w:r>
      <w:r>
        <w:rPr>
          <w:snapToGrid w:val="0"/>
        </w:rPr>
        <w:t>.</w:t>
      </w:r>
      <w:r>
        <w:rPr>
          <w:snapToGrid w:val="0"/>
        </w:rPr>
        <w:tab/>
        <w:t>Certified reproductions of certain public documents etc., admissible without further proof</w:t>
      </w:r>
      <w:bookmarkEnd w:id="97"/>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Repealed by No. 71 of 2000 s. 11(a).]</w:t>
      </w:r>
    </w:p>
    <w:p>
      <w:pPr>
        <w:pStyle w:val="Heading5"/>
        <w:rPr>
          <w:snapToGrid w:val="0"/>
        </w:rPr>
      </w:pPr>
      <w:bookmarkStart w:id="98" w:name="_Toc189889607"/>
      <w:r>
        <w:rPr>
          <w:rStyle w:val="CharSectno"/>
        </w:rPr>
        <w:t>73N</w:t>
      </w:r>
      <w:r>
        <w:rPr>
          <w:snapToGrid w:val="0"/>
        </w:rPr>
        <w:t>.</w:t>
      </w:r>
      <w:r>
        <w:rPr>
          <w:snapToGrid w:val="0"/>
        </w:rPr>
        <w:tab/>
        <w:t>Reproductions of documents over 30 years old, presumptions as to</w:t>
      </w:r>
      <w:bookmarkEnd w:id="98"/>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Repealed by No. 71 of 2000 s. 11(b).]</w:t>
      </w:r>
    </w:p>
    <w:p>
      <w:pPr>
        <w:pStyle w:val="Heading5"/>
        <w:rPr>
          <w:snapToGrid w:val="0"/>
        </w:rPr>
      </w:pPr>
      <w:bookmarkStart w:id="99" w:name="_Toc189889608"/>
      <w:r>
        <w:rPr>
          <w:rStyle w:val="CharSectno"/>
        </w:rPr>
        <w:t>73Q</w:t>
      </w:r>
      <w:r>
        <w:rPr>
          <w:snapToGrid w:val="0"/>
        </w:rPr>
        <w:t>.</w:t>
      </w:r>
      <w:r>
        <w:rPr>
          <w:snapToGrid w:val="0"/>
        </w:rPr>
        <w:tab/>
        <w:t>Reproduced official seals and signatures to be judicially noticed</w:t>
      </w:r>
      <w:bookmarkEnd w:id="99"/>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Repealed by No. 71 of 2000 s. 11(c).]</w:t>
      </w:r>
    </w:p>
    <w:p>
      <w:pPr>
        <w:pStyle w:val="Heading5"/>
        <w:rPr>
          <w:snapToGrid w:val="0"/>
        </w:rPr>
      </w:pPr>
      <w:bookmarkStart w:id="100" w:name="_Toc189889609"/>
      <w:r>
        <w:rPr>
          <w:rStyle w:val="CharSectno"/>
        </w:rPr>
        <w:t>73U</w:t>
      </w:r>
      <w:r>
        <w:rPr>
          <w:snapToGrid w:val="0"/>
        </w:rPr>
        <w:t>.</w:t>
      </w:r>
      <w:r>
        <w:rPr>
          <w:snapToGrid w:val="0"/>
        </w:rPr>
        <w:tab/>
        <w:t xml:space="preserve">Reproduction admissible subject to </w:t>
      </w:r>
      <w:r>
        <w:rPr>
          <w:i/>
          <w:snapToGrid w:val="0"/>
        </w:rPr>
        <w:t>Stamp Act 1921</w:t>
      </w:r>
      <w:bookmarkEnd w:id="100"/>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[Section 73U inserted by No. 20 of 1966 s. 21; amended by No. 41 of 1995 s. 9; No. 45 of 2002 s. 11.]</w:t>
      </w:r>
    </w:p>
    <w:p>
      <w:pPr>
        <w:pStyle w:val="Ednotesection"/>
        <w:spacing w:before="200"/>
        <w:ind w:left="890" w:hanging="890"/>
      </w:pPr>
      <w:r>
        <w:t>[</w:t>
      </w:r>
      <w:r>
        <w:rPr>
          <w:b/>
        </w:rPr>
        <w:t>73V.</w:t>
      </w:r>
      <w:r>
        <w:rPr>
          <w:b/>
        </w:rPr>
        <w:tab/>
      </w:r>
      <w:r>
        <w:t>Repealed by No. 71 of 2000 s. 11(d).]</w:t>
      </w:r>
    </w:p>
    <w:p>
      <w:pPr>
        <w:pStyle w:val="MiscellaneousHeading"/>
        <w:rPr>
          <w:i/>
        </w:rPr>
      </w:pPr>
      <w:r>
        <w:rPr>
          <w:i/>
        </w:rPr>
        <w:t>Proof of certain matters</w:t>
      </w:r>
    </w:p>
    <w:p>
      <w:pPr>
        <w:pStyle w:val="Heading5"/>
        <w:rPr>
          <w:snapToGrid w:val="0"/>
        </w:rPr>
      </w:pPr>
      <w:bookmarkStart w:id="101" w:name="_Toc189889610"/>
      <w:r>
        <w:rPr>
          <w:rStyle w:val="CharSectno"/>
        </w:rPr>
        <w:t>74</w:t>
      </w:r>
      <w:r>
        <w:rPr>
          <w:snapToGrid w:val="0"/>
        </w:rPr>
        <w:t>.</w:t>
      </w:r>
      <w:r>
        <w:rPr>
          <w:snapToGrid w:val="0"/>
        </w:rPr>
        <w:tab/>
        <w:t>Gazettes of certain places, proof of</w:t>
      </w:r>
      <w:bookmarkEnd w:id="101"/>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02" w:name="_Toc189889611"/>
      <w:r>
        <w:rPr>
          <w:rStyle w:val="CharSectno"/>
        </w:rPr>
        <w:t>75</w:t>
      </w:r>
      <w:r>
        <w:rPr>
          <w:snapToGrid w:val="0"/>
        </w:rPr>
        <w:t>.</w:t>
      </w:r>
      <w:r>
        <w:rPr>
          <w:snapToGrid w:val="0"/>
        </w:rPr>
        <w:tab/>
        <w:t>Government Printers’ publications, proof of</w:t>
      </w:r>
      <w:bookmarkEnd w:id="102"/>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03" w:name="_Toc189889612"/>
      <w:r>
        <w:rPr>
          <w:rStyle w:val="CharSectno"/>
        </w:rPr>
        <w:t>76</w:t>
      </w:r>
      <w:r>
        <w:rPr>
          <w:snapToGrid w:val="0"/>
        </w:rPr>
        <w:t>.</w:t>
      </w:r>
      <w:r>
        <w:rPr>
          <w:snapToGrid w:val="0"/>
        </w:rPr>
        <w:tab/>
        <w:t>Her Majesty’s Stationery Office publications, status of</w:t>
      </w:r>
      <w:bookmarkEnd w:id="103"/>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04" w:name="_Toc189889613"/>
      <w:r>
        <w:rPr>
          <w:rStyle w:val="CharSectno"/>
        </w:rPr>
        <w:t>77</w:t>
      </w:r>
      <w:r>
        <w:rPr>
          <w:snapToGrid w:val="0"/>
        </w:rPr>
        <w:t>.</w:t>
      </w:r>
      <w:r>
        <w:rPr>
          <w:snapToGrid w:val="0"/>
        </w:rPr>
        <w:tab/>
        <w:t>Acts of governors and ministers of States, proof of</w:t>
      </w:r>
      <w:bookmarkEnd w:id="104"/>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05" w:name="_Toc189889614"/>
      <w:r>
        <w:rPr>
          <w:rStyle w:val="CharSectno"/>
        </w:rPr>
        <w:t>78</w:t>
      </w:r>
      <w:r>
        <w:rPr>
          <w:snapToGrid w:val="0"/>
        </w:rPr>
        <w:t>.</w:t>
      </w:r>
      <w:r>
        <w:rPr>
          <w:snapToGrid w:val="0"/>
        </w:rPr>
        <w:tab/>
        <w:t>Local laws, by</w:t>
      </w:r>
      <w:r>
        <w:rPr>
          <w:snapToGrid w:val="0"/>
        </w:rPr>
        <w:noBreakHyphen/>
        <w:t>laws and regulations, proof of</w:t>
      </w:r>
      <w:bookmarkEnd w:id="105"/>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106" w:name="_Toc189889615"/>
      <w:r>
        <w:rPr>
          <w:rStyle w:val="CharSectno"/>
        </w:rPr>
        <w:t>79</w:t>
      </w:r>
      <w:r>
        <w:rPr>
          <w:snapToGrid w:val="0"/>
        </w:rPr>
        <w:t>.</w:t>
      </w:r>
      <w:r>
        <w:rPr>
          <w:snapToGrid w:val="0"/>
        </w:rPr>
        <w:tab/>
        <w:t>Incorporation of a company, proof of</w:t>
      </w:r>
      <w:bookmarkEnd w:id="106"/>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4</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5</w:t>
      </w:r>
      <w:r>
        <w:rPr>
          <w:snapToGrid w:val="0"/>
        </w:rPr>
        <w:t xml:space="preserve">, the </w:t>
      </w:r>
      <w:r>
        <w:rPr>
          <w:i/>
          <w:snapToGrid w:val="0"/>
        </w:rPr>
        <w:t>Companies Act 1961 </w:t>
      </w:r>
      <w:r>
        <w:rPr>
          <w:snapToGrid w:val="0"/>
          <w:vertAlign w:val="superscript"/>
        </w:rPr>
        <w:t>6</w:t>
      </w:r>
      <w:r>
        <w:rPr>
          <w:snapToGrid w:val="0"/>
        </w:rPr>
        <w:t>, or any corresponding previous enactment.</w:t>
      </w:r>
    </w:p>
    <w:p>
      <w:pPr>
        <w:pStyle w:val="Footnotesection"/>
        <w:ind w:left="890" w:hanging="890"/>
      </w:pPr>
      <w:r>
        <w:tab/>
        <w:t>[Section 79 amended by No. 10 of 1982 s. 28.]</w:t>
      </w:r>
    </w:p>
    <w:p>
      <w:pPr>
        <w:pStyle w:val="Heading5"/>
        <w:rPr>
          <w:snapToGrid w:val="0"/>
        </w:rPr>
      </w:pPr>
      <w:bookmarkStart w:id="107" w:name="_Toc189889616"/>
      <w:r>
        <w:rPr>
          <w:rStyle w:val="CharSectno"/>
        </w:rPr>
        <w:t>79A</w:t>
      </w:r>
      <w:r>
        <w:rPr>
          <w:snapToGrid w:val="0"/>
        </w:rPr>
        <w:t>.</w:t>
      </w:r>
      <w:r>
        <w:rPr>
          <w:snapToGrid w:val="0"/>
        </w:rPr>
        <w:tab/>
        <w:t>Document requiring attestation, proof of</w:t>
      </w:r>
      <w:bookmarkEnd w:id="107"/>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08" w:name="_Toc189889617"/>
      <w:r>
        <w:rPr>
          <w:rStyle w:val="CharSectno"/>
        </w:rPr>
        <w:t>79B</w:t>
      </w:r>
      <w:r>
        <w:rPr>
          <w:snapToGrid w:val="0"/>
        </w:rPr>
        <w:t>.</w:t>
      </w:r>
      <w:r>
        <w:rPr>
          <w:snapToGrid w:val="0"/>
        </w:rPr>
        <w:tab/>
        <w:t>Terms used in s. 79B to 79G</w:t>
      </w:r>
      <w:bookmarkEnd w:id="108"/>
    </w:p>
    <w:p>
      <w:pPr>
        <w:pStyle w:val="Subsection"/>
        <w:rPr>
          <w:snapToGrid w:val="0"/>
        </w:rPr>
      </w:pPr>
      <w:r>
        <w:rPr>
          <w:snapToGrid w:val="0"/>
        </w:rPr>
        <w:tab/>
      </w:r>
      <w:r>
        <w:rPr>
          <w:snapToGrid w:val="0"/>
        </w:rPr>
        <w:tab/>
        <w:t>In this section and in sections 79C, 79D, 79E, 79F and 79G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109" w:name="_Toc189889618"/>
      <w:r>
        <w:rPr>
          <w:rStyle w:val="CharSectno"/>
        </w:rPr>
        <w:t>79C</w:t>
      </w:r>
      <w:r>
        <w:rPr>
          <w:snapToGrid w:val="0"/>
        </w:rPr>
        <w:t>.</w:t>
      </w:r>
      <w:r>
        <w:rPr>
          <w:snapToGrid w:val="0"/>
        </w:rPr>
        <w:tab/>
        <w:t>Documentary evidence, admissibility of</w:t>
      </w:r>
      <w:bookmarkEnd w:id="109"/>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110" w:name="_Toc189889619"/>
      <w:r>
        <w:rPr>
          <w:rStyle w:val="CharSectno"/>
        </w:rPr>
        <w:t>79D</w:t>
      </w:r>
      <w:r>
        <w:rPr>
          <w:snapToGrid w:val="0"/>
        </w:rPr>
        <w:t>.</w:t>
      </w:r>
      <w:r>
        <w:rPr>
          <w:snapToGrid w:val="0"/>
        </w:rPr>
        <w:tab/>
        <w:t>Evidence admitted under s. 79C, weight and effect of</w:t>
      </w:r>
      <w:bookmarkEnd w:id="110"/>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111" w:name="_Toc189889620"/>
      <w:r>
        <w:rPr>
          <w:rStyle w:val="CharSectno"/>
        </w:rPr>
        <w:t>79E</w:t>
      </w:r>
      <w:r>
        <w:rPr>
          <w:snapToGrid w:val="0"/>
        </w:rPr>
        <w:t>.</w:t>
      </w:r>
      <w:r>
        <w:rPr>
          <w:snapToGrid w:val="0"/>
        </w:rPr>
        <w:tab/>
        <w:t>Qualified person, evidence as to credibility of</w:t>
      </w:r>
      <w:bookmarkEnd w:id="111"/>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12" w:name="_Toc189889621"/>
      <w:r>
        <w:rPr>
          <w:rStyle w:val="CharSectno"/>
        </w:rPr>
        <w:t>79F</w:t>
      </w:r>
      <w:r>
        <w:rPr>
          <w:snapToGrid w:val="0"/>
        </w:rPr>
        <w:t>.</w:t>
      </w:r>
      <w:r>
        <w:rPr>
          <w:snapToGrid w:val="0"/>
        </w:rPr>
        <w:tab/>
        <w:t>Dispute as to happening of event</w:t>
      </w:r>
      <w:bookmarkEnd w:id="112"/>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Repealed by No. 71 of 2000 s. 16.]</w:t>
      </w:r>
    </w:p>
    <w:p>
      <w:pPr>
        <w:pStyle w:val="MiscellaneousHeading"/>
        <w:spacing w:before="240"/>
        <w:rPr>
          <w:i/>
        </w:rPr>
      </w:pPr>
      <w:r>
        <w:rPr>
          <w:i/>
        </w:rPr>
        <w:t>Proof of judicial proceedings</w:t>
      </w:r>
    </w:p>
    <w:p>
      <w:pPr>
        <w:pStyle w:val="Heading5"/>
        <w:rPr>
          <w:snapToGrid w:val="0"/>
        </w:rPr>
      </w:pPr>
      <w:bookmarkStart w:id="113" w:name="_Toc189889622"/>
      <w:r>
        <w:rPr>
          <w:rStyle w:val="CharSectno"/>
        </w:rPr>
        <w:t>80</w:t>
      </w:r>
      <w:r>
        <w:rPr>
          <w:snapToGrid w:val="0"/>
        </w:rPr>
        <w:t>.</w:t>
      </w:r>
      <w:r>
        <w:rPr>
          <w:snapToGrid w:val="0"/>
        </w:rPr>
        <w:tab/>
        <w:t>Judgments, orders etc., proof of</w:t>
      </w:r>
      <w:bookmarkEnd w:id="113"/>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114" w:name="_Toc189889623"/>
      <w:r>
        <w:rPr>
          <w:rStyle w:val="CharSectno"/>
        </w:rPr>
        <w:t>81</w:t>
      </w:r>
      <w:r>
        <w:rPr>
          <w:snapToGrid w:val="0"/>
        </w:rPr>
        <w:t>.</w:t>
      </w:r>
      <w:r>
        <w:rPr>
          <w:snapToGrid w:val="0"/>
        </w:rPr>
        <w:tab/>
        <w:t>Documents properly authenticated to be given faith and credit</w:t>
      </w:r>
      <w:bookmarkEnd w:id="114"/>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115" w:name="_Toc189889624"/>
      <w:r>
        <w:rPr>
          <w:rStyle w:val="CharSectno"/>
        </w:rPr>
        <w:t>82</w:t>
      </w:r>
      <w:r>
        <w:rPr>
          <w:snapToGrid w:val="0"/>
        </w:rPr>
        <w:t>.</w:t>
      </w:r>
      <w:r>
        <w:rPr>
          <w:snapToGrid w:val="0"/>
        </w:rPr>
        <w:tab/>
        <w:t>Telegraphic messages, notice to admit may be given in civil proceedings</w:t>
      </w:r>
      <w:bookmarkEnd w:id="115"/>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16" w:name="_Toc189889625"/>
      <w:r>
        <w:rPr>
          <w:rStyle w:val="CharSectno"/>
        </w:rPr>
        <w:t>83</w:t>
      </w:r>
      <w:r>
        <w:rPr>
          <w:snapToGrid w:val="0"/>
        </w:rPr>
        <w:t>.</w:t>
      </w:r>
      <w:r>
        <w:rPr>
          <w:snapToGrid w:val="0"/>
        </w:rPr>
        <w:tab/>
        <w:t>Telegraphic messages, proof of sending of</w:t>
      </w:r>
      <w:bookmarkEnd w:id="116"/>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117" w:name="_Toc189889626"/>
      <w:r>
        <w:rPr>
          <w:rStyle w:val="CharSectno"/>
        </w:rPr>
        <w:t>84</w:t>
      </w:r>
      <w:r>
        <w:rPr>
          <w:snapToGrid w:val="0"/>
        </w:rPr>
        <w:t>.</w:t>
      </w:r>
      <w:r>
        <w:rPr>
          <w:snapToGrid w:val="0"/>
        </w:rPr>
        <w:tab/>
        <w:t>Telegraphic messages, proof of receipt of</w:t>
      </w:r>
      <w:bookmarkEnd w:id="117"/>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118" w:name="_Toc189889627"/>
      <w:r>
        <w:rPr>
          <w:rStyle w:val="CharSectno"/>
        </w:rPr>
        <w:t>85</w:t>
      </w:r>
      <w:r>
        <w:rPr>
          <w:snapToGrid w:val="0"/>
        </w:rPr>
        <w:t>.</w:t>
      </w:r>
      <w:r>
        <w:rPr>
          <w:snapToGrid w:val="0"/>
        </w:rPr>
        <w:tab/>
        <w:t>Official documents, procedure for sending by telegraph</w:t>
      </w:r>
      <w:bookmarkEnd w:id="118"/>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19" w:name="_Toc189889628"/>
      <w:r>
        <w:rPr>
          <w:rStyle w:val="CharSectno"/>
        </w:rPr>
        <w:t>86</w:t>
      </w:r>
      <w:r>
        <w:rPr>
          <w:snapToGrid w:val="0"/>
        </w:rPr>
        <w:t>.</w:t>
      </w:r>
      <w:r>
        <w:rPr>
          <w:snapToGrid w:val="0"/>
        </w:rPr>
        <w:tab/>
        <w:t>Copies so transmitted to be as valid as originals</w:t>
      </w:r>
      <w:bookmarkEnd w:id="119"/>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rPr>
          <w:snapToGrid w:val="0"/>
        </w:rPr>
      </w:pPr>
      <w:bookmarkStart w:id="120" w:name="_Toc189889629"/>
      <w:r>
        <w:rPr>
          <w:rStyle w:val="CharSectno"/>
        </w:rPr>
        <w:t>87</w:t>
      </w:r>
      <w:r>
        <w:rPr>
          <w:snapToGrid w:val="0"/>
        </w:rPr>
        <w:t>.</w:t>
      </w:r>
      <w:r>
        <w:rPr>
          <w:snapToGrid w:val="0"/>
        </w:rPr>
        <w:tab/>
        <w:t>Original document may be inspected</w:t>
      </w:r>
      <w:bookmarkEnd w:id="120"/>
    </w:p>
    <w:p>
      <w:pPr>
        <w:pStyle w:val="Subsection"/>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ind w:left="890" w:hanging="890"/>
      </w:pPr>
      <w:r>
        <w:tab/>
        <w:t>[Section 87 amended by No. 113 of 1965 s. 4.]</w:t>
      </w:r>
    </w:p>
    <w:p>
      <w:pPr>
        <w:pStyle w:val="Heading5"/>
        <w:rPr>
          <w:snapToGrid w:val="0"/>
        </w:rPr>
      </w:pPr>
      <w:bookmarkStart w:id="121" w:name="_Toc189889630"/>
      <w:r>
        <w:rPr>
          <w:rStyle w:val="CharSectno"/>
        </w:rPr>
        <w:t>88</w:t>
      </w:r>
      <w:r>
        <w:rPr>
          <w:snapToGrid w:val="0"/>
        </w:rPr>
        <w:t>.</w:t>
      </w:r>
      <w:r>
        <w:rPr>
          <w:snapToGrid w:val="0"/>
        </w:rPr>
        <w:tab/>
        <w:t>Penalty for false certificates</w:t>
      </w:r>
      <w:bookmarkEnd w:id="121"/>
    </w:p>
    <w:p>
      <w:pPr>
        <w:pStyle w:val="Subsection"/>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spacing w:before="180"/>
        <w:rPr>
          <w:snapToGrid w:val="0"/>
        </w:rPr>
      </w:pPr>
      <w:bookmarkStart w:id="122" w:name="_Toc189889631"/>
      <w:r>
        <w:rPr>
          <w:rStyle w:val="CharSectno"/>
        </w:rPr>
        <w:t>89</w:t>
      </w:r>
      <w:r>
        <w:rPr>
          <w:snapToGrid w:val="0"/>
        </w:rPr>
        <w:t>.</w:t>
      </w:r>
      <w:r>
        <w:rPr>
          <w:snapToGrid w:val="0"/>
        </w:rPr>
        <w:tab/>
        <w:t>Banker’s book entries are evidence of transactions etc.</w:t>
      </w:r>
      <w:bookmarkEnd w:id="122"/>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123" w:name="_Toc189889632"/>
      <w:r>
        <w:rPr>
          <w:rStyle w:val="CharSectno"/>
        </w:rPr>
        <w:t>90</w:t>
      </w:r>
      <w:r>
        <w:rPr>
          <w:snapToGrid w:val="0"/>
        </w:rPr>
        <w:t>.</w:t>
      </w:r>
      <w:r>
        <w:rPr>
          <w:snapToGrid w:val="0"/>
        </w:rPr>
        <w:tab/>
        <w:t>Banker’s books, proof of</w:t>
      </w:r>
      <w:bookmarkEnd w:id="123"/>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spacing w:before="120"/>
        <w:rPr>
          <w:snapToGrid w:val="0"/>
        </w:rPr>
      </w:pPr>
      <w:bookmarkStart w:id="124" w:name="_Toc189889633"/>
      <w:r>
        <w:rPr>
          <w:rStyle w:val="CharSectno"/>
        </w:rPr>
        <w:t>91</w:t>
      </w:r>
      <w:r>
        <w:rPr>
          <w:snapToGrid w:val="0"/>
        </w:rPr>
        <w:t>.</w:t>
      </w:r>
      <w:r>
        <w:rPr>
          <w:snapToGrid w:val="0"/>
        </w:rPr>
        <w:tab/>
        <w:t>Banker’s books, copies to be certified</w:t>
      </w:r>
      <w:bookmarkEnd w:id="124"/>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[Section 91 inserted by No. 66 of 1987 s. 8.]</w:t>
      </w:r>
    </w:p>
    <w:p>
      <w:pPr>
        <w:pStyle w:val="Heading5"/>
        <w:spacing w:before="120"/>
        <w:rPr>
          <w:snapToGrid w:val="0"/>
        </w:rPr>
      </w:pPr>
      <w:bookmarkStart w:id="125" w:name="_Toc189889634"/>
      <w:r>
        <w:rPr>
          <w:rStyle w:val="CharSectno"/>
        </w:rPr>
        <w:t>92</w:t>
      </w:r>
      <w:r>
        <w:rPr>
          <w:snapToGrid w:val="0"/>
        </w:rPr>
        <w:t>.</w:t>
      </w:r>
      <w:r>
        <w:rPr>
          <w:snapToGrid w:val="0"/>
        </w:rPr>
        <w:tab/>
        <w:t>Bank accounts, bank officer may give evidence about</w:t>
      </w:r>
      <w:bookmarkEnd w:id="125"/>
    </w:p>
    <w:p>
      <w:pPr>
        <w:pStyle w:val="Subsection"/>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spacing w:before="120"/>
      </w:pPr>
      <w:bookmarkStart w:id="126" w:name="_Toc189889635"/>
      <w:r>
        <w:rPr>
          <w:rStyle w:val="CharSectno"/>
        </w:rPr>
        <w:t>92A</w:t>
      </w:r>
      <w:r>
        <w:rPr>
          <w:snapToGrid w:val="0"/>
        </w:rPr>
        <w:t>.</w:t>
      </w:r>
      <w:r>
        <w:rPr>
          <w:snapToGrid w:val="0"/>
        </w:rPr>
        <w:tab/>
        <w:t>Australian and foreign banks, application to of s. 89 to 92</w:t>
      </w:r>
      <w:bookmarkEnd w:id="126"/>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spacing w:before="120"/>
        <w:rPr>
          <w:snapToGrid w:val="0"/>
        </w:rPr>
      </w:pPr>
      <w:bookmarkStart w:id="127" w:name="_Toc189889636"/>
      <w:r>
        <w:rPr>
          <w:rStyle w:val="CharSectno"/>
        </w:rPr>
        <w:t>93</w:t>
      </w:r>
      <w:r>
        <w:rPr>
          <w:snapToGrid w:val="0"/>
        </w:rPr>
        <w:t>.</w:t>
      </w:r>
      <w:r>
        <w:rPr>
          <w:snapToGrid w:val="0"/>
        </w:rPr>
        <w:tab/>
        <w:t>Bank officers not compellable in some cases</w:t>
      </w:r>
      <w:bookmarkEnd w:id="127"/>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28" w:name="_Toc189889637"/>
      <w:r>
        <w:rPr>
          <w:rStyle w:val="CharSectno"/>
        </w:rPr>
        <w:t>94</w:t>
      </w:r>
      <w:r>
        <w:rPr>
          <w:snapToGrid w:val="0"/>
        </w:rPr>
        <w:t>.</w:t>
      </w:r>
      <w:r>
        <w:rPr>
          <w:snapToGrid w:val="0"/>
        </w:rPr>
        <w:tab/>
        <w:t>Banker’s books, Supreme Court may order inspection of</w:t>
      </w:r>
      <w:bookmarkEnd w:id="128"/>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29" w:name="_Toc189889638"/>
      <w:r>
        <w:rPr>
          <w:rStyle w:val="CharSectno"/>
        </w:rPr>
        <w:t>95</w:t>
      </w:r>
      <w:r>
        <w:rPr>
          <w:snapToGrid w:val="0"/>
        </w:rPr>
        <w:t>.</w:t>
      </w:r>
      <w:r>
        <w:rPr>
          <w:snapToGrid w:val="0"/>
        </w:rPr>
        <w:tab/>
        <w:t>Costs under s. 93 and 94</w:t>
      </w:r>
      <w:bookmarkEnd w:id="129"/>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30" w:name="_Toc189889639"/>
      <w:r>
        <w:rPr>
          <w:rStyle w:val="CharSectno"/>
        </w:rPr>
        <w:t>96</w:t>
      </w:r>
      <w:r>
        <w:t>.</w:t>
      </w:r>
      <w:r>
        <w:tab/>
        <w:t>Supreme Court Judge’s powers may be exercised by other judicial officers</w:t>
      </w:r>
      <w:bookmarkEnd w:id="130"/>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131" w:name="_Toc189889640"/>
      <w:r>
        <w:rPr>
          <w:rStyle w:val="CharSectno"/>
        </w:rPr>
        <w:t>97</w:t>
      </w:r>
      <w:r>
        <w:rPr>
          <w:snapToGrid w:val="0"/>
        </w:rPr>
        <w:t>.</w:t>
      </w:r>
      <w:r>
        <w:rPr>
          <w:snapToGrid w:val="0"/>
        </w:rPr>
        <w:tab/>
        <w:t>Evidence to be on oath except in some cases</w:t>
      </w:r>
      <w:bookmarkEnd w:id="131"/>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Repealed by No. 24 of 2005 s. 45.]</w:t>
      </w:r>
    </w:p>
    <w:p>
      <w:pPr>
        <w:pStyle w:val="Heading5"/>
        <w:rPr>
          <w:snapToGrid w:val="0"/>
        </w:rPr>
      </w:pPr>
      <w:bookmarkStart w:id="132" w:name="_Toc189889641"/>
      <w:r>
        <w:rPr>
          <w:rStyle w:val="CharSectno"/>
        </w:rPr>
        <w:t>100A</w:t>
      </w:r>
      <w:r>
        <w:rPr>
          <w:snapToGrid w:val="0"/>
        </w:rPr>
        <w:t>.</w:t>
      </w:r>
      <w:r>
        <w:rPr>
          <w:snapToGrid w:val="0"/>
        </w:rPr>
        <w:tab/>
        <w:t>Oath may be dispensed with in some cases</w:t>
      </w:r>
      <w:bookmarkEnd w:id="132"/>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Footnotesection"/>
        <w:ind w:left="890" w:hanging="890"/>
      </w:pPr>
      <w:r>
        <w:tab/>
        <w:t>[Section 100A inserted by No. 142 of 1976 s. 4; amended by No. 36 of 1992 s. 6; No. 70 of 2004 s. 82; No. 84 of 2004 s. 80; No. 24 of 2005 s. 46.]</w:t>
      </w:r>
    </w:p>
    <w:p>
      <w:pPr>
        <w:pStyle w:val="Ednotesection"/>
        <w:ind w:left="890" w:hanging="890"/>
      </w:pPr>
      <w:r>
        <w:t>[</w:t>
      </w:r>
      <w:r>
        <w:rPr>
          <w:b/>
        </w:rPr>
        <w:t>101.</w:t>
      </w:r>
      <w:r>
        <w:tab/>
        <w:t>Repealed by No. 36 of 1992 s. 7.]</w:t>
      </w:r>
    </w:p>
    <w:p>
      <w:pPr>
        <w:pStyle w:val="Heading5"/>
        <w:rPr>
          <w:snapToGrid w:val="0"/>
        </w:rPr>
      </w:pPr>
      <w:bookmarkStart w:id="133" w:name="_Toc189889642"/>
      <w:r>
        <w:rPr>
          <w:rStyle w:val="CharSectno"/>
        </w:rPr>
        <w:t>102</w:t>
      </w:r>
      <w:r>
        <w:rPr>
          <w:snapToGrid w:val="0"/>
        </w:rPr>
        <w:t>.</w:t>
      </w:r>
      <w:r>
        <w:rPr>
          <w:snapToGrid w:val="0"/>
        </w:rPr>
        <w:tab/>
        <w:t>Interpreters, oaths etc. for</w:t>
      </w:r>
      <w:bookmarkEnd w:id="133"/>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134" w:name="_Toc189889643"/>
      <w:r>
        <w:rPr>
          <w:rStyle w:val="CharSectno"/>
        </w:rPr>
        <w:t>103</w:t>
      </w:r>
      <w:r>
        <w:rPr>
          <w:snapToGrid w:val="0"/>
        </w:rPr>
        <w:t>.</w:t>
      </w:r>
      <w:r>
        <w:rPr>
          <w:snapToGrid w:val="0"/>
        </w:rPr>
        <w:tab/>
        <w:t>Interpreters, oath etc. may be dispensed with</w:t>
      </w:r>
      <w:bookmarkEnd w:id="134"/>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Repealed by No. 24 of 2005 s. 49.]</w:t>
      </w:r>
    </w:p>
    <w:p>
      <w:pPr>
        <w:pStyle w:val="Heading5"/>
        <w:spacing w:before="180"/>
        <w:rPr>
          <w:snapToGrid w:val="0"/>
        </w:rPr>
      </w:pPr>
      <w:bookmarkStart w:id="135" w:name="_Toc189889644"/>
      <w:r>
        <w:rPr>
          <w:rStyle w:val="CharSectno"/>
        </w:rPr>
        <w:t>104A</w:t>
      </w:r>
      <w:r>
        <w:rPr>
          <w:snapToGrid w:val="0"/>
        </w:rPr>
        <w:t>.</w:t>
      </w:r>
      <w:r>
        <w:rPr>
          <w:snapToGrid w:val="0"/>
        </w:rPr>
        <w:tab/>
        <w:t>Person appointed by foreign court etc. may take or receive evidence and administer oath</w:t>
      </w:r>
      <w:bookmarkEnd w:id="135"/>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36" w:name="_Toc189889645"/>
      <w:r>
        <w:t>105.</w:t>
      </w:r>
      <w:r>
        <w:tab/>
      </w:r>
      <w:r>
        <w:rPr>
          <w:i/>
        </w:rPr>
        <w:t>Oaths, Affidavits and Statutory Declarations Act 2005</w:t>
      </w:r>
      <w:r>
        <w:t>, application of</w:t>
      </w:r>
      <w:bookmarkEnd w:id="136"/>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Repealed by No. 24 of 2005 s. 51.]</w:t>
      </w:r>
    </w:p>
    <w:p>
      <w:pPr>
        <w:pStyle w:val="Heading5"/>
        <w:spacing w:before="180"/>
        <w:rPr>
          <w:snapToGrid w:val="0"/>
        </w:rPr>
      </w:pPr>
      <w:bookmarkStart w:id="137" w:name="_Toc189889646"/>
      <w:r>
        <w:rPr>
          <w:rStyle w:val="CharSectno"/>
        </w:rPr>
        <w:t>106A</w:t>
      </w:r>
      <w:r>
        <w:rPr>
          <w:snapToGrid w:val="0"/>
        </w:rPr>
        <w:t>.</w:t>
      </w:r>
      <w:r>
        <w:rPr>
          <w:snapToGrid w:val="0"/>
        </w:rPr>
        <w:tab/>
        <w:t>Terms used in s. 106B to 106T and Schedule 7</w:t>
      </w:r>
      <w:bookmarkEnd w:id="137"/>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t>“</w:t>
      </w:r>
      <w:r>
        <w:rPr>
          <w:rStyle w:val="CharDefText"/>
        </w:rPr>
        <w:t>accused</w:t>
      </w:r>
      <w:r>
        <w:rPr>
          <w:b/>
        </w:rPr>
        <w:t>”</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keepNext/>
        <w:keepLines/>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w:t>
      </w:r>
      <w:r>
        <w:rPr>
          <w:rStyle w:val="CharDefText"/>
        </w:rPr>
        <w:t>visually recorded interview</w:t>
      </w:r>
      <w:r>
        <w:rPr>
          <w:b/>
        </w:rPr>
        <w:t>”</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w:t>
      </w:r>
    </w:p>
    <w:p>
      <w:pPr>
        <w:pStyle w:val="Heading5"/>
        <w:rPr>
          <w:snapToGrid w:val="0"/>
        </w:rPr>
      </w:pPr>
      <w:bookmarkStart w:id="138" w:name="_Toc189889647"/>
      <w:r>
        <w:rPr>
          <w:rStyle w:val="CharSectno"/>
        </w:rPr>
        <w:t>106B</w:t>
      </w:r>
      <w:r>
        <w:rPr>
          <w:snapToGrid w:val="0"/>
        </w:rPr>
        <w:t>.</w:t>
      </w:r>
      <w:r>
        <w:rPr>
          <w:snapToGrid w:val="0"/>
        </w:rPr>
        <w:tab/>
        <w:t>Children under 12 may give sworn evidence</w:t>
      </w:r>
      <w:bookmarkEnd w:id="138"/>
    </w:p>
    <w:p>
      <w:pPr>
        <w:pStyle w:val="Subsection"/>
        <w:rPr>
          <w:snapToGrid w:val="0"/>
        </w:rPr>
      </w:pPr>
      <w:r>
        <w:rPr>
          <w:snapToGrid w:val="0"/>
        </w:rPr>
        <w:tab/>
        <w:t>(1)</w:t>
      </w:r>
      <w:r>
        <w:rPr>
          <w:snapToGrid w:val="0"/>
        </w:rPr>
        <w:tab/>
        <w:t>A child who is under the age of 12 years may in any proceeding, if the child is competent under subsection (2), give evidence on oath</w:t>
      </w:r>
      <w:r>
        <w:t xml:space="preserve"> or after making an affirmation</w:t>
      </w:r>
      <w:r>
        <w:rPr>
          <w:snapToGrid w:val="0"/>
        </w:rPr>
        <w:t>.</w:t>
      </w:r>
    </w:p>
    <w:p>
      <w:pPr>
        <w:pStyle w:val="Subsection"/>
        <w:rPr>
          <w:snapToGrid w:val="0"/>
        </w:rPr>
      </w:pPr>
      <w:r>
        <w:rPr>
          <w:snapToGrid w:val="0"/>
        </w:rPr>
        <w:tab/>
        <w:t>(2)</w:t>
      </w:r>
      <w:r>
        <w:rPr>
          <w:snapToGrid w:val="0"/>
        </w:rPr>
        <w:tab/>
        <w:t>A child who is under the age of 12 years is competent to take an oath or make an affirmation if in the opinion of the court or person acting judicially the child understands that —</w:t>
      </w:r>
    </w:p>
    <w:p>
      <w:pPr>
        <w:pStyle w:val="Indenta"/>
        <w:rPr>
          <w:snapToGrid w:val="0"/>
        </w:rPr>
      </w:pPr>
      <w:r>
        <w:rPr>
          <w:snapToGrid w:val="0"/>
        </w:rPr>
        <w:tab/>
        <w:t>(a)</w:t>
      </w:r>
      <w:r>
        <w:rPr>
          <w:snapToGrid w:val="0"/>
        </w:rPr>
        <w:tab/>
        <w:t>the giving of evidence is a serious matter; and</w:t>
      </w:r>
    </w:p>
    <w:p>
      <w:pPr>
        <w:pStyle w:val="Indenta"/>
        <w:rPr>
          <w:snapToGrid w:val="0"/>
        </w:rPr>
      </w:pPr>
      <w:r>
        <w:rPr>
          <w:snapToGrid w:val="0"/>
        </w:rPr>
        <w:tab/>
        <w:t>(b)</w:t>
      </w:r>
      <w:r>
        <w:rPr>
          <w:snapToGrid w:val="0"/>
        </w:rPr>
        <w:tab/>
        <w:t>he or she in giving evidence has an obligation to tell the truth.</w:t>
      </w:r>
    </w:p>
    <w:p>
      <w:pPr>
        <w:pStyle w:val="Footnotesection"/>
      </w:pPr>
      <w:r>
        <w:tab/>
        <w:t>[Section 106B inserted by No. 36 of 1992 s. 8; amended by No. 46 of 2004 s. 15; No. 24 of 2005 s. 52.]</w:t>
      </w:r>
    </w:p>
    <w:p>
      <w:pPr>
        <w:pStyle w:val="Heading5"/>
        <w:rPr>
          <w:snapToGrid w:val="0"/>
        </w:rPr>
      </w:pPr>
      <w:bookmarkStart w:id="139" w:name="_Toc189889648"/>
      <w:r>
        <w:rPr>
          <w:rStyle w:val="CharSectno"/>
        </w:rPr>
        <w:t>106C</w:t>
      </w:r>
      <w:r>
        <w:rPr>
          <w:snapToGrid w:val="0"/>
        </w:rPr>
        <w:t>.</w:t>
      </w:r>
      <w:r>
        <w:rPr>
          <w:snapToGrid w:val="0"/>
        </w:rPr>
        <w:tab/>
        <w:t>Children under 12 may give unsworn evidence</w:t>
      </w:r>
      <w:bookmarkEnd w:id="139"/>
    </w:p>
    <w:p>
      <w:pPr>
        <w:pStyle w:val="Subsection"/>
        <w:rPr>
          <w:snapToGrid w:val="0"/>
        </w:rPr>
      </w:pPr>
      <w:r>
        <w:rPr>
          <w:snapToGrid w:val="0"/>
        </w:rPr>
        <w:tab/>
      </w:r>
      <w:r>
        <w:rPr>
          <w:snapToGrid w:val="0"/>
        </w:rPr>
        <w:tab/>
        <w:t>A child under the age of 12 years who is not competent to give evidence under section 106B may give evidence without taking any oath or making an affirmation if the court or person acting judicially forms the opinion, before the evidence is given, that the child is able to give an intelligible account of events which he or she has observed or experienced.</w:t>
      </w:r>
    </w:p>
    <w:p>
      <w:pPr>
        <w:pStyle w:val="Footnotesection"/>
      </w:pPr>
      <w:r>
        <w:tab/>
        <w:t>[Section 106C inserted by No. 36 of 1992 s. 8; amended by No. 24 of 2005 s. 53.]</w:t>
      </w:r>
    </w:p>
    <w:p>
      <w:pPr>
        <w:pStyle w:val="Heading5"/>
        <w:rPr>
          <w:snapToGrid w:val="0"/>
        </w:rPr>
      </w:pPr>
      <w:bookmarkStart w:id="140" w:name="_Toc189889649"/>
      <w:r>
        <w:rPr>
          <w:rStyle w:val="CharSectno"/>
        </w:rPr>
        <w:t>106D</w:t>
      </w:r>
      <w:r>
        <w:rPr>
          <w:snapToGrid w:val="0"/>
        </w:rPr>
        <w:t>.</w:t>
      </w:r>
      <w:r>
        <w:rPr>
          <w:snapToGrid w:val="0"/>
        </w:rPr>
        <w:tab/>
        <w:t>Corroboration warning on evidence of child not to be given</w:t>
      </w:r>
      <w:bookmarkEnd w:id="140"/>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41" w:name="_Toc189889650"/>
      <w:r>
        <w:rPr>
          <w:rStyle w:val="CharSectno"/>
        </w:rPr>
        <w:t>106E</w:t>
      </w:r>
      <w:r>
        <w:rPr>
          <w:snapToGrid w:val="0"/>
        </w:rPr>
        <w:t>.</w:t>
      </w:r>
      <w:r>
        <w:rPr>
          <w:snapToGrid w:val="0"/>
        </w:rPr>
        <w:tab/>
        <w:t>Child witness entitled to support</w:t>
      </w:r>
      <w:bookmarkEnd w:id="141"/>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42" w:name="_Toc189889651"/>
      <w:r>
        <w:rPr>
          <w:rStyle w:val="CharSectno"/>
        </w:rPr>
        <w:t>106F</w:t>
      </w:r>
      <w:r>
        <w:rPr>
          <w:snapToGrid w:val="0"/>
        </w:rPr>
        <w:t>.</w:t>
      </w:r>
      <w:r>
        <w:rPr>
          <w:snapToGrid w:val="0"/>
        </w:rPr>
        <w:tab/>
        <w:t>Child witness may be given assistance</w:t>
      </w:r>
      <w:bookmarkEnd w:id="142"/>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misdemeanour</w:t>
      </w:r>
      <w:r>
        <w:rPr>
          <w:snapToGrid w:val="0"/>
        </w:rPr>
        <w:t xml:space="preserve"> and is liable on conviction to imprisonment for 5 years.</w:t>
      </w:r>
    </w:p>
    <w:p>
      <w:pPr>
        <w:pStyle w:val="Footnotesection"/>
      </w:pPr>
      <w:r>
        <w:tab/>
        <w:t>[Section 106F inserted by No. 36 of 1992 s. 8; amended by No. 4 of 2004 s. 58; No. 46 of 2004 s. 17.]</w:t>
      </w:r>
    </w:p>
    <w:p>
      <w:pPr>
        <w:pStyle w:val="Heading5"/>
        <w:spacing w:before="120"/>
        <w:rPr>
          <w:snapToGrid w:val="0"/>
        </w:rPr>
      </w:pPr>
      <w:bookmarkStart w:id="143" w:name="_Toc189889652"/>
      <w:r>
        <w:rPr>
          <w:rStyle w:val="CharSectno"/>
        </w:rPr>
        <w:t>106G</w:t>
      </w:r>
      <w:r>
        <w:rPr>
          <w:snapToGrid w:val="0"/>
        </w:rPr>
        <w:t>.</w:t>
      </w:r>
      <w:r>
        <w:rPr>
          <w:snapToGrid w:val="0"/>
        </w:rPr>
        <w:tab/>
        <w:t>Cross</w:t>
      </w:r>
      <w:r>
        <w:rPr>
          <w:snapToGrid w:val="0"/>
        </w:rPr>
        <w:noBreakHyphen/>
        <w:t>examination of protected witness by unrepresented accused</w:t>
      </w:r>
      <w:bookmarkEnd w:id="143"/>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t>“</w:t>
      </w:r>
      <w:r>
        <w:rPr>
          <w:rStyle w:val="CharDefText"/>
          <w:snapToGrid/>
        </w:rPr>
        <w:t>protected witness</w:t>
      </w:r>
      <w:r>
        <w:rPr>
          <w:b/>
        </w:rPr>
        <w:t>”</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144" w:name="_Toc189889653"/>
      <w:r>
        <w:rPr>
          <w:rStyle w:val="CharSectno"/>
        </w:rPr>
        <w:t>106H</w:t>
      </w:r>
      <w:r>
        <w:rPr>
          <w:snapToGrid w:val="0"/>
        </w:rPr>
        <w:t>.</w:t>
      </w:r>
      <w:r>
        <w:rPr>
          <w:snapToGrid w:val="0"/>
        </w:rPr>
        <w:tab/>
        <w:t>Child’s statement to another admissible in Sch. 7 proceedings</w:t>
      </w:r>
      <w:bookmarkEnd w:id="144"/>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145" w:name="_Toc189889654"/>
      <w:r>
        <w:rPr>
          <w:rStyle w:val="CharSectno"/>
        </w:rPr>
        <w:t>106HA</w:t>
      </w:r>
      <w:r>
        <w:t>.</w:t>
      </w:r>
      <w:r>
        <w:tab/>
        <w:t>Visual recording of interviews with children</w:t>
      </w:r>
      <w:bookmarkEnd w:id="145"/>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child whether or not the interview was conducted with the consent of a parent or guardian of the child.</w:t>
      </w:r>
    </w:p>
    <w:p>
      <w:pPr>
        <w:pStyle w:val="Subsection"/>
      </w:pPr>
      <w:r>
        <w:tab/>
        <w:t>(3)</w:t>
      </w:r>
      <w:r>
        <w:tab/>
        <w:t xml:space="preserve">A visual recording of an interview with a child to which section 106HB applies is referred to as a </w:t>
      </w:r>
      <w:r>
        <w:rPr>
          <w:b/>
        </w:rPr>
        <w:t>“</w:t>
      </w:r>
      <w:r>
        <w:rPr>
          <w:rStyle w:val="CharDefText"/>
        </w:rPr>
        <w:t>visually recorded interview</w:t>
      </w:r>
      <w:r>
        <w:rPr>
          <w:b/>
        </w:rPr>
        <w:t>”</w:t>
      </w:r>
      <w:r>
        <w:t>.</w:t>
      </w:r>
    </w:p>
    <w:p>
      <w:pPr>
        <w:pStyle w:val="Footnotesection"/>
      </w:pPr>
      <w:r>
        <w:tab/>
        <w:t>[Section 106HA inserted by No. 46 of 2004 s. 20.]</w:t>
      </w:r>
    </w:p>
    <w:p>
      <w:pPr>
        <w:pStyle w:val="Heading5"/>
      </w:pPr>
      <w:bookmarkStart w:id="146" w:name="_Toc189889655"/>
      <w:r>
        <w:rPr>
          <w:rStyle w:val="CharSectno"/>
        </w:rPr>
        <w:t>106HB</w:t>
      </w:r>
      <w:r>
        <w:t>.</w:t>
      </w:r>
      <w:r>
        <w:tab/>
        <w:t>Admissibility in criminal proceedings of a visual recording of an interview with a child</w:t>
      </w:r>
      <w:bookmarkEnd w:id="146"/>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Footnotesection"/>
      </w:pPr>
      <w:r>
        <w:tab/>
        <w:t>[Section 106HB inserted by No. 46 of 2004 s. 20; amended by No. 84 of 2004 s. 82.]</w:t>
      </w:r>
    </w:p>
    <w:p>
      <w:pPr>
        <w:pStyle w:val="Heading5"/>
      </w:pPr>
      <w:bookmarkStart w:id="147" w:name="_Toc189889656"/>
      <w:r>
        <w:rPr>
          <w:rStyle w:val="CharSectno"/>
        </w:rPr>
        <w:t>106HC</w:t>
      </w:r>
      <w:r>
        <w:t>.</w:t>
      </w:r>
      <w:r>
        <w:tab/>
        <w:t>Regulations about visual recording of interviews with children</w:t>
      </w:r>
      <w:bookmarkEnd w:id="147"/>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may be proved </w:t>
      </w:r>
      <w:r>
        <w:rPr>
          <w:snapToGrid w:val="0"/>
        </w:rPr>
        <w:t>in proceedings</w:t>
      </w:r>
      <w:r>
        <w:t>;</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w:t>
      </w:r>
    </w:p>
    <w:p>
      <w:pPr>
        <w:pStyle w:val="Heading5"/>
      </w:pPr>
      <w:bookmarkStart w:id="148" w:name="_Toc189889657"/>
      <w:r>
        <w:rPr>
          <w:rStyle w:val="CharSectno"/>
        </w:rPr>
        <w:t>106HD</w:t>
      </w:r>
      <w:r>
        <w:t>.</w:t>
      </w:r>
      <w:r>
        <w:tab/>
        <w:t>Admissibility of visually recorded interviews generally</w:t>
      </w:r>
      <w:bookmarkEnd w:id="148"/>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149" w:name="_Toc189889658"/>
      <w:r>
        <w:rPr>
          <w:rStyle w:val="CharSectno"/>
        </w:rPr>
        <w:t>106I</w:t>
      </w:r>
      <w:r>
        <w:rPr>
          <w:snapToGrid w:val="0"/>
        </w:rPr>
        <w:t>.</w:t>
      </w:r>
      <w:r>
        <w:rPr>
          <w:snapToGrid w:val="0"/>
        </w:rPr>
        <w:tab/>
      </w:r>
      <w:r>
        <w:t xml:space="preserve">Visual recording </w:t>
      </w:r>
      <w:r>
        <w:rPr>
          <w:snapToGrid w:val="0"/>
        </w:rPr>
        <w:t>of child’s evidence, application for directions</w:t>
      </w:r>
      <w:bookmarkEnd w:id="149"/>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t>The defendant is to be served with a copy of, and is entitled to be heard on, an application under subsection (1).</w:t>
      </w:r>
    </w:p>
    <w:p>
      <w:pPr>
        <w:pStyle w:val="Footnotesection"/>
      </w:pPr>
      <w:r>
        <w:tab/>
        <w:t>[Section 106I inserted by No. 36 of 1992 s. 8; amended by No. 71 of 2000 s. 20; No. 46 of 2004 s. 14(3), (4) and 21.]</w:t>
      </w:r>
    </w:p>
    <w:p>
      <w:pPr>
        <w:pStyle w:val="Ednotesection"/>
        <w:rPr>
          <w:b/>
        </w:rPr>
      </w:pPr>
      <w:r>
        <w:t>[</w:t>
      </w:r>
      <w:r>
        <w:rPr>
          <w:b/>
        </w:rPr>
        <w:t>106J.</w:t>
      </w:r>
      <w:r>
        <w:rPr>
          <w:b/>
        </w:rPr>
        <w:tab/>
      </w:r>
      <w:r>
        <w:t>Repealed by No. 46 of 2004 s. 22(1).]</w:t>
      </w:r>
    </w:p>
    <w:p>
      <w:pPr>
        <w:pStyle w:val="Heading5"/>
        <w:rPr>
          <w:snapToGrid w:val="0"/>
        </w:rPr>
      </w:pPr>
      <w:bookmarkStart w:id="150" w:name="_Toc189889659"/>
      <w:r>
        <w:rPr>
          <w:rStyle w:val="CharSectno"/>
        </w:rPr>
        <w:t>106K</w:t>
      </w:r>
      <w:r>
        <w:rPr>
          <w:snapToGrid w:val="0"/>
        </w:rPr>
        <w:t>.</w:t>
      </w:r>
      <w:r>
        <w:rPr>
          <w:snapToGrid w:val="0"/>
        </w:rPr>
        <w:tab/>
        <w:t>Child’s evidence in full, special hearing to take and record</w:t>
      </w:r>
      <w:bookmarkEnd w:id="150"/>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Repealed by No. 71 of 2000 s. 23.]</w:t>
      </w:r>
    </w:p>
    <w:p>
      <w:pPr>
        <w:pStyle w:val="Heading5"/>
        <w:rPr>
          <w:snapToGrid w:val="0"/>
        </w:rPr>
      </w:pPr>
      <w:bookmarkStart w:id="151" w:name="_Toc189889660"/>
      <w:r>
        <w:rPr>
          <w:rStyle w:val="CharSectno"/>
        </w:rPr>
        <w:t>106M</w:t>
      </w:r>
      <w:r>
        <w:rPr>
          <w:snapToGrid w:val="0"/>
        </w:rPr>
        <w:t>.</w:t>
      </w:r>
      <w:r>
        <w:rPr>
          <w:snapToGrid w:val="0"/>
        </w:rPr>
        <w:tab/>
        <w:t>Recording not to be altered without approval</w:t>
      </w:r>
      <w:bookmarkEnd w:id="151"/>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152" w:name="_Toc189889661"/>
      <w:r>
        <w:rPr>
          <w:rStyle w:val="CharSectno"/>
        </w:rPr>
        <w:t>106MA</w:t>
      </w:r>
      <w:r>
        <w:rPr>
          <w:snapToGrid w:val="0"/>
        </w:rPr>
        <w:t>.</w:t>
      </w:r>
      <w:r>
        <w:rPr>
          <w:snapToGrid w:val="0"/>
        </w:rPr>
        <w:tab/>
        <w:t>Unauthorised possession or dealing in video</w:t>
      </w:r>
      <w:r>
        <w:rPr>
          <w:snapToGrid w:val="0"/>
        </w:rPr>
        <w:noBreakHyphen/>
        <w:t>taped evidence</w:t>
      </w:r>
      <w:bookmarkEnd w:id="152"/>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153" w:name="_Toc189889662"/>
      <w:r>
        <w:rPr>
          <w:rStyle w:val="CharSectno"/>
        </w:rPr>
        <w:t>106MB</w:t>
      </w:r>
      <w:r>
        <w:rPr>
          <w:snapToGrid w:val="0"/>
        </w:rPr>
        <w:t>.</w:t>
      </w:r>
      <w:r>
        <w:rPr>
          <w:snapToGrid w:val="0"/>
        </w:rPr>
        <w:tab/>
        <w:t>Broadcast of video</w:t>
      </w:r>
      <w:r>
        <w:rPr>
          <w:snapToGrid w:val="0"/>
        </w:rPr>
        <w:noBreakHyphen/>
        <w:t>taped evidence prohibited</w:t>
      </w:r>
      <w:bookmarkEnd w:id="153"/>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154" w:name="_Toc189889663"/>
      <w:r>
        <w:rPr>
          <w:rStyle w:val="CharSectno"/>
        </w:rPr>
        <w:t>106N</w:t>
      </w:r>
      <w:r>
        <w:rPr>
          <w:snapToGrid w:val="0"/>
        </w:rPr>
        <w:t>.</w:t>
      </w:r>
      <w:r>
        <w:rPr>
          <w:snapToGrid w:val="0"/>
        </w:rPr>
        <w:tab/>
        <w:t>Video links or screening arrangements may be used</w:t>
      </w:r>
      <w:bookmarkEnd w:id="154"/>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[Section 106N inserted by No. 36 of 1992 s. 8; amended by No. 48 of 1998 s. 8; No. 71 of 2000 s. 25; No. 46 of 2004 s. 14(3); No. 84 of 2004 s. 41 and 82.]</w:t>
      </w:r>
    </w:p>
    <w:p>
      <w:pPr>
        <w:pStyle w:val="Heading5"/>
        <w:rPr>
          <w:snapToGrid w:val="0"/>
        </w:rPr>
      </w:pPr>
      <w:bookmarkStart w:id="155" w:name="_Toc189889664"/>
      <w:r>
        <w:rPr>
          <w:rStyle w:val="CharSectno"/>
        </w:rPr>
        <w:t>106O</w:t>
      </w:r>
      <w:r>
        <w:rPr>
          <w:snapToGrid w:val="0"/>
        </w:rPr>
        <w:t>.</w:t>
      </w:r>
      <w:r>
        <w:rPr>
          <w:snapToGrid w:val="0"/>
        </w:rPr>
        <w:tab/>
        <w:t>Court may order that s. 106N does not apply</w:t>
      </w:r>
      <w:bookmarkEnd w:id="155"/>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A judge who hears an application under subsection (1) may grant the application if it is shown to the judge’s satisfaction that the affected child is able and wishes to give evidence in the presence of the defendant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[Section 106O inserted by No. 36 of 1992 s. 8.]</w:t>
      </w:r>
    </w:p>
    <w:p>
      <w:pPr>
        <w:pStyle w:val="Heading5"/>
        <w:rPr>
          <w:snapToGrid w:val="0"/>
        </w:rPr>
      </w:pPr>
      <w:bookmarkStart w:id="156" w:name="_Toc189889665"/>
      <w:r>
        <w:rPr>
          <w:rStyle w:val="CharSectno"/>
        </w:rPr>
        <w:t>106P</w:t>
      </w:r>
      <w:r>
        <w:rPr>
          <w:snapToGrid w:val="0"/>
        </w:rPr>
        <w:t>.</w:t>
      </w:r>
      <w:r>
        <w:rPr>
          <w:snapToGrid w:val="0"/>
        </w:rPr>
        <w:tab/>
        <w:t>Instructions to be given to jury</w:t>
      </w:r>
      <w:bookmarkEnd w:id="156"/>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157" w:name="_Toc189889666"/>
      <w:r>
        <w:rPr>
          <w:rStyle w:val="CharSectno"/>
        </w:rPr>
        <w:t>106Q</w:t>
      </w:r>
      <w:r>
        <w:rPr>
          <w:snapToGrid w:val="0"/>
        </w:rPr>
        <w:t>.</w:t>
      </w:r>
      <w:r>
        <w:rPr>
          <w:snapToGrid w:val="0"/>
        </w:rPr>
        <w:tab/>
        <w:t xml:space="preserve">Identification of accused by child </w:t>
      </w:r>
      <w:r>
        <w:t>or special witness</w:t>
      </w:r>
      <w:bookmarkEnd w:id="157"/>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158" w:name="_Toc189889667"/>
      <w:r>
        <w:rPr>
          <w:rStyle w:val="CharSectno"/>
        </w:rPr>
        <w:t>106R</w:t>
      </w:r>
      <w:r>
        <w:rPr>
          <w:snapToGrid w:val="0"/>
        </w:rPr>
        <w:t>.</w:t>
      </w:r>
      <w:r>
        <w:rPr>
          <w:snapToGrid w:val="0"/>
        </w:rPr>
        <w:tab/>
        <w:t>Special witnesses, measures to assist</w:t>
      </w:r>
      <w:bookmarkEnd w:id="158"/>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 xml:space="preserve">by reason of physical disability or mental impairment (as defined in the </w:t>
      </w:r>
      <w:r>
        <w:rPr>
          <w:i/>
        </w:rPr>
        <w:t>Criminal Law (Mentally Impaired Accused) Act 1996</w:t>
      </w:r>
      <w:r>
        <w: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Footnotesection"/>
      </w:pPr>
      <w:r>
        <w:tab/>
        <w:t>[Section 106R inserted by No. 36 of 1992 s. 8; amended by No. 53 of 1992 s. 41; No. 69 of 1996 s. 30; No. 71 of 2000 s. 26; No. 46 of 2004 s. 14(3), (4) and 26; No. 84 of 2004 s. 41 and 82.]</w:t>
      </w:r>
    </w:p>
    <w:p>
      <w:pPr>
        <w:pStyle w:val="Heading5"/>
      </w:pPr>
      <w:bookmarkStart w:id="159" w:name="_Toc189889668"/>
      <w:r>
        <w:rPr>
          <w:rStyle w:val="CharSectno"/>
        </w:rPr>
        <w:t>106RA</w:t>
      </w:r>
      <w:r>
        <w:t>.</w:t>
      </w:r>
      <w:r>
        <w:tab/>
        <w:t>Visually recording evidence of witnesses in criminal matters</w:t>
      </w:r>
      <w:bookmarkEnd w:id="159"/>
    </w:p>
    <w:p>
      <w:pPr>
        <w:pStyle w:val="Subsection"/>
      </w:pPr>
      <w:r>
        <w:tab/>
        <w:t>(1)</w:t>
      </w:r>
      <w:r>
        <w:tab/>
        <w:t xml:space="preserve">Where a prosecution for an offence has commenced in a court, a judge of the court may make an order that the evidence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If an order is made under subsection (1) the order may include directions as to the conduct of the special hearing including whether the whole of the witness’s evidence (including cross</w:t>
      </w:r>
      <w:r>
        <w:noBreakHyphen/>
        <w:t>examination and re</w:t>
      </w:r>
      <w:r>
        <w:noBreakHyphen/>
        <w:t>examination) or only the evidence in chief is to be recorded.</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w:t>
      </w:r>
    </w:p>
    <w:p>
      <w:pPr>
        <w:pStyle w:val="Heading5"/>
        <w:rPr>
          <w:snapToGrid w:val="0"/>
        </w:rPr>
      </w:pPr>
      <w:bookmarkStart w:id="160" w:name="_Toc189889669"/>
      <w:r>
        <w:rPr>
          <w:rStyle w:val="CharSectno"/>
        </w:rPr>
        <w:t>106S</w:t>
      </w:r>
      <w:r>
        <w:rPr>
          <w:snapToGrid w:val="0"/>
        </w:rPr>
        <w:t>.</w:t>
      </w:r>
      <w:r>
        <w:rPr>
          <w:snapToGrid w:val="0"/>
        </w:rPr>
        <w:tab/>
        <w:t>Special hearings to consider what orders should be made</w:t>
      </w:r>
      <w:bookmarkEnd w:id="160"/>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161" w:name="_Toc189889670"/>
      <w:r>
        <w:rPr>
          <w:rStyle w:val="CharSectno"/>
        </w:rPr>
        <w:t>106T</w:t>
      </w:r>
      <w:r>
        <w:rPr>
          <w:snapToGrid w:val="0"/>
        </w:rPr>
        <w:t>.</w:t>
      </w:r>
      <w:r>
        <w:rPr>
          <w:snapToGrid w:val="0"/>
        </w:rPr>
        <w:tab/>
        <w:t>Use of recordings made under s. 106K or 106N</w:t>
      </w:r>
      <w:bookmarkEnd w:id="161"/>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162" w:name="_Toc189889671"/>
      <w:r>
        <w:rPr>
          <w:rStyle w:val="CharSectno"/>
        </w:rPr>
        <w:t>109</w:t>
      </w:r>
      <w:r>
        <w:rPr>
          <w:snapToGrid w:val="0"/>
        </w:rPr>
        <w:t>.</w:t>
      </w:r>
      <w:r>
        <w:rPr>
          <w:snapToGrid w:val="0"/>
        </w:rPr>
        <w:tab/>
        <w:t>Terms used in s. 109 to 114</w:t>
      </w:r>
      <w:bookmarkEnd w:id="162"/>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163" w:name="_Toc189889672"/>
      <w:r>
        <w:rPr>
          <w:rStyle w:val="CharSectno"/>
        </w:rPr>
        <w:t>110</w:t>
      </w:r>
      <w:r>
        <w:rPr>
          <w:snapToGrid w:val="0"/>
        </w:rPr>
        <w:t>.</w:t>
      </w:r>
      <w:r>
        <w:rPr>
          <w:snapToGrid w:val="0"/>
        </w:rPr>
        <w:tab/>
        <w:t>Superior courts may make orders for obtaining evidence</w:t>
      </w:r>
      <w:bookmarkEnd w:id="163"/>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164" w:name="_Toc189889673"/>
      <w:r>
        <w:rPr>
          <w:rStyle w:val="CharSectno"/>
        </w:rPr>
        <w:t>111</w:t>
      </w:r>
      <w:r>
        <w:rPr>
          <w:snapToGrid w:val="0"/>
        </w:rPr>
        <w:t>.</w:t>
      </w:r>
      <w:r>
        <w:rPr>
          <w:snapToGrid w:val="0"/>
        </w:rPr>
        <w:tab/>
        <w:t>Supreme Court may make orders for obtaining evidence for inferior courts</w:t>
      </w:r>
      <w:bookmarkEnd w:id="164"/>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165" w:name="_Toc189889674"/>
      <w:r>
        <w:rPr>
          <w:rStyle w:val="CharSectno"/>
        </w:rPr>
        <w:t>112</w:t>
      </w:r>
      <w:r>
        <w:rPr>
          <w:snapToGrid w:val="0"/>
        </w:rPr>
        <w:t>.</w:t>
      </w:r>
      <w:r>
        <w:rPr>
          <w:snapToGrid w:val="0"/>
        </w:rPr>
        <w:tab/>
        <w:t>Exclusion of evidence in criminal proceeding</w:t>
      </w:r>
      <w:bookmarkEnd w:id="165"/>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166" w:name="_Toc189889675"/>
      <w:r>
        <w:rPr>
          <w:rStyle w:val="CharSectno"/>
        </w:rPr>
        <w:t>113</w:t>
      </w:r>
      <w:r>
        <w:rPr>
          <w:snapToGrid w:val="0"/>
        </w:rPr>
        <w:t>.</w:t>
      </w:r>
      <w:r>
        <w:rPr>
          <w:snapToGrid w:val="0"/>
        </w:rPr>
        <w:tab/>
        <w:t>Operation of other laws</w:t>
      </w:r>
      <w:bookmarkEnd w:id="166"/>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167" w:name="_Toc189889676"/>
      <w:r>
        <w:rPr>
          <w:rStyle w:val="CharSectno"/>
        </w:rPr>
        <w:t>114</w:t>
      </w:r>
      <w:r>
        <w:rPr>
          <w:snapToGrid w:val="0"/>
        </w:rPr>
        <w:t>.</w:t>
      </w:r>
      <w:r>
        <w:rPr>
          <w:snapToGrid w:val="0"/>
        </w:rPr>
        <w:tab/>
        <w:t>Regulations and rules of court for s. 109 to 113</w:t>
      </w:r>
      <w:bookmarkEnd w:id="167"/>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168" w:name="_Toc189889677"/>
      <w:r>
        <w:rPr>
          <w:rStyle w:val="CharSectno"/>
        </w:rPr>
        <w:t>115</w:t>
      </w:r>
      <w:r>
        <w:rPr>
          <w:snapToGrid w:val="0"/>
        </w:rPr>
        <w:t>.</w:t>
      </w:r>
      <w:r>
        <w:rPr>
          <w:snapToGrid w:val="0"/>
        </w:rPr>
        <w:tab/>
        <w:t>Terms used in s. 115 to 118C</w:t>
      </w:r>
      <w:bookmarkEnd w:id="168"/>
    </w:p>
    <w:p>
      <w:pPr>
        <w:pStyle w:val="Subsection"/>
        <w:rPr>
          <w:snapToGrid w:val="0"/>
        </w:rPr>
      </w:pPr>
      <w:r>
        <w:rPr>
          <w:snapToGrid w:val="0"/>
        </w:rPr>
        <w:tab/>
      </w:r>
      <w:r>
        <w:rPr>
          <w:snapToGrid w:val="0"/>
        </w:rPr>
        <w:tab/>
        <w:t>In this section and in sections 116 to 118C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169" w:name="_Toc189889678"/>
      <w:r>
        <w:rPr>
          <w:rStyle w:val="CharSectno"/>
        </w:rPr>
        <w:t>116</w:t>
      </w:r>
      <w:r>
        <w:rPr>
          <w:snapToGrid w:val="0"/>
        </w:rPr>
        <w:t>.</w:t>
      </w:r>
      <w:r>
        <w:rPr>
          <w:snapToGrid w:val="0"/>
        </w:rPr>
        <w:tab/>
        <w:t>Application to the Supreme Court for assistance in obtaining evidence for proceedings in other court</w:t>
      </w:r>
      <w:bookmarkEnd w:id="169"/>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170" w:name="_Toc189889679"/>
      <w:r>
        <w:rPr>
          <w:rStyle w:val="CharSectno"/>
        </w:rPr>
        <w:t>117</w:t>
      </w:r>
      <w:r>
        <w:rPr>
          <w:snapToGrid w:val="0"/>
        </w:rPr>
        <w:t>.</w:t>
      </w:r>
      <w:r>
        <w:rPr>
          <w:snapToGrid w:val="0"/>
        </w:rPr>
        <w:tab/>
        <w:t>Supreme Court may make orders to assist in obtaining evidence</w:t>
      </w:r>
      <w:bookmarkEnd w:id="170"/>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171" w:name="_Toc189889680"/>
      <w:r>
        <w:rPr>
          <w:rStyle w:val="CharSectno"/>
        </w:rPr>
        <w:t>118</w:t>
      </w:r>
      <w:r>
        <w:rPr>
          <w:snapToGrid w:val="0"/>
        </w:rPr>
        <w:t>.</w:t>
      </w:r>
      <w:r>
        <w:rPr>
          <w:snapToGrid w:val="0"/>
        </w:rPr>
        <w:tab/>
        <w:t>Privilege of witnesses</w:t>
      </w:r>
      <w:bookmarkEnd w:id="171"/>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172" w:name="_Toc189889681"/>
      <w:r>
        <w:rPr>
          <w:rStyle w:val="CharSectno"/>
        </w:rPr>
        <w:t>118A</w:t>
      </w:r>
      <w:r>
        <w:rPr>
          <w:snapToGrid w:val="0"/>
        </w:rPr>
        <w:t>.</w:t>
      </w:r>
      <w:r>
        <w:rPr>
          <w:snapToGrid w:val="0"/>
        </w:rPr>
        <w:tab/>
        <w:t>Rules of court for s. 116 to 118</w:t>
      </w:r>
      <w:bookmarkEnd w:id="172"/>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173" w:name="_Toc189889682"/>
      <w:r>
        <w:rPr>
          <w:rStyle w:val="CharSectno"/>
        </w:rPr>
        <w:t>118B</w:t>
      </w:r>
      <w:r>
        <w:rPr>
          <w:snapToGrid w:val="0"/>
        </w:rPr>
        <w:t>.</w:t>
      </w:r>
      <w:r>
        <w:rPr>
          <w:snapToGrid w:val="0"/>
        </w:rPr>
        <w:tab/>
        <w:t>Offence</w:t>
      </w:r>
      <w:bookmarkEnd w:id="173"/>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174" w:name="_Toc189889683"/>
      <w:r>
        <w:rPr>
          <w:rStyle w:val="CharSectno"/>
        </w:rPr>
        <w:t>118C</w:t>
      </w:r>
      <w:r>
        <w:rPr>
          <w:snapToGrid w:val="0"/>
        </w:rPr>
        <w:t>.</w:t>
      </w:r>
      <w:r>
        <w:rPr>
          <w:snapToGrid w:val="0"/>
        </w:rPr>
        <w:tab/>
        <w:t>Operation of other laws</w:t>
      </w:r>
      <w:bookmarkEnd w:id="174"/>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rPr>
          <w:snapToGrid w:val="0"/>
        </w:rPr>
      </w:pPr>
      <w:bookmarkStart w:id="175" w:name="_Toc189889684"/>
      <w:r>
        <w:rPr>
          <w:rStyle w:val="CharSectno"/>
        </w:rPr>
        <w:t>119</w:t>
      </w:r>
      <w:r>
        <w:rPr>
          <w:snapToGrid w:val="0"/>
        </w:rPr>
        <w:t>.</w:t>
      </w:r>
      <w:r>
        <w:rPr>
          <w:snapToGrid w:val="0"/>
        </w:rPr>
        <w:tab/>
        <w:t>Fees to witnesses and interpreters in certain proceedings</w:t>
      </w:r>
      <w:bookmarkEnd w:id="175"/>
    </w:p>
    <w:p>
      <w:pPr>
        <w:pStyle w:val="Subsection"/>
        <w:rPr>
          <w:snapToGrid w:val="0"/>
        </w:rPr>
      </w:pPr>
      <w:r>
        <w:rPr>
          <w:snapToGrid w:val="0"/>
        </w:rPr>
        <w:tab/>
        <w:t>(1)</w:t>
      </w:r>
      <w:r>
        <w:rPr>
          <w:snapToGrid w:val="0"/>
        </w:rPr>
        <w:tab/>
        <w:t>In this section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w:t>
      </w:r>
    </w:p>
    <w:p>
      <w:pPr>
        <w:pStyle w:val="Indenta"/>
        <w:rPr>
          <w:snapToGrid w:val="0"/>
        </w:rPr>
      </w:pPr>
      <w:r>
        <w:rPr>
          <w:snapToGrid w:val="0"/>
        </w:rPr>
        <w:tab/>
        <w:t>(a)</w:t>
      </w:r>
      <w:r>
        <w:rPr>
          <w:snapToGrid w:val="0"/>
        </w:rPr>
        <w:tab/>
        <w:t>witnesses called, and interpreters arranged, by the prosecution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Without limiting subsection (2), the Governor may also make regulations authorising the payment of fees and expenses to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persons who accompany and assist children and persons who are, or may be, declared to be special witnesses under section 106R(1) in order to enable them to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Account.</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[Section 119 inserted by No. 61 of 1975 s. 2; amended by No. 15 of 1991 s. 23; No. 36 of 1992 s. 9; No. 6 of 1993 s. 13; No. 73 of 1994 s. 4; No. 2 of 1996 s. 61; No. 14 of 1996 s. 4; No. 49 of 1996 s. 64; No. 46 of 2004 s. 28; No. 59 of 2004 s. 89; No. 84 of 2004 s. 40 and 80; No. 77 of 2006 s. 4.]</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176" w:name="_Toc189889685"/>
      <w:r>
        <w:rPr>
          <w:rStyle w:val="CharSectno"/>
        </w:rPr>
        <w:t>120</w:t>
      </w:r>
      <w:r>
        <w:t>.</w:t>
      </w:r>
      <w:r>
        <w:tab/>
        <w:t>Terms used in s. 120 to 132</w:t>
      </w:r>
      <w:bookmarkEnd w:id="176"/>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177" w:name="_Toc189889686"/>
      <w:r>
        <w:rPr>
          <w:rStyle w:val="CharSectno"/>
        </w:rPr>
        <w:t>121</w:t>
      </w:r>
      <w:r>
        <w:t>.</w:t>
      </w:r>
      <w:r>
        <w:tab/>
        <w:t>WA court may take evidence or receive a submission by video link or audio link</w:t>
      </w:r>
      <w:bookmarkEnd w:id="177"/>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78" w:name="_Toc189889687"/>
      <w:r>
        <w:rPr>
          <w:rStyle w:val="CharSectno"/>
        </w:rPr>
        <w:t>122</w:t>
      </w:r>
      <w:r>
        <w:t>.</w:t>
      </w:r>
      <w:r>
        <w:tab/>
        <w:t>Counsel entitled to practise</w:t>
      </w:r>
      <w:bookmarkEnd w:id="178"/>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179" w:name="_Toc189889688"/>
      <w:r>
        <w:rPr>
          <w:rStyle w:val="CharSectno"/>
        </w:rPr>
        <w:t>123</w:t>
      </w:r>
      <w:r>
        <w:t>.</w:t>
      </w:r>
      <w:r>
        <w:tab/>
        <w:t>Recognized court may take evidence or receive a submission from a person in this State</w:t>
      </w:r>
      <w:bookmarkEnd w:id="179"/>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80" w:name="_Toc189889689"/>
      <w:r>
        <w:rPr>
          <w:rStyle w:val="CharSectno"/>
        </w:rPr>
        <w:t>124</w:t>
      </w:r>
      <w:r>
        <w:t>.</w:t>
      </w:r>
      <w:r>
        <w:tab/>
        <w:t>Recognized court’s powers</w:t>
      </w:r>
      <w:bookmarkEnd w:id="180"/>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81" w:name="_Toc189889690"/>
      <w:r>
        <w:rPr>
          <w:rStyle w:val="CharSectno"/>
        </w:rPr>
        <w:t>125</w:t>
      </w:r>
      <w:r>
        <w:t>.</w:t>
      </w:r>
      <w:r>
        <w:tab/>
        <w:t>Recognized court may make orders</w:t>
      </w:r>
      <w:bookmarkEnd w:id="181"/>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82" w:name="_Toc189889691"/>
      <w:r>
        <w:rPr>
          <w:rStyle w:val="CharSectno"/>
        </w:rPr>
        <w:t>126</w:t>
      </w:r>
      <w:r>
        <w:t>.</w:t>
      </w:r>
      <w:r>
        <w:tab/>
        <w:t>Enforcement of an order under section 125</w:t>
      </w:r>
      <w:bookmarkEnd w:id="182"/>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83" w:name="_Toc189889692"/>
      <w:r>
        <w:rPr>
          <w:rStyle w:val="CharSectno"/>
        </w:rPr>
        <w:t>127</w:t>
      </w:r>
      <w:r>
        <w:t>.</w:t>
      </w:r>
      <w:r>
        <w:tab/>
        <w:t xml:space="preserve">Privileges, protection and immunity of participants in proceedings in a </w:t>
      </w:r>
      <w:r>
        <w:rPr>
          <w:spacing w:val="-2"/>
        </w:rPr>
        <w:t>recognized</w:t>
      </w:r>
      <w:r>
        <w:t xml:space="preserve"> court</w:t>
      </w:r>
      <w:bookmarkEnd w:id="183"/>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84" w:name="_Toc189889693"/>
      <w:r>
        <w:rPr>
          <w:rStyle w:val="CharSectno"/>
        </w:rPr>
        <w:t>128</w:t>
      </w:r>
      <w:r>
        <w:t>.</w:t>
      </w:r>
      <w:r>
        <w:tab/>
        <w:t>Recognized court may administer an oath in the State</w:t>
      </w:r>
      <w:bookmarkEnd w:id="184"/>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85" w:name="_Toc189889694"/>
      <w:r>
        <w:rPr>
          <w:rStyle w:val="CharSectno"/>
        </w:rPr>
        <w:t>129</w:t>
      </w:r>
      <w:r>
        <w:t>.</w:t>
      </w:r>
      <w:r>
        <w:tab/>
        <w:t>Assistance to a recognized court</w:t>
      </w:r>
      <w:bookmarkEnd w:id="185"/>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86" w:name="_Toc189889695"/>
      <w:r>
        <w:rPr>
          <w:rStyle w:val="CharSectno"/>
        </w:rPr>
        <w:t>130</w:t>
      </w:r>
      <w:r>
        <w:t>.</w:t>
      </w:r>
      <w:r>
        <w:tab/>
        <w:t>Contempt of a recognized court</w:t>
      </w:r>
      <w:bookmarkEnd w:id="186"/>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187" w:name="_Toc189889696"/>
      <w:r>
        <w:rPr>
          <w:rStyle w:val="CharSectno"/>
        </w:rPr>
        <w:t>131</w:t>
      </w:r>
      <w:r>
        <w:t>.</w:t>
      </w:r>
      <w:r>
        <w:tab/>
        <w:t>Regulations for fees and expenses relating to the use of a video link or an audio link</w:t>
      </w:r>
      <w:bookmarkEnd w:id="187"/>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88" w:name="_Toc189889697"/>
      <w:r>
        <w:rPr>
          <w:rStyle w:val="CharSectno"/>
        </w:rPr>
        <w:t>132</w:t>
      </w:r>
      <w:r>
        <w:t>.</w:t>
      </w:r>
      <w:r>
        <w:tab/>
        <w:t>Operation of other laws</w:t>
      </w:r>
      <w:bookmarkEnd w:id="188"/>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7</w:t>
      </w:r>
      <w:r>
        <w:t>.]</w:t>
      </w:r>
    </w:p>
    <w:p>
      <w:pPr>
        <w:pStyle w:val="yEdnoteschedule"/>
      </w:pPr>
      <w:r>
        <w:t>[The First Schedule 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89" w:name="_Toc189889698"/>
      <w:r>
        <w:rPr>
          <w:rStyle w:val="CharSchNo"/>
        </w:rPr>
        <w:t>The Second Schedule</w:t>
      </w:r>
      <w:bookmarkEnd w:id="189"/>
    </w:p>
    <w:p>
      <w:pPr>
        <w:pStyle w:val="yShoulderClause"/>
        <w:spacing w:before="0"/>
        <w:rPr>
          <w:snapToGrid w:val="0"/>
        </w:rPr>
      </w:pPr>
      <w:r>
        <w:rPr>
          <w:snapToGrid w:val="0"/>
        </w:rPr>
        <w:t>[Section 9]</w:t>
      </w:r>
    </w:p>
    <w:p>
      <w:pPr>
        <w:pStyle w:val="yFootnoteheading"/>
      </w:pPr>
      <w:r>
        <w:tab/>
        <w:t>[Heading inserted by No. 48 of 1991 s. 10.]</w:t>
      </w:r>
    </w:p>
    <w:p>
      <w:pPr>
        <w:pStyle w:val="yHeading2"/>
        <w:rPr>
          <w:i/>
        </w:rPr>
      </w:pPr>
      <w:bookmarkStart w:id="190" w:name="_Toc189889699"/>
      <w:r>
        <w:rPr>
          <w:rStyle w:val="CharSDivNo"/>
          <w:sz w:val="28"/>
        </w:rPr>
        <w:t>Part 1</w:t>
      </w:r>
      <w:r>
        <w:t> — </w:t>
      </w:r>
      <w:r>
        <w:rPr>
          <w:rStyle w:val="CharSDivText"/>
          <w:sz w:val="28"/>
        </w:rPr>
        <w:t xml:space="preserve">Offences under </w:t>
      </w:r>
      <w:r>
        <w:rPr>
          <w:rStyle w:val="CharSDivText"/>
          <w:i/>
          <w:iCs/>
          <w:sz w:val="28"/>
        </w:rPr>
        <w:t>The Criminal Code</w:t>
      </w:r>
      <w:bookmarkEnd w:id="190"/>
    </w:p>
    <w:p>
      <w:pPr>
        <w:pStyle w:val="yFootnoteheading"/>
        <w:spacing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rPr>
                <w:snapToGrid w:val="0"/>
              </w:rPr>
              <w:t>Using force to rescue a person undergoing, or liable to, strict security life imprisonment</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 xml:space="preserve">s. 278 </w:t>
            </w:r>
            <w:r>
              <w:rPr>
                <w:snapToGrid w:val="0"/>
              </w:rPr>
              <w:br/>
              <w:t>(as read with s. 282)</w:t>
            </w:r>
          </w:p>
        </w:tc>
        <w:tc>
          <w:tcPr>
            <w:tcW w:w="4808" w:type="dxa"/>
          </w:tcPr>
          <w:p>
            <w:pPr>
              <w:pStyle w:val="yTable"/>
              <w:spacing w:before="50"/>
              <w:rPr>
                <w:snapToGrid w:val="0"/>
              </w:rPr>
            </w:pPr>
            <w:r>
              <w:rPr>
                <w:snapToGrid w:val="0"/>
              </w:rPr>
              <w:t>Wilful murder</w:t>
            </w:r>
          </w:p>
        </w:tc>
      </w:tr>
      <w:tr>
        <w:tc>
          <w:tcPr>
            <w:tcW w:w="2280" w:type="dxa"/>
          </w:tcPr>
          <w:p>
            <w:pPr>
              <w:pStyle w:val="yTable"/>
              <w:tabs>
                <w:tab w:val="left" w:pos="176"/>
                <w:tab w:val="left" w:pos="743"/>
              </w:tabs>
              <w:spacing w:before="50"/>
              <w:ind w:left="96" w:hanging="96"/>
              <w:rPr>
                <w:snapToGrid w:val="0"/>
              </w:rPr>
            </w:pPr>
            <w:r>
              <w:rPr>
                <w:snapToGrid w:val="0"/>
              </w:rPr>
              <w:t xml:space="preserve">s. 279 </w:t>
            </w:r>
            <w:r>
              <w:rPr>
                <w:snapToGrid w:val="0"/>
              </w:rPr>
              <w:br/>
              <w:t>(as read with s. 282)</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 xml:space="preserve">s. 280 </w:t>
            </w:r>
            <w:r>
              <w:rPr>
                <w:snapToGrid w:val="0"/>
              </w:rPr>
              <w:br/>
              <w:t>(as read with s. 287)</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 xml:space="preserve">s. 281 </w:t>
            </w:r>
            <w:r>
              <w:rPr>
                <w:snapToGrid w:val="0"/>
              </w:rPr>
              <w:br/>
              <w:t>(as read with s. 287)</w:t>
            </w:r>
          </w:p>
        </w:tc>
        <w:tc>
          <w:tcPr>
            <w:tcW w:w="4808" w:type="dxa"/>
          </w:tcPr>
          <w:p>
            <w:pPr>
              <w:pStyle w:val="yTable"/>
              <w:spacing w:before="50"/>
              <w:rPr>
                <w:snapToGrid w:val="0"/>
              </w:rPr>
            </w:pPr>
            <w:r>
              <w:rPr>
                <w:snapToGrid w:val="0"/>
              </w:rPr>
              <w:t>Killing on provocation</w:t>
            </w:r>
          </w:p>
        </w:tc>
      </w:tr>
      <w:tr>
        <w:tc>
          <w:tcPr>
            <w:tcW w:w="2280" w:type="dxa"/>
          </w:tcPr>
          <w:p>
            <w:pPr>
              <w:pStyle w:val="yTable"/>
              <w:tabs>
                <w:tab w:val="left" w:pos="176"/>
                <w:tab w:val="left" w:pos="743"/>
              </w:tabs>
              <w:spacing w:before="50"/>
              <w:ind w:left="96" w:hanging="96"/>
              <w:rPr>
                <w:snapToGrid w:val="0"/>
              </w:rPr>
            </w:pPr>
            <w:r>
              <w:rPr>
                <w:snapToGrid w:val="0"/>
              </w:rPr>
              <w:t xml:space="preserve">s. 281A </w:t>
            </w:r>
            <w:r>
              <w:rPr>
                <w:snapToGrid w:val="0"/>
              </w:rPr>
              <w:br/>
              <w:t>(as read with s. 287A)</w:t>
            </w:r>
          </w:p>
        </w:tc>
        <w:tc>
          <w:tcPr>
            <w:tcW w:w="4808" w:type="dxa"/>
          </w:tcPr>
          <w:p>
            <w:pPr>
              <w:pStyle w:val="yTable"/>
              <w:keepNext/>
              <w:keepLines/>
              <w:spacing w:before="50"/>
              <w:rPr>
                <w:snapToGrid w:val="0"/>
              </w:rPr>
            </w:pPr>
            <w:r>
              <w:rPr>
                <w:snapToGrid w:val="0"/>
              </w:rPr>
              <w:t>Infanticide</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Child under 16: Sexual relationship with</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w:t>
      </w:r>
    </w:p>
    <w:p>
      <w:pPr>
        <w:pStyle w:val="yHeading2"/>
        <w:spacing w:before="120"/>
      </w:pPr>
      <w:bookmarkStart w:id="191" w:name="_Toc189889700"/>
      <w:r>
        <w:rPr>
          <w:rStyle w:val="CharSDivNo"/>
          <w:sz w:val="28"/>
        </w:rPr>
        <w:t>Part 2</w:t>
      </w:r>
      <w:r>
        <w:t> — </w:t>
      </w:r>
      <w:r>
        <w:rPr>
          <w:rStyle w:val="CharSDivText"/>
          <w:sz w:val="28"/>
        </w:rPr>
        <w:t xml:space="preserve">Offences under the </w:t>
      </w:r>
      <w:r>
        <w:rPr>
          <w:rStyle w:val="CharSDivText"/>
          <w:i/>
          <w:sz w:val="28"/>
        </w:rPr>
        <w:t>Road Traffic Act 1974</w:t>
      </w:r>
      <w:bookmarkEnd w:id="191"/>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192" w:name="_Toc189889701"/>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192"/>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193" w:name="_Toc189889702"/>
      <w:r>
        <w:rPr>
          <w:rStyle w:val="CharSDivNo"/>
          <w:sz w:val="28"/>
        </w:rPr>
        <w:t>Part 5</w:t>
      </w:r>
      <w:r>
        <w:t> — </w:t>
      </w:r>
      <w:r>
        <w:rPr>
          <w:rStyle w:val="CharSDivText"/>
          <w:sz w:val="28"/>
        </w:rPr>
        <w:t xml:space="preserve">Offences under the </w:t>
      </w:r>
      <w:r>
        <w:rPr>
          <w:rStyle w:val="CharSDivText"/>
          <w:i/>
          <w:sz w:val="28"/>
        </w:rPr>
        <w:t>Misuse of Drugs Act 1981</w:t>
      </w:r>
      <w:bookmarkEnd w:id="193"/>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rPr>
                <w:snapToGrid w:val="0"/>
              </w:rPr>
            </w:pPr>
            <w:r>
              <w:rPr>
                <w:snapToGrid w:val="0"/>
              </w:rPr>
              <w:t xml:space="preserve">s. 33(1) </w:t>
            </w:r>
          </w:p>
        </w:tc>
        <w:tc>
          <w:tcPr>
            <w:tcW w:w="4808" w:type="dxa"/>
          </w:tcPr>
          <w:p>
            <w:pPr>
              <w:pStyle w:val="yTable"/>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pPr>
      <w:bookmarkStart w:id="194" w:name="_Toc189889703"/>
      <w:r>
        <w:rPr>
          <w:rStyle w:val="CharSchNo"/>
        </w:rPr>
        <w:t>The Fourth Schedule</w:t>
      </w:r>
      <w:bookmarkEnd w:id="194"/>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195" w:name="_Toc189889704"/>
      <w:r>
        <w:rPr>
          <w:rStyle w:val="CharSchNo"/>
        </w:rPr>
        <w:t>The Fifth Schedule</w:t>
      </w:r>
      <w:bookmarkEnd w:id="195"/>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196" w:name="_Toc189889705"/>
      <w:r>
        <w:rPr>
          <w:rStyle w:val="CharSchNo"/>
        </w:rPr>
        <w:t>The Sixth Schedule</w:t>
      </w:r>
      <w:bookmarkEnd w:id="196"/>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30"/>
          <w:headerReference w:type="default" r:id="rId31"/>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197" w:name="_Toc189889706"/>
      <w:r>
        <w:t xml:space="preserve"> </w:t>
      </w:r>
    </w:p>
    <w:p>
      <w:pPr>
        <w:pStyle w:val="yScheduleHeading"/>
      </w:pPr>
      <w:r>
        <w:rPr>
          <w:rStyle w:val="CharSchNo"/>
        </w:rPr>
        <w:t>Schedule 7</w:t>
      </w:r>
      <w:bookmarkEnd w:id="197"/>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198" w:name="_Toc189889707"/>
      <w:r>
        <w:rPr>
          <w:rStyle w:val="CharSDivNo"/>
          <w:sz w:val="28"/>
        </w:rPr>
        <w:t>Part A</w:t>
      </w:r>
      <w:bookmarkEnd w:id="198"/>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199" w:name="_Toc189889708"/>
      <w:r>
        <w:rPr>
          <w:rStyle w:val="CharSDivNo"/>
          <w:sz w:val="28"/>
        </w:rPr>
        <w:t>Part B</w:t>
      </w:r>
      <w:bookmarkEnd w:id="199"/>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126"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200" w:name="_Toc189889709"/>
      <w:r>
        <w:rPr>
          <w:rStyle w:val="CharSDivNo"/>
          <w:sz w:val="28"/>
        </w:rPr>
        <w:t>Part C</w:t>
      </w:r>
      <w:bookmarkEnd w:id="200"/>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pPr>
      <w:bookmarkStart w:id="201" w:name="_Toc189889710"/>
      <w:r>
        <w:t>Notes</w:t>
      </w:r>
      <w:bookmarkEnd w:id="201"/>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8, 9</w:t>
      </w:r>
      <w:r>
        <w:rPr>
          <w:snapToGrid w:val="0"/>
        </w:rPr>
        <w:t>.  The table also contains information about any reprint.</w:t>
      </w:r>
    </w:p>
    <w:p>
      <w:pPr>
        <w:pStyle w:val="nHeading3"/>
      </w:pPr>
      <w:bookmarkStart w:id="202" w:name="_Toc189889711"/>
      <w:r>
        <w:t>Compilation table</w:t>
      </w:r>
      <w:bookmarkEnd w:id="2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7</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1"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7" w:type="dxa"/>
            <w:gridSpan w:val="4"/>
            <w:tcBorders>
              <w:bottom w:val="single" w:sz="4" w:space="0" w:color="auto"/>
            </w:tcBorders>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3" w:name="_Toc7405065"/>
      <w:bookmarkStart w:id="204" w:name="_Toc181500909"/>
      <w:bookmarkStart w:id="205" w:name="_Toc193100050"/>
      <w:r>
        <w:t>Provisions that have not come into operation</w:t>
      </w:r>
      <w:bookmarkEnd w:id="203"/>
      <w:bookmarkEnd w:id="204"/>
      <w:bookmarkEnd w:id="2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Pt. 5 </w:t>
            </w:r>
            <w:r>
              <w:rPr>
                <w:iCs/>
                <w:snapToGrid w:val="0"/>
                <w:sz w:val="19"/>
                <w:vertAlign w:val="superscript"/>
              </w:rPr>
              <w:t>16</w:t>
            </w:r>
          </w:p>
        </w:tc>
        <w:tc>
          <w:tcPr>
            <w:tcW w:w="1134" w:type="dxa"/>
            <w:tcBorders>
              <w:top w:val="single" w:sz="8" w:space="0" w:color="auto"/>
              <w:bottom w:val="single" w:sz="4" w:space="0" w:color="auto"/>
            </w:tcBorders>
          </w:tcPr>
          <w:p>
            <w:pPr>
              <w:pStyle w:val="nTable"/>
              <w:spacing w:after="40"/>
              <w:rPr>
                <w:sz w:val="19"/>
              </w:rPr>
            </w:pPr>
            <w:r>
              <w:rPr>
                <w:sz w:val="19"/>
              </w:rPr>
              <w:t>2 of 2008</w:t>
            </w:r>
          </w:p>
        </w:tc>
        <w:tc>
          <w:tcPr>
            <w:tcW w:w="1134" w:type="dxa"/>
            <w:tcBorders>
              <w:top w:val="single" w:sz="8" w:space="0" w:color="auto"/>
              <w:bottom w:val="single" w:sz="4" w:space="0" w:color="auto"/>
            </w:tcBorders>
          </w:tcPr>
          <w:p>
            <w:pPr>
              <w:pStyle w:val="nTable"/>
              <w:spacing w:after="40"/>
              <w:rPr>
                <w:sz w:val="19"/>
              </w:rPr>
            </w:pPr>
            <w:r>
              <w:rPr>
                <w:sz w:val="19"/>
              </w:rPr>
              <w:t>12 Mar 2008</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(see s. 2)</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ind w:left="426" w:hanging="426"/>
        <w:rPr>
          <w:i/>
          <w:snapToGrid w:val="0"/>
        </w:rPr>
      </w:pPr>
      <w:r>
        <w:rPr>
          <w:snapToGrid w:val="0"/>
          <w:vertAlign w:val="superscript"/>
        </w:rPr>
        <w:t>4</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5</w:t>
      </w:r>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r>
        <w:rPr>
          <w:snapToGrid w:val="0"/>
          <w:vertAlign w:val="superscript"/>
        </w:rPr>
        <w:t>6</w:t>
      </w:r>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which has also been superseded </w:t>
      </w:r>
      <w:r>
        <w:rPr>
          <w:snapToGrid w:val="0"/>
        </w:rPr>
        <w:t xml:space="preserve">(see endnote 4); see section 18 of the </w:t>
      </w:r>
      <w:r>
        <w:rPr>
          <w:i/>
          <w:snapToGrid w:val="0"/>
        </w:rPr>
        <w:t>Companies (Application of Laws) Act 1981.</w:t>
      </w:r>
    </w:p>
    <w:p>
      <w:pPr>
        <w:pStyle w:val="nSubsection"/>
        <w:keepNext/>
      </w:pPr>
      <w:r>
        <w:rPr>
          <w:snapToGrid w:val="0"/>
          <w:vertAlign w:val="superscript"/>
        </w:rPr>
        <w:t>7</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b/>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pPr>
      <w:r>
        <w:rPr>
          <w:snapToGrid w:val="0"/>
          <w:vertAlign w:val="superscript"/>
        </w:rPr>
        <w:t>8</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9</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10</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rPr>
          <w:rStyle w:val="CharPartNo"/>
        </w:rPr>
        <w:t>Part 4</w:t>
      </w:r>
      <w:r>
        <w:rPr>
          <w:rStyle w:val="CharDivNo"/>
        </w:rPr>
        <w:t> </w:t>
      </w:r>
      <w:r>
        <w:t>—</w:t>
      </w:r>
      <w:r>
        <w:rPr>
          <w:rStyle w:val="CharDivText"/>
        </w:rPr>
        <w:t> </w:t>
      </w:r>
      <w:r>
        <w:rPr>
          <w:rStyle w:val="CharPartText"/>
        </w:rPr>
        <w:t>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the same Act.</w:t>
      </w:r>
    </w:p>
    <w:p>
      <w:pPr>
        <w:pStyle w:val="nSubsection"/>
        <w:rPr>
          <w:snapToGrid w:val="0"/>
        </w:rPr>
      </w:pPr>
      <w:r>
        <w:rPr>
          <w:snapToGrid w:val="0"/>
          <w:vertAlign w:val="superscript"/>
        </w:rPr>
        <w:t>15</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Pt. 5 </w:t>
      </w:r>
      <w:r>
        <w:rPr>
          <w:snapToGrid w:val="0"/>
        </w:rPr>
        <w:t>had not come into operation.  It reads as follows:</w:t>
      </w:r>
    </w:p>
    <w:p>
      <w:pPr>
        <w:pStyle w:val="MiscOpen"/>
        <w:rPr>
          <w:snapToGrid w:val="0"/>
        </w:rPr>
      </w:pPr>
      <w:r>
        <w:rPr>
          <w:snapToGrid w:val="0"/>
        </w:rPr>
        <w:t>“</w:t>
      </w:r>
    </w:p>
    <w:p>
      <w:pPr>
        <w:pStyle w:val="nzHeading2"/>
      </w:pPr>
      <w:r>
        <w:rPr>
          <w:sz w:val="20"/>
        </w:rPr>
        <w:t>“</w:t>
      </w:r>
      <w:bookmarkStart w:id="206" w:name="_Toc134345720"/>
      <w:bookmarkStart w:id="207" w:name="_Toc134347225"/>
      <w:bookmarkStart w:id="208" w:name="_Toc134350548"/>
      <w:bookmarkStart w:id="209" w:name="_Toc134412018"/>
      <w:bookmarkStart w:id="210" w:name="_Toc134416573"/>
      <w:bookmarkStart w:id="211" w:name="_Toc134417424"/>
      <w:bookmarkStart w:id="212" w:name="_Toc134420118"/>
      <w:bookmarkStart w:id="213" w:name="_Toc134421061"/>
      <w:bookmarkStart w:id="214" w:name="_Toc134421144"/>
      <w:bookmarkStart w:id="215" w:name="_Toc134421285"/>
      <w:bookmarkStart w:id="216" w:name="_Toc134421368"/>
      <w:bookmarkStart w:id="217" w:name="_Toc134422424"/>
      <w:bookmarkStart w:id="218" w:name="_Toc134869822"/>
      <w:bookmarkStart w:id="219" w:name="_Toc134959083"/>
      <w:bookmarkStart w:id="220" w:name="_Toc135020444"/>
      <w:bookmarkStart w:id="221" w:name="_Toc135022782"/>
      <w:bookmarkStart w:id="222" w:name="_Toc135037046"/>
      <w:bookmarkStart w:id="223" w:name="_Toc135038815"/>
      <w:bookmarkStart w:id="224" w:name="_Toc135039107"/>
      <w:bookmarkStart w:id="225" w:name="_Toc135041700"/>
      <w:bookmarkStart w:id="226" w:name="_Toc135103368"/>
      <w:bookmarkStart w:id="227" w:name="_Toc135106656"/>
      <w:bookmarkStart w:id="228" w:name="_Toc135107013"/>
      <w:bookmarkStart w:id="229" w:name="_Toc135111464"/>
      <w:bookmarkStart w:id="230" w:name="_Toc135111934"/>
      <w:bookmarkStart w:id="231" w:name="_Toc135459324"/>
      <w:bookmarkStart w:id="232" w:name="_Toc135476824"/>
      <w:bookmarkStart w:id="233" w:name="_Toc135478558"/>
      <w:bookmarkStart w:id="234" w:name="_Toc135542478"/>
      <w:bookmarkStart w:id="235" w:name="_Toc135545031"/>
      <w:bookmarkStart w:id="236" w:name="_Toc135545909"/>
      <w:bookmarkStart w:id="237" w:name="_Toc135629859"/>
      <w:bookmarkStart w:id="238" w:name="_Toc135630521"/>
      <w:bookmarkStart w:id="239" w:name="_Toc135631918"/>
      <w:bookmarkStart w:id="240" w:name="_Toc136341449"/>
      <w:bookmarkStart w:id="241" w:name="_Toc136341916"/>
      <w:bookmarkStart w:id="242" w:name="_Toc136397883"/>
      <w:bookmarkStart w:id="243" w:name="_Toc136401897"/>
      <w:bookmarkStart w:id="244" w:name="_Toc136410122"/>
      <w:bookmarkStart w:id="245" w:name="_Toc136411230"/>
      <w:bookmarkStart w:id="246" w:name="_Toc136412067"/>
      <w:bookmarkStart w:id="247" w:name="_Toc136681906"/>
      <w:bookmarkStart w:id="248" w:name="_Toc136682496"/>
      <w:bookmarkStart w:id="249" w:name="_Toc136682588"/>
      <w:bookmarkStart w:id="250" w:name="_Toc136752761"/>
      <w:bookmarkStart w:id="251" w:name="_Toc137454235"/>
      <w:bookmarkStart w:id="252" w:name="_Toc137454713"/>
      <w:bookmarkStart w:id="253" w:name="_Toc137529940"/>
      <w:bookmarkStart w:id="254" w:name="_Toc137531436"/>
      <w:bookmarkStart w:id="255" w:name="_Toc150315618"/>
      <w:bookmarkStart w:id="256" w:name="_Toc191980370"/>
      <w:bookmarkStart w:id="257" w:name="_Toc192051002"/>
      <w:bookmarkStart w:id="258" w:name="_Toc193093650"/>
      <w:bookmarkStart w:id="259" w:name="_Toc193098284"/>
      <w:r>
        <w:rPr>
          <w:rStyle w:val="CharPartNo"/>
        </w:rPr>
        <w:t>Part 5</w:t>
      </w:r>
      <w:r>
        <w:rPr>
          <w:rStyle w:val="CharDivNo"/>
        </w:rPr>
        <w:t> </w:t>
      </w:r>
      <w:r>
        <w:t>—</w:t>
      </w:r>
      <w:r>
        <w:rPr>
          <w:rStyle w:val="CharDivText"/>
        </w:rPr>
        <w:t> </w:t>
      </w:r>
      <w:r>
        <w:rPr>
          <w:rStyle w:val="CharPartText"/>
          <w:i/>
          <w:iCs/>
        </w:rPr>
        <w:t>Evidence Act 1906</w:t>
      </w:r>
      <w:r>
        <w:rPr>
          <w:rStyle w:val="CharPartText"/>
        </w:rPr>
        <w:t xml:space="preserve"> amended</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nzHeading5"/>
      </w:pPr>
      <w:bookmarkStart w:id="260" w:name="_Toc134412019"/>
      <w:bookmarkStart w:id="261" w:name="_Toc192051003"/>
      <w:bookmarkStart w:id="262" w:name="_Toc193093651"/>
      <w:bookmarkStart w:id="263" w:name="_Toc193098285"/>
      <w:r>
        <w:rPr>
          <w:rStyle w:val="CharSectno"/>
        </w:rPr>
        <w:t>41</w:t>
      </w:r>
      <w:r>
        <w:t>.</w:t>
      </w:r>
      <w:r>
        <w:tab/>
        <w:t>The Act amended in this Part</w:t>
      </w:r>
      <w:bookmarkEnd w:id="260"/>
      <w:bookmarkEnd w:id="261"/>
      <w:bookmarkEnd w:id="262"/>
      <w:bookmarkEnd w:id="263"/>
    </w:p>
    <w:p>
      <w:pPr>
        <w:pStyle w:val="nzSubsection"/>
      </w:pPr>
      <w:r>
        <w:tab/>
      </w:r>
      <w:r>
        <w:tab/>
        <w:t xml:space="preserve">The amendments in this Part are to the </w:t>
      </w:r>
      <w:r>
        <w:rPr>
          <w:i/>
        </w:rPr>
        <w:t>Evidence Act 1906</w:t>
      </w:r>
      <w:r>
        <w:t>.</w:t>
      </w:r>
    </w:p>
    <w:p>
      <w:pPr>
        <w:pStyle w:val="nzHeading5"/>
      </w:pPr>
      <w:bookmarkStart w:id="264" w:name="_Toc134412020"/>
      <w:bookmarkStart w:id="265" w:name="_Toc192051004"/>
      <w:bookmarkStart w:id="266" w:name="_Toc193093652"/>
      <w:bookmarkStart w:id="267" w:name="_Toc193098286"/>
      <w:r>
        <w:rPr>
          <w:rStyle w:val="CharSectno"/>
        </w:rPr>
        <w:t>42</w:t>
      </w:r>
      <w:r>
        <w:t>.</w:t>
      </w:r>
      <w:r>
        <w:tab/>
        <w:t>Section 36BE inserted and consequential amendments</w:t>
      </w:r>
      <w:bookmarkEnd w:id="264"/>
      <w:bookmarkEnd w:id="265"/>
      <w:bookmarkEnd w:id="266"/>
      <w:bookmarkEnd w:id="267"/>
    </w:p>
    <w:p>
      <w:pPr>
        <w:pStyle w:val="nzSubsection"/>
      </w:pPr>
      <w:r>
        <w:tab/>
        <w:t>(1)</w:t>
      </w:r>
      <w:r>
        <w:tab/>
        <w:t xml:space="preserve">After section 36BD the following section is inserted — </w:t>
      </w:r>
    </w:p>
    <w:p>
      <w:pPr>
        <w:pStyle w:val="MiscOpen"/>
      </w:pPr>
      <w:r>
        <w:t xml:space="preserve">“    </w:t>
      </w:r>
    </w:p>
    <w:p>
      <w:pPr>
        <w:pStyle w:val="nzHeading5"/>
      </w:pPr>
      <w:bookmarkStart w:id="268" w:name="_Toc134412021"/>
      <w:bookmarkStart w:id="269" w:name="_Toc192051005"/>
      <w:bookmarkStart w:id="270" w:name="_Toc193093653"/>
      <w:bookmarkStart w:id="271" w:name="_Toc193098287"/>
      <w:r>
        <w:t>36BE.</w:t>
      </w:r>
      <w:r>
        <w:tab/>
        <w:t>Expert evidence of child behaviour</w:t>
      </w:r>
      <w:bookmarkEnd w:id="268"/>
      <w:bookmarkEnd w:id="269"/>
      <w:bookmarkEnd w:id="270"/>
      <w:bookmarkEnd w:id="271"/>
    </w:p>
    <w:p>
      <w:pPr>
        <w:pStyle w:val="nzSubsection"/>
      </w:pPr>
      <w:r>
        <w:tab/>
        <w:t>(1)</w:t>
      </w:r>
      <w:r>
        <w:tab/>
        <w:t>This section applies to any proceedings for a sexual offence in respect of a complainant who was under the age of 18 years at the time of the alleged offence.</w:t>
      </w:r>
    </w:p>
    <w:p>
      <w:pPr>
        <w:pStyle w:val="nzSubsection"/>
      </w:pPr>
      <w:r>
        <w:tab/>
        <w:t>(2)</w:t>
      </w:r>
      <w:r>
        <w:tab/>
        <w:t>Evidence by an expert on the subject of child behaviour about any or all of the following —</w:t>
      </w:r>
    </w:p>
    <w:p>
      <w:pPr>
        <w:pStyle w:val="nzIndenta"/>
      </w:pPr>
      <w:r>
        <w:tab/>
        <w:t>(a)</w:t>
      </w:r>
      <w:r>
        <w:tab/>
        <w:t>child development and behaviour generally;</w:t>
      </w:r>
    </w:p>
    <w:p>
      <w:pPr>
        <w:pStyle w:val="nzIndenta"/>
      </w:pPr>
      <w:r>
        <w:tab/>
        <w:t>(b)</w:t>
      </w:r>
      <w:r>
        <w:tab/>
        <w:t>child development and behaviour in cases where children have been the victims of sexual offences,</w:t>
      </w:r>
    </w:p>
    <w:p>
      <w:pPr>
        <w:pStyle w:val="nzSubsection"/>
      </w:pPr>
      <w:r>
        <w:tab/>
      </w:r>
      <w:r>
        <w:tab/>
        <w:t>that is relevant to the proceedings is admissible in them notwithstanding that the evidence —</w:t>
      </w:r>
    </w:p>
    <w:p>
      <w:pPr>
        <w:pStyle w:val="nzIndenta"/>
      </w:pPr>
      <w:r>
        <w:tab/>
        <w:t>(c)</w:t>
      </w:r>
      <w:r>
        <w:tab/>
        <w:t>relates to a fact in issue or to an ultimate issue in the proceedings; or</w:t>
      </w:r>
    </w:p>
    <w:p>
      <w:pPr>
        <w:pStyle w:val="nzIndenta"/>
      </w:pPr>
      <w:r>
        <w:tab/>
        <w:t>(d)</w:t>
      </w:r>
      <w:r>
        <w:tab/>
        <w:t>is a matter of common knowledge; or</w:t>
      </w:r>
    </w:p>
    <w:p>
      <w:pPr>
        <w:pStyle w:val="nzIndenta"/>
      </w:pPr>
      <w:r>
        <w:tab/>
        <w:t>(e)</w:t>
      </w:r>
      <w:r>
        <w:tab/>
        <w:t>is relevant only to the credibility of the complainant.</w:t>
      </w:r>
    </w:p>
    <w:p>
      <w:pPr>
        <w:pStyle w:val="nzSubsection"/>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MiscClose"/>
      </w:pPr>
      <w:r>
        <w:t xml:space="preserve">    ”.</w:t>
      </w:r>
    </w:p>
    <w:p>
      <w:pPr>
        <w:pStyle w:val="nzSubsection"/>
      </w:pPr>
      <w:r>
        <w:tab/>
        <w:t>(2)</w:t>
      </w:r>
      <w:r>
        <w:tab/>
        <w:t xml:space="preserve">Section 36A(1) is amended by inserting after “36BD” — </w:t>
      </w:r>
    </w:p>
    <w:p>
      <w:pPr>
        <w:pStyle w:val="nzSubsection"/>
      </w:pPr>
      <w:r>
        <w:tab/>
      </w:r>
      <w:r>
        <w:tab/>
        <w:t>“    , 36BE    ”.</w:t>
      </w:r>
    </w:p>
    <w:p>
      <w:pPr>
        <w:pStyle w:val="nzSubsection"/>
      </w:pPr>
      <w:r>
        <w:tab/>
        <w:t>(3)</w:t>
      </w:r>
      <w:r>
        <w:tab/>
        <w:t>Section 36A(2) is amended by deleting “and 36BC,” and inserting instead —</w:t>
      </w:r>
    </w:p>
    <w:p>
      <w:pPr>
        <w:pStyle w:val="nzSubsection"/>
      </w:pPr>
      <w:r>
        <w:tab/>
      </w:r>
      <w:r>
        <w:tab/>
        <w:t>“    , 36BC and 36BE,    ”.</w:t>
      </w:r>
    </w:p>
    <w:p>
      <w:pPr>
        <w:pStyle w:val="nzHeading5"/>
      </w:pPr>
      <w:bookmarkStart w:id="272" w:name="_Toc192051006"/>
      <w:bookmarkStart w:id="273" w:name="_Toc193093654"/>
      <w:bookmarkStart w:id="274" w:name="_Toc193098288"/>
      <w:r>
        <w:rPr>
          <w:rStyle w:val="CharSectno"/>
        </w:rPr>
        <w:t>43</w:t>
      </w:r>
      <w:r>
        <w:t>.</w:t>
      </w:r>
      <w:r>
        <w:tab/>
        <w:t>Section 100A amended</w:t>
      </w:r>
      <w:bookmarkEnd w:id="272"/>
      <w:bookmarkEnd w:id="273"/>
      <w:bookmarkEnd w:id="274"/>
    </w:p>
    <w:p>
      <w:pPr>
        <w:pStyle w:val="nzSubsection"/>
      </w:pPr>
      <w:r>
        <w:tab/>
      </w:r>
      <w:r>
        <w:tab/>
        <w:t>After section 100A(7) the following subsection is inserted —</w:t>
      </w:r>
    </w:p>
    <w:p>
      <w:pPr>
        <w:pStyle w:val="MiscOpen"/>
        <w:ind w:left="600"/>
      </w:pPr>
      <w:r>
        <w:t xml:space="preserve">“    </w:t>
      </w:r>
    </w:p>
    <w:p>
      <w:pPr>
        <w:pStyle w:val="nz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MiscClose"/>
      </w:pPr>
      <w:r>
        <w:t xml:space="preserve">    ”.</w:t>
      </w:r>
    </w:p>
    <w:p>
      <w:pPr>
        <w:pStyle w:val="nzHeading5"/>
      </w:pPr>
      <w:bookmarkStart w:id="275" w:name="_Toc192051007"/>
      <w:bookmarkStart w:id="276" w:name="_Toc193093655"/>
      <w:bookmarkStart w:id="277" w:name="_Toc193098289"/>
      <w:r>
        <w:rPr>
          <w:rStyle w:val="CharSectno"/>
        </w:rPr>
        <w:t>44</w:t>
      </w:r>
      <w:r>
        <w:t>.</w:t>
      </w:r>
      <w:r>
        <w:tab/>
        <w:t>Section 106A amended</w:t>
      </w:r>
      <w:bookmarkEnd w:id="275"/>
      <w:bookmarkEnd w:id="276"/>
      <w:bookmarkEnd w:id="277"/>
    </w:p>
    <w:p>
      <w:pPr>
        <w:pStyle w:val="nzSubsection"/>
      </w:pPr>
      <w:r>
        <w:tab/>
      </w:r>
      <w:r>
        <w:tab/>
        <w:t>Section 106A is amended by inserting in the appropriate alphabetical position —</w:t>
      </w:r>
    </w:p>
    <w:p>
      <w:pPr>
        <w:pStyle w:val="MiscOpen"/>
        <w:ind w:left="880"/>
      </w:pPr>
      <w:r>
        <w:t xml:space="preserve">“    </w:t>
      </w:r>
    </w:p>
    <w:p>
      <w:pPr>
        <w:pStyle w:val="nzDefstart"/>
      </w:pPr>
      <w:r>
        <w:rPr>
          <w:b/>
        </w:rPr>
        <w:tab/>
        <w:t>“</w:t>
      </w:r>
      <w:r>
        <w:rPr>
          <w:rStyle w:val="CharDefText"/>
        </w:rPr>
        <w:t>mental impairment</w:t>
      </w:r>
      <w:r>
        <w:rPr>
          <w:b/>
        </w:rPr>
        <w:t>”</w:t>
      </w:r>
      <w:r>
        <w:t xml:space="preserve"> has the meaning given to that term by section 8 of the </w:t>
      </w:r>
      <w:r>
        <w:rPr>
          <w:i/>
        </w:rPr>
        <w:t>Criminal Law (Mentally Impaired Accused) Act 1996</w:t>
      </w:r>
      <w:r>
        <w:t>;</w:t>
      </w:r>
    </w:p>
    <w:p>
      <w:pPr>
        <w:pStyle w:val="MiscClose"/>
      </w:pPr>
      <w:r>
        <w:t xml:space="preserve">    ”.</w:t>
      </w:r>
    </w:p>
    <w:p>
      <w:pPr>
        <w:pStyle w:val="nzHeading5"/>
      </w:pPr>
      <w:bookmarkStart w:id="278" w:name="_Toc192051008"/>
      <w:bookmarkStart w:id="279" w:name="_Toc193093656"/>
      <w:bookmarkStart w:id="280" w:name="_Toc193098290"/>
      <w:r>
        <w:rPr>
          <w:rStyle w:val="CharSectno"/>
        </w:rPr>
        <w:t>45</w:t>
      </w:r>
      <w:r>
        <w:t>.</w:t>
      </w:r>
      <w:r>
        <w:tab/>
        <w:t>Section 106B amended</w:t>
      </w:r>
      <w:bookmarkEnd w:id="278"/>
      <w:bookmarkEnd w:id="279"/>
      <w:bookmarkEnd w:id="280"/>
    </w:p>
    <w:p>
      <w:pPr>
        <w:pStyle w:val="nzSubsection"/>
      </w:pPr>
      <w:r>
        <w:tab/>
        <w:t>(1)</w:t>
      </w:r>
      <w:r>
        <w:tab/>
        <w:t xml:space="preserve">Section 106B(1) is amended by deleting “subsection (2),” and inserting instead — </w:t>
      </w:r>
    </w:p>
    <w:p>
      <w:pPr>
        <w:pStyle w:val="nzSubsection"/>
      </w:pPr>
      <w:r>
        <w:tab/>
      </w:r>
      <w:r>
        <w:tab/>
        <w:t>“    subsection (3),    ”.</w:t>
      </w:r>
    </w:p>
    <w:p>
      <w:pPr>
        <w:pStyle w:val="nzSubsection"/>
      </w:pPr>
      <w:r>
        <w:tab/>
        <w:t>(2)</w:t>
      </w:r>
      <w:r>
        <w:tab/>
        <w:t>Section 106B(2) is repealed and the following subsections are inserted instead —</w:t>
      </w:r>
    </w:p>
    <w:p>
      <w:pPr>
        <w:pStyle w:val="MiscOpen"/>
        <w:ind w:left="600"/>
      </w:pPr>
      <w:r>
        <w:t xml:space="preserve">“    </w:t>
      </w:r>
    </w:p>
    <w:p>
      <w:pPr>
        <w:pStyle w:val="nzSubsection"/>
      </w:pPr>
      <w:r>
        <w:tab/>
        <w:t>(2)</w:t>
      </w:r>
      <w:r>
        <w:tab/>
        <w:t>Irrespective of the person’s age, a person with a mental impairment may in any proceeding, if the person is competent under subsection (3), give evidence on oath or after making an affirmation.</w:t>
      </w:r>
    </w:p>
    <w:p>
      <w:pPr>
        <w:pStyle w:val="nzSubsection"/>
      </w:pPr>
      <w:r>
        <w:tab/>
        <w:t>(3)</w:t>
      </w:r>
      <w:r>
        <w:tab/>
        <w:t xml:space="preserve">A person referred to in subsection (1) or (2) is competent to take an oath or make an affirmation if in the opinion of the court or person acting judicially the person understands that — </w:t>
      </w:r>
    </w:p>
    <w:p>
      <w:pPr>
        <w:pStyle w:val="nzIndenta"/>
      </w:pPr>
      <w:r>
        <w:tab/>
        <w:t>(a)</w:t>
      </w:r>
      <w:r>
        <w:tab/>
        <w:t>the giving of evidence is a serious matter; and</w:t>
      </w:r>
    </w:p>
    <w:p>
      <w:pPr>
        <w:pStyle w:val="nzIndenta"/>
      </w:pPr>
      <w:r>
        <w:tab/>
        <w:t>(b)</w:t>
      </w:r>
      <w:r>
        <w:tab/>
        <w:t>he or she in giving evidence has an obligation to tell the truth.</w:t>
      </w:r>
    </w:p>
    <w:p>
      <w:pPr>
        <w:pStyle w:val="MiscClose"/>
      </w:pPr>
      <w:r>
        <w:t xml:space="preserve">    ”.</w:t>
      </w:r>
    </w:p>
    <w:p>
      <w:pPr>
        <w:pStyle w:val="nzHeading5"/>
      </w:pPr>
      <w:bookmarkStart w:id="281" w:name="_Toc192051009"/>
      <w:bookmarkStart w:id="282" w:name="_Toc193093657"/>
      <w:bookmarkStart w:id="283" w:name="_Toc193098291"/>
      <w:r>
        <w:rPr>
          <w:rStyle w:val="CharSectno"/>
        </w:rPr>
        <w:t>46</w:t>
      </w:r>
      <w:r>
        <w:t>.</w:t>
      </w:r>
      <w:r>
        <w:tab/>
        <w:t>Section 106C replaced</w:t>
      </w:r>
      <w:bookmarkEnd w:id="281"/>
      <w:bookmarkEnd w:id="282"/>
      <w:bookmarkEnd w:id="283"/>
    </w:p>
    <w:p>
      <w:pPr>
        <w:pStyle w:val="nzSubsection"/>
      </w:pPr>
      <w:r>
        <w:tab/>
      </w:r>
      <w:r>
        <w:tab/>
        <w:t>Section 106C is repealed and the following section is inserted instead —</w:t>
      </w:r>
    </w:p>
    <w:p>
      <w:pPr>
        <w:pStyle w:val="MiscOpen"/>
      </w:pPr>
      <w:r>
        <w:t xml:space="preserve">“    </w:t>
      </w:r>
    </w:p>
    <w:p>
      <w:pPr>
        <w:pStyle w:val="nzHeading5"/>
      </w:pPr>
      <w:bookmarkStart w:id="284" w:name="_Toc192051010"/>
      <w:bookmarkStart w:id="285" w:name="_Toc193093658"/>
      <w:bookmarkStart w:id="286" w:name="_Toc193098292"/>
      <w:r>
        <w:t>106C.</w:t>
      </w:r>
      <w:r>
        <w:tab/>
        <w:t>Child under 12 and mentally impaired witness may give unsworn evidence</w:t>
      </w:r>
      <w:bookmarkEnd w:id="284"/>
      <w:bookmarkEnd w:id="285"/>
      <w:bookmarkEnd w:id="286"/>
    </w:p>
    <w:p>
      <w:pPr>
        <w:pStyle w:val="nz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MiscClose"/>
      </w:pPr>
      <w:r>
        <w:t xml:space="preserve">    ”.</w:t>
      </w:r>
    </w:p>
    <w:p>
      <w:pPr>
        <w:pStyle w:val="nzHeading5"/>
      </w:pPr>
      <w:bookmarkStart w:id="287" w:name="_Toc192051011"/>
      <w:bookmarkStart w:id="288" w:name="_Toc193093659"/>
      <w:bookmarkStart w:id="289" w:name="_Toc193098293"/>
      <w:r>
        <w:rPr>
          <w:rStyle w:val="CharSectno"/>
        </w:rPr>
        <w:t>47</w:t>
      </w:r>
      <w:r>
        <w:t>.</w:t>
      </w:r>
      <w:r>
        <w:tab/>
        <w:t>Section 106F amended</w:t>
      </w:r>
      <w:bookmarkEnd w:id="287"/>
      <w:bookmarkEnd w:id="288"/>
      <w:bookmarkEnd w:id="289"/>
    </w:p>
    <w:p>
      <w:pPr>
        <w:pStyle w:val="nzSubsection"/>
      </w:pPr>
      <w:r>
        <w:tab/>
      </w:r>
      <w:r>
        <w:tab/>
        <w:t>Section 106F(4) is amended by deleting “misdemeanour” and inserting instead —</w:t>
      </w:r>
    </w:p>
    <w:p>
      <w:pPr>
        <w:pStyle w:val="nzSubsection"/>
      </w:pPr>
      <w:r>
        <w:tab/>
      </w:r>
      <w:r>
        <w:tab/>
        <w:t>“    crime    ”.</w:t>
      </w:r>
    </w:p>
    <w:p>
      <w:pPr>
        <w:pStyle w:val="nzHeading5"/>
      </w:pPr>
      <w:bookmarkStart w:id="290" w:name="_Toc192051012"/>
      <w:bookmarkStart w:id="291" w:name="_Toc193093660"/>
      <w:bookmarkStart w:id="292" w:name="_Toc193098294"/>
      <w:r>
        <w:rPr>
          <w:rStyle w:val="CharSectno"/>
        </w:rPr>
        <w:t>48</w:t>
      </w:r>
      <w:r>
        <w:t>.</w:t>
      </w:r>
      <w:r>
        <w:tab/>
        <w:t>Section 106HA amended</w:t>
      </w:r>
      <w:bookmarkEnd w:id="290"/>
      <w:bookmarkEnd w:id="291"/>
      <w:bookmarkEnd w:id="292"/>
    </w:p>
    <w:p>
      <w:pPr>
        <w:pStyle w:val="nzSubsection"/>
      </w:pPr>
      <w:r>
        <w:tab/>
        <w:t>(1)</w:t>
      </w:r>
      <w:r>
        <w:tab/>
        <w:t xml:space="preserve">After section 106HA(1) the following subsection is inserted — </w:t>
      </w:r>
    </w:p>
    <w:p>
      <w:pPr>
        <w:pStyle w:val="MiscOpen"/>
        <w:ind w:left="600"/>
      </w:pPr>
      <w:r>
        <w:t xml:space="preserve">“    </w:t>
      </w:r>
    </w:p>
    <w:p>
      <w:pPr>
        <w:pStyle w:val="nz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nzIndenta"/>
      </w:pPr>
      <w:r>
        <w:tab/>
        <w:t>(a)</w:t>
      </w:r>
      <w:r>
        <w:tab/>
        <w:t>the interview was conducted by a person of a prescribed class who had reason to believe that the person had, or may have, suffered physical or sexual abuse; and</w:t>
      </w:r>
    </w:p>
    <w:p>
      <w:pPr>
        <w:pStyle w:val="nzIndenta"/>
      </w:pPr>
      <w:r>
        <w:tab/>
        <w:t>(b)</w:t>
      </w:r>
      <w:r>
        <w:tab/>
        <w:t>the manner in which the interview was conducted and recorded meets the prescribed requirements to the prescribed extent.</w:t>
      </w:r>
    </w:p>
    <w:p>
      <w:pPr>
        <w:pStyle w:val="MiscClose"/>
      </w:pPr>
      <w:r>
        <w:t xml:space="preserve">    ”.</w:t>
      </w:r>
    </w:p>
    <w:p>
      <w:pPr>
        <w:pStyle w:val="nzSubsection"/>
      </w:pPr>
      <w:r>
        <w:tab/>
        <w:t>(2)</w:t>
      </w:r>
      <w:r>
        <w:tab/>
        <w:t xml:space="preserve">Section 106HA(2) is repealed and the following subsection is inserted instead — </w:t>
      </w:r>
    </w:p>
    <w:p>
      <w:pPr>
        <w:pStyle w:val="MiscOpen"/>
        <w:ind w:left="600"/>
      </w:pPr>
      <w:r>
        <w:t xml:space="preserve">“    </w:t>
      </w:r>
    </w:p>
    <w:p>
      <w:pPr>
        <w:pStyle w:val="nz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MiscClose"/>
      </w:pPr>
      <w:r>
        <w:t xml:space="preserve">    ”.</w:t>
      </w:r>
    </w:p>
    <w:p>
      <w:pPr>
        <w:pStyle w:val="nzSubsection"/>
      </w:pPr>
      <w:r>
        <w:tab/>
        <w:t>(3)</w:t>
      </w:r>
      <w:r>
        <w:tab/>
        <w:t xml:space="preserve">Section 106HA(3) is amended by inserting after “child” — </w:t>
      </w:r>
    </w:p>
    <w:p>
      <w:pPr>
        <w:pStyle w:val="nzSubsection"/>
      </w:pPr>
      <w:r>
        <w:tab/>
      </w:r>
      <w:r>
        <w:tab/>
        <w:t>“    , or a person with a mental impairment,    ”.</w:t>
      </w:r>
    </w:p>
    <w:p>
      <w:pPr>
        <w:pStyle w:val="nzHeading5"/>
      </w:pPr>
      <w:bookmarkStart w:id="293" w:name="_Toc134412022"/>
      <w:bookmarkStart w:id="294" w:name="_Toc192051013"/>
      <w:bookmarkStart w:id="295" w:name="_Toc193093661"/>
      <w:bookmarkStart w:id="296" w:name="_Toc193098295"/>
      <w:r>
        <w:rPr>
          <w:rStyle w:val="CharSectno"/>
        </w:rPr>
        <w:t>49</w:t>
      </w:r>
      <w:r>
        <w:t>.</w:t>
      </w:r>
      <w:r>
        <w:tab/>
        <w:t>Section 106HB amended</w:t>
      </w:r>
      <w:bookmarkEnd w:id="293"/>
      <w:bookmarkEnd w:id="294"/>
      <w:bookmarkEnd w:id="295"/>
      <w:bookmarkEnd w:id="296"/>
    </w:p>
    <w:p>
      <w:pPr>
        <w:pStyle w:val="nzSubsection"/>
      </w:pPr>
      <w:r>
        <w:tab/>
        <w:t>(1)</w:t>
      </w:r>
      <w:r>
        <w:tab/>
        <w:t>After section 106HB(1) the following subsection is inserted —</w:t>
      </w:r>
    </w:p>
    <w:p>
      <w:pPr>
        <w:pStyle w:val="MiscOpen"/>
        <w:ind w:left="600"/>
      </w:pPr>
      <w:r>
        <w:t xml:space="preserve">“    </w:t>
      </w:r>
    </w:p>
    <w:p>
      <w:pPr>
        <w:pStyle w:val="nzSubsection"/>
      </w:pPr>
      <w:r>
        <w:tab/>
        <w:t>(1a)</w:t>
      </w:r>
      <w:r>
        <w:tab/>
        <w:t>A visually recorded interview with a person with a mental impairment is not to be admitted in the proceeding under subsection (1) unless the person is a special witness.</w:t>
      </w:r>
    </w:p>
    <w:p>
      <w:pPr>
        <w:pStyle w:val="MiscClose"/>
      </w:pPr>
      <w:r>
        <w:t xml:space="preserve">    ”.</w:t>
      </w:r>
    </w:p>
    <w:p>
      <w:pPr>
        <w:pStyle w:val="nzSubsection"/>
      </w:pPr>
      <w:r>
        <w:tab/>
        <w:t>(2)</w:t>
      </w:r>
      <w:r>
        <w:tab/>
        <w:t>After section 106HB(6) the following subsection is inserted —</w:t>
      </w:r>
    </w:p>
    <w:p>
      <w:pPr>
        <w:pStyle w:val="MiscOpen"/>
        <w:ind w:left="600"/>
      </w:pPr>
      <w:r>
        <w:t xml:space="preserve">“    </w:t>
      </w:r>
    </w:p>
    <w:p>
      <w:pPr>
        <w:pStyle w:val="nz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MiscClose"/>
      </w:pPr>
      <w:r>
        <w:t xml:space="preserve">    ”.</w:t>
      </w:r>
    </w:p>
    <w:p>
      <w:pPr>
        <w:pStyle w:val="nzSubsection"/>
      </w:pPr>
      <w:r>
        <w:tab/>
        <w:t>(3)</w:t>
      </w:r>
      <w:r>
        <w:tab/>
        <w:t xml:space="preserve">After section 106HB(7) the following subsection is inserted — </w:t>
      </w:r>
    </w:p>
    <w:p>
      <w:pPr>
        <w:pStyle w:val="MiscOpen"/>
        <w:ind w:left="600"/>
      </w:pPr>
      <w:r>
        <w:t xml:space="preserve">“    </w:t>
      </w:r>
    </w:p>
    <w:p>
      <w:pPr>
        <w:pStyle w:val="nzSubsection"/>
      </w:pPr>
      <w:r>
        <w:tab/>
        <w:t>(8)</w:t>
      </w:r>
      <w:r>
        <w:tab/>
        <w:t>Subsection (7)(c) does not prevent a judge from directing a jury about a breach of subsection (7)(c) by the accused or the accused’s counsel, if it is in the interests of justice to do so.</w:t>
      </w:r>
    </w:p>
    <w:p>
      <w:pPr>
        <w:pStyle w:val="MiscClose"/>
      </w:pPr>
      <w:r>
        <w:t xml:space="preserve">    ”.</w:t>
      </w:r>
    </w:p>
    <w:p>
      <w:pPr>
        <w:pStyle w:val="nzHeading5"/>
      </w:pPr>
      <w:bookmarkStart w:id="297" w:name="_Toc192051014"/>
      <w:bookmarkStart w:id="298" w:name="_Toc193093662"/>
      <w:bookmarkStart w:id="299" w:name="_Toc193098296"/>
      <w:r>
        <w:rPr>
          <w:rStyle w:val="CharSectno"/>
        </w:rPr>
        <w:t>50</w:t>
      </w:r>
      <w:r>
        <w:t>.</w:t>
      </w:r>
      <w:r>
        <w:tab/>
        <w:t>Section 106HC amended</w:t>
      </w:r>
      <w:bookmarkEnd w:id="297"/>
      <w:bookmarkEnd w:id="298"/>
      <w:bookmarkEnd w:id="299"/>
    </w:p>
    <w:p>
      <w:pPr>
        <w:pStyle w:val="nzSubsection"/>
      </w:pPr>
      <w:r>
        <w:tab/>
      </w:r>
      <w:r>
        <w:tab/>
        <w:t>Section 106HC(1) is amended as follows:</w:t>
      </w:r>
    </w:p>
    <w:p>
      <w:pPr>
        <w:pStyle w:val="nzIndenta"/>
      </w:pPr>
      <w:r>
        <w:tab/>
        <w:t>(a)</w:t>
      </w:r>
      <w:r>
        <w:tab/>
        <w:t xml:space="preserve">after paragraph (b) by inserting — </w:t>
      </w:r>
    </w:p>
    <w:p>
      <w:pPr>
        <w:pStyle w:val="MiscOpen"/>
        <w:ind w:left="1340"/>
      </w:pPr>
      <w:r>
        <w:t xml:space="preserve">“    </w:t>
      </w:r>
    </w:p>
    <w:p>
      <w:pPr>
        <w:pStyle w:val="nzIndenta"/>
      </w:pPr>
      <w:r>
        <w:tab/>
        <w:t>(ba)</w:t>
      </w:r>
      <w:r>
        <w:tab/>
        <w:t>prescribing classes of persons for the purposes of section 106HA(1a)(a) by reference to the offices or positions held by them, or their training or experience, or any combination of those criteria; and</w:t>
      </w:r>
    </w:p>
    <w:p>
      <w:pPr>
        <w:pStyle w:val="nz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MiscClose"/>
      </w:pPr>
      <w:r>
        <w:t xml:space="preserve">    ”;</w:t>
      </w:r>
    </w:p>
    <w:p>
      <w:pPr>
        <w:pStyle w:val="nzIndenta"/>
      </w:pPr>
      <w:r>
        <w:tab/>
        <w:t>(b)</w:t>
      </w:r>
      <w:r>
        <w:tab/>
        <w:t xml:space="preserve">in paragraph (c) by inserting after “child” — </w:t>
      </w:r>
    </w:p>
    <w:p>
      <w:pPr>
        <w:pStyle w:val="nzIndenta"/>
      </w:pPr>
      <w:r>
        <w:tab/>
      </w:r>
      <w:r>
        <w:tab/>
        <w:t>“    , or a person with a mental impairment,    ”;</w:t>
      </w:r>
    </w:p>
    <w:p>
      <w:pPr>
        <w:pStyle w:val="nzIndenta"/>
      </w:pPr>
      <w:r>
        <w:tab/>
        <w:t>(c)</w:t>
      </w:r>
      <w:r>
        <w:tab/>
        <w:t xml:space="preserve">after each of paragraphs (a), (b), (c), (d), (e), (f) and (g) by inserting — </w:t>
      </w:r>
    </w:p>
    <w:p>
      <w:pPr>
        <w:pStyle w:val="nzIndenta"/>
      </w:pPr>
      <w:r>
        <w:tab/>
      </w:r>
      <w:r>
        <w:tab/>
        <w:t>“    and    ”.</w:t>
      </w:r>
    </w:p>
    <w:p>
      <w:pPr>
        <w:pStyle w:val="nzHeading5"/>
      </w:pPr>
      <w:bookmarkStart w:id="300" w:name="_Toc192051015"/>
      <w:bookmarkStart w:id="301" w:name="_Toc193093663"/>
      <w:bookmarkStart w:id="302" w:name="_Toc193098297"/>
      <w:r>
        <w:rPr>
          <w:rStyle w:val="CharSectno"/>
        </w:rPr>
        <w:t>51</w:t>
      </w:r>
      <w:r>
        <w:t>.</w:t>
      </w:r>
      <w:r>
        <w:tab/>
        <w:t>Section 106I amended</w:t>
      </w:r>
      <w:bookmarkEnd w:id="300"/>
      <w:bookmarkEnd w:id="301"/>
      <w:bookmarkEnd w:id="302"/>
    </w:p>
    <w:p>
      <w:pPr>
        <w:pStyle w:val="nzSubsection"/>
      </w:pPr>
      <w:r>
        <w:tab/>
      </w:r>
      <w:r>
        <w:tab/>
        <w:t xml:space="preserve">Section 106I(2) is amended by deleting “The defendant” and inserting instead — </w:t>
      </w:r>
    </w:p>
    <w:p>
      <w:pPr>
        <w:pStyle w:val="nzSubsection"/>
      </w:pPr>
      <w:r>
        <w:tab/>
      </w:r>
      <w:r>
        <w:tab/>
        <w:t>“    The accused    ”.</w:t>
      </w:r>
    </w:p>
    <w:p>
      <w:pPr>
        <w:pStyle w:val="nzHeading5"/>
      </w:pPr>
      <w:bookmarkStart w:id="303" w:name="_Toc192051016"/>
      <w:bookmarkStart w:id="304" w:name="_Toc193093664"/>
      <w:bookmarkStart w:id="305" w:name="_Toc193098298"/>
      <w:r>
        <w:rPr>
          <w:rStyle w:val="CharSectno"/>
        </w:rPr>
        <w:t>52</w:t>
      </w:r>
      <w:r>
        <w:t>.</w:t>
      </w:r>
      <w:r>
        <w:tab/>
        <w:t>Section 106O amended</w:t>
      </w:r>
      <w:bookmarkEnd w:id="303"/>
      <w:bookmarkEnd w:id="304"/>
      <w:bookmarkEnd w:id="305"/>
    </w:p>
    <w:p>
      <w:pPr>
        <w:pStyle w:val="nzSubsection"/>
      </w:pPr>
      <w:r>
        <w:tab/>
      </w:r>
      <w:r>
        <w:tab/>
        <w:t>Section 106O(2) is amended by deleting “defendant” and inserting instead —</w:t>
      </w:r>
    </w:p>
    <w:p>
      <w:pPr>
        <w:pStyle w:val="nzSubsection"/>
      </w:pPr>
      <w:r>
        <w:tab/>
      </w:r>
      <w:r>
        <w:tab/>
        <w:t>“    accused    ”.</w:t>
      </w:r>
    </w:p>
    <w:p>
      <w:pPr>
        <w:pStyle w:val="nzHeading5"/>
      </w:pPr>
      <w:bookmarkStart w:id="306" w:name="_Toc134412023"/>
      <w:bookmarkStart w:id="307" w:name="_Toc192051017"/>
      <w:bookmarkStart w:id="308" w:name="_Toc193093665"/>
      <w:bookmarkStart w:id="309" w:name="_Toc193098299"/>
      <w:r>
        <w:rPr>
          <w:rStyle w:val="CharSectno"/>
        </w:rPr>
        <w:t>53</w:t>
      </w:r>
      <w:r>
        <w:t>.</w:t>
      </w:r>
      <w:r>
        <w:tab/>
        <w:t>Section 106R amended</w:t>
      </w:r>
      <w:bookmarkEnd w:id="306"/>
      <w:bookmarkEnd w:id="307"/>
      <w:bookmarkEnd w:id="308"/>
      <w:bookmarkEnd w:id="309"/>
    </w:p>
    <w:p>
      <w:pPr>
        <w:pStyle w:val="nzSubsection"/>
      </w:pPr>
      <w:r>
        <w:tab/>
        <w:t>(1)</w:t>
      </w:r>
      <w:r>
        <w:tab/>
        <w:t xml:space="preserve">Section 106R(3)(a) is amended by deleting “(as defined in the </w:t>
      </w:r>
      <w:r>
        <w:rPr>
          <w:i/>
          <w:iCs/>
        </w:rPr>
        <w:t>Criminal Law (Mentally Impaired Accused) Act 1996</w:t>
      </w:r>
      <w:r>
        <w:t>)”.</w:t>
      </w:r>
    </w:p>
    <w:p>
      <w:pPr>
        <w:pStyle w:val="nzSubsection"/>
      </w:pPr>
      <w:r>
        <w:tab/>
        <w:t>(2)</w:t>
      </w:r>
      <w:r>
        <w:tab/>
        <w:t>After section 106R(4)(a) the following paragraph is inserted —</w:t>
      </w:r>
    </w:p>
    <w:p>
      <w:pPr>
        <w:pStyle w:val="MiscOpen"/>
        <w:ind w:left="1340"/>
      </w:pPr>
      <w:r>
        <w:t xml:space="preserve">“    </w:t>
      </w:r>
    </w:p>
    <w:p>
      <w:pPr>
        <w:pStyle w:val="nzIndenta"/>
      </w:pPr>
      <w:r>
        <w:tab/>
        <w:t>(b)</w:t>
      </w:r>
      <w:r>
        <w:tab/>
        <w:t>that the person have a communicator while he or she is giving evidence;</w:t>
      </w:r>
    </w:p>
    <w:p>
      <w:pPr>
        <w:pStyle w:val="MiscClose"/>
      </w:pPr>
      <w:r>
        <w:t xml:space="preserve">    ”.</w:t>
      </w:r>
    </w:p>
    <w:p>
      <w:pPr>
        <w:pStyle w:val="nzSubsection"/>
      </w:pPr>
      <w:r>
        <w:tab/>
        <w:t>(3)</w:t>
      </w:r>
      <w:r>
        <w:tab/>
        <w:t xml:space="preserve">After section 106R(4a) the following subsection is inserted — </w:t>
      </w:r>
    </w:p>
    <w:p>
      <w:pPr>
        <w:pStyle w:val="MiscOpen"/>
        <w:ind w:left="600"/>
      </w:pPr>
      <w:r>
        <w:t xml:space="preserve">“    </w:t>
      </w:r>
    </w:p>
    <w:p>
      <w:pPr>
        <w:pStyle w:val="nzSubsection"/>
      </w:pPr>
      <w:r>
        <w:tab/>
        <w:t>(4b)</w:t>
      </w:r>
      <w:r>
        <w:tab/>
        <w:t>Where an arrangement under subsection (4)(b) is directed to be made, section 106F applies, with any necessary changes, as if the special witness were an affected child.</w:t>
      </w:r>
    </w:p>
    <w:p>
      <w:pPr>
        <w:pStyle w:val="MiscClose"/>
      </w:pPr>
      <w:r>
        <w:t xml:space="preserve">    ”.</w:t>
      </w:r>
    </w:p>
    <w:p>
      <w:pPr>
        <w:pStyle w:val="nzSubsection"/>
      </w:pPr>
      <w:r>
        <w:tab/>
        <w:t>(4)</w:t>
      </w:r>
      <w:r>
        <w:tab/>
        <w:t>After section 106R(7) the following subsections are inserted —</w:t>
      </w:r>
    </w:p>
    <w:p>
      <w:pPr>
        <w:pStyle w:val="MiscOpen"/>
        <w:ind w:left="600"/>
      </w:pPr>
      <w:r>
        <w:t xml:space="preserve">“    </w:t>
      </w:r>
    </w:p>
    <w:p>
      <w:pPr>
        <w:pStyle w:val="nz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nzIndenta"/>
      </w:pPr>
      <w:r>
        <w:tab/>
        <w:t>(a)</w:t>
      </w:r>
      <w:r>
        <w:tab/>
        <w:t>the person must not be questioned in the proceeding about the fact; and</w:t>
      </w:r>
    </w:p>
    <w:p>
      <w:pPr>
        <w:pStyle w:val="nzIndenta"/>
      </w:pPr>
      <w:r>
        <w:tab/>
        <w:t>(b)</w:t>
      </w:r>
      <w:r>
        <w:tab/>
        <w:t>neither the judge, the prosecutor, the accused nor the accused’s counsel must comment on the fact to the jury.</w:t>
      </w:r>
    </w:p>
    <w:p>
      <w:pPr>
        <w:pStyle w:val="nzSubsection"/>
      </w:pPr>
      <w:r>
        <w:tab/>
        <w:t>(9)</w:t>
      </w:r>
      <w:r>
        <w:tab/>
        <w:t>Subsection (8) does not prevent a judge from directing a jury about a breach of subsection (8) by the prosecutor, the accused or the accused’s counsel, if it is in the interests of justice to do so.</w:t>
      </w:r>
    </w:p>
    <w:p>
      <w:pPr>
        <w:pStyle w:val="MiscClose"/>
      </w:pPr>
      <w:r>
        <w:t xml:space="preserve">    ”.</w:t>
      </w:r>
    </w:p>
    <w:p>
      <w:pPr>
        <w:pStyle w:val="nzHeading5"/>
      </w:pPr>
      <w:bookmarkStart w:id="310" w:name="_Toc134412024"/>
      <w:bookmarkStart w:id="311" w:name="_Toc192051018"/>
      <w:bookmarkStart w:id="312" w:name="_Toc193093666"/>
      <w:bookmarkStart w:id="313" w:name="_Toc193098300"/>
      <w:r>
        <w:rPr>
          <w:rStyle w:val="CharSectno"/>
        </w:rPr>
        <w:t>54</w:t>
      </w:r>
      <w:r>
        <w:t>.</w:t>
      </w:r>
      <w:r>
        <w:tab/>
        <w:t>Section 106RA amended</w:t>
      </w:r>
      <w:bookmarkEnd w:id="310"/>
      <w:bookmarkEnd w:id="311"/>
      <w:bookmarkEnd w:id="312"/>
      <w:bookmarkEnd w:id="313"/>
    </w:p>
    <w:p>
      <w:pPr>
        <w:pStyle w:val="nzSubsection"/>
      </w:pPr>
      <w:r>
        <w:tab/>
        <w:t>(1)</w:t>
      </w:r>
      <w:r>
        <w:tab/>
        <w:t>Section 106RA(1) is amended by deleting “the evidence” and inserting instead —</w:t>
      </w:r>
    </w:p>
    <w:p>
      <w:pPr>
        <w:pStyle w:val="MiscOpen"/>
        <w:ind w:left="880"/>
      </w:pPr>
      <w:r>
        <w:t xml:space="preserve">“    </w:t>
      </w:r>
    </w:p>
    <w:p>
      <w:pPr>
        <w:pStyle w:val="nzSubsection"/>
      </w:pPr>
      <w:r>
        <w:tab/>
      </w:r>
      <w:r>
        <w:tab/>
        <w:t>the whole of the evidence (including any cross</w:t>
      </w:r>
      <w:r>
        <w:noBreakHyphen/>
        <w:t>examination and re</w:t>
      </w:r>
      <w:r>
        <w:noBreakHyphen/>
        <w:t>examination)</w:t>
      </w:r>
    </w:p>
    <w:p>
      <w:pPr>
        <w:pStyle w:val="MiscClose"/>
      </w:pPr>
      <w:r>
        <w:t xml:space="preserve">    ”.</w:t>
      </w:r>
    </w:p>
    <w:p>
      <w:pPr>
        <w:pStyle w:val="nzSubsection"/>
      </w:pPr>
      <w:r>
        <w:tab/>
        <w:t>(2)</w:t>
      </w:r>
      <w:r>
        <w:tab/>
        <w:t xml:space="preserve">Section 106RA(5) is repealed and the following subsection is inserted instead — </w:t>
      </w:r>
    </w:p>
    <w:p>
      <w:pPr>
        <w:pStyle w:val="MiscOpen"/>
        <w:ind w:left="600"/>
      </w:pPr>
      <w:r>
        <w:t xml:space="preserve">“    </w:t>
      </w:r>
    </w:p>
    <w:p>
      <w:pPr>
        <w:pStyle w:val="nzSubsection"/>
      </w:pPr>
      <w:r>
        <w:tab/>
        <w:t>(5)</w:t>
      </w:r>
      <w:r>
        <w:tab/>
        <w:t xml:space="preserve">If an order is made under subsection (1), the order may include — </w:t>
      </w:r>
    </w:p>
    <w:p>
      <w:pPr>
        <w:pStyle w:val="nzIndenta"/>
      </w:pPr>
      <w:r>
        <w:tab/>
        <w:t>(a)</w:t>
      </w:r>
      <w:r>
        <w:tab/>
        <w:t>directions as to the conduct of the special hearing;</w:t>
      </w:r>
    </w:p>
    <w:p>
      <w:pPr>
        <w:pStyle w:val="nzIndenta"/>
      </w:pPr>
      <w:r>
        <w:tab/>
        <w:t>(b)</w:t>
      </w:r>
      <w:r>
        <w:tab/>
        <w:t>directions, with or without conditions, as to the persons, or classes of persons, who are authorised to have possession of the visual recording of the evidence;</w:t>
      </w:r>
    </w:p>
    <w:p>
      <w:pPr>
        <w:pStyle w:val="nzIndenta"/>
      </w:pPr>
      <w:r>
        <w:tab/>
        <w:t>(c)</w:t>
      </w:r>
      <w:r>
        <w:tab/>
        <w:t>directions and conditions as to the giving up of possession and as to the playing, copying or erasure of the recording.</w:t>
      </w:r>
    </w:p>
    <w:p>
      <w:pPr>
        <w:pStyle w:val="MiscClose"/>
      </w:pPr>
      <w:r>
        <w:t xml:space="preserve">    ”.</w:t>
      </w:r>
    </w:p>
    <w:p>
      <w:pPr>
        <w:pStyle w:val="nzHeading5"/>
      </w:pPr>
      <w:bookmarkStart w:id="314" w:name="_Toc192051019"/>
      <w:bookmarkStart w:id="315" w:name="_Toc193093667"/>
      <w:bookmarkStart w:id="316" w:name="_Toc193098301"/>
      <w:r>
        <w:rPr>
          <w:rStyle w:val="CharSectno"/>
        </w:rPr>
        <w:t>55</w:t>
      </w:r>
      <w:r>
        <w:t>.</w:t>
      </w:r>
      <w:r>
        <w:tab/>
        <w:t>Second Schedule amended</w:t>
      </w:r>
      <w:bookmarkEnd w:id="314"/>
      <w:bookmarkEnd w:id="315"/>
      <w:bookmarkEnd w:id="316"/>
    </w:p>
    <w:p>
      <w:pPr>
        <w:pStyle w:val="nzSubsection"/>
      </w:pPr>
      <w:r>
        <w:tab/>
      </w:r>
      <w:r>
        <w:tab/>
        <w:t xml:space="preserve">The Second Schedule is amended in Part 1 in the item relating to “s. 321A” by deleting the description of offence and inserting instead — </w:t>
      </w:r>
    </w:p>
    <w:p>
      <w:pPr>
        <w:pStyle w:val="nzSubsection"/>
      </w:pPr>
      <w:r>
        <w:tab/>
      </w:r>
      <w:r>
        <w:tab/>
        <w:t>“    Persistent sexual conduct with child under 16    ”.</w:t>
      </w:r>
    </w:p>
    <w:p>
      <w:pPr>
        <w:pStyle w:val="MiscClose"/>
      </w:pPr>
      <w:r>
        <w:t>”.</w:t>
      </w:r>
    </w:p>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rPr>
          <w:sz w:val="28"/>
        </w:rPr>
      </w:pPr>
      <w:bookmarkStart w:id="317" w:name="_Toc189889712"/>
      <w:r>
        <w:rPr>
          <w:sz w:val="28"/>
        </w:rPr>
        <w:t>Defined Terms</w:t>
      </w:r>
      <w:bookmarkEnd w:id="3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18" w:name="DefinedTerms"/>
      <w:bookmarkEnd w:id="318"/>
      <w:r>
        <w:t>a broadcast</w:t>
      </w:r>
      <w:r>
        <w:tab/>
        <w:t>36C(4)</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r>
        <w:t>Australia</w:t>
      </w:r>
      <w:r>
        <w:tab/>
        <w:t>109(1), 115, 120(1)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complainant</w:t>
      </w:r>
      <w:r>
        <w:tab/>
        <w:t>19A(1), 36A(1), 36C(4)</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w:t>
      </w:r>
    </w:p>
    <w:p>
      <w:pPr>
        <w:pStyle w:val="DefinedTerms"/>
      </w:pPr>
      <w:r>
        <w:t>counsels</w:t>
      </w:r>
      <w:r>
        <w:tab/>
        <w:t>19A(1), 19A(2)</w:t>
      </w:r>
    </w:p>
    <w:p>
      <w:pPr>
        <w:pStyle w:val="DefinedTerms"/>
      </w:pPr>
      <w:r>
        <w:t>court</w:t>
      </w:r>
      <w:r>
        <w:tab/>
        <w:t>3, 79B</w:t>
      </w:r>
    </w:p>
    <w:p>
      <w:pPr>
        <w:pStyle w:val="DefinedTerms"/>
      </w:pPr>
      <w:r>
        <w:t>derived</w:t>
      </w:r>
      <w:r>
        <w:tab/>
        <w:t>79B</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examination</w:t>
      </w:r>
      <w:r>
        <w:tab/>
        <w:t>50B(1), 109(1)</w:t>
      </w:r>
    </w:p>
    <w:p>
      <w:pPr>
        <w:pStyle w:val="DefinedTerms"/>
      </w:pPr>
      <w:r>
        <w:t>examined copy</w:t>
      </w:r>
      <w:r>
        <w:tab/>
        <w:t>3</w:t>
      </w:r>
    </w:p>
    <w:p>
      <w:pPr>
        <w:pStyle w:val="DefinedTerms"/>
      </w:pPr>
      <w:r>
        <w:t>forensic scientist</w:t>
      </w:r>
      <w:r>
        <w:tab/>
        <w:t>50B(1)</w:t>
      </w:r>
    </w:p>
    <w:p>
      <w:pPr>
        <w:pStyle w:val="DefinedTerms"/>
      </w:pPr>
      <w:r>
        <w:rPr>
          <w:i/>
          <w:iCs/>
        </w:rPr>
        <w:t>Gazette</w:t>
      </w:r>
      <w:r>
        <w:tab/>
        <w:t>3</w:t>
      </w:r>
    </w:p>
    <w:p>
      <w:pPr>
        <w:pStyle w:val="DefinedTerms"/>
      </w:pPr>
      <w:r>
        <w:t>Government Printer</w:t>
      </w:r>
      <w:r>
        <w:tab/>
        <w:t>3</w:t>
      </w:r>
    </w:p>
    <w:p>
      <w:pPr>
        <w:pStyle w:val="DefinedTerms"/>
      </w:pPr>
      <w:r>
        <w:t>harm</w:t>
      </w:r>
      <w:r>
        <w:tab/>
        <w:t>19A(1)</w:t>
      </w:r>
    </w:p>
    <w:p>
      <w:pPr>
        <w:pStyle w:val="DefinedTerms"/>
      </w:pPr>
      <w:r>
        <w:t>hearing</w:t>
      </w:r>
      <w:r>
        <w:tab/>
        <w:t>106T(5)</w:t>
      </w:r>
    </w:p>
    <w:p>
      <w:pPr>
        <w:pStyle w:val="DefinedTerms"/>
      </w:pPr>
      <w:r>
        <w:t>hearing day</w:t>
      </w:r>
      <w:r>
        <w:tab/>
        <w:t>50B(1)</w:t>
      </w:r>
    </w:p>
    <w:p>
      <w:pPr>
        <w:pStyle w:val="DefinedTerms"/>
      </w:pPr>
      <w:r>
        <w:t>inferior court</w:t>
      </w:r>
      <w:r>
        <w:tab/>
        <w:t>109(1)</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new offence</w:t>
      </w:r>
      <w:r>
        <w:tab/>
        <w:t>106A</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person</w:t>
      </w:r>
      <w:r>
        <w:tab/>
        <w:t>19A(1)</w:t>
      </w:r>
    </w:p>
    <w:p>
      <w:pPr>
        <w:pStyle w:val="DefinedTerms"/>
      </w:pPr>
      <w:r>
        <w:t>protected witness</w:t>
      </w:r>
      <w:r>
        <w:tab/>
        <w:t>106G(3)</w:t>
      </w:r>
    </w:p>
    <w:p>
      <w:pPr>
        <w:pStyle w:val="DefinedTerms"/>
      </w:pPr>
      <w:r>
        <w:t>public official</w:t>
      </w:r>
      <w:r>
        <w:tab/>
        <w:t>119(1)</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 Pt. A cl. 1(2)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State</w:t>
      </w:r>
      <w:r>
        <w:tab/>
        <w:t>3</w:t>
      </w:r>
    </w:p>
    <w:p>
      <w:pPr>
        <w:pStyle w:val="DefinedTerms"/>
      </w:pPr>
      <w:r>
        <w:t>statement</w:t>
      </w:r>
      <w:r>
        <w:tab/>
        <w:t>79B</w:t>
      </w: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Commonwealth</w:t>
      </w:r>
      <w:r>
        <w:tab/>
        <w:t>3</w:t>
      </w:r>
    </w:p>
    <w:p>
      <w:pPr>
        <w:pStyle w:val="DefinedTerms"/>
      </w:pPr>
      <w:r>
        <w:t>the protection provisions</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
      <w:pPr>
        <w:sectPr>
          <w:headerReference w:type="even" r:id="rId36"/>
          <w:headerReference w:type="default" r:id="rId37"/>
          <w:pgSz w:w="11906" w:h="16838" w:code="9"/>
          <w:pgMar w:top="2381" w:right="2409" w:bottom="3543" w:left="2409" w:header="720" w:footer="3380" w:gutter="0"/>
          <w:cols w:space="720"/>
          <w:noEndnote/>
          <w:docGrid w:linePitch="326"/>
        </w:sectPr>
      </w:pPr>
    </w:p>
    <w:p/>
    <w:sectPr>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rPr>
              <w:noProof/>
            </w:rPr>
            <w:fldChar w:fldCharType="end"/>
          </w:r>
        </w:p>
      </w:tc>
    </w:tr>
    <w:tr>
      <w:tc>
        <w:tcPr>
          <w:tcW w:w="4872" w:type="dxa"/>
        </w:tcPr>
        <w:p>
          <w:pPr>
            <w:pStyle w:val="HeaderTextRight"/>
          </w:pPr>
          <w:fldSimple w:instr=" styleref CharSDivText ">
            <w:r>
              <w:rPr>
                <w:noProof/>
              </w:rPr>
              <w:t>Offences under The Criminal Code</w:t>
            </w:r>
          </w:fldSimple>
        </w:p>
      </w:tc>
      <w:tc>
        <w:tcPr>
          <w:tcW w:w="2288" w:type="dxa"/>
        </w:tcPr>
        <w:p>
          <w:pPr>
            <w:pStyle w:val="HeaderNumberRight"/>
            <w:ind w:right="17"/>
          </w:pPr>
          <w:r>
            <w:fldChar w:fldCharType="begin"/>
          </w:r>
          <w:r>
            <w:instrText xml:space="preserve"> STYLEREF CharSDivNo \* charformat</w:instrText>
          </w:r>
          <w:r>
            <w:fldChar w:fldCharType="separate"/>
          </w:r>
          <w:r>
            <w:rPr>
              <w:noProof/>
            </w:rPr>
            <w:t>Part 1</w: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Second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Second Schedule</w:t>
            </w:r>
          </w:fldSimple>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rPr>
              <w:noProof/>
            </w:rP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separate"/>
          </w:r>
          <w:r>
            <w:rPr>
              <w:noProof/>
            </w:rPr>
            <w:t>Part 1</w:t>
          </w:r>
          <w:r>
            <w:fldChar w:fldCharType="end"/>
          </w:r>
        </w:p>
      </w:tc>
      <w:tc>
        <w:tcPr>
          <w:tcW w:w="4671" w:type="dxa"/>
        </w:tcPr>
        <w:p>
          <w:pPr>
            <w:pStyle w:val="HeaderTextLeft"/>
          </w:pPr>
          <w:fldSimple w:instr=" styleref CharSDivText ">
            <w:r>
              <w:rPr>
                <w:noProof/>
              </w:rPr>
              <w:t>Offences under The Criminal Code</w:t>
            </w:r>
          </w:fldSimple>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817"/>
    <w:docVar w:name="WAFER_20151207172817" w:val="RemoveTrackChanges"/>
    <w:docVar w:name="WAFER_20151207172817_GUID" w:val="cd873f86-f347-4493-8d4e-f4b6fa2a53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46324</Words>
  <Characters>217728</Characters>
  <Application>Microsoft Office Word</Application>
  <DocSecurity>0</DocSecurity>
  <Lines>6048</Lines>
  <Paragraphs>3259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260793</CharactersWithSpaces>
  <SharedDoc>false</SharedDoc>
  <HLinks>
    <vt:vector size="6" baseType="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1906 - 14-b0-03</dc:title>
  <dc:subject/>
  <dc:creator/>
  <cp:keywords/>
  <dc:description/>
  <cp:lastModifiedBy>svcMRProcess</cp:lastModifiedBy>
  <cp:revision>4</cp:revision>
  <cp:lastPrinted>2008-02-06T01:26:00Z</cp:lastPrinted>
  <dcterms:created xsi:type="dcterms:W3CDTF">2020-02-14T21:32:00Z</dcterms:created>
  <dcterms:modified xsi:type="dcterms:W3CDTF">2020-02-14T21:32:00Z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260</vt:i4>
  </property>
  <property fmtid="{D5CDD505-2E9C-101B-9397-08002B2CF9AE}" pid="6" name="ReprintedAsAt">
    <vt:filetime>2008-02-07T15:00:00Z</vt:filetime>
  </property>
  <property fmtid="{D5CDD505-2E9C-101B-9397-08002B2CF9AE}" pid="7" name="ReprintNo">
    <vt:lpwstr>14</vt:lpwstr>
  </property>
  <property fmtid="{D5CDD505-2E9C-101B-9397-08002B2CF9AE}" pid="8" name="AsAtDate">
    <vt:lpwstr>12 Mar 2008</vt:lpwstr>
  </property>
  <property fmtid="{D5CDD505-2E9C-101B-9397-08002B2CF9AE}" pid="9" name="Suffix">
    <vt:lpwstr>14-b0-03</vt:lpwstr>
  </property>
</Properties>
</file>