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C2" w:rsidRDefault="0007040D">
      <w:pPr>
        <w:pStyle w:val="WA"/>
      </w:pPr>
      <w:bookmarkStart w:id="0" w:name="UpToHere"/>
      <w:bookmarkStart w:id="1" w:name="_GoBack"/>
      <w:bookmarkEnd w:id="0"/>
      <w:bookmarkEnd w:id="1"/>
      <w:r>
        <w:t>Western Australia</w:t>
      </w:r>
    </w:p>
    <w:p w:rsidR="00701EC2" w:rsidRDefault="0007040D">
      <w:pPr>
        <w:pStyle w:val="NameofActRegPage1"/>
        <w:spacing w:before="3760" w:after="4200"/>
      </w:pPr>
      <w:r>
        <w:fldChar w:fldCharType="begin"/>
      </w:r>
      <w:r>
        <w:instrText xml:space="preserve"> STYLEREF "Name Of Act/Reg"</w:instrText>
      </w:r>
      <w:r>
        <w:fldChar w:fldCharType="separate"/>
      </w:r>
      <w:r w:rsidR="00F73F6D">
        <w:rPr>
          <w:noProof/>
        </w:rPr>
        <w:t>Licensed Surveyors Act 1909</w:t>
      </w:r>
      <w:r>
        <w:fldChar w:fldCharType="end"/>
      </w:r>
    </w:p>
    <w:p w:rsidR="00701EC2" w:rsidRDefault="00701EC2">
      <w:pPr>
        <w:jc w:val="center"/>
        <w:rPr>
          <w:b/>
        </w:rPr>
        <w:sectPr w:rsidR="00701EC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01EC2" w:rsidRDefault="0007040D">
      <w:pPr>
        <w:pStyle w:val="WA"/>
      </w:pPr>
      <w:r>
        <w:lastRenderedPageBreak/>
        <w:t>Western Australia</w:t>
      </w:r>
    </w:p>
    <w:p w:rsidR="00701EC2" w:rsidRDefault="0007040D">
      <w:pPr>
        <w:pStyle w:val="NameofActRegPage1"/>
      </w:pPr>
      <w:r>
        <w:fldChar w:fldCharType="begin"/>
      </w:r>
      <w:r>
        <w:instrText xml:space="preserve"> STYLEREF "Name Of Act/Reg"</w:instrText>
      </w:r>
      <w:r>
        <w:fldChar w:fldCharType="separate"/>
      </w:r>
      <w:r w:rsidR="00F73F6D">
        <w:rPr>
          <w:noProof/>
        </w:rPr>
        <w:t>Licensed Surveyors Act 1909</w:t>
      </w:r>
      <w:r>
        <w:fldChar w:fldCharType="end"/>
      </w:r>
    </w:p>
    <w:p w:rsidR="00701EC2" w:rsidRDefault="0007040D">
      <w:pPr>
        <w:pStyle w:val="Arrangement"/>
      </w:pPr>
      <w:r>
        <w:t>CONTENTS</w:t>
      </w:r>
    </w:p>
    <w:p w:rsidR="00701EC2" w:rsidRDefault="0007040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_Toc155604762 \h </w:instrText>
      </w:r>
      <w:r>
        <w:fldChar w:fldCharType="separate"/>
      </w:r>
      <w:r w:rsidR="00F73F6D">
        <w:t>1</w:t>
      </w:r>
      <w:r>
        <w:fldChar w:fldCharType="end"/>
      </w:r>
    </w:p>
    <w:p w:rsidR="00701EC2" w:rsidRDefault="0007040D">
      <w:pPr>
        <w:pStyle w:val="TOC8"/>
        <w:rPr>
          <w:sz w:val="24"/>
          <w:szCs w:val="24"/>
        </w:rPr>
      </w:pPr>
      <w:r>
        <w:rPr>
          <w:szCs w:val="24"/>
        </w:rPr>
        <w:t>2</w:t>
      </w:r>
      <w:r>
        <w:rPr>
          <w:snapToGrid w:val="0"/>
          <w:szCs w:val="24"/>
        </w:rPr>
        <w:t>.</w:t>
      </w:r>
      <w:r>
        <w:rPr>
          <w:snapToGrid w:val="0"/>
          <w:szCs w:val="24"/>
        </w:rPr>
        <w:tab/>
        <w:t>References to licensed surveyor</w:t>
      </w:r>
      <w:r>
        <w:tab/>
      </w:r>
      <w:r>
        <w:fldChar w:fldCharType="begin"/>
      </w:r>
      <w:r>
        <w:instrText xml:space="preserve"> PAGEREF _Toc155604763 \h </w:instrText>
      </w:r>
      <w:r>
        <w:fldChar w:fldCharType="separate"/>
      </w:r>
      <w:r w:rsidR="00F73F6D">
        <w:t>1</w:t>
      </w:r>
      <w:r>
        <w:fldChar w:fldCharType="end"/>
      </w:r>
    </w:p>
    <w:p w:rsidR="00701EC2" w:rsidRDefault="0007040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_Toc155604764 \h </w:instrText>
      </w:r>
      <w:r>
        <w:fldChar w:fldCharType="separate"/>
      </w:r>
      <w:r w:rsidR="00F73F6D">
        <w:t>1</w:t>
      </w:r>
      <w:r>
        <w:fldChar w:fldCharType="end"/>
      </w:r>
    </w:p>
    <w:p w:rsidR="00701EC2" w:rsidRDefault="0007040D">
      <w:pPr>
        <w:pStyle w:val="TOC8"/>
        <w:rPr>
          <w:sz w:val="24"/>
          <w:szCs w:val="24"/>
        </w:rPr>
      </w:pPr>
      <w:r>
        <w:rPr>
          <w:szCs w:val="24"/>
        </w:rPr>
        <w:t>4</w:t>
      </w:r>
      <w:r>
        <w:rPr>
          <w:snapToGrid w:val="0"/>
          <w:szCs w:val="24"/>
        </w:rPr>
        <w:t>.</w:t>
      </w:r>
      <w:r>
        <w:rPr>
          <w:snapToGrid w:val="0"/>
          <w:szCs w:val="24"/>
        </w:rPr>
        <w:tab/>
        <w:t>Constitution of Board</w:t>
      </w:r>
      <w:r>
        <w:tab/>
      </w:r>
      <w:r>
        <w:fldChar w:fldCharType="begin"/>
      </w:r>
      <w:r>
        <w:instrText xml:space="preserve"> PAGEREF _Toc155604765 \h </w:instrText>
      </w:r>
      <w:r>
        <w:fldChar w:fldCharType="separate"/>
      </w:r>
      <w:r w:rsidR="00F73F6D">
        <w:t>4</w:t>
      </w:r>
      <w:r>
        <w:fldChar w:fldCharType="end"/>
      </w:r>
    </w:p>
    <w:p w:rsidR="00701EC2" w:rsidRDefault="0007040D">
      <w:pPr>
        <w:pStyle w:val="TOC8"/>
        <w:rPr>
          <w:sz w:val="24"/>
          <w:szCs w:val="24"/>
        </w:rPr>
      </w:pPr>
      <w:r>
        <w:rPr>
          <w:szCs w:val="24"/>
        </w:rPr>
        <w:t>5</w:t>
      </w:r>
      <w:r>
        <w:rPr>
          <w:snapToGrid w:val="0"/>
          <w:szCs w:val="24"/>
        </w:rPr>
        <w:t>.</w:t>
      </w:r>
      <w:r>
        <w:rPr>
          <w:snapToGrid w:val="0"/>
          <w:szCs w:val="24"/>
        </w:rPr>
        <w:tab/>
        <w:t>Rules</w:t>
      </w:r>
      <w:r>
        <w:tab/>
      </w:r>
      <w:r>
        <w:fldChar w:fldCharType="begin"/>
      </w:r>
      <w:r>
        <w:instrText xml:space="preserve"> PAGEREF _Toc155604766 \h </w:instrText>
      </w:r>
      <w:r>
        <w:fldChar w:fldCharType="separate"/>
      </w:r>
      <w:r w:rsidR="00F73F6D">
        <w:t>6</w:t>
      </w:r>
      <w:r>
        <w:fldChar w:fldCharType="end"/>
      </w:r>
    </w:p>
    <w:p w:rsidR="00701EC2" w:rsidRDefault="0007040D">
      <w:pPr>
        <w:pStyle w:val="TOC8"/>
        <w:rPr>
          <w:sz w:val="24"/>
          <w:szCs w:val="24"/>
        </w:rPr>
      </w:pPr>
      <w:r>
        <w:rPr>
          <w:szCs w:val="24"/>
        </w:rPr>
        <w:t>6</w:t>
      </w:r>
      <w:r>
        <w:rPr>
          <w:snapToGrid w:val="0"/>
          <w:szCs w:val="24"/>
        </w:rPr>
        <w:t>.</w:t>
      </w:r>
      <w:r>
        <w:rPr>
          <w:snapToGrid w:val="0"/>
          <w:szCs w:val="24"/>
        </w:rPr>
        <w:tab/>
        <w:t>Secretary and other officers</w:t>
      </w:r>
      <w:r>
        <w:tab/>
      </w:r>
      <w:r>
        <w:fldChar w:fldCharType="begin"/>
      </w:r>
      <w:r>
        <w:instrText xml:space="preserve"> PAGEREF _Toc155604767 \h </w:instrText>
      </w:r>
      <w:r>
        <w:fldChar w:fldCharType="separate"/>
      </w:r>
      <w:r w:rsidR="00F73F6D">
        <w:t>6</w:t>
      </w:r>
      <w:r>
        <w:fldChar w:fldCharType="end"/>
      </w:r>
    </w:p>
    <w:p w:rsidR="00701EC2" w:rsidRDefault="0007040D">
      <w:pPr>
        <w:pStyle w:val="TOC8"/>
        <w:rPr>
          <w:sz w:val="24"/>
          <w:szCs w:val="24"/>
        </w:rPr>
      </w:pPr>
      <w:r>
        <w:rPr>
          <w:szCs w:val="24"/>
        </w:rPr>
        <w:t>7</w:t>
      </w:r>
      <w:r>
        <w:rPr>
          <w:snapToGrid w:val="0"/>
          <w:szCs w:val="24"/>
        </w:rPr>
        <w:t>.</w:t>
      </w:r>
      <w:r>
        <w:rPr>
          <w:snapToGrid w:val="0"/>
          <w:szCs w:val="24"/>
        </w:rPr>
        <w:tab/>
        <w:t>Persons entitled to be licensed</w:t>
      </w:r>
      <w:r>
        <w:tab/>
      </w:r>
      <w:r>
        <w:fldChar w:fldCharType="begin"/>
      </w:r>
      <w:r>
        <w:instrText xml:space="preserve"> PAGEREF _Toc155604768 \h </w:instrText>
      </w:r>
      <w:r>
        <w:fldChar w:fldCharType="separate"/>
      </w:r>
      <w:r w:rsidR="00F73F6D">
        <w:t>7</w:t>
      </w:r>
      <w:r>
        <w:fldChar w:fldCharType="end"/>
      </w:r>
    </w:p>
    <w:p w:rsidR="00701EC2" w:rsidRDefault="0007040D">
      <w:pPr>
        <w:pStyle w:val="TOC8"/>
        <w:rPr>
          <w:sz w:val="24"/>
          <w:szCs w:val="24"/>
        </w:rPr>
      </w:pPr>
      <w:r>
        <w:rPr>
          <w:szCs w:val="24"/>
        </w:rPr>
        <w:t>8</w:t>
      </w:r>
      <w:r>
        <w:rPr>
          <w:snapToGrid w:val="0"/>
          <w:szCs w:val="24"/>
        </w:rPr>
        <w:t>.</w:t>
      </w:r>
      <w:r>
        <w:rPr>
          <w:snapToGrid w:val="0"/>
          <w:szCs w:val="24"/>
        </w:rPr>
        <w:tab/>
        <w:t>Board may require the attendance of certain persons</w:t>
      </w:r>
      <w:r>
        <w:tab/>
      </w:r>
      <w:r>
        <w:fldChar w:fldCharType="begin"/>
      </w:r>
      <w:r>
        <w:instrText xml:space="preserve"> PAGEREF _Toc155604769 \h </w:instrText>
      </w:r>
      <w:r>
        <w:fldChar w:fldCharType="separate"/>
      </w:r>
      <w:r w:rsidR="00F73F6D">
        <w:t>7</w:t>
      </w:r>
      <w:r>
        <w:fldChar w:fldCharType="end"/>
      </w:r>
    </w:p>
    <w:p w:rsidR="00701EC2" w:rsidRDefault="0007040D">
      <w:pPr>
        <w:pStyle w:val="TOC8"/>
        <w:rPr>
          <w:sz w:val="24"/>
          <w:szCs w:val="24"/>
        </w:rPr>
      </w:pPr>
      <w:r>
        <w:rPr>
          <w:szCs w:val="24"/>
        </w:rPr>
        <w:t>8A</w:t>
      </w:r>
      <w:r>
        <w:rPr>
          <w:snapToGrid w:val="0"/>
          <w:szCs w:val="24"/>
        </w:rPr>
        <w:t>.</w:t>
      </w:r>
      <w:r>
        <w:rPr>
          <w:snapToGrid w:val="0"/>
          <w:szCs w:val="24"/>
        </w:rPr>
        <w:tab/>
        <w:t>Powers of investigation</w:t>
      </w:r>
      <w:r>
        <w:tab/>
      </w:r>
      <w:r>
        <w:fldChar w:fldCharType="begin"/>
      </w:r>
      <w:r>
        <w:instrText xml:space="preserve"> PAGEREF _Toc155604770 \h </w:instrText>
      </w:r>
      <w:r>
        <w:fldChar w:fldCharType="separate"/>
      </w:r>
      <w:r w:rsidR="00F73F6D">
        <w:t>8</w:t>
      </w:r>
      <w:r>
        <w:fldChar w:fldCharType="end"/>
      </w:r>
    </w:p>
    <w:p w:rsidR="00701EC2" w:rsidRDefault="0007040D">
      <w:pPr>
        <w:pStyle w:val="TOC8"/>
        <w:rPr>
          <w:sz w:val="24"/>
          <w:szCs w:val="24"/>
        </w:rPr>
      </w:pPr>
      <w:r>
        <w:rPr>
          <w:szCs w:val="24"/>
        </w:rPr>
        <w:t>8B</w:t>
      </w:r>
      <w:r>
        <w:rPr>
          <w:snapToGrid w:val="0"/>
          <w:szCs w:val="24"/>
        </w:rPr>
        <w:t>.</w:t>
      </w:r>
      <w:r>
        <w:rPr>
          <w:snapToGrid w:val="0"/>
          <w:szCs w:val="24"/>
        </w:rPr>
        <w:tab/>
        <w:t>Incriminating information, questions, or documents</w:t>
      </w:r>
      <w:r>
        <w:tab/>
      </w:r>
      <w:r>
        <w:fldChar w:fldCharType="begin"/>
      </w:r>
      <w:r>
        <w:instrText xml:space="preserve"> PAGEREF _Toc155604771 \h </w:instrText>
      </w:r>
      <w:r>
        <w:fldChar w:fldCharType="separate"/>
      </w:r>
      <w:r w:rsidR="00F73F6D">
        <w:t>11</w:t>
      </w:r>
      <w:r>
        <w:fldChar w:fldCharType="end"/>
      </w:r>
    </w:p>
    <w:p w:rsidR="00701EC2" w:rsidRDefault="0007040D">
      <w:pPr>
        <w:pStyle w:val="TOC8"/>
        <w:rPr>
          <w:sz w:val="24"/>
          <w:szCs w:val="24"/>
        </w:rPr>
      </w:pPr>
      <w:r>
        <w:rPr>
          <w:szCs w:val="24"/>
        </w:rPr>
        <w:t>8C</w:t>
      </w:r>
      <w:r>
        <w:rPr>
          <w:snapToGrid w:val="0"/>
          <w:szCs w:val="24"/>
        </w:rPr>
        <w:t>.</w:t>
      </w:r>
      <w:r>
        <w:rPr>
          <w:snapToGrid w:val="0"/>
          <w:szCs w:val="24"/>
        </w:rPr>
        <w:tab/>
        <w:t>Failure to comply with investigation</w:t>
      </w:r>
      <w:r>
        <w:tab/>
      </w:r>
      <w:r>
        <w:fldChar w:fldCharType="begin"/>
      </w:r>
      <w:r>
        <w:instrText xml:space="preserve"> PAGEREF _Toc155604772 \h </w:instrText>
      </w:r>
      <w:r>
        <w:fldChar w:fldCharType="separate"/>
      </w:r>
      <w:r w:rsidR="00F73F6D">
        <w:t>11</w:t>
      </w:r>
      <w:r>
        <w:fldChar w:fldCharType="end"/>
      </w:r>
    </w:p>
    <w:p w:rsidR="00701EC2" w:rsidRDefault="0007040D">
      <w:pPr>
        <w:pStyle w:val="TOC8"/>
        <w:rPr>
          <w:sz w:val="24"/>
          <w:szCs w:val="24"/>
        </w:rPr>
      </w:pPr>
      <w:r>
        <w:rPr>
          <w:szCs w:val="24"/>
        </w:rPr>
        <w:t>8D</w:t>
      </w:r>
      <w:r>
        <w:rPr>
          <w:snapToGrid w:val="0"/>
          <w:szCs w:val="24"/>
        </w:rPr>
        <w:t>.</w:t>
      </w:r>
      <w:r>
        <w:rPr>
          <w:snapToGrid w:val="0"/>
          <w:szCs w:val="24"/>
        </w:rPr>
        <w:tab/>
        <w:t>Obstruction of investigator</w:t>
      </w:r>
      <w:r>
        <w:tab/>
      </w:r>
      <w:r>
        <w:fldChar w:fldCharType="begin"/>
      </w:r>
      <w:r>
        <w:instrText xml:space="preserve"> PAGEREF _Toc155604773 \h </w:instrText>
      </w:r>
      <w:r>
        <w:fldChar w:fldCharType="separate"/>
      </w:r>
      <w:r w:rsidR="00F73F6D">
        <w:t>12</w:t>
      </w:r>
      <w:r>
        <w:fldChar w:fldCharType="end"/>
      </w:r>
    </w:p>
    <w:p w:rsidR="00701EC2" w:rsidRDefault="0007040D">
      <w:pPr>
        <w:pStyle w:val="TOC8"/>
        <w:rPr>
          <w:sz w:val="24"/>
          <w:szCs w:val="24"/>
        </w:rPr>
      </w:pPr>
      <w:r>
        <w:rPr>
          <w:szCs w:val="24"/>
        </w:rPr>
        <w:t>9</w:t>
      </w:r>
      <w:r>
        <w:rPr>
          <w:snapToGrid w:val="0"/>
          <w:szCs w:val="24"/>
        </w:rPr>
        <w:t>.</w:t>
      </w:r>
      <w:r>
        <w:rPr>
          <w:snapToGrid w:val="0"/>
          <w:szCs w:val="24"/>
        </w:rPr>
        <w:tab/>
        <w:t>Certificates of competency</w:t>
      </w:r>
      <w:r>
        <w:tab/>
      </w:r>
      <w:r>
        <w:fldChar w:fldCharType="begin"/>
      </w:r>
      <w:r>
        <w:instrText xml:space="preserve"> PAGEREF _Toc155604774 \h </w:instrText>
      </w:r>
      <w:r>
        <w:fldChar w:fldCharType="separate"/>
      </w:r>
      <w:r w:rsidR="00F73F6D">
        <w:t>12</w:t>
      </w:r>
      <w:r>
        <w:fldChar w:fldCharType="end"/>
      </w:r>
    </w:p>
    <w:p w:rsidR="00701EC2" w:rsidRDefault="0007040D">
      <w:pPr>
        <w:pStyle w:val="TOC8"/>
        <w:rPr>
          <w:sz w:val="24"/>
          <w:szCs w:val="24"/>
        </w:rPr>
      </w:pPr>
      <w:r>
        <w:rPr>
          <w:szCs w:val="24"/>
        </w:rPr>
        <w:t>10</w:t>
      </w:r>
      <w:r>
        <w:rPr>
          <w:snapToGrid w:val="0"/>
          <w:szCs w:val="24"/>
        </w:rPr>
        <w:t>.</w:t>
      </w:r>
      <w:r>
        <w:rPr>
          <w:snapToGrid w:val="0"/>
          <w:szCs w:val="24"/>
        </w:rPr>
        <w:tab/>
        <w:t>Reciprocity</w:t>
      </w:r>
      <w:r>
        <w:tab/>
      </w:r>
      <w:r>
        <w:fldChar w:fldCharType="begin"/>
      </w:r>
      <w:r>
        <w:instrText xml:space="preserve"> PAGEREF _Toc155604775 \h </w:instrText>
      </w:r>
      <w:r>
        <w:fldChar w:fldCharType="separate"/>
      </w:r>
      <w:r w:rsidR="00F73F6D">
        <w:t>14</w:t>
      </w:r>
      <w:r>
        <w:fldChar w:fldCharType="end"/>
      </w:r>
    </w:p>
    <w:p w:rsidR="00701EC2" w:rsidRDefault="0007040D">
      <w:pPr>
        <w:pStyle w:val="TOC8"/>
        <w:rPr>
          <w:sz w:val="24"/>
          <w:szCs w:val="24"/>
        </w:rPr>
      </w:pPr>
      <w:r>
        <w:rPr>
          <w:szCs w:val="24"/>
        </w:rPr>
        <w:t>11</w:t>
      </w:r>
      <w:r>
        <w:rPr>
          <w:snapToGrid w:val="0"/>
          <w:szCs w:val="24"/>
        </w:rPr>
        <w:t>.</w:t>
      </w:r>
      <w:r>
        <w:rPr>
          <w:snapToGrid w:val="0"/>
          <w:szCs w:val="24"/>
        </w:rPr>
        <w:tab/>
        <w:t>Licences</w:t>
      </w:r>
      <w:r>
        <w:tab/>
      </w:r>
      <w:r>
        <w:fldChar w:fldCharType="begin"/>
      </w:r>
      <w:r>
        <w:instrText xml:space="preserve"> PAGEREF _Toc155604776 \h </w:instrText>
      </w:r>
      <w:r>
        <w:fldChar w:fldCharType="separate"/>
      </w:r>
      <w:r w:rsidR="00F73F6D">
        <w:t>15</w:t>
      </w:r>
      <w:r>
        <w:fldChar w:fldCharType="end"/>
      </w:r>
    </w:p>
    <w:p w:rsidR="00701EC2" w:rsidRDefault="0007040D">
      <w:pPr>
        <w:pStyle w:val="TOC8"/>
        <w:rPr>
          <w:sz w:val="24"/>
          <w:szCs w:val="24"/>
        </w:rPr>
      </w:pPr>
      <w:r>
        <w:rPr>
          <w:szCs w:val="24"/>
        </w:rPr>
        <w:t>11A</w:t>
      </w:r>
      <w:r>
        <w:rPr>
          <w:snapToGrid w:val="0"/>
          <w:szCs w:val="24"/>
        </w:rPr>
        <w:t>.</w:t>
      </w:r>
      <w:r>
        <w:rPr>
          <w:snapToGrid w:val="0"/>
          <w:szCs w:val="24"/>
        </w:rPr>
        <w:tab/>
        <w:t>Practising certificates</w:t>
      </w:r>
      <w:r>
        <w:tab/>
      </w:r>
      <w:r>
        <w:fldChar w:fldCharType="begin"/>
      </w:r>
      <w:r>
        <w:instrText xml:space="preserve"> PAGEREF _Toc155604777 \h </w:instrText>
      </w:r>
      <w:r>
        <w:fldChar w:fldCharType="separate"/>
      </w:r>
      <w:r w:rsidR="00F73F6D">
        <w:t>15</w:t>
      </w:r>
      <w:r>
        <w:fldChar w:fldCharType="end"/>
      </w:r>
    </w:p>
    <w:p w:rsidR="00701EC2" w:rsidRDefault="0007040D">
      <w:pPr>
        <w:pStyle w:val="TOC8"/>
        <w:rPr>
          <w:sz w:val="24"/>
          <w:szCs w:val="24"/>
        </w:rPr>
      </w:pPr>
      <w:r>
        <w:rPr>
          <w:szCs w:val="24"/>
        </w:rPr>
        <w:t>11B</w:t>
      </w:r>
      <w:r>
        <w:rPr>
          <w:snapToGrid w:val="0"/>
          <w:szCs w:val="24"/>
        </w:rPr>
        <w:t>.</w:t>
      </w:r>
      <w:r>
        <w:rPr>
          <w:snapToGrid w:val="0"/>
          <w:szCs w:val="24"/>
        </w:rPr>
        <w:tab/>
        <w:t>Continuing education</w:t>
      </w:r>
      <w:r>
        <w:tab/>
      </w:r>
      <w:r>
        <w:fldChar w:fldCharType="begin"/>
      </w:r>
      <w:r>
        <w:instrText xml:space="preserve"> PAGEREF _Toc155604778 \h </w:instrText>
      </w:r>
      <w:r>
        <w:fldChar w:fldCharType="separate"/>
      </w:r>
      <w:r w:rsidR="00F73F6D">
        <w:t>16</w:t>
      </w:r>
      <w:r>
        <w:fldChar w:fldCharType="end"/>
      </w:r>
    </w:p>
    <w:p w:rsidR="00701EC2" w:rsidRDefault="0007040D">
      <w:pPr>
        <w:pStyle w:val="TOC8"/>
        <w:rPr>
          <w:sz w:val="24"/>
          <w:szCs w:val="24"/>
        </w:rPr>
      </w:pPr>
      <w:r>
        <w:rPr>
          <w:szCs w:val="24"/>
        </w:rPr>
        <w:t>12</w:t>
      </w:r>
      <w:r>
        <w:rPr>
          <w:snapToGrid w:val="0"/>
          <w:szCs w:val="24"/>
        </w:rPr>
        <w:t>.</w:t>
      </w:r>
      <w:r>
        <w:rPr>
          <w:snapToGrid w:val="0"/>
          <w:szCs w:val="24"/>
        </w:rPr>
        <w:tab/>
        <w:t>Register of licensed surveyors</w:t>
      </w:r>
      <w:r>
        <w:tab/>
      </w:r>
      <w:r>
        <w:fldChar w:fldCharType="begin"/>
      </w:r>
      <w:r>
        <w:instrText xml:space="preserve"> PAGEREF _Toc155604779 \h </w:instrText>
      </w:r>
      <w:r>
        <w:fldChar w:fldCharType="separate"/>
      </w:r>
      <w:r w:rsidR="00F73F6D">
        <w:t>17</w:t>
      </w:r>
      <w:r>
        <w:fldChar w:fldCharType="end"/>
      </w:r>
    </w:p>
    <w:p w:rsidR="00701EC2" w:rsidRDefault="0007040D">
      <w:pPr>
        <w:pStyle w:val="TOC8"/>
        <w:rPr>
          <w:sz w:val="24"/>
          <w:szCs w:val="24"/>
        </w:rPr>
      </w:pPr>
      <w:r>
        <w:rPr>
          <w:szCs w:val="24"/>
        </w:rPr>
        <w:t>13</w:t>
      </w:r>
      <w:r>
        <w:rPr>
          <w:snapToGrid w:val="0"/>
          <w:szCs w:val="24"/>
        </w:rPr>
        <w:t>.</w:t>
      </w:r>
      <w:r>
        <w:rPr>
          <w:snapToGrid w:val="0"/>
          <w:szCs w:val="24"/>
        </w:rPr>
        <w:tab/>
        <w:t>Copy of register to be published</w:t>
      </w:r>
      <w:r>
        <w:tab/>
      </w:r>
      <w:r>
        <w:fldChar w:fldCharType="begin"/>
      </w:r>
      <w:r>
        <w:instrText xml:space="preserve"> PAGEREF _Toc155604780 \h </w:instrText>
      </w:r>
      <w:r>
        <w:fldChar w:fldCharType="separate"/>
      </w:r>
      <w:r w:rsidR="00F73F6D">
        <w:t>17</w:t>
      </w:r>
      <w:r>
        <w:fldChar w:fldCharType="end"/>
      </w:r>
    </w:p>
    <w:p w:rsidR="00701EC2" w:rsidRDefault="0007040D">
      <w:pPr>
        <w:pStyle w:val="TOC8"/>
        <w:rPr>
          <w:sz w:val="24"/>
          <w:szCs w:val="24"/>
        </w:rPr>
      </w:pPr>
      <w:r>
        <w:rPr>
          <w:szCs w:val="24"/>
        </w:rPr>
        <w:t>14</w:t>
      </w:r>
      <w:r>
        <w:rPr>
          <w:snapToGrid w:val="0"/>
          <w:szCs w:val="24"/>
        </w:rPr>
        <w:t>.</w:t>
      </w:r>
      <w:r>
        <w:rPr>
          <w:snapToGrid w:val="0"/>
          <w:szCs w:val="24"/>
        </w:rPr>
        <w:tab/>
        <w:t>Certain entries to be erased or corrected</w:t>
      </w:r>
      <w:r>
        <w:tab/>
      </w:r>
      <w:r>
        <w:fldChar w:fldCharType="begin"/>
      </w:r>
      <w:r>
        <w:instrText xml:space="preserve"> PAGEREF _Toc155604781 \h </w:instrText>
      </w:r>
      <w:r>
        <w:fldChar w:fldCharType="separate"/>
      </w:r>
      <w:r w:rsidR="00F73F6D">
        <w:t>18</w:t>
      </w:r>
      <w:r>
        <w:fldChar w:fldCharType="end"/>
      </w:r>
    </w:p>
    <w:p w:rsidR="00701EC2" w:rsidRDefault="0007040D">
      <w:pPr>
        <w:pStyle w:val="TOC8"/>
        <w:rPr>
          <w:sz w:val="24"/>
          <w:szCs w:val="24"/>
        </w:rPr>
      </w:pPr>
      <w:r>
        <w:rPr>
          <w:szCs w:val="24"/>
        </w:rPr>
        <w:t>16</w:t>
      </w:r>
      <w:r>
        <w:rPr>
          <w:snapToGrid w:val="0"/>
          <w:szCs w:val="24"/>
        </w:rPr>
        <w:t>.</w:t>
      </w:r>
      <w:r>
        <w:rPr>
          <w:snapToGrid w:val="0"/>
          <w:szCs w:val="24"/>
        </w:rPr>
        <w:tab/>
        <w:t>Powers of licensed surveyors</w:t>
      </w:r>
      <w:r>
        <w:tab/>
      </w:r>
      <w:r>
        <w:fldChar w:fldCharType="begin"/>
      </w:r>
      <w:r>
        <w:instrText xml:space="preserve"> PAGEREF _Toc155604782 \h </w:instrText>
      </w:r>
      <w:r>
        <w:fldChar w:fldCharType="separate"/>
      </w:r>
      <w:r w:rsidR="00F73F6D">
        <w:t>19</w:t>
      </w:r>
      <w:r>
        <w:fldChar w:fldCharType="end"/>
      </w:r>
    </w:p>
    <w:p w:rsidR="00701EC2" w:rsidRDefault="0007040D">
      <w:pPr>
        <w:pStyle w:val="TOC8"/>
        <w:rPr>
          <w:sz w:val="24"/>
          <w:szCs w:val="24"/>
        </w:rPr>
      </w:pPr>
      <w:r>
        <w:rPr>
          <w:szCs w:val="24"/>
        </w:rPr>
        <w:t>17</w:t>
      </w:r>
      <w:r>
        <w:rPr>
          <w:snapToGrid w:val="0"/>
          <w:szCs w:val="24"/>
        </w:rPr>
        <w:t>.</w:t>
      </w:r>
      <w:r>
        <w:rPr>
          <w:snapToGrid w:val="0"/>
          <w:szCs w:val="24"/>
        </w:rPr>
        <w:tab/>
        <w:t>Surveyor may enter upon lands</w:t>
      </w:r>
      <w:r>
        <w:tab/>
      </w:r>
      <w:r>
        <w:fldChar w:fldCharType="begin"/>
      </w:r>
      <w:r>
        <w:instrText xml:space="preserve"> PAGEREF _Toc155604783 \h </w:instrText>
      </w:r>
      <w:r>
        <w:fldChar w:fldCharType="separate"/>
      </w:r>
      <w:r w:rsidR="00F73F6D">
        <w:t>19</w:t>
      </w:r>
      <w:r>
        <w:fldChar w:fldCharType="end"/>
      </w:r>
    </w:p>
    <w:p w:rsidR="00701EC2" w:rsidRDefault="0007040D">
      <w:pPr>
        <w:pStyle w:val="TOC8"/>
        <w:rPr>
          <w:sz w:val="24"/>
          <w:szCs w:val="24"/>
        </w:rPr>
      </w:pPr>
      <w:r>
        <w:rPr>
          <w:szCs w:val="24"/>
        </w:rPr>
        <w:t>18</w:t>
      </w:r>
      <w:r>
        <w:rPr>
          <w:snapToGrid w:val="0"/>
          <w:szCs w:val="24"/>
        </w:rPr>
        <w:t>.</w:t>
      </w:r>
      <w:r>
        <w:rPr>
          <w:snapToGrid w:val="0"/>
          <w:szCs w:val="24"/>
        </w:rPr>
        <w:tab/>
        <w:t>Plan to be approved by Surveyor General</w:t>
      </w:r>
      <w:r>
        <w:tab/>
      </w:r>
      <w:r>
        <w:fldChar w:fldCharType="begin"/>
      </w:r>
      <w:r>
        <w:instrText xml:space="preserve"> PAGEREF _Toc155604784 \h </w:instrText>
      </w:r>
      <w:r>
        <w:fldChar w:fldCharType="separate"/>
      </w:r>
      <w:r w:rsidR="00F73F6D">
        <w:t>20</w:t>
      </w:r>
      <w:r>
        <w:fldChar w:fldCharType="end"/>
      </w:r>
    </w:p>
    <w:p w:rsidR="00701EC2" w:rsidRDefault="0007040D">
      <w:pPr>
        <w:pStyle w:val="TOC8"/>
        <w:rPr>
          <w:sz w:val="24"/>
          <w:szCs w:val="24"/>
        </w:rPr>
      </w:pPr>
      <w:r>
        <w:rPr>
          <w:szCs w:val="24"/>
        </w:rPr>
        <w:t>19</w:t>
      </w:r>
      <w:r>
        <w:rPr>
          <w:snapToGrid w:val="0"/>
          <w:szCs w:val="24"/>
        </w:rPr>
        <w:t>.</w:t>
      </w:r>
      <w:r>
        <w:rPr>
          <w:snapToGrid w:val="0"/>
          <w:szCs w:val="24"/>
        </w:rPr>
        <w:tab/>
        <w:t>Surveyors to correct errors at their own expense</w:t>
      </w:r>
      <w:r>
        <w:tab/>
      </w:r>
      <w:r>
        <w:fldChar w:fldCharType="begin"/>
      </w:r>
      <w:r>
        <w:instrText xml:space="preserve"> PAGEREF _Toc155604785 \h </w:instrText>
      </w:r>
      <w:r>
        <w:fldChar w:fldCharType="separate"/>
      </w:r>
      <w:r w:rsidR="00F73F6D">
        <w:t>20</w:t>
      </w:r>
      <w:r>
        <w:fldChar w:fldCharType="end"/>
      </w:r>
    </w:p>
    <w:p w:rsidR="00701EC2" w:rsidRDefault="0007040D">
      <w:pPr>
        <w:pStyle w:val="TOC8"/>
        <w:rPr>
          <w:sz w:val="24"/>
          <w:szCs w:val="24"/>
        </w:rPr>
      </w:pPr>
      <w:r>
        <w:rPr>
          <w:szCs w:val="24"/>
        </w:rPr>
        <w:t>20</w:t>
      </w:r>
      <w:r>
        <w:rPr>
          <w:snapToGrid w:val="0"/>
          <w:szCs w:val="24"/>
        </w:rPr>
        <w:t>.</w:t>
      </w:r>
      <w:r>
        <w:rPr>
          <w:snapToGrid w:val="0"/>
          <w:szCs w:val="24"/>
        </w:rPr>
        <w:tab/>
        <w:t>Surveyor not to be interested</w:t>
      </w:r>
      <w:r>
        <w:tab/>
      </w:r>
      <w:r>
        <w:fldChar w:fldCharType="begin"/>
      </w:r>
      <w:r>
        <w:instrText xml:space="preserve"> PAGEREF _Toc155604786 \h </w:instrText>
      </w:r>
      <w:r>
        <w:fldChar w:fldCharType="separate"/>
      </w:r>
      <w:r w:rsidR="00F73F6D">
        <w:t>21</w:t>
      </w:r>
      <w:r>
        <w:fldChar w:fldCharType="end"/>
      </w:r>
    </w:p>
    <w:p w:rsidR="00701EC2" w:rsidRDefault="0007040D">
      <w:pPr>
        <w:pStyle w:val="TOC8"/>
        <w:rPr>
          <w:sz w:val="24"/>
          <w:szCs w:val="24"/>
        </w:rPr>
      </w:pPr>
      <w:r>
        <w:rPr>
          <w:szCs w:val="24"/>
        </w:rPr>
        <w:t>20A</w:t>
      </w:r>
      <w:r>
        <w:rPr>
          <w:snapToGrid w:val="0"/>
          <w:szCs w:val="24"/>
        </w:rPr>
        <w:t>.</w:t>
      </w:r>
      <w:r>
        <w:rPr>
          <w:snapToGrid w:val="0"/>
          <w:szCs w:val="24"/>
        </w:rPr>
        <w:tab/>
        <w:t>Cancellation of licence or practising certificate at request of licensed surveyor</w:t>
      </w:r>
      <w:r>
        <w:tab/>
      </w:r>
      <w:r>
        <w:fldChar w:fldCharType="begin"/>
      </w:r>
      <w:r>
        <w:instrText xml:space="preserve"> PAGEREF _Toc155604787 \h </w:instrText>
      </w:r>
      <w:r>
        <w:fldChar w:fldCharType="separate"/>
      </w:r>
      <w:r w:rsidR="00F73F6D">
        <w:t>21</w:t>
      </w:r>
      <w:r>
        <w:fldChar w:fldCharType="end"/>
      </w:r>
    </w:p>
    <w:p w:rsidR="00701EC2" w:rsidRDefault="0007040D">
      <w:pPr>
        <w:pStyle w:val="TOC8"/>
        <w:rPr>
          <w:sz w:val="24"/>
          <w:szCs w:val="24"/>
        </w:rPr>
      </w:pPr>
      <w:r>
        <w:rPr>
          <w:szCs w:val="24"/>
        </w:rPr>
        <w:t>20B.</w:t>
      </w:r>
      <w:r>
        <w:rPr>
          <w:szCs w:val="24"/>
        </w:rPr>
        <w:tab/>
        <w:t>Disciplinary proceedings against licensed surveyors</w:t>
      </w:r>
      <w:r>
        <w:tab/>
      </w:r>
      <w:r>
        <w:fldChar w:fldCharType="begin"/>
      </w:r>
      <w:r>
        <w:instrText xml:space="preserve"> PAGEREF _Toc155604788 \h </w:instrText>
      </w:r>
      <w:r>
        <w:fldChar w:fldCharType="separate"/>
      </w:r>
      <w:r w:rsidR="00F73F6D">
        <w:t>22</w:t>
      </w:r>
      <w:r>
        <w:fldChar w:fldCharType="end"/>
      </w:r>
    </w:p>
    <w:p w:rsidR="00701EC2" w:rsidRDefault="0007040D">
      <w:pPr>
        <w:pStyle w:val="TOC8"/>
        <w:rPr>
          <w:sz w:val="24"/>
          <w:szCs w:val="24"/>
        </w:rPr>
      </w:pPr>
      <w:r>
        <w:rPr>
          <w:szCs w:val="24"/>
        </w:rPr>
        <w:t>21</w:t>
      </w:r>
      <w:r>
        <w:rPr>
          <w:snapToGrid w:val="0"/>
          <w:szCs w:val="24"/>
        </w:rPr>
        <w:t>.</w:t>
      </w:r>
      <w:r>
        <w:rPr>
          <w:snapToGrid w:val="0"/>
          <w:szCs w:val="24"/>
        </w:rPr>
        <w:tab/>
        <w:t>Power of Board to deal with misconduct</w:t>
      </w:r>
      <w:r>
        <w:tab/>
      </w:r>
      <w:r>
        <w:fldChar w:fldCharType="begin"/>
      </w:r>
      <w:r>
        <w:instrText xml:space="preserve"> PAGEREF _Toc155604789 \h </w:instrText>
      </w:r>
      <w:r>
        <w:fldChar w:fldCharType="separate"/>
      </w:r>
      <w:r w:rsidR="00F73F6D">
        <w:t>22</w:t>
      </w:r>
      <w:r>
        <w:fldChar w:fldCharType="end"/>
      </w:r>
    </w:p>
    <w:p w:rsidR="00701EC2" w:rsidRDefault="0007040D">
      <w:pPr>
        <w:pStyle w:val="TOC8"/>
        <w:rPr>
          <w:sz w:val="24"/>
          <w:szCs w:val="24"/>
        </w:rPr>
      </w:pPr>
      <w:r>
        <w:rPr>
          <w:szCs w:val="24"/>
        </w:rPr>
        <w:t>21AA.</w:t>
      </w:r>
      <w:r>
        <w:rPr>
          <w:szCs w:val="24"/>
        </w:rPr>
        <w:tab/>
        <w:t>Suspension of licence by State Administrative Tribunal</w:t>
      </w:r>
      <w:r>
        <w:tab/>
      </w:r>
      <w:r>
        <w:fldChar w:fldCharType="begin"/>
      </w:r>
      <w:r>
        <w:instrText xml:space="preserve"> PAGEREF _Toc155604790 \h </w:instrText>
      </w:r>
      <w:r>
        <w:fldChar w:fldCharType="separate"/>
      </w:r>
      <w:r w:rsidR="00F73F6D">
        <w:t>26</w:t>
      </w:r>
      <w:r>
        <w:fldChar w:fldCharType="end"/>
      </w:r>
    </w:p>
    <w:p w:rsidR="00701EC2" w:rsidRDefault="0007040D">
      <w:pPr>
        <w:pStyle w:val="TOC8"/>
        <w:rPr>
          <w:sz w:val="24"/>
          <w:szCs w:val="24"/>
        </w:rPr>
      </w:pPr>
      <w:r>
        <w:rPr>
          <w:szCs w:val="24"/>
        </w:rPr>
        <w:t>21A</w:t>
      </w:r>
      <w:r>
        <w:rPr>
          <w:snapToGrid w:val="0"/>
          <w:szCs w:val="24"/>
        </w:rPr>
        <w:t>.</w:t>
      </w:r>
      <w:r>
        <w:rPr>
          <w:snapToGrid w:val="0"/>
          <w:szCs w:val="24"/>
        </w:rPr>
        <w:tab/>
        <w:t>Alteration and removal of licence or practising certificate conditions</w:t>
      </w:r>
      <w:r>
        <w:tab/>
      </w:r>
      <w:r>
        <w:fldChar w:fldCharType="begin"/>
      </w:r>
      <w:r>
        <w:instrText xml:space="preserve"> PAGEREF _Toc155604791 \h </w:instrText>
      </w:r>
      <w:r>
        <w:fldChar w:fldCharType="separate"/>
      </w:r>
      <w:r w:rsidR="00F73F6D">
        <w:t>27</w:t>
      </w:r>
      <w:r>
        <w:fldChar w:fldCharType="end"/>
      </w:r>
    </w:p>
    <w:p w:rsidR="00701EC2" w:rsidRDefault="0007040D">
      <w:pPr>
        <w:pStyle w:val="TOC8"/>
        <w:rPr>
          <w:sz w:val="24"/>
          <w:szCs w:val="24"/>
        </w:rPr>
      </w:pPr>
      <w:r>
        <w:rPr>
          <w:szCs w:val="24"/>
        </w:rPr>
        <w:t>22.</w:t>
      </w:r>
      <w:r>
        <w:rPr>
          <w:szCs w:val="24"/>
        </w:rPr>
        <w:tab/>
        <w:t>Charge against surveyor</w:t>
      </w:r>
      <w:r>
        <w:tab/>
      </w:r>
      <w:r>
        <w:fldChar w:fldCharType="begin"/>
      </w:r>
      <w:r>
        <w:instrText xml:space="preserve"> PAGEREF _Toc155604792 \h </w:instrText>
      </w:r>
      <w:r>
        <w:fldChar w:fldCharType="separate"/>
      </w:r>
      <w:r w:rsidR="00F73F6D">
        <w:t>27</w:t>
      </w:r>
      <w:r>
        <w:fldChar w:fldCharType="end"/>
      </w:r>
    </w:p>
    <w:p w:rsidR="00701EC2" w:rsidRDefault="0007040D">
      <w:pPr>
        <w:pStyle w:val="TOC8"/>
        <w:rPr>
          <w:sz w:val="24"/>
          <w:szCs w:val="24"/>
        </w:rPr>
      </w:pPr>
      <w:r>
        <w:rPr>
          <w:szCs w:val="24"/>
        </w:rPr>
        <w:t>22A</w:t>
      </w:r>
      <w:r>
        <w:rPr>
          <w:snapToGrid w:val="0"/>
          <w:szCs w:val="24"/>
        </w:rPr>
        <w:t>.</w:t>
      </w:r>
      <w:r>
        <w:rPr>
          <w:snapToGrid w:val="0"/>
          <w:szCs w:val="24"/>
        </w:rPr>
        <w:tab/>
        <w:t>Application for review</w:t>
      </w:r>
      <w:r>
        <w:tab/>
      </w:r>
      <w:r>
        <w:fldChar w:fldCharType="begin"/>
      </w:r>
      <w:r>
        <w:instrText xml:space="preserve"> PAGEREF _Toc155604793 \h </w:instrText>
      </w:r>
      <w:r>
        <w:fldChar w:fldCharType="separate"/>
      </w:r>
      <w:r w:rsidR="00F73F6D">
        <w:t>27</w:t>
      </w:r>
      <w:r>
        <w:fldChar w:fldCharType="end"/>
      </w:r>
    </w:p>
    <w:p w:rsidR="00701EC2" w:rsidRDefault="0007040D">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_Toc155604794 \h </w:instrText>
      </w:r>
      <w:r>
        <w:fldChar w:fldCharType="separate"/>
      </w:r>
      <w:r w:rsidR="00F73F6D">
        <w:t>28</w:t>
      </w:r>
      <w:r>
        <w:fldChar w:fldCharType="end"/>
      </w:r>
    </w:p>
    <w:p w:rsidR="00701EC2" w:rsidRDefault="0007040D">
      <w:pPr>
        <w:pStyle w:val="TOC8"/>
        <w:rPr>
          <w:sz w:val="24"/>
          <w:szCs w:val="24"/>
        </w:rPr>
      </w:pPr>
      <w:r>
        <w:rPr>
          <w:szCs w:val="24"/>
        </w:rPr>
        <w:t>24</w:t>
      </w:r>
      <w:r>
        <w:rPr>
          <w:snapToGrid w:val="0"/>
          <w:szCs w:val="24"/>
        </w:rPr>
        <w:t>.</w:t>
      </w:r>
      <w:r>
        <w:rPr>
          <w:snapToGrid w:val="0"/>
          <w:szCs w:val="24"/>
        </w:rPr>
        <w:tab/>
        <w:t>Board may sue and be sued</w:t>
      </w:r>
      <w:r>
        <w:tab/>
      </w:r>
      <w:r>
        <w:fldChar w:fldCharType="begin"/>
      </w:r>
      <w:r>
        <w:instrText xml:space="preserve"> PAGEREF _Toc155604795 \h </w:instrText>
      </w:r>
      <w:r>
        <w:fldChar w:fldCharType="separate"/>
      </w:r>
      <w:r w:rsidR="00F73F6D">
        <w:t>28</w:t>
      </w:r>
      <w:r>
        <w:fldChar w:fldCharType="end"/>
      </w:r>
    </w:p>
    <w:p w:rsidR="00701EC2" w:rsidRDefault="0007040D">
      <w:pPr>
        <w:pStyle w:val="TOC8"/>
        <w:rPr>
          <w:sz w:val="24"/>
          <w:szCs w:val="24"/>
        </w:rPr>
      </w:pPr>
      <w:r>
        <w:rPr>
          <w:szCs w:val="24"/>
        </w:rPr>
        <w:t>24A</w:t>
      </w:r>
      <w:r>
        <w:rPr>
          <w:snapToGrid w:val="0"/>
          <w:szCs w:val="24"/>
        </w:rPr>
        <w:t>.</w:t>
      </w:r>
      <w:r>
        <w:rPr>
          <w:snapToGrid w:val="0"/>
          <w:szCs w:val="24"/>
        </w:rPr>
        <w:tab/>
        <w:t>Protection from liability for wrongdoing</w:t>
      </w:r>
      <w:r>
        <w:tab/>
      </w:r>
      <w:r>
        <w:fldChar w:fldCharType="begin"/>
      </w:r>
      <w:r>
        <w:instrText xml:space="preserve"> PAGEREF _Toc155604796 \h </w:instrText>
      </w:r>
      <w:r>
        <w:fldChar w:fldCharType="separate"/>
      </w:r>
      <w:r w:rsidR="00F73F6D">
        <w:t>29</w:t>
      </w:r>
      <w:r>
        <w:fldChar w:fldCharType="end"/>
      </w:r>
    </w:p>
    <w:p w:rsidR="00701EC2" w:rsidRDefault="0007040D">
      <w:pPr>
        <w:pStyle w:val="TOC8"/>
        <w:rPr>
          <w:sz w:val="24"/>
          <w:szCs w:val="24"/>
        </w:rPr>
      </w:pPr>
      <w:r>
        <w:rPr>
          <w:szCs w:val="24"/>
        </w:rPr>
        <w:t>25</w:t>
      </w:r>
      <w:r>
        <w:rPr>
          <w:snapToGrid w:val="0"/>
          <w:szCs w:val="24"/>
        </w:rPr>
        <w:t>.</w:t>
      </w:r>
      <w:r>
        <w:rPr>
          <w:snapToGrid w:val="0"/>
          <w:szCs w:val="24"/>
        </w:rPr>
        <w:tab/>
        <w:t>Application of funds</w:t>
      </w:r>
      <w:r>
        <w:tab/>
      </w:r>
      <w:r>
        <w:fldChar w:fldCharType="begin"/>
      </w:r>
      <w:r>
        <w:instrText xml:space="preserve"> PAGEREF _Toc155604797 \h </w:instrText>
      </w:r>
      <w:r>
        <w:fldChar w:fldCharType="separate"/>
      </w:r>
      <w:r w:rsidR="00F73F6D">
        <w:t>29</w:t>
      </w:r>
      <w:r>
        <w:fldChar w:fldCharType="end"/>
      </w:r>
    </w:p>
    <w:p w:rsidR="00701EC2" w:rsidRDefault="0007040D">
      <w:pPr>
        <w:pStyle w:val="TOC8"/>
        <w:rPr>
          <w:sz w:val="24"/>
          <w:szCs w:val="24"/>
        </w:rPr>
      </w:pPr>
      <w:r>
        <w:rPr>
          <w:szCs w:val="24"/>
        </w:rPr>
        <w:t>25A</w:t>
      </w:r>
      <w:r>
        <w:rPr>
          <w:snapToGrid w:val="0"/>
          <w:szCs w:val="24"/>
        </w:rPr>
        <w:t>.</w:t>
      </w:r>
      <w:r>
        <w:rPr>
          <w:snapToGrid w:val="0"/>
          <w:szCs w:val="24"/>
        </w:rPr>
        <w:tab/>
        <w:t>Accounts</w:t>
      </w:r>
      <w:r>
        <w:tab/>
      </w:r>
      <w:r>
        <w:fldChar w:fldCharType="begin"/>
      </w:r>
      <w:r>
        <w:instrText xml:space="preserve"> PAGEREF _Toc155604798 \h </w:instrText>
      </w:r>
      <w:r>
        <w:fldChar w:fldCharType="separate"/>
      </w:r>
      <w:r w:rsidR="00F73F6D">
        <w:t>29</w:t>
      </w:r>
      <w:r>
        <w:fldChar w:fldCharType="end"/>
      </w:r>
    </w:p>
    <w:p w:rsidR="00701EC2" w:rsidRDefault="0007040D">
      <w:pPr>
        <w:pStyle w:val="TOC8"/>
        <w:rPr>
          <w:sz w:val="24"/>
          <w:szCs w:val="24"/>
        </w:rPr>
      </w:pPr>
      <w:r>
        <w:rPr>
          <w:szCs w:val="24"/>
        </w:rPr>
        <w:t>25B</w:t>
      </w:r>
      <w:r>
        <w:rPr>
          <w:snapToGrid w:val="0"/>
          <w:szCs w:val="24"/>
        </w:rPr>
        <w:t>.</w:t>
      </w:r>
      <w:r>
        <w:rPr>
          <w:snapToGrid w:val="0"/>
          <w:szCs w:val="24"/>
        </w:rPr>
        <w:tab/>
        <w:t>Audit</w:t>
      </w:r>
      <w:r>
        <w:tab/>
      </w:r>
      <w:r>
        <w:fldChar w:fldCharType="begin"/>
      </w:r>
      <w:r>
        <w:instrText xml:space="preserve"> PAGEREF _Toc155604799 \h </w:instrText>
      </w:r>
      <w:r>
        <w:fldChar w:fldCharType="separate"/>
      </w:r>
      <w:r w:rsidR="00F73F6D">
        <w:t>30</w:t>
      </w:r>
      <w:r>
        <w:fldChar w:fldCharType="end"/>
      </w:r>
    </w:p>
    <w:p w:rsidR="00701EC2" w:rsidRDefault="0007040D">
      <w:pPr>
        <w:pStyle w:val="TOC8"/>
        <w:rPr>
          <w:sz w:val="24"/>
          <w:szCs w:val="24"/>
        </w:rPr>
      </w:pPr>
      <w:r>
        <w:rPr>
          <w:szCs w:val="24"/>
        </w:rPr>
        <w:t>25C</w:t>
      </w:r>
      <w:r>
        <w:rPr>
          <w:snapToGrid w:val="0"/>
          <w:szCs w:val="24"/>
        </w:rPr>
        <w:t>.</w:t>
      </w:r>
      <w:r>
        <w:rPr>
          <w:snapToGrid w:val="0"/>
          <w:szCs w:val="24"/>
        </w:rPr>
        <w:tab/>
        <w:t>Annual report</w:t>
      </w:r>
      <w:r>
        <w:tab/>
      </w:r>
      <w:r>
        <w:fldChar w:fldCharType="begin"/>
      </w:r>
      <w:r>
        <w:instrText xml:space="preserve"> PAGEREF _Toc155604800 \h </w:instrText>
      </w:r>
      <w:r>
        <w:fldChar w:fldCharType="separate"/>
      </w:r>
      <w:r w:rsidR="00F73F6D">
        <w:t>30</w:t>
      </w:r>
      <w:r>
        <w:fldChar w:fldCharType="end"/>
      </w:r>
    </w:p>
    <w:p w:rsidR="00701EC2" w:rsidRDefault="0007040D">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_Toc155604801 \h </w:instrText>
      </w:r>
      <w:r>
        <w:fldChar w:fldCharType="separate"/>
      </w:r>
      <w:r w:rsidR="00F73F6D">
        <w:t>31</w:t>
      </w:r>
      <w:r>
        <w:fldChar w:fldCharType="end"/>
      </w:r>
    </w:p>
    <w:p w:rsidR="00701EC2" w:rsidRDefault="0007040D">
      <w:pPr>
        <w:pStyle w:val="TOC8"/>
        <w:rPr>
          <w:sz w:val="24"/>
          <w:szCs w:val="24"/>
        </w:rPr>
      </w:pPr>
      <w:r>
        <w:rPr>
          <w:szCs w:val="24"/>
        </w:rPr>
        <w:t>26A</w:t>
      </w:r>
      <w:r>
        <w:rPr>
          <w:snapToGrid w:val="0"/>
          <w:szCs w:val="24"/>
        </w:rPr>
        <w:t>.</w:t>
      </w:r>
      <w:r>
        <w:rPr>
          <w:snapToGrid w:val="0"/>
          <w:szCs w:val="24"/>
        </w:rPr>
        <w:tab/>
        <w:t>Professional indemnity insurance</w:t>
      </w:r>
      <w:r>
        <w:tab/>
      </w:r>
      <w:r>
        <w:fldChar w:fldCharType="begin"/>
      </w:r>
      <w:r>
        <w:instrText xml:space="preserve"> PAGEREF _Toc155604802 \h </w:instrText>
      </w:r>
      <w:r>
        <w:fldChar w:fldCharType="separate"/>
      </w:r>
      <w:r w:rsidR="00F73F6D">
        <w:t>33</w:t>
      </w:r>
      <w:r>
        <w:fldChar w:fldCharType="end"/>
      </w:r>
    </w:p>
    <w:p w:rsidR="00701EC2" w:rsidRDefault="0007040D">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_Toc155604803 \h </w:instrText>
      </w:r>
      <w:r>
        <w:fldChar w:fldCharType="separate"/>
      </w:r>
      <w:r w:rsidR="00F73F6D">
        <w:t>35</w:t>
      </w:r>
      <w:r>
        <w:fldChar w:fldCharType="end"/>
      </w:r>
    </w:p>
    <w:p w:rsidR="00701EC2" w:rsidRDefault="0007040D">
      <w:pPr>
        <w:pStyle w:val="TOC8"/>
        <w:rPr>
          <w:sz w:val="24"/>
          <w:szCs w:val="24"/>
        </w:rPr>
      </w:pPr>
      <w:r>
        <w:rPr>
          <w:szCs w:val="24"/>
        </w:rPr>
        <w:t>30</w:t>
      </w:r>
      <w:r>
        <w:rPr>
          <w:snapToGrid w:val="0"/>
          <w:szCs w:val="24"/>
        </w:rPr>
        <w:t>.</w:t>
      </w:r>
      <w:r>
        <w:rPr>
          <w:snapToGrid w:val="0"/>
          <w:szCs w:val="24"/>
        </w:rPr>
        <w:tab/>
        <w:t>Proceedings for offences</w:t>
      </w:r>
      <w:r>
        <w:tab/>
      </w:r>
      <w:r>
        <w:fldChar w:fldCharType="begin"/>
      </w:r>
      <w:r>
        <w:instrText xml:space="preserve"> PAGEREF _Toc155604804 \h </w:instrText>
      </w:r>
      <w:r>
        <w:fldChar w:fldCharType="separate"/>
      </w:r>
      <w:r w:rsidR="00F73F6D">
        <w:t>36</w:t>
      </w:r>
      <w:r>
        <w:fldChar w:fldCharType="end"/>
      </w:r>
    </w:p>
    <w:p w:rsidR="00701EC2" w:rsidRDefault="0007040D">
      <w:pPr>
        <w:pStyle w:val="TOC2"/>
        <w:tabs>
          <w:tab w:val="right" w:leader="dot" w:pos="7086"/>
        </w:tabs>
        <w:rPr>
          <w:b w:val="0"/>
          <w:sz w:val="24"/>
          <w:szCs w:val="24"/>
        </w:rPr>
      </w:pPr>
      <w:r>
        <w:rPr>
          <w:szCs w:val="28"/>
        </w:rPr>
        <w:t>Second Schedule</w:t>
      </w:r>
    </w:p>
    <w:p w:rsidR="00701EC2" w:rsidRDefault="0007040D">
      <w:pPr>
        <w:pStyle w:val="TOC2"/>
        <w:tabs>
          <w:tab w:val="right" w:leader="dot" w:pos="7086"/>
        </w:tabs>
        <w:rPr>
          <w:b w:val="0"/>
          <w:sz w:val="24"/>
          <w:szCs w:val="24"/>
        </w:rPr>
      </w:pPr>
      <w:r>
        <w:rPr>
          <w:szCs w:val="28"/>
        </w:rPr>
        <w:t>Rules for the conduct of the Board</w:t>
      </w:r>
    </w:p>
    <w:p w:rsidR="00701EC2" w:rsidRDefault="0007040D">
      <w:pPr>
        <w:pStyle w:val="TOC2"/>
        <w:tabs>
          <w:tab w:val="right" w:leader="dot" w:pos="7086"/>
        </w:tabs>
        <w:rPr>
          <w:b w:val="0"/>
          <w:sz w:val="24"/>
          <w:szCs w:val="24"/>
        </w:rPr>
      </w:pPr>
      <w:r>
        <w:rPr>
          <w:szCs w:val="28"/>
        </w:rPr>
        <w:t>Third Schedule</w:t>
      </w:r>
    </w:p>
    <w:p w:rsidR="00701EC2" w:rsidRDefault="0007040D">
      <w:pPr>
        <w:pStyle w:val="TOC2"/>
        <w:tabs>
          <w:tab w:val="right" w:leader="dot" w:pos="7086"/>
        </w:tabs>
        <w:rPr>
          <w:b w:val="0"/>
          <w:sz w:val="24"/>
          <w:szCs w:val="24"/>
        </w:rPr>
      </w:pPr>
      <w:r>
        <w:rPr>
          <w:szCs w:val="26"/>
        </w:rPr>
        <w:t>Notes</w:t>
      </w:r>
    </w:p>
    <w:p w:rsidR="00701EC2" w:rsidRDefault="0007040D">
      <w:pPr>
        <w:pStyle w:val="TOC8"/>
        <w:rPr>
          <w:sz w:val="24"/>
          <w:szCs w:val="24"/>
        </w:rPr>
      </w:pPr>
      <w:r>
        <w:rPr>
          <w:snapToGrid w:val="0"/>
          <w:szCs w:val="24"/>
        </w:rPr>
        <w:tab/>
        <w:t>Compilation table</w:t>
      </w:r>
      <w:r>
        <w:tab/>
      </w:r>
      <w:r>
        <w:fldChar w:fldCharType="begin"/>
      </w:r>
      <w:r>
        <w:instrText xml:space="preserve"> PAGEREF _Toc155604809 \h </w:instrText>
      </w:r>
      <w:r>
        <w:fldChar w:fldCharType="separate"/>
      </w:r>
      <w:r w:rsidR="00F73F6D">
        <w:t>40</w:t>
      </w:r>
      <w:r>
        <w:fldChar w:fldCharType="end"/>
      </w:r>
    </w:p>
    <w:p w:rsidR="00701EC2" w:rsidRDefault="0007040D">
      <w:pPr>
        <w:pStyle w:val="TOC8"/>
        <w:rPr>
          <w:sz w:val="24"/>
        </w:rPr>
      </w:pPr>
      <w:r>
        <w:rPr>
          <w:snapToGrid w:val="0"/>
        </w:rPr>
        <w:tab/>
        <w:t>Provisions that have not come into operation</w:t>
      </w:r>
      <w:r>
        <w:tab/>
      </w:r>
      <w:r>
        <w:fldChar w:fldCharType="begin"/>
      </w:r>
      <w:r>
        <w:instrText xml:space="preserve"> PAGEREF _Toc155604810 \h </w:instrText>
      </w:r>
      <w:r>
        <w:fldChar w:fldCharType="separate"/>
      </w:r>
      <w:r w:rsidR="00F73F6D">
        <w:t>41</w:t>
      </w:r>
      <w:r>
        <w:fldChar w:fldCharType="end"/>
      </w:r>
    </w:p>
    <w:p w:rsidR="00701EC2" w:rsidRDefault="0007040D">
      <w:pPr>
        <w:pStyle w:val="TOC4"/>
      </w:pPr>
      <w:r>
        <w:fldChar w:fldCharType="end"/>
      </w:r>
    </w:p>
    <w:p w:rsidR="00701EC2" w:rsidRDefault="000704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01EC2" w:rsidRDefault="00701EC2">
      <w:pPr>
        <w:pStyle w:val="NoteHeading"/>
        <w:sectPr w:rsidR="00701EC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01EC2" w:rsidRDefault="0007040D">
      <w:pPr>
        <w:pStyle w:val="WA"/>
      </w:pPr>
      <w:r>
        <w:t>Western Australia</w:t>
      </w:r>
    </w:p>
    <w:p w:rsidR="00701EC2" w:rsidRDefault="0007040D">
      <w:pPr>
        <w:pStyle w:val="NameofActReg"/>
        <w:spacing w:before="960" w:after="1200"/>
      </w:pPr>
      <w:r>
        <w:t xml:space="preserve">Licensed Surveyors Act 1909 </w:t>
      </w:r>
    </w:p>
    <w:p w:rsidR="00701EC2" w:rsidRDefault="0007040D">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rsidR="00701EC2" w:rsidRDefault="0007040D">
      <w:pPr>
        <w:pStyle w:val="Heading5"/>
        <w:rPr>
          <w:snapToGrid w:val="0"/>
        </w:rPr>
      </w:pPr>
      <w:bookmarkStart w:id="2" w:name="_Toc487520695"/>
      <w:bookmarkStart w:id="3" w:name="_Toc512912558"/>
      <w:bookmarkStart w:id="4" w:name="_Toc513452322"/>
      <w:bookmarkStart w:id="5" w:name="_Toc104708396"/>
      <w:bookmarkStart w:id="6" w:name="_Toc155604762"/>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rsidR="00701EC2" w:rsidRDefault="0007040D">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rsidR="00701EC2" w:rsidRDefault="0007040D">
      <w:pPr>
        <w:pStyle w:val="Heading5"/>
        <w:rPr>
          <w:snapToGrid w:val="0"/>
        </w:rPr>
      </w:pPr>
      <w:bookmarkStart w:id="7" w:name="_Toc487520696"/>
      <w:bookmarkStart w:id="8" w:name="_Toc512912559"/>
      <w:bookmarkStart w:id="9" w:name="_Toc513452323"/>
      <w:bookmarkStart w:id="10" w:name="_Toc104708397"/>
      <w:bookmarkStart w:id="11" w:name="_Toc155604763"/>
      <w:r>
        <w:rPr>
          <w:rStyle w:val="CharSectno"/>
        </w:rPr>
        <w:t>2</w:t>
      </w:r>
      <w:r>
        <w:rPr>
          <w:snapToGrid w:val="0"/>
        </w:rPr>
        <w:t>.</w:t>
      </w:r>
      <w:r>
        <w:rPr>
          <w:snapToGrid w:val="0"/>
        </w:rPr>
        <w:tab/>
        <w:t>References to licensed surveyor</w:t>
      </w:r>
      <w:bookmarkEnd w:id="7"/>
      <w:bookmarkEnd w:id="8"/>
      <w:bookmarkEnd w:id="9"/>
      <w:bookmarkEnd w:id="10"/>
      <w:bookmarkEnd w:id="11"/>
    </w:p>
    <w:p w:rsidR="00701EC2" w:rsidRDefault="0007040D">
      <w:pPr>
        <w:pStyle w:val="Ednotesubsection"/>
      </w:pPr>
      <w:r>
        <w:tab/>
      </w:r>
      <w:r>
        <w:tab/>
        <w:t>[Paragraph omitted under the Reprints Act 1984 s. 7(4)(e) and (f).]</w:t>
      </w:r>
    </w:p>
    <w:p w:rsidR="00701EC2" w:rsidRDefault="0007040D">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rsidR="00701EC2" w:rsidRDefault="0007040D">
      <w:pPr>
        <w:pStyle w:val="Footnotesection"/>
      </w:pPr>
      <w:r>
        <w:tab/>
        <w:t>[Section 2 amended by No. 79 of 1996 s. 4.]</w:t>
      </w:r>
    </w:p>
    <w:p w:rsidR="00701EC2" w:rsidRDefault="0007040D">
      <w:pPr>
        <w:pStyle w:val="Heading5"/>
        <w:rPr>
          <w:snapToGrid w:val="0"/>
        </w:rPr>
      </w:pPr>
      <w:bookmarkStart w:id="12" w:name="_Toc487520697"/>
      <w:bookmarkStart w:id="13" w:name="_Toc512912560"/>
      <w:bookmarkStart w:id="14" w:name="_Toc513452324"/>
      <w:bookmarkStart w:id="15" w:name="_Toc104708398"/>
      <w:bookmarkStart w:id="16" w:name="_Toc155604764"/>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701EC2" w:rsidRDefault="0007040D">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rsidR="00701EC2" w:rsidRDefault="0007040D">
      <w:pPr>
        <w:pStyle w:val="Defstart"/>
        <w:keepNext/>
      </w:pPr>
      <w:r>
        <w:rPr>
          <w:b/>
        </w:rPr>
        <w:tab/>
        <w:t>“</w:t>
      </w:r>
      <w:r>
        <w:rPr>
          <w:rStyle w:val="CharDefText"/>
        </w:rPr>
        <w:t>authorised survey</w:t>
      </w:r>
      <w:r>
        <w:rPr>
          <w:b/>
        </w:rPr>
        <w:t xml:space="preserve">” </w:t>
      </w:r>
      <w:r>
        <w:t>— A survey of land authorised or required — </w:t>
      </w:r>
    </w:p>
    <w:p w:rsidR="00701EC2" w:rsidRDefault="0007040D">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rsidR="00701EC2" w:rsidRDefault="0007040D">
      <w:pPr>
        <w:pStyle w:val="Defpara"/>
      </w:pPr>
      <w:r>
        <w:tab/>
        <w:t>(b)</w:t>
      </w:r>
      <w:r>
        <w:tab/>
        <w:t>by the proprietor, lessee or mortgagee under any Act affecting titles to land,</w:t>
      </w:r>
    </w:p>
    <w:p w:rsidR="00701EC2" w:rsidRDefault="0007040D">
      <w:pPr>
        <w:pStyle w:val="Defstart"/>
        <w:keepNext/>
      </w:pPr>
      <w:r>
        <w:tab/>
      </w:r>
      <w:r>
        <w:tab/>
        <w:t>including — </w:t>
      </w:r>
    </w:p>
    <w:p w:rsidR="00701EC2" w:rsidRDefault="0007040D">
      <w:pPr>
        <w:pStyle w:val="Defpara"/>
      </w:pPr>
      <w:r>
        <w:tab/>
        <w:t>(c)</w:t>
      </w:r>
      <w:r>
        <w:tab/>
        <w:t>a survey of land which re</w:t>
      </w:r>
      <w:r>
        <w:noBreakHyphen/>
        <w:t>establishes the boundaries previously established by a survey of land so authorised or required, if that re</w:t>
      </w:r>
      <w:r>
        <w:noBreakHyphen/>
        <w:t>establishment — </w:t>
      </w:r>
    </w:p>
    <w:p w:rsidR="00701EC2" w:rsidRDefault="0007040D">
      <w:pPr>
        <w:pStyle w:val="Defsubpara"/>
        <w:rPr>
          <w:snapToGrid w:val="0"/>
        </w:rPr>
      </w:pPr>
      <w:r>
        <w:rPr>
          <w:snapToGrid w:val="0"/>
        </w:rPr>
        <w:tab/>
        <w:t>(i)</w:t>
      </w:r>
      <w:r>
        <w:rPr>
          <w:snapToGrid w:val="0"/>
        </w:rPr>
        <w:tab/>
        <w:t>involves the placement, replacement or relocation of any survey mark; or</w:t>
      </w:r>
    </w:p>
    <w:p w:rsidR="00701EC2" w:rsidRDefault="0007040D">
      <w:pPr>
        <w:pStyle w:val="Defsubpara"/>
        <w:rPr>
          <w:snapToGrid w:val="0"/>
        </w:rPr>
      </w:pPr>
      <w:r>
        <w:rPr>
          <w:snapToGrid w:val="0"/>
        </w:rPr>
        <w:tab/>
        <w:t>(ii)</w:t>
      </w:r>
      <w:r>
        <w:rPr>
          <w:snapToGrid w:val="0"/>
        </w:rPr>
        <w:tab/>
        <w:t>is followed by advice for the purpose of enabling the boundaries of the land in question to be located,</w:t>
      </w:r>
    </w:p>
    <w:p w:rsidR="00701EC2" w:rsidRDefault="0007040D">
      <w:pPr>
        <w:pStyle w:val="Defpara"/>
      </w:pPr>
      <w:r>
        <w:tab/>
      </w:r>
      <w:r>
        <w:tab/>
        <w:t>or both so involves and is so followed; and</w:t>
      </w:r>
    </w:p>
    <w:p w:rsidR="00701EC2" w:rsidRDefault="0007040D">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rsidR="00701EC2" w:rsidRDefault="0007040D">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rsidR="00701EC2" w:rsidRDefault="0007040D">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rsidR="00701EC2" w:rsidRDefault="0007040D">
      <w:pPr>
        <w:pStyle w:val="Defstart"/>
        <w:keepNext/>
      </w:pPr>
      <w:r>
        <w:rPr>
          <w:b/>
        </w:rPr>
        <w:tab/>
        <w:t>“</w:t>
      </w:r>
      <w:r>
        <w:rPr>
          <w:rStyle w:val="CharDefText"/>
        </w:rPr>
        <w:t>Board</w:t>
      </w:r>
      <w:r>
        <w:rPr>
          <w:b/>
        </w:rPr>
        <w:t xml:space="preserve">” </w:t>
      </w:r>
      <w:r>
        <w:t>— The Land Surveyors Licensing Board constituted under this Act.</w:t>
      </w:r>
    </w:p>
    <w:p w:rsidR="00701EC2" w:rsidRDefault="0007040D">
      <w:pPr>
        <w:pStyle w:val="Defstart"/>
      </w:pPr>
      <w:r>
        <w:rPr>
          <w:b/>
        </w:rPr>
        <w:tab/>
        <w:t>“</w:t>
      </w:r>
      <w:r>
        <w:rPr>
          <w:rStyle w:val="CharDefText"/>
        </w:rPr>
        <w:t>Institute</w:t>
      </w:r>
      <w:r>
        <w:rPr>
          <w:b/>
        </w:rPr>
        <w:t xml:space="preserve">” </w:t>
      </w:r>
      <w:r>
        <w:t>— The Institution of Surveyors, Australia, Western Australia Division Inc.</w:t>
      </w:r>
    </w:p>
    <w:p w:rsidR="00701EC2" w:rsidRDefault="0007040D">
      <w:pPr>
        <w:pStyle w:val="Defstart"/>
      </w:pPr>
      <w:r>
        <w:rPr>
          <w:b/>
        </w:rPr>
        <w:tab/>
        <w:t>“</w:t>
      </w:r>
      <w:r>
        <w:rPr>
          <w:rStyle w:val="CharDefText"/>
        </w:rPr>
        <w:t>licence</w:t>
      </w:r>
      <w:r>
        <w:rPr>
          <w:b/>
        </w:rPr>
        <w:t xml:space="preserve">” </w:t>
      </w:r>
      <w:r>
        <w:t>— A licence issued under this Act.</w:t>
      </w:r>
    </w:p>
    <w:p w:rsidR="00701EC2" w:rsidRDefault="0007040D">
      <w:pPr>
        <w:pStyle w:val="Defstart"/>
      </w:pPr>
      <w:r>
        <w:rPr>
          <w:b/>
        </w:rPr>
        <w:tab/>
        <w:t>“</w:t>
      </w:r>
      <w:r>
        <w:rPr>
          <w:rStyle w:val="CharDefText"/>
        </w:rPr>
        <w:t>licensed surveyor</w:t>
      </w:r>
      <w:r>
        <w:rPr>
          <w:b/>
        </w:rPr>
        <w:t xml:space="preserve">” </w:t>
      </w:r>
      <w:r>
        <w:t>— A surveyor licensed under this Act.</w:t>
      </w:r>
    </w:p>
    <w:p w:rsidR="00701EC2" w:rsidRDefault="0007040D">
      <w:pPr>
        <w:pStyle w:val="Defstart"/>
      </w:pPr>
      <w:r>
        <w:rPr>
          <w:b/>
        </w:rPr>
        <w:tab/>
        <w:t>“</w:t>
      </w:r>
      <w:r>
        <w:rPr>
          <w:rStyle w:val="CharDefText"/>
        </w:rPr>
        <w:t>practising certificate</w:t>
      </w:r>
      <w:r>
        <w:rPr>
          <w:b/>
        </w:rPr>
        <w:t xml:space="preserve">” </w:t>
      </w:r>
      <w:r>
        <w:t>— A practising certificate issued under section 11A.</w:t>
      </w:r>
    </w:p>
    <w:p w:rsidR="00701EC2" w:rsidRDefault="0007040D">
      <w:pPr>
        <w:pStyle w:val="Defstart"/>
      </w:pPr>
      <w:r>
        <w:rPr>
          <w:b/>
        </w:rPr>
        <w:tab/>
        <w:t>“</w:t>
      </w:r>
      <w:r>
        <w:rPr>
          <w:rStyle w:val="CharDefText"/>
        </w:rPr>
        <w:t>prescribed</w:t>
      </w:r>
      <w:r>
        <w:rPr>
          <w:b/>
        </w:rPr>
        <w:t xml:space="preserve">” </w:t>
      </w:r>
      <w:r>
        <w:t>— Prescribed by this Act or the regulations made thereunder.</w:t>
      </w:r>
    </w:p>
    <w:p w:rsidR="00701EC2" w:rsidRDefault="0007040D">
      <w:pPr>
        <w:pStyle w:val="Defstart"/>
      </w:pPr>
      <w:r>
        <w:rPr>
          <w:b/>
        </w:rPr>
        <w:tab/>
        <w:t>“</w:t>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rsidR="00701EC2" w:rsidRDefault="0007040D">
      <w:pPr>
        <w:pStyle w:val="Defstart"/>
      </w:pPr>
      <w:r>
        <w:rPr>
          <w:b/>
        </w:rPr>
        <w:tab/>
        <w:t>“</w:t>
      </w:r>
      <w:r>
        <w:rPr>
          <w:rStyle w:val="CharDefText"/>
        </w:rPr>
        <w:t>register</w:t>
      </w:r>
      <w:r>
        <w:rPr>
          <w:b/>
        </w:rPr>
        <w:t xml:space="preserve">” </w:t>
      </w:r>
      <w:r>
        <w:t>— The register of licensed surveyors directed by this Act to be kept.</w:t>
      </w:r>
    </w:p>
    <w:p w:rsidR="00701EC2" w:rsidRDefault="0007040D">
      <w:pPr>
        <w:pStyle w:val="Defstart"/>
      </w:pPr>
      <w:r>
        <w:rPr>
          <w:b/>
        </w:rPr>
        <w:tab/>
        <w:t>“</w:t>
      </w:r>
      <w:r>
        <w:rPr>
          <w:rStyle w:val="CharDefText"/>
        </w:rPr>
        <w:t>secretary</w:t>
      </w:r>
      <w:r>
        <w:rPr>
          <w:b/>
        </w:rPr>
        <w:t xml:space="preserve">” </w:t>
      </w:r>
      <w:r>
        <w:t>— The secretary to the Board.</w:t>
      </w:r>
    </w:p>
    <w:p w:rsidR="00701EC2" w:rsidRDefault="0007040D">
      <w:pPr>
        <w:pStyle w:val="Defstart"/>
        <w:rPr>
          <w:spacing w:val="-2"/>
        </w:rPr>
      </w:pPr>
      <w:r>
        <w:rPr>
          <w:b/>
          <w:spacing w:val="-2"/>
        </w:rPr>
        <w:tab/>
        <w:t>“</w:t>
      </w:r>
      <w:r>
        <w:rPr>
          <w:rStyle w:val="CharDefText"/>
          <w:spacing w:val="-2"/>
        </w:rPr>
        <w:t>standard period</w:t>
      </w:r>
      <w:r>
        <w:rPr>
          <w:b/>
          <w:spacing w:val="-2"/>
        </w:rPr>
        <w:t>”</w:t>
      </w:r>
      <w:r>
        <w:rPr>
          <w:spacing w:val="-2"/>
        </w:rPr>
        <w:t>, in relation to a practising certificate, means such period or periods, each not exceeding 3 years and expiring at the end of a calendar year, as is or are prescribed.</w:t>
      </w:r>
    </w:p>
    <w:p w:rsidR="00701EC2" w:rsidRDefault="0007040D">
      <w:pPr>
        <w:pStyle w:val="Defstart"/>
      </w:pPr>
      <w:r>
        <w:rPr>
          <w:b/>
        </w:rPr>
        <w:tab/>
        <w:t>“</w:t>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rsidR="00701EC2" w:rsidRDefault="0007040D">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rsidR="00701EC2" w:rsidRDefault="0007040D">
      <w:pPr>
        <w:pStyle w:val="Defstart"/>
      </w:pPr>
      <w:r>
        <w:rPr>
          <w:b/>
        </w:rPr>
        <w:tab/>
        <w:t>“</w:t>
      </w:r>
      <w:r>
        <w:rPr>
          <w:rStyle w:val="CharDefText"/>
        </w:rPr>
        <w:t>this Act</w:t>
      </w:r>
      <w:r>
        <w:rPr>
          <w:b/>
        </w:rPr>
        <w:t xml:space="preserve">” </w:t>
      </w:r>
      <w:r>
        <w:t>— This Act and any regulations made thereunder.</w:t>
      </w:r>
    </w:p>
    <w:p w:rsidR="00701EC2" w:rsidRDefault="0007040D">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rsidR="00701EC2" w:rsidRDefault="0007040D">
      <w:pPr>
        <w:pStyle w:val="Footnotesection"/>
      </w:pPr>
      <w:r>
        <w:tab/>
        <w:t xml:space="preserve">[Section 3 amended by No. 16 of 1940 s. 2; No. 107 of 1976 s. 3; No. 79 of 1996 s. 5; No. 60 of 2006 s. 143(2).] </w:t>
      </w:r>
    </w:p>
    <w:p w:rsidR="00701EC2" w:rsidRDefault="0007040D">
      <w:pPr>
        <w:pStyle w:val="Heading5"/>
        <w:spacing w:before="260"/>
        <w:rPr>
          <w:snapToGrid w:val="0"/>
        </w:rPr>
      </w:pPr>
      <w:bookmarkStart w:id="17" w:name="_Toc487520698"/>
      <w:bookmarkStart w:id="18" w:name="_Toc512912561"/>
      <w:bookmarkStart w:id="19" w:name="_Toc513452325"/>
      <w:bookmarkStart w:id="20" w:name="_Toc104708399"/>
      <w:bookmarkStart w:id="21" w:name="_Toc155604765"/>
      <w:r>
        <w:rPr>
          <w:rStyle w:val="CharSectno"/>
        </w:rPr>
        <w:t>4</w:t>
      </w:r>
      <w:r>
        <w:rPr>
          <w:snapToGrid w:val="0"/>
        </w:rPr>
        <w:t>.</w:t>
      </w:r>
      <w:r>
        <w:rPr>
          <w:snapToGrid w:val="0"/>
        </w:rPr>
        <w:tab/>
        <w:t>Constitution of Board</w:t>
      </w:r>
      <w:bookmarkEnd w:id="17"/>
      <w:bookmarkEnd w:id="18"/>
      <w:bookmarkEnd w:id="19"/>
      <w:bookmarkEnd w:id="20"/>
      <w:bookmarkEnd w:id="21"/>
      <w:r>
        <w:rPr>
          <w:snapToGrid w:val="0"/>
        </w:rPr>
        <w:t xml:space="preserve"> </w:t>
      </w:r>
    </w:p>
    <w:p w:rsidR="00701EC2" w:rsidRDefault="0007040D">
      <w:pPr>
        <w:pStyle w:val="Subsection"/>
        <w:rPr>
          <w:snapToGrid w:val="0"/>
        </w:rPr>
      </w:pPr>
      <w:r>
        <w:rPr>
          <w:snapToGrid w:val="0"/>
        </w:rPr>
        <w:tab/>
        <w:t>(1)</w:t>
      </w:r>
      <w:r>
        <w:rPr>
          <w:snapToGrid w:val="0"/>
        </w:rPr>
        <w:tab/>
        <w:t>There shall be a Land Surveyors Licensing Board which shall consist of </w:t>
      </w:r>
      <w:r>
        <w:t>— </w:t>
      </w:r>
    </w:p>
    <w:p w:rsidR="00701EC2" w:rsidRDefault="0007040D">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rsidR="00701EC2" w:rsidRDefault="0007040D">
      <w:pPr>
        <w:pStyle w:val="Indenta"/>
      </w:pPr>
      <w:r>
        <w:tab/>
        <w:t>(b)</w:t>
      </w:r>
      <w:r>
        <w:tab/>
        <w:t>one member appointed by the Governor, on the nomination of the chief executive officer, to represent interests in relation to land registration matters;</w:t>
      </w:r>
    </w:p>
    <w:p w:rsidR="00701EC2" w:rsidRDefault="0007040D">
      <w:pPr>
        <w:pStyle w:val="Indenta"/>
      </w:pPr>
      <w:r>
        <w:tab/>
        <w:t>(ba)</w:t>
      </w:r>
      <w:r>
        <w:tab/>
        <w:t>one member appointed by the Governor, on the nomination of the Minister, to represent the interests of the users of licensed surveyors’ services;</w:t>
      </w:r>
    </w:p>
    <w:p w:rsidR="00701EC2" w:rsidRDefault="0007040D">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rsidR="00701EC2" w:rsidRDefault="0007040D">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rsidR="00701EC2" w:rsidRDefault="0007040D">
      <w:pPr>
        <w:pStyle w:val="Subsection"/>
      </w:pPr>
      <w:r>
        <w:tab/>
        <w:t>(1a)</w:t>
      </w:r>
      <w:r>
        <w:tab/>
        <w:t>The Governor shall appoint, on the nomination of the Minister, one of the members of the Board to be the chairman of the Board.</w:t>
      </w:r>
    </w:p>
    <w:p w:rsidR="00701EC2" w:rsidRDefault="0007040D">
      <w:pPr>
        <w:pStyle w:val="Subsection"/>
      </w:pPr>
      <w:r>
        <w:tab/>
        <w:t>(1b)</w:t>
      </w:r>
      <w:r>
        <w:tab/>
        <w:t>One person appointed under subsection (1)(a), (b), (ba) or (d) shall be a licensed surveyor who holds a practising certificate.</w:t>
      </w:r>
    </w:p>
    <w:p w:rsidR="00701EC2" w:rsidRDefault="0007040D">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rsidR="00701EC2" w:rsidRDefault="0007040D">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rsidR="00701EC2" w:rsidRDefault="0007040D">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rsidR="00701EC2" w:rsidRDefault="0007040D">
      <w:pPr>
        <w:pStyle w:val="Subsection"/>
        <w:keepNext/>
        <w:rPr>
          <w:snapToGrid w:val="0"/>
        </w:rPr>
      </w:pPr>
      <w:r>
        <w:rPr>
          <w:snapToGrid w:val="0"/>
        </w:rPr>
        <w:tab/>
        <w:t>(4a)</w:t>
      </w:r>
      <w:r>
        <w:rPr>
          <w:snapToGrid w:val="0"/>
        </w:rPr>
        <w:tab/>
        <w:t>In relation to the appointment of a member pursuant to subsection (1)(d), the Surveyor General shall </w:t>
      </w:r>
      <w:r>
        <w:t>— </w:t>
      </w:r>
    </w:p>
    <w:p w:rsidR="00701EC2" w:rsidRDefault="0007040D">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rsidR="00701EC2" w:rsidRDefault="0007040D">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rsidR="00701EC2" w:rsidRDefault="0007040D">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rsidR="00701EC2" w:rsidRDefault="0007040D">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rsidR="00701EC2" w:rsidRDefault="0007040D">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rsidR="00701EC2" w:rsidRDefault="0007040D">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rsidR="00701EC2" w:rsidRDefault="0007040D">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rsidR="00701EC2" w:rsidRDefault="0007040D">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rsidR="00701EC2" w:rsidRDefault="0007040D">
      <w:pPr>
        <w:pStyle w:val="Subsection"/>
        <w:rPr>
          <w:snapToGrid w:val="0"/>
          <w:spacing w:val="-2"/>
        </w:rPr>
      </w:pPr>
      <w:r>
        <w:rPr>
          <w:snapToGrid w:val="0"/>
          <w:spacing w:val="-2"/>
        </w:rPr>
        <w:tab/>
        <w:t>(6)</w:t>
      </w:r>
      <w:r>
        <w:rPr>
          <w:snapToGrid w:val="0"/>
          <w:spacing w:val="-2"/>
        </w:rPr>
        <w:tab/>
        <w:t>All nominations for membership of the Board shall be in writing.</w:t>
      </w:r>
    </w:p>
    <w:p w:rsidR="00701EC2" w:rsidRDefault="0007040D">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rsidR="00701EC2" w:rsidRDefault="0007040D">
      <w:pPr>
        <w:pStyle w:val="Footnotesection"/>
      </w:pPr>
      <w:r>
        <w:tab/>
        <w:t xml:space="preserve">[Section 4 amended by No. 107 of 1976 s. 4; No. 70 of 2003 s. 40(1)-(5).] </w:t>
      </w:r>
    </w:p>
    <w:p w:rsidR="00701EC2" w:rsidRDefault="0007040D">
      <w:pPr>
        <w:pStyle w:val="Heading5"/>
        <w:rPr>
          <w:snapToGrid w:val="0"/>
        </w:rPr>
      </w:pPr>
      <w:bookmarkStart w:id="22" w:name="_Toc487520699"/>
      <w:bookmarkStart w:id="23" w:name="_Toc512912562"/>
      <w:bookmarkStart w:id="24" w:name="_Toc513452326"/>
      <w:bookmarkStart w:id="25" w:name="_Toc104708400"/>
      <w:bookmarkStart w:id="26" w:name="_Toc155604766"/>
      <w:r>
        <w:rPr>
          <w:rStyle w:val="CharSectno"/>
        </w:rPr>
        <w:t>5</w:t>
      </w:r>
      <w:r>
        <w:rPr>
          <w:snapToGrid w:val="0"/>
        </w:rPr>
        <w:t>.</w:t>
      </w:r>
      <w:r>
        <w:rPr>
          <w:snapToGrid w:val="0"/>
        </w:rPr>
        <w:tab/>
        <w:t>Rules</w:t>
      </w:r>
      <w:bookmarkEnd w:id="22"/>
      <w:bookmarkEnd w:id="23"/>
      <w:bookmarkEnd w:id="24"/>
      <w:bookmarkEnd w:id="25"/>
      <w:bookmarkEnd w:id="26"/>
      <w:r>
        <w:rPr>
          <w:snapToGrid w:val="0"/>
        </w:rPr>
        <w:t xml:space="preserve"> </w:t>
      </w:r>
    </w:p>
    <w:p w:rsidR="00701EC2" w:rsidRDefault="0007040D">
      <w:pPr>
        <w:pStyle w:val="Subsection"/>
        <w:rPr>
          <w:snapToGrid w:val="0"/>
        </w:rPr>
      </w:pPr>
      <w:r>
        <w:rPr>
          <w:snapToGrid w:val="0"/>
        </w:rPr>
        <w:tab/>
      </w:r>
      <w:r>
        <w:rPr>
          <w:snapToGrid w:val="0"/>
        </w:rPr>
        <w:tab/>
        <w:t>The rules set forth in the Second Schedule shall apply to the business, conduct, and proceedings of the Board.</w:t>
      </w:r>
    </w:p>
    <w:p w:rsidR="00701EC2" w:rsidRDefault="0007040D">
      <w:pPr>
        <w:pStyle w:val="Heading5"/>
        <w:rPr>
          <w:snapToGrid w:val="0"/>
        </w:rPr>
      </w:pPr>
      <w:bookmarkStart w:id="27" w:name="_Toc487520700"/>
      <w:bookmarkStart w:id="28" w:name="_Toc512912563"/>
      <w:bookmarkStart w:id="29" w:name="_Toc513452327"/>
      <w:bookmarkStart w:id="30" w:name="_Toc104708401"/>
      <w:bookmarkStart w:id="31" w:name="_Toc155604767"/>
      <w:r>
        <w:rPr>
          <w:rStyle w:val="CharSectno"/>
        </w:rPr>
        <w:t>6</w:t>
      </w:r>
      <w:r>
        <w:rPr>
          <w:snapToGrid w:val="0"/>
        </w:rPr>
        <w:t>.</w:t>
      </w:r>
      <w:r>
        <w:rPr>
          <w:snapToGrid w:val="0"/>
        </w:rPr>
        <w:tab/>
        <w:t>Secretary and other officers</w:t>
      </w:r>
      <w:bookmarkEnd w:id="27"/>
      <w:bookmarkEnd w:id="28"/>
      <w:bookmarkEnd w:id="29"/>
      <w:bookmarkEnd w:id="30"/>
      <w:bookmarkEnd w:id="31"/>
      <w:r>
        <w:rPr>
          <w:snapToGrid w:val="0"/>
        </w:rPr>
        <w:t xml:space="preserve"> </w:t>
      </w:r>
    </w:p>
    <w:p w:rsidR="00701EC2" w:rsidRDefault="0007040D">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rsidR="00701EC2" w:rsidRDefault="0007040D">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rsidR="00701EC2" w:rsidRDefault="0007040D">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rsidR="00701EC2" w:rsidRDefault="0007040D">
      <w:pPr>
        <w:pStyle w:val="Subsection"/>
        <w:rPr>
          <w:snapToGrid w:val="0"/>
        </w:rPr>
      </w:pPr>
      <w:r>
        <w:rPr>
          <w:snapToGrid w:val="0"/>
        </w:rPr>
        <w:tab/>
        <w:t>(4)</w:t>
      </w:r>
      <w:r>
        <w:rPr>
          <w:snapToGrid w:val="0"/>
        </w:rPr>
        <w:tab/>
        <w:t>The members of the Board may receive such fees as the Governor may approve.</w:t>
      </w:r>
    </w:p>
    <w:p w:rsidR="00701EC2" w:rsidRDefault="0007040D">
      <w:pPr>
        <w:pStyle w:val="Heading5"/>
        <w:rPr>
          <w:snapToGrid w:val="0"/>
        </w:rPr>
      </w:pPr>
      <w:bookmarkStart w:id="32" w:name="_Toc487520701"/>
      <w:bookmarkStart w:id="33" w:name="_Toc512912564"/>
      <w:bookmarkStart w:id="34" w:name="_Toc513452328"/>
      <w:bookmarkStart w:id="35" w:name="_Toc104708402"/>
      <w:bookmarkStart w:id="36" w:name="_Toc155604768"/>
      <w:r>
        <w:rPr>
          <w:rStyle w:val="CharSectno"/>
        </w:rPr>
        <w:t>7</w:t>
      </w:r>
      <w:r>
        <w:rPr>
          <w:snapToGrid w:val="0"/>
        </w:rPr>
        <w:t>.</w:t>
      </w:r>
      <w:r>
        <w:rPr>
          <w:snapToGrid w:val="0"/>
        </w:rPr>
        <w:tab/>
        <w:t>Persons entitled to be licensed</w:t>
      </w:r>
      <w:bookmarkEnd w:id="32"/>
      <w:bookmarkEnd w:id="33"/>
      <w:bookmarkEnd w:id="34"/>
      <w:bookmarkEnd w:id="35"/>
      <w:bookmarkEnd w:id="36"/>
      <w:r>
        <w:rPr>
          <w:snapToGrid w:val="0"/>
        </w:rPr>
        <w:t xml:space="preserve"> </w:t>
      </w:r>
    </w:p>
    <w:p w:rsidR="00701EC2" w:rsidRDefault="0007040D">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rsidR="00701EC2" w:rsidRDefault="0007040D">
      <w:pPr>
        <w:pStyle w:val="Indenta"/>
        <w:rPr>
          <w:snapToGrid w:val="0"/>
        </w:rPr>
      </w:pPr>
      <w:r>
        <w:rPr>
          <w:snapToGrid w:val="0"/>
        </w:rPr>
        <w:tab/>
        <w:t>(a)</w:t>
      </w:r>
      <w:r>
        <w:rPr>
          <w:snapToGrid w:val="0"/>
        </w:rPr>
        <w:tab/>
        <w:t>has attained the age of 18 years;</w:t>
      </w:r>
    </w:p>
    <w:p w:rsidR="00701EC2" w:rsidRDefault="0007040D">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rsidR="00701EC2" w:rsidRDefault="0007040D">
      <w:pPr>
        <w:pStyle w:val="Indenta"/>
      </w:pPr>
      <w:r>
        <w:tab/>
        <w:t>(ab)</w:t>
      </w:r>
      <w:r>
        <w:tab/>
        <w:t>is not bound in relation to an offence referred to in paragraph (aa) by a bail undertaking;</w:t>
      </w:r>
    </w:p>
    <w:p w:rsidR="00701EC2" w:rsidRDefault="0007040D">
      <w:pPr>
        <w:pStyle w:val="Indenta"/>
      </w:pPr>
      <w:r>
        <w:tab/>
        <w:t>(ac)</w:t>
      </w:r>
      <w:r>
        <w:tab/>
        <w:t>does not have a charge pending in relation to an offence referred to in paragraph (aa);</w:t>
      </w:r>
    </w:p>
    <w:p w:rsidR="00701EC2" w:rsidRDefault="0007040D">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rsidR="00701EC2" w:rsidRDefault="0007040D">
      <w:pPr>
        <w:pStyle w:val="Indenta"/>
        <w:rPr>
          <w:snapToGrid w:val="0"/>
        </w:rPr>
      </w:pPr>
      <w:r>
        <w:rPr>
          <w:snapToGrid w:val="0"/>
        </w:rPr>
        <w:tab/>
        <w:t>(c)</w:t>
      </w:r>
      <w:r>
        <w:rPr>
          <w:snapToGrid w:val="0"/>
        </w:rPr>
        <w:tab/>
        <w:t>has made a declaration before a justice in the form set out in the Third Schedule.</w:t>
      </w:r>
    </w:p>
    <w:p w:rsidR="00701EC2" w:rsidRDefault="0007040D">
      <w:pPr>
        <w:pStyle w:val="Footnotesection"/>
      </w:pPr>
      <w:r>
        <w:tab/>
        <w:t xml:space="preserve">[Section 7 inserted by No. 79 of 1996 s. 6; amended by No. 70 of 2003 s. 40(6).] </w:t>
      </w:r>
    </w:p>
    <w:p w:rsidR="00701EC2" w:rsidRDefault="0007040D">
      <w:pPr>
        <w:pStyle w:val="Heading5"/>
        <w:rPr>
          <w:snapToGrid w:val="0"/>
        </w:rPr>
      </w:pPr>
      <w:bookmarkStart w:id="37" w:name="_Toc487520702"/>
      <w:bookmarkStart w:id="38" w:name="_Toc512912565"/>
      <w:bookmarkStart w:id="39" w:name="_Toc513452329"/>
      <w:bookmarkStart w:id="40" w:name="_Toc104708403"/>
      <w:bookmarkStart w:id="41" w:name="_Toc155604769"/>
      <w:r>
        <w:rPr>
          <w:rStyle w:val="CharSectno"/>
        </w:rPr>
        <w:t>8</w:t>
      </w:r>
      <w:r>
        <w:rPr>
          <w:snapToGrid w:val="0"/>
        </w:rPr>
        <w:t>.</w:t>
      </w:r>
      <w:r>
        <w:rPr>
          <w:snapToGrid w:val="0"/>
        </w:rPr>
        <w:tab/>
        <w:t>Board may require the attendance of certain persons</w:t>
      </w:r>
      <w:bookmarkEnd w:id="37"/>
      <w:bookmarkEnd w:id="38"/>
      <w:bookmarkEnd w:id="39"/>
      <w:bookmarkEnd w:id="40"/>
      <w:bookmarkEnd w:id="41"/>
      <w:r>
        <w:rPr>
          <w:snapToGrid w:val="0"/>
        </w:rPr>
        <w:t xml:space="preserve"> </w:t>
      </w:r>
    </w:p>
    <w:p w:rsidR="00701EC2" w:rsidRDefault="0007040D">
      <w:pPr>
        <w:pStyle w:val="Subsection"/>
        <w:keepNext/>
        <w:rPr>
          <w:snapToGrid w:val="0"/>
        </w:rPr>
      </w:pPr>
      <w:r>
        <w:rPr>
          <w:snapToGrid w:val="0"/>
        </w:rPr>
        <w:tab/>
        <w:t>(1)</w:t>
      </w:r>
      <w:r>
        <w:rPr>
          <w:snapToGrid w:val="0"/>
        </w:rPr>
        <w:tab/>
        <w:t>The Board may require the attendance of any person — </w:t>
      </w:r>
    </w:p>
    <w:p w:rsidR="00701EC2" w:rsidRDefault="0007040D">
      <w:pPr>
        <w:pStyle w:val="Indenta"/>
        <w:rPr>
          <w:snapToGrid w:val="0"/>
        </w:rPr>
      </w:pPr>
      <w:r>
        <w:rPr>
          <w:snapToGrid w:val="0"/>
        </w:rPr>
        <w:tab/>
        <w:t>(a)</w:t>
      </w:r>
      <w:r>
        <w:rPr>
          <w:snapToGrid w:val="0"/>
        </w:rPr>
        <w:tab/>
        <w:t>who applies for the issue of a licence under this Act; or</w:t>
      </w:r>
    </w:p>
    <w:p w:rsidR="00701EC2" w:rsidRDefault="0007040D">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rsidR="00701EC2" w:rsidRDefault="0007040D">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rsidR="00701EC2" w:rsidRDefault="0007040D">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rsidR="00701EC2" w:rsidRDefault="0007040D">
      <w:pPr>
        <w:pStyle w:val="Footnotesection"/>
      </w:pPr>
      <w:r>
        <w:tab/>
        <w:t>[Section 8 amended by No. 79 of 1996 s. 7; No. 55 of 2004 s. 648.]</w:t>
      </w:r>
    </w:p>
    <w:p w:rsidR="00701EC2" w:rsidRDefault="0007040D">
      <w:pPr>
        <w:pStyle w:val="Heading5"/>
        <w:rPr>
          <w:snapToGrid w:val="0"/>
        </w:rPr>
      </w:pPr>
      <w:bookmarkStart w:id="42" w:name="_Toc104708404"/>
      <w:bookmarkStart w:id="43" w:name="_Toc155604770"/>
      <w:bookmarkStart w:id="44" w:name="_Toc487520703"/>
      <w:bookmarkStart w:id="45" w:name="_Toc512912566"/>
      <w:bookmarkStart w:id="46" w:name="_Toc513452330"/>
      <w:r>
        <w:rPr>
          <w:rStyle w:val="CharSectno"/>
        </w:rPr>
        <w:t>8A</w:t>
      </w:r>
      <w:r>
        <w:rPr>
          <w:snapToGrid w:val="0"/>
        </w:rPr>
        <w:t>.</w:t>
      </w:r>
      <w:r>
        <w:rPr>
          <w:snapToGrid w:val="0"/>
        </w:rPr>
        <w:tab/>
        <w:t>Powers of investigation</w:t>
      </w:r>
      <w:bookmarkEnd w:id="42"/>
      <w:bookmarkEnd w:id="43"/>
      <w:r>
        <w:rPr>
          <w:snapToGrid w:val="0"/>
        </w:rPr>
        <w:t xml:space="preserve"> </w:t>
      </w:r>
    </w:p>
    <w:p w:rsidR="00701EC2" w:rsidRDefault="0007040D">
      <w:pPr>
        <w:pStyle w:val="Subsection"/>
        <w:rPr>
          <w:snapToGrid w:val="0"/>
        </w:rPr>
      </w:pPr>
      <w:r>
        <w:rPr>
          <w:snapToGrid w:val="0"/>
        </w:rPr>
        <w:tab/>
        <w:t>(1)</w:t>
      </w:r>
      <w:r>
        <w:rPr>
          <w:snapToGrid w:val="0"/>
        </w:rPr>
        <w:tab/>
        <w:t xml:space="preserve">The Board may make any inquiry that the Board considers necessary or expedient for the purposes of — </w:t>
      </w:r>
    </w:p>
    <w:p w:rsidR="00701EC2" w:rsidRDefault="0007040D">
      <w:pPr>
        <w:pStyle w:val="Indenta"/>
        <w:rPr>
          <w:snapToGrid w:val="0"/>
        </w:rPr>
      </w:pPr>
      <w:r>
        <w:rPr>
          <w:snapToGrid w:val="0"/>
        </w:rPr>
        <w:tab/>
        <w:t>(a)</w:t>
      </w:r>
      <w:r>
        <w:rPr>
          <w:snapToGrid w:val="0"/>
        </w:rPr>
        <w:tab/>
        <w:t>determining any application or any other matter before the Board;</w:t>
      </w:r>
    </w:p>
    <w:p w:rsidR="00701EC2" w:rsidRDefault="0007040D">
      <w:pPr>
        <w:pStyle w:val="Indenta"/>
        <w:rPr>
          <w:snapToGrid w:val="0"/>
        </w:rPr>
      </w:pPr>
      <w:r>
        <w:rPr>
          <w:snapToGrid w:val="0"/>
        </w:rPr>
        <w:tab/>
        <w:t>(b)</w:t>
      </w:r>
      <w:r>
        <w:rPr>
          <w:snapToGrid w:val="0"/>
        </w:rPr>
        <w:tab/>
        <w:t>determining whether or not a licensed surveyor is or has been complying with the requirements of this Act;</w:t>
      </w:r>
    </w:p>
    <w:p w:rsidR="00701EC2" w:rsidRDefault="0007040D">
      <w:pPr>
        <w:pStyle w:val="Indenta"/>
        <w:rPr>
          <w:snapToGrid w:val="0"/>
        </w:rPr>
      </w:pPr>
      <w:r>
        <w:rPr>
          <w:snapToGrid w:val="0"/>
        </w:rPr>
        <w:tab/>
        <w:t>(c)</w:t>
      </w:r>
      <w:r>
        <w:rPr>
          <w:snapToGrid w:val="0"/>
        </w:rPr>
        <w:tab/>
        <w:t>determining whether any other cause exists that might be considered by the Board a proper cause for disciplinary action;</w:t>
      </w:r>
    </w:p>
    <w:p w:rsidR="00701EC2" w:rsidRDefault="0007040D">
      <w:pPr>
        <w:pStyle w:val="Indenta"/>
        <w:rPr>
          <w:snapToGrid w:val="0"/>
        </w:rPr>
      </w:pPr>
      <w:r>
        <w:rPr>
          <w:snapToGrid w:val="0"/>
        </w:rPr>
        <w:tab/>
        <w:t>(d)</w:t>
      </w:r>
      <w:r>
        <w:rPr>
          <w:snapToGrid w:val="0"/>
        </w:rPr>
        <w:tab/>
        <w:t>detecting offences against this Act.</w:t>
      </w:r>
    </w:p>
    <w:p w:rsidR="00701EC2" w:rsidRDefault="0007040D">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rsidR="00701EC2" w:rsidRDefault="0007040D">
      <w:pPr>
        <w:pStyle w:val="Subsection"/>
        <w:rPr>
          <w:snapToGrid w:val="0"/>
        </w:rPr>
      </w:pPr>
      <w:r>
        <w:rPr>
          <w:snapToGrid w:val="0"/>
        </w:rPr>
        <w:tab/>
        <w:t>(3)</w:t>
      </w:r>
      <w:r>
        <w:rPr>
          <w:snapToGrid w:val="0"/>
        </w:rPr>
        <w:tab/>
        <w:t xml:space="preserve">The investigator may — </w:t>
      </w:r>
    </w:p>
    <w:p w:rsidR="00701EC2" w:rsidRDefault="0007040D">
      <w:pPr>
        <w:pStyle w:val="Indenta"/>
        <w:rPr>
          <w:snapToGrid w:val="0"/>
        </w:rPr>
      </w:pPr>
      <w:r>
        <w:rPr>
          <w:snapToGrid w:val="0"/>
        </w:rPr>
        <w:tab/>
        <w:t>(a)</w:t>
      </w:r>
      <w:r>
        <w:rPr>
          <w:snapToGrid w:val="0"/>
        </w:rPr>
        <w:tab/>
        <w:t>require any person — </w:t>
      </w:r>
    </w:p>
    <w:p w:rsidR="00701EC2" w:rsidRDefault="0007040D">
      <w:pPr>
        <w:pStyle w:val="Indenti"/>
        <w:rPr>
          <w:snapToGrid w:val="0"/>
        </w:rPr>
      </w:pPr>
      <w:r>
        <w:rPr>
          <w:snapToGrid w:val="0"/>
        </w:rPr>
        <w:tab/>
        <w:t>(i)</w:t>
      </w:r>
      <w:r>
        <w:rPr>
          <w:snapToGrid w:val="0"/>
        </w:rPr>
        <w:tab/>
        <w:t>to give the investigator such information as the investigator requires; and</w:t>
      </w:r>
    </w:p>
    <w:p w:rsidR="00701EC2" w:rsidRDefault="0007040D">
      <w:pPr>
        <w:pStyle w:val="Indenti"/>
        <w:rPr>
          <w:snapToGrid w:val="0"/>
        </w:rPr>
      </w:pPr>
      <w:r>
        <w:rPr>
          <w:snapToGrid w:val="0"/>
        </w:rPr>
        <w:tab/>
        <w:t>(ii)</w:t>
      </w:r>
      <w:r>
        <w:rPr>
          <w:snapToGrid w:val="0"/>
        </w:rPr>
        <w:tab/>
        <w:t>to answer any question put to the person,</w:t>
      </w:r>
    </w:p>
    <w:p w:rsidR="00701EC2" w:rsidRDefault="0007040D">
      <w:pPr>
        <w:pStyle w:val="Indenta"/>
        <w:rPr>
          <w:snapToGrid w:val="0"/>
        </w:rPr>
      </w:pPr>
      <w:r>
        <w:rPr>
          <w:snapToGrid w:val="0"/>
        </w:rPr>
        <w:tab/>
      </w:r>
      <w:r>
        <w:rPr>
          <w:snapToGrid w:val="0"/>
        </w:rPr>
        <w:tab/>
        <w:t>in relation to any matter the subject of such inquiry;</w:t>
      </w:r>
    </w:p>
    <w:p w:rsidR="00701EC2" w:rsidRDefault="0007040D">
      <w:pPr>
        <w:pStyle w:val="Indenta"/>
        <w:rPr>
          <w:snapToGrid w:val="0"/>
        </w:rPr>
      </w:pPr>
      <w:r>
        <w:rPr>
          <w:snapToGrid w:val="0"/>
        </w:rPr>
        <w:tab/>
        <w:t>(b)</w:t>
      </w:r>
      <w:r>
        <w:rPr>
          <w:snapToGrid w:val="0"/>
        </w:rPr>
        <w:tab/>
        <w:t>require any person to produce any document to the investigator;</w:t>
      </w:r>
    </w:p>
    <w:p w:rsidR="00701EC2" w:rsidRDefault="0007040D">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rsidR="00701EC2" w:rsidRDefault="0007040D">
      <w:pPr>
        <w:pStyle w:val="Indenta"/>
        <w:rPr>
          <w:snapToGrid w:val="0"/>
        </w:rPr>
      </w:pPr>
      <w:r>
        <w:rPr>
          <w:snapToGrid w:val="0"/>
        </w:rPr>
        <w:tab/>
        <w:t>(d)</w:t>
      </w:r>
      <w:r>
        <w:rPr>
          <w:snapToGrid w:val="0"/>
        </w:rPr>
        <w:tab/>
        <w:t>make a copy or abstract of any document produced or inspected under this section, or of any entry made in the document.</w:t>
      </w:r>
    </w:p>
    <w:p w:rsidR="00701EC2" w:rsidRDefault="0007040D">
      <w:pPr>
        <w:pStyle w:val="Subsection"/>
        <w:rPr>
          <w:snapToGrid w:val="0"/>
        </w:rPr>
      </w:pPr>
      <w:r>
        <w:rPr>
          <w:snapToGrid w:val="0"/>
        </w:rPr>
        <w:tab/>
        <w:t>(4)</w:t>
      </w:r>
      <w:r>
        <w:rPr>
          <w:snapToGrid w:val="0"/>
        </w:rPr>
        <w:tab/>
        <w:t>A requirement made under subsection (3)(a) — </w:t>
      </w:r>
    </w:p>
    <w:p w:rsidR="00701EC2" w:rsidRDefault="0007040D">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701EC2" w:rsidRDefault="0007040D">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rsidR="00701EC2" w:rsidRDefault="0007040D">
      <w:pPr>
        <w:pStyle w:val="Indenta"/>
        <w:rPr>
          <w:snapToGrid w:val="0"/>
        </w:rPr>
      </w:pPr>
      <w:r>
        <w:rPr>
          <w:snapToGrid w:val="0"/>
        </w:rPr>
        <w:tab/>
        <w:t>(c)</w:t>
      </w:r>
      <w:r>
        <w:rPr>
          <w:snapToGrid w:val="0"/>
        </w:rPr>
        <w:tab/>
        <w:t>may, by its terms, require that the information or answer required — </w:t>
      </w:r>
    </w:p>
    <w:p w:rsidR="00701EC2" w:rsidRDefault="0007040D">
      <w:pPr>
        <w:pStyle w:val="Indenti"/>
        <w:rPr>
          <w:snapToGrid w:val="0"/>
        </w:rPr>
      </w:pPr>
      <w:r>
        <w:rPr>
          <w:snapToGrid w:val="0"/>
        </w:rPr>
        <w:tab/>
        <w:t>(i)</w:t>
      </w:r>
      <w:r>
        <w:rPr>
          <w:snapToGrid w:val="0"/>
        </w:rPr>
        <w:tab/>
        <w:t>be given orally or in writing;</w:t>
      </w:r>
    </w:p>
    <w:p w:rsidR="00701EC2" w:rsidRDefault="0007040D">
      <w:pPr>
        <w:pStyle w:val="Indenti"/>
        <w:rPr>
          <w:snapToGrid w:val="0"/>
        </w:rPr>
      </w:pPr>
      <w:r>
        <w:rPr>
          <w:snapToGrid w:val="0"/>
        </w:rPr>
        <w:tab/>
        <w:t>(ii)</w:t>
      </w:r>
      <w:r>
        <w:rPr>
          <w:snapToGrid w:val="0"/>
        </w:rPr>
        <w:tab/>
        <w:t>be given at or sent or delivered to any place specified in the requirement;</w:t>
      </w:r>
    </w:p>
    <w:p w:rsidR="00701EC2" w:rsidRDefault="0007040D">
      <w:pPr>
        <w:pStyle w:val="Indenti"/>
        <w:rPr>
          <w:snapToGrid w:val="0"/>
        </w:rPr>
      </w:pPr>
      <w:r>
        <w:rPr>
          <w:snapToGrid w:val="0"/>
        </w:rPr>
        <w:tab/>
        <w:t>(iii)</w:t>
      </w:r>
      <w:r>
        <w:rPr>
          <w:snapToGrid w:val="0"/>
        </w:rPr>
        <w:tab/>
        <w:t>in the case of written information or answers, be sent or delivered by any means specified in the requirement; and</w:t>
      </w:r>
    </w:p>
    <w:p w:rsidR="00701EC2" w:rsidRDefault="0007040D">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rsidR="00701EC2" w:rsidRDefault="0007040D">
      <w:pPr>
        <w:pStyle w:val="Subsection"/>
        <w:rPr>
          <w:snapToGrid w:val="0"/>
        </w:rPr>
      </w:pPr>
      <w:r>
        <w:rPr>
          <w:snapToGrid w:val="0"/>
        </w:rPr>
        <w:tab/>
        <w:t>(5)</w:t>
      </w:r>
      <w:r>
        <w:rPr>
          <w:snapToGrid w:val="0"/>
        </w:rPr>
        <w:tab/>
        <w:t>A requirement made under subsection (3)(b) — </w:t>
      </w:r>
    </w:p>
    <w:p w:rsidR="00701EC2" w:rsidRDefault="0007040D">
      <w:pPr>
        <w:pStyle w:val="Indenta"/>
        <w:rPr>
          <w:snapToGrid w:val="0"/>
        </w:rPr>
      </w:pPr>
      <w:r>
        <w:rPr>
          <w:snapToGrid w:val="0"/>
        </w:rPr>
        <w:tab/>
        <w:t>(a)</w:t>
      </w:r>
      <w:r>
        <w:rPr>
          <w:snapToGrid w:val="0"/>
        </w:rPr>
        <w:tab/>
        <w:t>shall be made by notice in writing served on the person required to produce a document;</w:t>
      </w:r>
    </w:p>
    <w:p w:rsidR="00701EC2" w:rsidRDefault="0007040D">
      <w:pPr>
        <w:pStyle w:val="Indenta"/>
        <w:rPr>
          <w:snapToGrid w:val="0"/>
        </w:rPr>
      </w:pPr>
      <w:r>
        <w:rPr>
          <w:snapToGrid w:val="0"/>
        </w:rPr>
        <w:tab/>
        <w:t>(b)</w:t>
      </w:r>
      <w:r>
        <w:rPr>
          <w:snapToGrid w:val="0"/>
        </w:rPr>
        <w:tab/>
        <w:t>shall specify the time at or within which the document is to be produced; and</w:t>
      </w:r>
    </w:p>
    <w:p w:rsidR="00701EC2" w:rsidRDefault="0007040D">
      <w:pPr>
        <w:pStyle w:val="Indenta"/>
        <w:rPr>
          <w:snapToGrid w:val="0"/>
        </w:rPr>
      </w:pPr>
      <w:r>
        <w:rPr>
          <w:snapToGrid w:val="0"/>
        </w:rPr>
        <w:tab/>
        <w:t>(c)</w:t>
      </w:r>
      <w:r>
        <w:rPr>
          <w:snapToGrid w:val="0"/>
        </w:rPr>
        <w:tab/>
        <w:t>may, by its terms, require that the document be produced — </w:t>
      </w:r>
    </w:p>
    <w:p w:rsidR="00701EC2" w:rsidRDefault="0007040D">
      <w:pPr>
        <w:pStyle w:val="Indenti"/>
        <w:rPr>
          <w:snapToGrid w:val="0"/>
        </w:rPr>
      </w:pPr>
      <w:r>
        <w:rPr>
          <w:snapToGrid w:val="0"/>
        </w:rPr>
        <w:tab/>
        <w:t>(i)</w:t>
      </w:r>
      <w:r>
        <w:rPr>
          <w:snapToGrid w:val="0"/>
        </w:rPr>
        <w:tab/>
        <w:t>at any place specified in the requirement; and</w:t>
      </w:r>
    </w:p>
    <w:p w:rsidR="00701EC2" w:rsidRDefault="0007040D">
      <w:pPr>
        <w:pStyle w:val="Indenti"/>
        <w:rPr>
          <w:snapToGrid w:val="0"/>
        </w:rPr>
      </w:pPr>
      <w:r>
        <w:rPr>
          <w:snapToGrid w:val="0"/>
        </w:rPr>
        <w:tab/>
        <w:t>(ii)</w:t>
      </w:r>
      <w:r>
        <w:rPr>
          <w:snapToGrid w:val="0"/>
        </w:rPr>
        <w:tab/>
        <w:t>by any means specified in the requirement.</w:t>
      </w:r>
    </w:p>
    <w:p w:rsidR="00701EC2" w:rsidRDefault="0007040D">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rsidR="00701EC2" w:rsidRDefault="0007040D">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701EC2" w:rsidRDefault="0007040D">
      <w:pPr>
        <w:pStyle w:val="Subsection"/>
        <w:rPr>
          <w:snapToGrid w:val="0"/>
        </w:rPr>
      </w:pPr>
      <w:r>
        <w:rPr>
          <w:snapToGrid w:val="0"/>
        </w:rPr>
        <w:tab/>
        <w:t>(8)</w:t>
      </w:r>
      <w:r>
        <w:rPr>
          <w:snapToGrid w:val="0"/>
        </w:rPr>
        <w:tab/>
        <w:t>Before entering any premises under this section the investigator — </w:t>
      </w:r>
    </w:p>
    <w:p w:rsidR="00701EC2" w:rsidRDefault="0007040D">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rsidR="00701EC2" w:rsidRDefault="0007040D">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rsidR="00701EC2" w:rsidRDefault="0007040D">
      <w:pPr>
        <w:pStyle w:val="Footnotesection"/>
      </w:pPr>
      <w:r>
        <w:tab/>
        <w:t>[Section 8A inserted by No. 55 of 2004 s. 649.]</w:t>
      </w:r>
    </w:p>
    <w:p w:rsidR="00701EC2" w:rsidRDefault="0007040D">
      <w:pPr>
        <w:pStyle w:val="Heading5"/>
        <w:rPr>
          <w:snapToGrid w:val="0"/>
        </w:rPr>
      </w:pPr>
      <w:bookmarkStart w:id="47" w:name="_Toc104708405"/>
      <w:bookmarkStart w:id="48" w:name="_Toc155604771"/>
      <w:r>
        <w:rPr>
          <w:rStyle w:val="CharSectno"/>
        </w:rPr>
        <w:t>8B</w:t>
      </w:r>
      <w:r>
        <w:rPr>
          <w:snapToGrid w:val="0"/>
        </w:rPr>
        <w:t>.</w:t>
      </w:r>
      <w:r>
        <w:rPr>
          <w:snapToGrid w:val="0"/>
        </w:rPr>
        <w:tab/>
        <w:t>Incriminating information, questions, or documents</w:t>
      </w:r>
      <w:bookmarkEnd w:id="47"/>
      <w:bookmarkEnd w:id="48"/>
      <w:r>
        <w:rPr>
          <w:snapToGrid w:val="0"/>
        </w:rPr>
        <w:t xml:space="preserve"> </w:t>
      </w:r>
    </w:p>
    <w:p w:rsidR="00701EC2" w:rsidRDefault="0007040D">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rsidR="00701EC2" w:rsidRDefault="0007040D">
      <w:pPr>
        <w:pStyle w:val="Indenta"/>
        <w:rPr>
          <w:snapToGrid w:val="0"/>
        </w:rPr>
      </w:pPr>
      <w:r>
        <w:rPr>
          <w:snapToGrid w:val="0"/>
        </w:rPr>
        <w:tab/>
        <w:t>(a)</w:t>
      </w:r>
      <w:r>
        <w:rPr>
          <w:snapToGrid w:val="0"/>
        </w:rPr>
        <w:tab/>
        <w:t>give any information;</w:t>
      </w:r>
    </w:p>
    <w:p w:rsidR="00701EC2" w:rsidRDefault="0007040D">
      <w:pPr>
        <w:pStyle w:val="Indenta"/>
        <w:rPr>
          <w:snapToGrid w:val="0"/>
        </w:rPr>
      </w:pPr>
      <w:r>
        <w:rPr>
          <w:snapToGrid w:val="0"/>
        </w:rPr>
        <w:tab/>
        <w:t>(b)</w:t>
      </w:r>
      <w:r>
        <w:rPr>
          <w:snapToGrid w:val="0"/>
        </w:rPr>
        <w:tab/>
        <w:t>answer any question; or</w:t>
      </w:r>
    </w:p>
    <w:p w:rsidR="00701EC2" w:rsidRDefault="0007040D">
      <w:pPr>
        <w:pStyle w:val="Indenta"/>
        <w:rPr>
          <w:snapToGrid w:val="0"/>
        </w:rPr>
      </w:pPr>
      <w:r>
        <w:rPr>
          <w:snapToGrid w:val="0"/>
        </w:rPr>
        <w:tab/>
        <w:t>(c)</w:t>
      </w:r>
      <w:r>
        <w:rPr>
          <w:snapToGrid w:val="0"/>
        </w:rPr>
        <w:tab/>
        <w:t>produce any document,</w:t>
      </w:r>
    </w:p>
    <w:p w:rsidR="00701EC2" w:rsidRDefault="0007040D">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rsidR="00701EC2" w:rsidRDefault="0007040D">
      <w:pPr>
        <w:pStyle w:val="Footnotesection"/>
      </w:pPr>
      <w:r>
        <w:tab/>
        <w:t>[Section 8B inserted by No. 55 of 2004 s. 649.]</w:t>
      </w:r>
    </w:p>
    <w:p w:rsidR="00701EC2" w:rsidRDefault="0007040D">
      <w:pPr>
        <w:pStyle w:val="Heading5"/>
        <w:rPr>
          <w:snapToGrid w:val="0"/>
        </w:rPr>
      </w:pPr>
      <w:bookmarkStart w:id="49" w:name="_Toc104708406"/>
      <w:bookmarkStart w:id="50" w:name="_Toc155604772"/>
      <w:r>
        <w:rPr>
          <w:rStyle w:val="CharSectno"/>
        </w:rPr>
        <w:t>8C</w:t>
      </w:r>
      <w:r>
        <w:rPr>
          <w:snapToGrid w:val="0"/>
        </w:rPr>
        <w:t>.</w:t>
      </w:r>
      <w:r>
        <w:rPr>
          <w:snapToGrid w:val="0"/>
        </w:rPr>
        <w:tab/>
        <w:t>Failure to comply with investigation</w:t>
      </w:r>
      <w:bookmarkEnd w:id="49"/>
      <w:bookmarkEnd w:id="50"/>
    </w:p>
    <w:p w:rsidR="00701EC2" w:rsidRDefault="0007040D">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rsidR="00701EC2" w:rsidRDefault="0007040D">
      <w:pPr>
        <w:pStyle w:val="Indenta"/>
        <w:rPr>
          <w:snapToGrid w:val="0"/>
        </w:rPr>
      </w:pPr>
      <w:r>
        <w:rPr>
          <w:snapToGrid w:val="0"/>
        </w:rPr>
        <w:tab/>
        <w:t>(a)</w:t>
      </w:r>
      <w:r>
        <w:rPr>
          <w:snapToGrid w:val="0"/>
        </w:rPr>
        <w:tab/>
        <w:t>fails to give that information or answer that question at or within the time specified in the requirement;</w:t>
      </w:r>
    </w:p>
    <w:p w:rsidR="00701EC2" w:rsidRDefault="0007040D">
      <w:pPr>
        <w:pStyle w:val="Indenta"/>
        <w:rPr>
          <w:snapToGrid w:val="0"/>
        </w:rPr>
      </w:pPr>
      <w:r>
        <w:rPr>
          <w:snapToGrid w:val="0"/>
        </w:rPr>
        <w:tab/>
        <w:t>(b)</w:t>
      </w:r>
      <w:r>
        <w:rPr>
          <w:snapToGrid w:val="0"/>
        </w:rPr>
        <w:tab/>
        <w:t>gives any information or answer that is false in any particular; or</w:t>
      </w:r>
    </w:p>
    <w:p w:rsidR="00701EC2" w:rsidRDefault="0007040D">
      <w:pPr>
        <w:pStyle w:val="Indenta"/>
        <w:rPr>
          <w:snapToGrid w:val="0"/>
        </w:rPr>
      </w:pPr>
      <w:r>
        <w:rPr>
          <w:snapToGrid w:val="0"/>
        </w:rPr>
        <w:tab/>
        <w:t>(c)</w:t>
      </w:r>
      <w:r>
        <w:rPr>
          <w:snapToGrid w:val="0"/>
        </w:rPr>
        <w:tab/>
        <w:t>fails to produce that document at or within the time specified in the requirement,</w:t>
      </w:r>
    </w:p>
    <w:p w:rsidR="00701EC2" w:rsidRDefault="0007040D">
      <w:pPr>
        <w:pStyle w:val="Subsection"/>
        <w:spacing w:before="120"/>
        <w:rPr>
          <w:snapToGrid w:val="0"/>
        </w:rPr>
      </w:pPr>
      <w:r>
        <w:rPr>
          <w:snapToGrid w:val="0"/>
        </w:rPr>
        <w:tab/>
      </w:r>
      <w:r>
        <w:rPr>
          <w:snapToGrid w:val="0"/>
        </w:rPr>
        <w:tab/>
        <w:t>the person commits an offence.</w:t>
      </w:r>
    </w:p>
    <w:p w:rsidR="00701EC2" w:rsidRDefault="0007040D">
      <w:pPr>
        <w:pStyle w:val="Penstart"/>
        <w:rPr>
          <w:snapToGrid w:val="0"/>
        </w:rPr>
      </w:pPr>
      <w:r>
        <w:rPr>
          <w:snapToGrid w:val="0"/>
        </w:rPr>
        <w:tab/>
        <w:t>Penalty: $2 000.</w:t>
      </w:r>
    </w:p>
    <w:p w:rsidR="00701EC2" w:rsidRDefault="0007040D">
      <w:pPr>
        <w:pStyle w:val="Subsection"/>
        <w:spacing w:before="120"/>
        <w:rPr>
          <w:snapToGrid w:val="0"/>
        </w:rPr>
      </w:pPr>
      <w:r>
        <w:rPr>
          <w:snapToGrid w:val="0"/>
        </w:rPr>
        <w:tab/>
        <w:t>(2)</w:t>
      </w:r>
      <w:r>
        <w:rPr>
          <w:snapToGrid w:val="0"/>
        </w:rPr>
        <w:tab/>
        <w:t>It is a defence in any proceeding for an offence under subsection (1)(a) or (c) for the defendant to show — </w:t>
      </w:r>
    </w:p>
    <w:p w:rsidR="00701EC2" w:rsidRDefault="0007040D">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rsidR="00701EC2" w:rsidRDefault="0007040D">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rsidR="00701EC2" w:rsidRDefault="0007040D">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701EC2" w:rsidRDefault="0007040D">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rsidR="00701EC2" w:rsidRDefault="0007040D">
      <w:pPr>
        <w:pStyle w:val="Footnotesection"/>
      </w:pPr>
      <w:r>
        <w:tab/>
        <w:t>[Section 8C inserted by No. 55 of 2004 s. 649.]</w:t>
      </w:r>
    </w:p>
    <w:p w:rsidR="00701EC2" w:rsidRDefault="0007040D">
      <w:pPr>
        <w:pStyle w:val="Heading5"/>
        <w:rPr>
          <w:snapToGrid w:val="0"/>
        </w:rPr>
      </w:pPr>
      <w:bookmarkStart w:id="51" w:name="_Toc104708407"/>
      <w:bookmarkStart w:id="52" w:name="_Toc155604773"/>
      <w:r>
        <w:rPr>
          <w:rStyle w:val="CharSectno"/>
        </w:rPr>
        <w:t>8D</w:t>
      </w:r>
      <w:r>
        <w:rPr>
          <w:snapToGrid w:val="0"/>
        </w:rPr>
        <w:t>.</w:t>
      </w:r>
      <w:r>
        <w:rPr>
          <w:snapToGrid w:val="0"/>
        </w:rPr>
        <w:tab/>
        <w:t>Obstruction of investigator</w:t>
      </w:r>
      <w:bookmarkEnd w:id="51"/>
      <w:bookmarkEnd w:id="52"/>
      <w:r>
        <w:rPr>
          <w:snapToGrid w:val="0"/>
        </w:rPr>
        <w:t xml:space="preserve"> </w:t>
      </w:r>
    </w:p>
    <w:p w:rsidR="00701EC2" w:rsidRDefault="0007040D">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rsidR="00701EC2" w:rsidRDefault="0007040D">
      <w:pPr>
        <w:pStyle w:val="Penstart"/>
        <w:rPr>
          <w:snapToGrid w:val="0"/>
        </w:rPr>
      </w:pPr>
      <w:r>
        <w:rPr>
          <w:snapToGrid w:val="0"/>
        </w:rPr>
        <w:tab/>
        <w:t>Penalty: $2 000.</w:t>
      </w:r>
    </w:p>
    <w:p w:rsidR="00701EC2" w:rsidRDefault="0007040D">
      <w:pPr>
        <w:pStyle w:val="Footnotesection"/>
      </w:pPr>
      <w:r>
        <w:tab/>
        <w:t>[Section 8D inserted by No. 55 of 2004 s. 649.]</w:t>
      </w:r>
    </w:p>
    <w:p w:rsidR="00701EC2" w:rsidRDefault="0007040D">
      <w:pPr>
        <w:pStyle w:val="Heading5"/>
        <w:rPr>
          <w:snapToGrid w:val="0"/>
        </w:rPr>
      </w:pPr>
      <w:bookmarkStart w:id="53" w:name="_Toc104708408"/>
      <w:bookmarkStart w:id="54" w:name="_Toc155604774"/>
      <w:r>
        <w:rPr>
          <w:rStyle w:val="CharSectno"/>
        </w:rPr>
        <w:t>9</w:t>
      </w:r>
      <w:r>
        <w:rPr>
          <w:snapToGrid w:val="0"/>
        </w:rPr>
        <w:t>.</w:t>
      </w:r>
      <w:r>
        <w:rPr>
          <w:snapToGrid w:val="0"/>
        </w:rPr>
        <w:tab/>
        <w:t>Certificates of competency</w:t>
      </w:r>
      <w:bookmarkEnd w:id="44"/>
      <w:bookmarkEnd w:id="45"/>
      <w:bookmarkEnd w:id="46"/>
      <w:bookmarkEnd w:id="53"/>
      <w:bookmarkEnd w:id="54"/>
    </w:p>
    <w:p w:rsidR="00701EC2" w:rsidRDefault="0007040D">
      <w:pPr>
        <w:pStyle w:val="Subsection"/>
        <w:keepNext/>
        <w:rPr>
          <w:snapToGrid w:val="0"/>
        </w:rPr>
      </w:pPr>
      <w:r>
        <w:rPr>
          <w:snapToGrid w:val="0"/>
        </w:rPr>
        <w:tab/>
        <w:t>(1)</w:t>
      </w:r>
      <w:r>
        <w:rPr>
          <w:snapToGrid w:val="0"/>
        </w:rPr>
        <w:tab/>
        <w:t>Subject to this section, the Board shall issue a certificate of competency to </w:t>
      </w:r>
      <w:r>
        <w:t>— </w:t>
      </w:r>
    </w:p>
    <w:p w:rsidR="00701EC2" w:rsidRDefault="0007040D">
      <w:pPr>
        <w:pStyle w:val="Indenta"/>
        <w:rPr>
          <w:snapToGrid w:val="0"/>
        </w:rPr>
      </w:pPr>
      <w:r>
        <w:rPr>
          <w:snapToGrid w:val="0"/>
        </w:rPr>
        <w:tab/>
        <w:t>(a)</w:t>
      </w:r>
      <w:r>
        <w:rPr>
          <w:snapToGrid w:val="0"/>
        </w:rPr>
        <w:tab/>
        <w:t>a person who has passed the prescribed examination and fulfilled all the prescribed conditions; or</w:t>
      </w:r>
    </w:p>
    <w:p w:rsidR="00701EC2" w:rsidRDefault="0007040D">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rsidR="00701EC2" w:rsidRDefault="0007040D">
      <w:pPr>
        <w:pStyle w:val="Subsection"/>
        <w:keepNext/>
        <w:rPr>
          <w:snapToGrid w:val="0"/>
        </w:rPr>
      </w:pPr>
      <w:r>
        <w:rPr>
          <w:snapToGrid w:val="0"/>
        </w:rPr>
        <w:tab/>
        <w:t>(1a)</w:t>
      </w:r>
      <w:r>
        <w:rPr>
          <w:snapToGrid w:val="0"/>
        </w:rPr>
        <w:tab/>
        <w:t>A person is not eligible to be issued with a certificate of competency under subsection (1)(a) unless </w:t>
      </w:r>
      <w:r>
        <w:t>— </w:t>
      </w:r>
    </w:p>
    <w:p w:rsidR="00701EC2" w:rsidRDefault="0007040D">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rsidR="00701EC2" w:rsidRDefault="0007040D">
      <w:pPr>
        <w:pStyle w:val="Indenta"/>
        <w:keepNext/>
        <w:rPr>
          <w:snapToGrid w:val="0"/>
        </w:rPr>
      </w:pPr>
      <w:r>
        <w:rPr>
          <w:snapToGrid w:val="0"/>
        </w:rPr>
        <w:tab/>
        <w:t>(b)</w:t>
      </w:r>
      <w:r>
        <w:rPr>
          <w:snapToGrid w:val="0"/>
        </w:rPr>
        <w:tab/>
        <w:t>he </w:t>
      </w:r>
      <w:r>
        <w:t>— </w:t>
      </w:r>
    </w:p>
    <w:p w:rsidR="00701EC2" w:rsidRDefault="0007040D">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rsidR="00701EC2" w:rsidRDefault="0007040D">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rsidR="00701EC2" w:rsidRDefault="0007040D">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rsidR="00701EC2" w:rsidRDefault="0007040D">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rsidR="00701EC2" w:rsidRDefault="0007040D">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rsidR="00701EC2" w:rsidRDefault="0007040D">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rsidR="00701EC2" w:rsidRDefault="0007040D">
      <w:pPr>
        <w:pStyle w:val="Footnotesection"/>
      </w:pPr>
      <w:r>
        <w:tab/>
        <w:t xml:space="preserve">[Section 9 amended by No. 107 of 1976 s. 6; No. 79 of 1996 s. 8.] </w:t>
      </w:r>
    </w:p>
    <w:p w:rsidR="00701EC2" w:rsidRDefault="0007040D">
      <w:pPr>
        <w:pStyle w:val="Heading5"/>
        <w:rPr>
          <w:snapToGrid w:val="0"/>
        </w:rPr>
      </w:pPr>
      <w:bookmarkStart w:id="55" w:name="_Toc487520704"/>
      <w:bookmarkStart w:id="56" w:name="_Toc512912567"/>
      <w:bookmarkStart w:id="57" w:name="_Toc513452331"/>
      <w:bookmarkStart w:id="58" w:name="_Toc104708409"/>
      <w:bookmarkStart w:id="59" w:name="_Toc155604775"/>
      <w:r>
        <w:rPr>
          <w:rStyle w:val="CharSectno"/>
        </w:rPr>
        <w:t>10</w:t>
      </w:r>
      <w:r>
        <w:rPr>
          <w:snapToGrid w:val="0"/>
        </w:rPr>
        <w:t>.</w:t>
      </w:r>
      <w:r>
        <w:rPr>
          <w:snapToGrid w:val="0"/>
        </w:rPr>
        <w:tab/>
        <w:t>Reciprocity</w:t>
      </w:r>
      <w:bookmarkEnd w:id="55"/>
      <w:bookmarkEnd w:id="56"/>
      <w:bookmarkEnd w:id="57"/>
      <w:bookmarkEnd w:id="58"/>
      <w:bookmarkEnd w:id="59"/>
      <w:r>
        <w:rPr>
          <w:snapToGrid w:val="0"/>
        </w:rPr>
        <w:t xml:space="preserve"> </w:t>
      </w:r>
    </w:p>
    <w:p w:rsidR="00701EC2" w:rsidRDefault="0007040D">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rsidR="00701EC2" w:rsidRDefault="0007040D">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rsidR="00701EC2" w:rsidRDefault="0007040D">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Fonts w:ascii="Times" w:hAnsi="Times"/>
          <w:b/>
          <w:snapToGrid w:val="0"/>
        </w:rPr>
        <w:t>“</w:t>
      </w:r>
      <w:r>
        <w:rPr>
          <w:rStyle w:val="CharDefText"/>
          <w:rFonts w:ascii="Times" w:hAnsi="Times"/>
        </w:rPr>
        <w:t>dominion within Her Majesty’s dominions</w:t>
      </w:r>
      <w:r>
        <w:rPr>
          <w:rFonts w:ascii="Times" w:hAnsi="Times"/>
          <w:b/>
          <w:snapToGrid w:val="0"/>
        </w:rPr>
        <w:t>”</w:t>
      </w:r>
      <w:r>
        <w:rPr>
          <w:rFonts w:ascii="Times" w:hAnsi="Times"/>
          <w:snapToGrid w:val="0"/>
        </w:rPr>
        <w:t>, that expression shall be deemed to include and during the operation of this Act to have included the United Kingdom.</w:t>
      </w:r>
    </w:p>
    <w:p w:rsidR="00701EC2" w:rsidRDefault="0007040D">
      <w:pPr>
        <w:pStyle w:val="Footnotesection"/>
      </w:pPr>
      <w:r>
        <w:tab/>
        <w:t xml:space="preserve">[Section 10 amended by No. 14 of 1958 s. 2; No. 79 of 1996 s. 9.] </w:t>
      </w:r>
    </w:p>
    <w:p w:rsidR="00701EC2" w:rsidRDefault="0007040D">
      <w:pPr>
        <w:pStyle w:val="Heading5"/>
        <w:rPr>
          <w:snapToGrid w:val="0"/>
        </w:rPr>
      </w:pPr>
      <w:bookmarkStart w:id="60" w:name="_Toc487520705"/>
      <w:bookmarkStart w:id="61" w:name="_Toc512912568"/>
      <w:bookmarkStart w:id="62" w:name="_Toc513452332"/>
      <w:bookmarkStart w:id="63" w:name="_Toc104708410"/>
      <w:bookmarkStart w:id="64" w:name="_Toc155604776"/>
      <w:r>
        <w:rPr>
          <w:rStyle w:val="CharSectno"/>
        </w:rPr>
        <w:t>11</w:t>
      </w:r>
      <w:r>
        <w:rPr>
          <w:snapToGrid w:val="0"/>
        </w:rPr>
        <w:t>.</w:t>
      </w:r>
      <w:r>
        <w:rPr>
          <w:snapToGrid w:val="0"/>
        </w:rPr>
        <w:tab/>
        <w:t>Licences</w:t>
      </w:r>
      <w:bookmarkEnd w:id="60"/>
      <w:bookmarkEnd w:id="61"/>
      <w:bookmarkEnd w:id="62"/>
      <w:bookmarkEnd w:id="63"/>
      <w:bookmarkEnd w:id="64"/>
      <w:r>
        <w:rPr>
          <w:snapToGrid w:val="0"/>
        </w:rPr>
        <w:t xml:space="preserve"> </w:t>
      </w:r>
    </w:p>
    <w:p w:rsidR="00701EC2" w:rsidRDefault="0007040D">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rsidR="00701EC2" w:rsidRDefault="0007040D">
      <w:pPr>
        <w:pStyle w:val="Heading5"/>
        <w:rPr>
          <w:snapToGrid w:val="0"/>
        </w:rPr>
      </w:pPr>
      <w:bookmarkStart w:id="65" w:name="_Toc487520706"/>
      <w:bookmarkStart w:id="66" w:name="_Toc512912569"/>
      <w:bookmarkStart w:id="67" w:name="_Toc513452333"/>
      <w:bookmarkStart w:id="68" w:name="_Toc104708411"/>
      <w:bookmarkStart w:id="69" w:name="_Toc155604777"/>
      <w:r>
        <w:rPr>
          <w:rStyle w:val="CharSectno"/>
        </w:rPr>
        <w:t>11A</w:t>
      </w:r>
      <w:r>
        <w:rPr>
          <w:snapToGrid w:val="0"/>
        </w:rPr>
        <w:t>.</w:t>
      </w:r>
      <w:r>
        <w:rPr>
          <w:snapToGrid w:val="0"/>
        </w:rPr>
        <w:tab/>
        <w:t>Practising certificates</w:t>
      </w:r>
      <w:bookmarkEnd w:id="65"/>
      <w:bookmarkEnd w:id="66"/>
      <w:bookmarkEnd w:id="67"/>
      <w:bookmarkEnd w:id="68"/>
      <w:bookmarkEnd w:id="69"/>
      <w:r>
        <w:rPr>
          <w:snapToGrid w:val="0"/>
        </w:rPr>
        <w:t xml:space="preserve"> </w:t>
      </w:r>
    </w:p>
    <w:p w:rsidR="00701EC2" w:rsidRDefault="0007040D">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rsidR="00701EC2" w:rsidRDefault="0007040D">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rsidR="00701EC2" w:rsidRDefault="0007040D">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rsidR="00701EC2" w:rsidRDefault="0007040D">
      <w:pPr>
        <w:pStyle w:val="Indenta"/>
        <w:rPr>
          <w:snapToGrid w:val="0"/>
        </w:rPr>
      </w:pPr>
      <w:r>
        <w:rPr>
          <w:snapToGrid w:val="0"/>
        </w:rPr>
        <w:tab/>
        <w:t>(a)</w:t>
      </w:r>
      <w:r>
        <w:rPr>
          <w:snapToGrid w:val="0"/>
        </w:rPr>
        <w:tab/>
        <w:t>on the day of that issue or renewal; or</w:t>
      </w:r>
    </w:p>
    <w:p w:rsidR="00701EC2" w:rsidRDefault="0007040D">
      <w:pPr>
        <w:pStyle w:val="Indenta"/>
        <w:rPr>
          <w:snapToGrid w:val="0"/>
        </w:rPr>
      </w:pPr>
      <w:r>
        <w:rPr>
          <w:snapToGrid w:val="0"/>
        </w:rPr>
        <w:tab/>
        <w:t>(b)</w:t>
      </w:r>
      <w:r>
        <w:rPr>
          <w:snapToGrid w:val="0"/>
        </w:rPr>
        <w:tab/>
        <w:t>on the day of expiry of any existing practising certificate held by the licensed surveyor,</w:t>
      </w:r>
    </w:p>
    <w:p w:rsidR="00701EC2" w:rsidRDefault="0007040D">
      <w:pPr>
        <w:pStyle w:val="Subsection"/>
        <w:rPr>
          <w:snapToGrid w:val="0"/>
        </w:rPr>
      </w:pPr>
      <w:r>
        <w:rPr>
          <w:snapToGrid w:val="0"/>
        </w:rPr>
        <w:tab/>
      </w:r>
      <w:r>
        <w:rPr>
          <w:snapToGrid w:val="0"/>
        </w:rPr>
        <w:tab/>
        <w:t>whichever is the later.</w:t>
      </w:r>
    </w:p>
    <w:p w:rsidR="00701EC2" w:rsidRDefault="0007040D">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rsidR="00701EC2" w:rsidRDefault="0007040D">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rsidR="00701EC2" w:rsidRDefault="0007040D">
      <w:pPr>
        <w:pStyle w:val="Subsection"/>
        <w:keepNext/>
        <w:rPr>
          <w:snapToGrid w:val="0"/>
        </w:rPr>
      </w:pPr>
      <w:r>
        <w:rPr>
          <w:snapToGrid w:val="0"/>
        </w:rPr>
        <w:tab/>
        <w:t>(6)</w:t>
      </w:r>
      <w:r>
        <w:rPr>
          <w:snapToGrid w:val="0"/>
        </w:rPr>
        <w:tab/>
        <w:t>Subject to section 11B, if the Board is, on receiving — </w:t>
      </w:r>
    </w:p>
    <w:p w:rsidR="00701EC2" w:rsidRDefault="0007040D">
      <w:pPr>
        <w:pStyle w:val="Indenta"/>
        <w:rPr>
          <w:snapToGrid w:val="0"/>
        </w:rPr>
      </w:pPr>
      <w:r>
        <w:rPr>
          <w:snapToGrid w:val="0"/>
        </w:rPr>
        <w:tab/>
        <w:t>(a)</w:t>
      </w:r>
      <w:r>
        <w:rPr>
          <w:snapToGrid w:val="0"/>
        </w:rPr>
        <w:tab/>
        <w:t>an application for the renewal of a practising certificate;</w:t>
      </w:r>
    </w:p>
    <w:p w:rsidR="00701EC2" w:rsidRDefault="0007040D">
      <w:pPr>
        <w:pStyle w:val="Indenta"/>
        <w:rPr>
          <w:snapToGrid w:val="0"/>
        </w:rPr>
      </w:pPr>
      <w:r>
        <w:rPr>
          <w:snapToGrid w:val="0"/>
        </w:rPr>
        <w:tab/>
        <w:t>(b)</w:t>
      </w:r>
      <w:r>
        <w:rPr>
          <w:snapToGrid w:val="0"/>
        </w:rPr>
        <w:tab/>
        <w:t>the prescribed renewal fee; and</w:t>
      </w:r>
    </w:p>
    <w:p w:rsidR="00701EC2" w:rsidRDefault="0007040D">
      <w:pPr>
        <w:pStyle w:val="Indenta"/>
        <w:rPr>
          <w:snapToGrid w:val="0"/>
        </w:rPr>
      </w:pPr>
      <w:r>
        <w:rPr>
          <w:snapToGrid w:val="0"/>
        </w:rPr>
        <w:tab/>
        <w:t>(c)</w:t>
      </w:r>
      <w:r>
        <w:rPr>
          <w:snapToGrid w:val="0"/>
        </w:rPr>
        <w:tab/>
        <w:t>if that application is an application referred to in subsection (5), the prescribed late renewal fee,</w:t>
      </w:r>
    </w:p>
    <w:p w:rsidR="00701EC2" w:rsidRDefault="0007040D">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rsidR="00701EC2" w:rsidRDefault="0007040D">
      <w:pPr>
        <w:pStyle w:val="Footnotesection"/>
      </w:pPr>
      <w:r>
        <w:tab/>
        <w:t xml:space="preserve">[Section 11A inserted by No. 79 of 1996 s. 10.] </w:t>
      </w:r>
    </w:p>
    <w:p w:rsidR="00701EC2" w:rsidRDefault="0007040D">
      <w:pPr>
        <w:pStyle w:val="Heading5"/>
        <w:rPr>
          <w:snapToGrid w:val="0"/>
        </w:rPr>
      </w:pPr>
      <w:bookmarkStart w:id="70" w:name="_Toc487520707"/>
      <w:bookmarkStart w:id="71" w:name="_Toc512912570"/>
      <w:bookmarkStart w:id="72" w:name="_Toc513452334"/>
      <w:bookmarkStart w:id="73" w:name="_Toc104708412"/>
      <w:bookmarkStart w:id="74" w:name="_Toc155604778"/>
      <w:r>
        <w:rPr>
          <w:rStyle w:val="CharSectno"/>
        </w:rPr>
        <w:t>11B</w:t>
      </w:r>
      <w:r>
        <w:rPr>
          <w:snapToGrid w:val="0"/>
        </w:rPr>
        <w:t>.</w:t>
      </w:r>
      <w:r>
        <w:rPr>
          <w:snapToGrid w:val="0"/>
        </w:rPr>
        <w:tab/>
        <w:t>Continuing education</w:t>
      </w:r>
      <w:bookmarkEnd w:id="70"/>
      <w:bookmarkEnd w:id="71"/>
      <w:bookmarkEnd w:id="72"/>
      <w:bookmarkEnd w:id="73"/>
      <w:bookmarkEnd w:id="74"/>
      <w:r>
        <w:rPr>
          <w:snapToGrid w:val="0"/>
        </w:rPr>
        <w:t xml:space="preserve"> </w:t>
      </w:r>
    </w:p>
    <w:p w:rsidR="00701EC2" w:rsidRDefault="0007040D">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rsidR="00701EC2" w:rsidRDefault="0007040D">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rsidR="00701EC2" w:rsidRDefault="0007040D">
      <w:pPr>
        <w:pStyle w:val="Indenta"/>
        <w:rPr>
          <w:snapToGrid w:val="0"/>
        </w:rPr>
      </w:pPr>
      <w:r>
        <w:rPr>
          <w:snapToGrid w:val="0"/>
        </w:rPr>
        <w:tab/>
        <w:t>(a)</w:t>
      </w:r>
      <w:r>
        <w:rPr>
          <w:snapToGrid w:val="0"/>
        </w:rPr>
        <w:tab/>
        <w:t>suspend the practising certificate of the licensed surveyor until specified conditions are fulfilled;</w:t>
      </w:r>
    </w:p>
    <w:p w:rsidR="00701EC2" w:rsidRDefault="0007040D">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rsidR="00701EC2" w:rsidRDefault="0007040D">
      <w:pPr>
        <w:pStyle w:val="Indenta"/>
        <w:rPr>
          <w:snapToGrid w:val="0"/>
        </w:rPr>
      </w:pPr>
      <w:r>
        <w:rPr>
          <w:snapToGrid w:val="0"/>
        </w:rPr>
        <w:tab/>
        <w:t>(c)</w:t>
      </w:r>
      <w:r>
        <w:rPr>
          <w:snapToGrid w:val="0"/>
        </w:rPr>
        <w:tab/>
        <w:t>refuse to renew the practising certificate of the licensed surveyor until specified conditions are fulfilled; or</w:t>
      </w:r>
    </w:p>
    <w:p w:rsidR="00701EC2" w:rsidRDefault="0007040D">
      <w:pPr>
        <w:pStyle w:val="Indenta"/>
        <w:rPr>
          <w:snapToGrid w:val="0"/>
        </w:rPr>
      </w:pPr>
      <w:r>
        <w:rPr>
          <w:snapToGrid w:val="0"/>
        </w:rPr>
        <w:tab/>
        <w:t>(d)</w:t>
      </w:r>
      <w:r>
        <w:rPr>
          <w:snapToGrid w:val="0"/>
        </w:rPr>
        <w:tab/>
        <w:t>refuse to renew the practising certificate of the licensed surveyor.</w:t>
      </w:r>
    </w:p>
    <w:p w:rsidR="00701EC2" w:rsidRDefault="0007040D">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rsidR="00701EC2" w:rsidRDefault="0007040D">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rsidR="00701EC2" w:rsidRDefault="0007040D">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rsidR="00701EC2" w:rsidRDefault="0007040D">
      <w:pPr>
        <w:pStyle w:val="Defstart"/>
      </w:pPr>
      <w:r>
        <w:rPr>
          <w:b/>
        </w:rPr>
        <w:tab/>
        <w:t>“</w:t>
      </w:r>
      <w:r>
        <w:rPr>
          <w:rStyle w:val="CharDefText"/>
        </w:rPr>
        <w:t>specified</w:t>
      </w:r>
      <w:r>
        <w:rPr>
          <w:b/>
        </w:rPr>
        <w:t>”</w:t>
      </w:r>
      <w:r>
        <w:t xml:space="preserve"> means specified in writing by the Board.</w:t>
      </w:r>
    </w:p>
    <w:p w:rsidR="00701EC2" w:rsidRDefault="0007040D">
      <w:pPr>
        <w:pStyle w:val="Footnotesection"/>
      </w:pPr>
      <w:r>
        <w:tab/>
        <w:t xml:space="preserve">[Section 11B inserted by No. 79 of 1996 s. 10.] </w:t>
      </w:r>
    </w:p>
    <w:p w:rsidR="00701EC2" w:rsidRDefault="0007040D">
      <w:pPr>
        <w:pStyle w:val="Heading5"/>
        <w:rPr>
          <w:snapToGrid w:val="0"/>
        </w:rPr>
      </w:pPr>
      <w:bookmarkStart w:id="75" w:name="_Toc487520708"/>
      <w:bookmarkStart w:id="76" w:name="_Toc512912571"/>
      <w:bookmarkStart w:id="77" w:name="_Toc513452335"/>
      <w:bookmarkStart w:id="78" w:name="_Toc104708413"/>
      <w:bookmarkStart w:id="79" w:name="_Toc155604779"/>
      <w:r>
        <w:rPr>
          <w:rStyle w:val="CharSectno"/>
        </w:rPr>
        <w:t>12</w:t>
      </w:r>
      <w:r>
        <w:rPr>
          <w:snapToGrid w:val="0"/>
        </w:rPr>
        <w:t>.</w:t>
      </w:r>
      <w:r>
        <w:rPr>
          <w:snapToGrid w:val="0"/>
        </w:rPr>
        <w:tab/>
        <w:t>Register of licensed surveyors</w:t>
      </w:r>
      <w:bookmarkEnd w:id="75"/>
      <w:bookmarkEnd w:id="76"/>
      <w:bookmarkEnd w:id="77"/>
      <w:bookmarkEnd w:id="78"/>
      <w:bookmarkEnd w:id="79"/>
      <w:r>
        <w:rPr>
          <w:snapToGrid w:val="0"/>
        </w:rPr>
        <w:t xml:space="preserve"> </w:t>
      </w:r>
    </w:p>
    <w:p w:rsidR="00701EC2" w:rsidRDefault="0007040D">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rsidR="00701EC2" w:rsidRDefault="0007040D">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rsidR="00701EC2" w:rsidRDefault="0007040D">
      <w:pPr>
        <w:pStyle w:val="Heading5"/>
        <w:rPr>
          <w:snapToGrid w:val="0"/>
        </w:rPr>
      </w:pPr>
      <w:bookmarkStart w:id="80" w:name="_Toc487520709"/>
      <w:bookmarkStart w:id="81" w:name="_Toc512912572"/>
      <w:bookmarkStart w:id="82" w:name="_Toc513452336"/>
      <w:bookmarkStart w:id="83" w:name="_Toc104708414"/>
      <w:bookmarkStart w:id="84" w:name="_Toc155604780"/>
      <w:r>
        <w:rPr>
          <w:rStyle w:val="CharSectno"/>
        </w:rPr>
        <w:t>13</w:t>
      </w:r>
      <w:r>
        <w:rPr>
          <w:snapToGrid w:val="0"/>
        </w:rPr>
        <w:t>.</w:t>
      </w:r>
      <w:r>
        <w:rPr>
          <w:snapToGrid w:val="0"/>
        </w:rPr>
        <w:tab/>
        <w:t>Copy of register to be published</w:t>
      </w:r>
      <w:bookmarkEnd w:id="80"/>
      <w:bookmarkEnd w:id="81"/>
      <w:bookmarkEnd w:id="82"/>
      <w:bookmarkEnd w:id="83"/>
      <w:bookmarkEnd w:id="84"/>
      <w:r>
        <w:rPr>
          <w:snapToGrid w:val="0"/>
        </w:rPr>
        <w:t xml:space="preserve"> </w:t>
      </w:r>
    </w:p>
    <w:p w:rsidR="00701EC2" w:rsidRDefault="0007040D">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rsidR="00701EC2" w:rsidRDefault="0007040D">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rsidR="00701EC2" w:rsidRDefault="0007040D">
      <w:pPr>
        <w:pStyle w:val="Indenta"/>
        <w:rPr>
          <w:snapToGrid w:val="0"/>
        </w:rPr>
      </w:pPr>
      <w:r>
        <w:rPr>
          <w:snapToGrid w:val="0"/>
        </w:rPr>
        <w:tab/>
        <w:t>(a)</w:t>
      </w:r>
      <w:r>
        <w:rPr>
          <w:snapToGrid w:val="0"/>
        </w:rPr>
        <w:tab/>
        <w:t>is a licensed surveyor;</w:t>
      </w:r>
    </w:p>
    <w:p w:rsidR="00701EC2" w:rsidRDefault="0007040D">
      <w:pPr>
        <w:pStyle w:val="Indenta"/>
        <w:rPr>
          <w:snapToGrid w:val="0"/>
        </w:rPr>
      </w:pPr>
      <w:r>
        <w:rPr>
          <w:snapToGrid w:val="0"/>
        </w:rPr>
        <w:tab/>
        <w:t>(b)</w:t>
      </w:r>
      <w:r>
        <w:rPr>
          <w:snapToGrid w:val="0"/>
        </w:rPr>
        <w:tab/>
        <w:t>holds or does not hold a practising certificate;</w:t>
      </w:r>
    </w:p>
    <w:p w:rsidR="00701EC2" w:rsidRDefault="0007040D">
      <w:pPr>
        <w:pStyle w:val="Indenta"/>
        <w:rPr>
          <w:snapToGrid w:val="0"/>
        </w:rPr>
      </w:pPr>
      <w:r>
        <w:rPr>
          <w:snapToGrid w:val="0"/>
        </w:rPr>
        <w:tab/>
        <w:t>(c)</w:t>
      </w:r>
      <w:r>
        <w:rPr>
          <w:snapToGrid w:val="0"/>
        </w:rPr>
        <w:tab/>
        <w:t>possesses the qualifications therein mentioned;</w:t>
      </w:r>
    </w:p>
    <w:p w:rsidR="00701EC2" w:rsidRDefault="0007040D">
      <w:pPr>
        <w:pStyle w:val="Indenta"/>
        <w:rPr>
          <w:snapToGrid w:val="0"/>
        </w:rPr>
      </w:pPr>
      <w:r>
        <w:rPr>
          <w:snapToGrid w:val="0"/>
        </w:rPr>
        <w:tab/>
        <w:t>(d)</w:t>
      </w:r>
      <w:r>
        <w:rPr>
          <w:snapToGrid w:val="0"/>
        </w:rPr>
        <w:tab/>
        <w:t>has had his licence cancelled or suspended; or</w:t>
      </w:r>
    </w:p>
    <w:p w:rsidR="00701EC2" w:rsidRDefault="0007040D">
      <w:pPr>
        <w:pStyle w:val="Indenta"/>
        <w:rPr>
          <w:snapToGrid w:val="0"/>
        </w:rPr>
      </w:pPr>
      <w:r>
        <w:rPr>
          <w:snapToGrid w:val="0"/>
        </w:rPr>
        <w:tab/>
        <w:t>(e)</w:t>
      </w:r>
      <w:r>
        <w:rPr>
          <w:snapToGrid w:val="0"/>
        </w:rPr>
        <w:tab/>
        <w:t>has had his practising certificate cancelled or suspended,</w:t>
      </w:r>
    </w:p>
    <w:p w:rsidR="00701EC2" w:rsidRDefault="0007040D">
      <w:pPr>
        <w:pStyle w:val="Subsection"/>
        <w:rPr>
          <w:snapToGrid w:val="0"/>
        </w:rPr>
      </w:pPr>
      <w:r>
        <w:rPr>
          <w:snapToGrid w:val="0"/>
        </w:rPr>
        <w:tab/>
      </w:r>
      <w:r>
        <w:rPr>
          <w:snapToGrid w:val="0"/>
        </w:rPr>
        <w:tab/>
        <w:t>as the case requires.</w:t>
      </w:r>
    </w:p>
    <w:p w:rsidR="00701EC2" w:rsidRDefault="0007040D">
      <w:pPr>
        <w:pStyle w:val="Footnotesection"/>
      </w:pPr>
      <w:r>
        <w:tab/>
        <w:t xml:space="preserve">[Section 13 amended by No. 79 of 1996 s. 11.] </w:t>
      </w:r>
    </w:p>
    <w:p w:rsidR="00701EC2" w:rsidRDefault="0007040D">
      <w:pPr>
        <w:pStyle w:val="Heading5"/>
        <w:rPr>
          <w:snapToGrid w:val="0"/>
        </w:rPr>
      </w:pPr>
      <w:bookmarkStart w:id="85" w:name="_Toc487520710"/>
      <w:bookmarkStart w:id="86" w:name="_Toc512912573"/>
      <w:bookmarkStart w:id="87" w:name="_Toc513452337"/>
      <w:bookmarkStart w:id="88" w:name="_Toc104708415"/>
      <w:bookmarkStart w:id="89" w:name="_Toc155604781"/>
      <w:r>
        <w:rPr>
          <w:rStyle w:val="CharSectno"/>
        </w:rPr>
        <w:t>14</w:t>
      </w:r>
      <w:r>
        <w:rPr>
          <w:snapToGrid w:val="0"/>
        </w:rPr>
        <w:t>.</w:t>
      </w:r>
      <w:r>
        <w:rPr>
          <w:snapToGrid w:val="0"/>
        </w:rPr>
        <w:tab/>
        <w:t>Certain entries to be erased or corrected</w:t>
      </w:r>
      <w:bookmarkEnd w:id="85"/>
      <w:bookmarkEnd w:id="86"/>
      <w:bookmarkEnd w:id="87"/>
      <w:bookmarkEnd w:id="88"/>
      <w:bookmarkEnd w:id="89"/>
    </w:p>
    <w:p w:rsidR="00701EC2" w:rsidRDefault="0007040D">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rsidR="00701EC2" w:rsidRDefault="0007040D">
      <w:pPr>
        <w:pStyle w:val="Subsection"/>
        <w:rPr>
          <w:snapToGrid w:val="0"/>
        </w:rPr>
      </w:pPr>
      <w:r>
        <w:rPr>
          <w:snapToGrid w:val="0"/>
        </w:rPr>
        <w:tab/>
        <w:t>(2)</w:t>
      </w:r>
      <w:r>
        <w:rPr>
          <w:snapToGrid w:val="0"/>
        </w:rPr>
        <w:tab/>
        <w:t>Every licensed surveyor on changing his place of address shall forthwith give notice of the fact by post to the secretary.</w:t>
      </w:r>
    </w:p>
    <w:p w:rsidR="00701EC2" w:rsidRDefault="0007040D">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rsidR="00701EC2" w:rsidRDefault="0007040D">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rsidR="00701EC2" w:rsidRDefault="0007040D">
      <w:pPr>
        <w:pStyle w:val="Subsection"/>
        <w:rPr>
          <w:snapToGrid w:val="0"/>
        </w:rPr>
      </w:pPr>
      <w:r>
        <w:rPr>
          <w:snapToGrid w:val="0"/>
        </w:rPr>
        <w:tab/>
        <w:t>(5)</w:t>
      </w:r>
      <w:r>
        <w:rPr>
          <w:snapToGrid w:val="0"/>
        </w:rPr>
        <w:tab/>
        <w:t>Any name erased from the register under this section may be restored by the Board.</w:t>
      </w:r>
    </w:p>
    <w:p w:rsidR="00701EC2" w:rsidRDefault="0007040D">
      <w:pPr>
        <w:pStyle w:val="Footnotesection"/>
      </w:pPr>
      <w:r>
        <w:tab/>
        <w:t>[Section 14 amended by No. 79 of 1996 s. 12; No. 40 of 1998 s. 15.]</w:t>
      </w:r>
    </w:p>
    <w:p w:rsidR="00701EC2" w:rsidRDefault="0007040D">
      <w:pPr>
        <w:pStyle w:val="Ednotesection"/>
        <w:ind w:left="890" w:hanging="890"/>
      </w:pPr>
      <w:r>
        <w:t>[</w:t>
      </w:r>
      <w:r>
        <w:rPr>
          <w:b/>
        </w:rPr>
        <w:t>15.</w:t>
      </w:r>
      <w:r>
        <w:tab/>
        <w:t xml:space="preserve">Repealed by No. 79 of 1996 s. 13.] </w:t>
      </w:r>
    </w:p>
    <w:p w:rsidR="00701EC2" w:rsidRDefault="0007040D">
      <w:pPr>
        <w:pStyle w:val="Heading5"/>
        <w:rPr>
          <w:snapToGrid w:val="0"/>
        </w:rPr>
      </w:pPr>
      <w:bookmarkStart w:id="90" w:name="_Toc487520711"/>
      <w:bookmarkStart w:id="91" w:name="_Toc512912574"/>
      <w:bookmarkStart w:id="92" w:name="_Toc513452338"/>
      <w:bookmarkStart w:id="93" w:name="_Toc104708416"/>
      <w:bookmarkStart w:id="94" w:name="_Toc155604782"/>
      <w:r>
        <w:rPr>
          <w:rStyle w:val="CharSectno"/>
        </w:rPr>
        <w:t>16</w:t>
      </w:r>
      <w:r>
        <w:rPr>
          <w:snapToGrid w:val="0"/>
        </w:rPr>
        <w:t>.</w:t>
      </w:r>
      <w:r>
        <w:rPr>
          <w:snapToGrid w:val="0"/>
        </w:rPr>
        <w:tab/>
        <w:t>Powers of licensed surveyors</w:t>
      </w:r>
      <w:bookmarkEnd w:id="90"/>
      <w:bookmarkEnd w:id="91"/>
      <w:bookmarkEnd w:id="92"/>
      <w:bookmarkEnd w:id="93"/>
      <w:bookmarkEnd w:id="94"/>
      <w:r>
        <w:rPr>
          <w:snapToGrid w:val="0"/>
        </w:rPr>
        <w:t xml:space="preserve"> </w:t>
      </w:r>
    </w:p>
    <w:p w:rsidR="00701EC2" w:rsidRDefault="0007040D">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rsidR="00701EC2" w:rsidRDefault="0007040D">
      <w:pPr>
        <w:pStyle w:val="Ednotesubsection"/>
      </w:pPr>
      <w:r>
        <w:tab/>
        <w:t>[(2)</w:t>
      </w:r>
      <w:r>
        <w:tab/>
        <w:t>repealed]</w:t>
      </w:r>
    </w:p>
    <w:p w:rsidR="00701EC2" w:rsidRDefault="0007040D">
      <w:pPr>
        <w:pStyle w:val="Subsection"/>
        <w:rPr>
          <w:snapToGrid w:val="0"/>
        </w:rPr>
      </w:pPr>
      <w:r>
        <w:rPr>
          <w:snapToGrid w:val="0"/>
        </w:rPr>
        <w:tab/>
        <w:t>(3)</w:t>
      </w:r>
      <w:r>
        <w:rPr>
          <w:snapToGrid w:val="0"/>
        </w:rPr>
        <w:tab/>
        <w:t>A person shall not practise as a licensed surveyor unless he is the holder of a licence.</w:t>
      </w:r>
    </w:p>
    <w:p w:rsidR="00701EC2" w:rsidRDefault="0007040D">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rsidR="00701EC2" w:rsidRDefault="0007040D">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rsidR="00701EC2" w:rsidRDefault="0007040D">
      <w:pPr>
        <w:pStyle w:val="Footnotesection"/>
      </w:pPr>
      <w:r>
        <w:tab/>
        <w:t xml:space="preserve">[Section 16 amended by No. 113 of 1965 s. 8; No. 107 of 1976 s. 7; No. 79 of 1996 s. 14.] </w:t>
      </w:r>
    </w:p>
    <w:p w:rsidR="00701EC2" w:rsidRDefault="0007040D">
      <w:pPr>
        <w:pStyle w:val="Heading5"/>
        <w:rPr>
          <w:snapToGrid w:val="0"/>
        </w:rPr>
      </w:pPr>
      <w:bookmarkStart w:id="95" w:name="_Toc487520712"/>
      <w:bookmarkStart w:id="96" w:name="_Toc512912575"/>
      <w:bookmarkStart w:id="97" w:name="_Toc513452339"/>
      <w:bookmarkStart w:id="98" w:name="_Toc104708417"/>
      <w:bookmarkStart w:id="99" w:name="_Toc155604783"/>
      <w:r>
        <w:rPr>
          <w:rStyle w:val="CharSectno"/>
        </w:rPr>
        <w:t>17</w:t>
      </w:r>
      <w:r>
        <w:rPr>
          <w:snapToGrid w:val="0"/>
        </w:rPr>
        <w:t>.</w:t>
      </w:r>
      <w:r>
        <w:rPr>
          <w:snapToGrid w:val="0"/>
        </w:rPr>
        <w:tab/>
        <w:t>Surveyor may enter upon lands</w:t>
      </w:r>
      <w:bookmarkEnd w:id="95"/>
      <w:bookmarkEnd w:id="96"/>
      <w:bookmarkEnd w:id="97"/>
      <w:bookmarkEnd w:id="98"/>
      <w:bookmarkEnd w:id="99"/>
      <w:r>
        <w:rPr>
          <w:snapToGrid w:val="0"/>
        </w:rPr>
        <w:t xml:space="preserve"> </w:t>
      </w:r>
    </w:p>
    <w:p w:rsidR="00701EC2" w:rsidRDefault="0007040D">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rsidR="00701EC2" w:rsidRDefault="0007040D">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rsidR="00701EC2" w:rsidRDefault="0007040D">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rsidR="00701EC2" w:rsidRDefault="0007040D">
      <w:pPr>
        <w:pStyle w:val="Footnotesection"/>
      </w:pPr>
      <w:r>
        <w:tab/>
        <w:t xml:space="preserve">[Section 17 amended by No. 113 of 1965 s. 8; No. 79 of 1996 s. 15.] </w:t>
      </w:r>
    </w:p>
    <w:p w:rsidR="00701EC2" w:rsidRDefault="0007040D">
      <w:pPr>
        <w:pStyle w:val="Heading5"/>
        <w:rPr>
          <w:snapToGrid w:val="0"/>
        </w:rPr>
      </w:pPr>
      <w:bookmarkStart w:id="100" w:name="_Toc487520713"/>
      <w:bookmarkStart w:id="101" w:name="_Toc512912576"/>
      <w:bookmarkStart w:id="102" w:name="_Toc513452340"/>
      <w:bookmarkStart w:id="103" w:name="_Toc104708418"/>
      <w:bookmarkStart w:id="104" w:name="_Toc155604784"/>
      <w:r>
        <w:rPr>
          <w:rStyle w:val="CharSectno"/>
        </w:rPr>
        <w:t>18</w:t>
      </w:r>
      <w:r>
        <w:rPr>
          <w:snapToGrid w:val="0"/>
        </w:rPr>
        <w:t>.</w:t>
      </w:r>
      <w:r>
        <w:rPr>
          <w:snapToGrid w:val="0"/>
        </w:rPr>
        <w:tab/>
        <w:t>Plan to be approved by Surveyor General</w:t>
      </w:r>
      <w:bookmarkEnd w:id="100"/>
      <w:bookmarkEnd w:id="101"/>
      <w:bookmarkEnd w:id="102"/>
      <w:bookmarkEnd w:id="103"/>
      <w:bookmarkEnd w:id="104"/>
      <w:r>
        <w:rPr>
          <w:snapToGrid w:val="0"/>
        </w:rPr>
        <w:t xml:space="preserve"> </w:t>
      </w:r>
    </w:p>
    <w:p w:rsidR="00701EC2" w:rsidRDefault="0007040D">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rsidR="00701EC2" w:rsidRDefault="0007040D">
      <w:pPr>
        <w:pStyle w:val="Footnotesection"/>
      </w:pPr>
      <w:r>
        <w:tab/>
        <w:t xml:space="preserve">[Section 18 amended by No. 32 of 1994 s. 19; No. 79 of 1996 s. 16; No. 60 of 2006 s. 143(3).] </w:t>
      </w:r>
    </w:p>
    <w:p w:rsidR="00701EC2" w:rsidRDefault="0007040D">
      <w:pPr>
        <w:pStyle w:val="Heading5"/>
        <w:rPr>
          <w:snapToGrid w:val="0"/>
        </w:rPr>
      </w:pPr>
      <w:bookmarkStart w:id="105" w:name="_Toc487520714"/>
      <w:bookmarkStart w:id="106" w:name="_Toc512912577"/>
      <w:bookmarkStart w:id="107" w:name="_Toc513452341"/>
      <w:bookmarkStart w:id="108" w:name="_Toc104708419"/>
      <w:bookmarkStart w:id="109" w:name="_Toc155604785"/>
      <w:r>
        <w:rPr>
          <w:rStyle w:val="CharSectno"/>
        </w:rPr>
        <w:t>19</w:t>
      </w:r>
      <w:r>
        <w:rPr>
          <w:snapToGrid w:val="0"/>
        </w:rPr>
        <w:t>.</w:t>
      </w:r>
      <w:r>
        <w:rPr>
          <w:snapToGrid w:val="0"/>
        </w:rPr>
        <w:tab/>
        <w:t>Surveyors to correct errors at their own expense</w:t>
      </w:r>
      <w:bookmarkEnd w:id="105"/>
      <w:bookmarkEnd w:id="106"/>
      <w:bookmarkEnd w:id="107"/>
      <w:bookmarkEnd w:id="108"/>
      <w:bookmarkEnd w:id="109"/>
      <w:r>
        <w:rPr>
          <w:snapToGrid w:val="0"/>
        </w:rPr>
        <w:t xml:space="preserve"> </w:t>
      </w:r>
    </w:p>
    <w:p w:rsidR="00701EC2" w:rsidRDefault="0007040D">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rsidR="00701EC2" w:rsidRDefault="0007040D">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rsidR="00701EC2" w:rsidRDefault="0007040D">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rsidR="00701EC2" w:rsidRDefault="0007040D">
      <w:pPr>
        <w:pStyle w:val="Indenti"/>
        <w:rPr>
          <w:snapToGrid w:val="0"/>
        </w:rPr>
      </w:pPr>
      <w:r>
        <w:rPr>
          <w:snapToGrid w:val="0"/>
        </w:rPr>
        <w:tab/>
        <w:t>(i)</w:t>
      </w:r>
      <w:r>
        <w:rPr>
          <w:snapToGrid w:val="0"/>
        </w:rPr>
        <w:tab/>
        <w:t>holding a practising certificate; and</w:t>
      </w:r>
    </w:p>
    <w:p w:rsidR="00701EC2" w:rsidRDefault="0007040D">
      <w:pPr>
        <w:pStyle w:val="Indenti"/>
        <w:rPr>
          <w:snapToGrid w:val="0"/>
        </w:rPr>
      </w:pPr>
      <w:r>
        <w:rPr>
          <w:snapToGrid w:val="0"/>
        </w:rPr>
        <w:tab/>
        <w:t>(ii)</w:t>
      </w:r>
      <w:r>
        <w:rPr>
          <w:snapToGrid w:val="0"/>
        </w:rPr>
        <w:tab/>
        <w:t>instructed by the Surveyor General or the other person appointed by the Governor, as the case requires,</w:t>
      </w:r>
    </w:p>
    <w:p w:rsidR="00701EC2" w:rsidRDefault="0007040D">
      <w:pPr>
        <w:pStyle w:val="Indenta"/>
        <w:rPr>
          <w:snapToGrid w:val="0"/>
        </w:rPr>
      </w:pPr>
      <w:r>
        <w:rPr>
          <w:snapToGrid w:val="0"/>
        </w:rPr>
        <w:tab/>
      </w:r>
      <w:r>
        <w:rPr>
          <w:snapToGrid w:val="0"/>
        </w:rPr>
        <w:tab/>
        <w:t>of any error made by the person at fault in an authorised survey.</w:t>
      </w:r>
    </w:p>
    <w:p w:rsidR="00701EC2" w:rsidRDefault="0007040D">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rsidR="00701EC2" w:rsidRDefault="0007040D">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rsidR="00701EC2" w:rsidRDefault="0007040D">
      <w:pPr>
        <w:pStyle w:val="Footnotesection"/>
      </w:pPr>
      <w:r>
        <w:tab/>
        <w:t>[Section 19 amended by No. 79 of 1996 s. 17.]</w:t>
      </w:r>
    </w:p>
    <w:p w:rsidR="00701EC2" w:rsidRDefault="0007040D">
      <w:pPr>
        <w:pStyle w:val="Heading5"/>
        <w:rPr>
          <w:snapToGrid w:val="0"/>
        </w:rPr>
      </w:pPr>
      <w:bookmarkStart w:id="110" w:name="_Toc487520715"/>
      <w:bookmarkStart w:id="111" w:name="_Toc512912578"/>
      <w:bookmarkStart w:id="112" w:name="_Toc513452342"/>
      <w:bookmarkStart w:id="113" w:name="_Toc104708420"/>
      <w:bookmarkStart w:id="114" w:name="_Toc155604786"/>
      <w:r>
        <w:rPr>
          <w:rStyle w:val="CharSectno"/>
        </w:rPr>
        <w:t>20</w:t>
      </w:r>
      <w:r>
        <w:rPr>
          <w:snapToGrid w:val="0"/>
        </w:rPr>
        <w:t>.</w:t>
      </w:r>
      <w:r>
        <w:rPr>
          <w:snapToGrid w:val="0"/>
        </w:rPr>
        <w:tab/>
        <w:t>Surveyor not to be interested</w:t>
      </w:r>
      <w:bookmarkEnd w:id="110"/>
      <w:bookmarkEnd w:id="111"/>
      <w:bookmarkEnd w:id="112"/>
      <w:bookmarkEnd w:id="113"/>
      <w:bookmarkEnd w:id="114"/>
      <w:r>
        <w:rPr>
          <w:snapToGrid w:val="0"/>
        </w:rPr>
        <w:t xml:space="preserve"> </w:t>
      </w:r>
    </w:p>
    <w:p w:rsidR="00701EC2" w:rsidRDefault="0007040D">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rsidR="00701EC2" w:rsidRDefault="0007040D">
      <w:pPr>
        <w:pStyle w:val="Heading5"/>
        <w:rPr>
          <w:snapToGrid w:val="0"/>
        </w:rPr>
      </w:pPr>
      <w:bookmarkStart w:id="115" w:name="_Toc487520716"/>
      <w:bookmarkStart w:id="116" w:name="_Toc512912579"/>
      <w:bookmarkStart w:id="117" w:name="_Toc513452343"/>
      <w:bookmarkStart w:id="118" w:name="_Toc104708421"/>
      <w:bookmarkStart w:id="119" w:name="_Toc155604787"/>
      <w:r>
        <w:rPr>
          <w:rStyle w:val="CharSectno"/>
        </w:rPr>
        <w:t>20A</w:t>
      </w:r>
      <w:r>
        <w:rPr>
          <w:snapToGrid w:val="0"/>
        </w:rPr>
        <w:t>.</w:t>
      </w:r>
      <w:r>
        <w:rPr>
          <w:snapToGrid w:val="0"/>
        </w:rPr>
        <w:tab/>
        <w:t>Cancellation of licence or practising certificate at request of licensed surveyor</w:t>
      </w:r>
      <w:bookmarkEnd w:id="115"/>
      <w:bookmarkEnd w:id="116"/>
      <w:bookmarkEnd w:id="117"/>
      <w:bookmarkEnd w:id="118"/>
      <w:bookmarkEnd w:id="119"/>
      <w:r>
        <w:rPr>
          <w:snapToGrid w:val="0"/>
        </w:rPr>
        <w:t xml:space="preserve"> </w:t>
      </w:r>
    </w:p>
    <w:p w:rsidR="00701EC2" w:rsidRDefault="0007040D">
      <w:pPr>
        <w:pStyle w:val="Subsection"/>
        <w:keepNext/>
        <w:rPr>
          <w:snapToGrid w:val="0"/>
        </w:rPr>
      </w:pPr>
      <w:r>
        <w:rPr>
          <w:snapToGrid w:val="0"/>
        </w:rPr>
        <w:tab/>
        <w:t>(1)</w:t>
      </w:r>
      <w:r>
        <w:rPr>
          <w:snapToGrid w:val="0"/>
        </w:rPr>
        <w:tab/>
        <w:t>A licensed surveyor may — </w:t>
      </w:r>
    </w:p>
    <w:p w:rsidR="00701EC2" w:rsidRDefault="0007040D">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rsidR="00701EC2" w:rsidRDefault="0007040D">
      <w:pPr>
        <w:pStyle w:val="Indenta"/>
        <w:rPr>
          <w:snapToGrid w:val="0"/>
          <w:spacing w:val="-6"/>
        </w:rPr>
      </w:pPr>
      <w:r>
        <w:rPr>
          <w:snapToGrid w:val="0"/>
          <w:spacing w:val="-6"/>
        </w:rPr>
        <w:tab/>
        <w:t>(b)</w:t>
      </w:r>
      <w:r>
        <w:rPr>
          <w:snapToGrid w:val="0"/>
          <w:spacing w:val="-6"/>
        </w:rPr>
        <w:tab/>
        <w:t>surrender his licence or practising certificate to the secretary.</w:t>
      </w:r>
    </w:p>
    <w:p w:rsidR="00701EC2" w:rsidRDefault="0007040D">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rsidR="00701EC2" w:rsidRDefault="0007040D">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rsidR="00701EC2" w:rsidRDefault="0007040D">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rsidR="00701EC2" w:rsidRDefault="0007040D">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rsidR="00701EC2" w:rsidRDefault="0007040D">
      <w:pPr>
        <w:pStyle w:val="Footnotesection"/>
      </w:pPr>
      <w:r>
        <w:tab/>
        <w:t>[Section 20A inserted by No. 79 of 1996 s. 18; amended by No. 55 of 2004 s. 650.]</w:t>
      </w:r>
    </w:p>
    <w:p w:rsidR="00701EC2" w:rsidRDefault="0007040D">
      <w:pPr>
        <w:pStyle w:val="Heading5"/>
      </w:pPr>
      <w:bookmarkStart w:id="120" w:name="_Toc104708422"/>
      <w:bookmarkStart w:id="121" w:name="_Toc155604788"/>
      <w:bookmarkStart w:id="122" w:name="_Toc487520717"/>
      <w:bookmarkStart w:id="123" w:name="_Toc512912580"/>
      <w:bookmarkStart w:id="124" w:name="_Toc513452344"/>
      <w:r>
        <w:rPr>
          <w:rStyle w:val="CharSectno"/>
        </w:rPr>
        <w:t>20B</w:t>
      </w:r>
      <w:r>
        <w:t>.</w:t>
      </w:r>
      <w:r>
        <w:tab/>
        <w:t>Disciplinary proceedings against licensed surveyors</w:t>
      </w:r>
      <w:bookmarkEnd w:id="120"/>
      <w:bookmarkEnd w:id="121"/>
    </w:p>
    <w:p w:rsidR="00701EC2" w:rsidRDefault="0007040D">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rsidR="00701EC2" w:rsidRDefault="0007040D">
      <w:pPr>
        <w:pStyle w:val="Footnotesection"/>
      </w:pPr>
      <w:r>
        <w:tab/>
        <w:t>[Section 20B inserted by No. 55 of 2004 s. 651.]</w:t>
      </w:r>
    </w:p>
    <w:p w:rsidR="00701EC2" w:rsidRDefault="0007040D">
      <w:pPr>
        <w:pStyle w:val="Heading5"/>
        <w:rPr>
          <w:snapToGrid w:val="0"/>
        </w:rPr>
      </w:pPr>
      <w:bookmarkStart w:id="125" w:name="_Toc104708423"/>
      <w:bookmarkStart w:id="126" w:name="_Toc155604789"/>
      <w:r>
        <w:rPr>
          <w:rStyle w:val="CharSectno"/>
        </w:rPr>
        <w:t>21</w:t>
      </w:r>
      <w:r>
        <w:rPr>
          <w:snapToGrid w:val="0"/>
        </w:rPr>
        <w:t>.</w:t>
      </w:r>
      <w:r>
        <w:rPr>
          <w:snapToGrid w:val="0"/>
        </w:rPr>
        <w:tab/>
        <w:t>Power of Board to deal with misconduct</w:t>
      </w:r>
      <w:bookmarkEnd w:id="122"/>
      <w:bookmarkEnd w:id="123"/>
      <w:bookmarkEnd w:id="124"/>
      <w:bookmarkEnd w:id="125"/>
      <w:bookmarkEnd w:id="126"/>
      <w:r>
        <w:rPr>
          <w:snapToGrid w:val="0"/>
        </w:rPr>
        <w:t xml:space="preserve"> </w:t>
      </w:r>
    </w:p>
    <w:p w:rsidR="00701EC2" w:rsidRDefault="0007040D">
      <w:pPr>
        <w:pStyle w:val="Subsection"/>
        <w:keepNext/>
        <w:rPr>
          <w:snapToGrid w:val="0"/>
        </w:rPr>
      </w:pPr>
      <w:r>
        <w:rPr>
          <w:snapToGrid w:val="0"/>
        </w:rPr>
        <w:tab/>
        <w:t>(1)</w:t>
      </w:r>
      <w:r>
        <w:rPr>
          <w:snapToGrid w:val="0"/>
        </w:rPr>
        <w:tab/>
        <w:t>There is proper cause for disciplinary action in respect of a licensed surveyor if —</w:t>
      </w:r>
    </w:p>
    <w:p w:rsidR="00701EC2" w:rsidRDefault="0007040D">
      <w:pPr>
        <w:pStyle w:val="Indenta"/>
        <w:rPr>
          <w:snapToGrid w:val="0"/>
        </w:rPr>
      </w:pPr>
      <w:r>
        <w:rPr>
          <w:snapToGrid w:val="0"/>
        </w:rPr>
        <w:tab/>
        <w:t>(a)</w:t>
      </w:r>
      <w:r>
        <w:rPr>
          <w:snapToGrid w:val="0"/>
        </w:rPr>
        <w:tab/>
        <w:t>he has falsely or negligently certified in respect of an authorised survey; or</w:t>
      </w:r>
    </w:p>
    <w:p w:rsidR="00701EC2" w:rsidRDefault="0007040D">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rsidR="00701EC2" w:rsidRDefault="0007040D">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rsidR="00701EC2" w:rsidRDefault="0007040D">
      <w:pPr>
        <w:pStyle w:val="Indenta"/>
        <w:rPr>
          <w:snapToGrid w:val="0"/>
        </w:rPr>
      </w:pPr>
      <w:r>
        <w:rPr>
          <w:snapToGrid w:val="0"/>
        </w:rPr>
        <w:tab/>
        <w:t>(ba)</w:t>
      </w:r>
      <w:r>
        <w:rPr>
          <w:snapToGrid w:val="0"/>
        </w:rPr>
        <w:tab/>
        <w:t>he has, in the course of surveying practice, been guilty of incompetence or negligence; or</w:t>
      </w:r>
    </w:p>
    <w:p w:rsidR="00701EC2" w:rsidRDefault="0007040D">
      <w:pPr>
        <w:pStyle w:val="Indenta"/>
        <w:rPr>
          <w:snapToGrid w:val="0"/>
        </w:rPr>
      </w:pPr>
      <w:r>
        <w:rPr>
          <w:snapToGrid w:val="0"/>
        </w:rPr>
        <w:tab/>
        <w:t>(c)</w:t>
      </w:r>
      <w:r>
        <w:rPr>
          <w:snapToGrid w:val="0"/>
        </w:rPr>
        <w:tab/>
        <w:t>his certificate of competency, licence or practising certificate has been obtained by fraud; or</w:t>
      </w:r>
    </w:p>
    <w:p w:rsidR="00701EC2" w:rsidRDefault="0007040D">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rsidR="00701EC2" w:rsidRDefault="0007040D">
      <w:pPr>
        <w:pStyle w:val="Indenta"/>
        <w:rPr>
          <w:snapToGrid w:val="0"/>
        </w:rPr>
      </w:pPr>
      <w:r>
        <w:rPr>
          <w:snapToGrid w:val="0"/>
        </w:rPr>
        <w:tab/>
        <w:t>(e)</w:t>
      </w:r>
      <w:r>
        <w:rPr>
          <w:snapToGrid w:val="0"/>
        </w:rPr>
        <w:tab/>
        <w:t>he has been guilty of a contravention or attempted contravention of section 20; or</w:t>
      </w:r>
    </w:p>
    <w:p w:rsidR="00701EC2" w:rsidRDefault="0007040D">
      <w:pPr>
        <w:pStyle w:val="Indenta"/>
        <w:rPr>
          <w:snapToGrid w:val="0"/>
        </w:rPr>
      </w:pPr>
      <w:r>
        <w:rPr>
          <w:snapToGrid w:val="0"/>
        </w:rPr>
        <w:tab/>
        <w:t>(f)</w:t>
      </w:r>
      <w:r>
        <w:rPr>
          <w:snapToGrid w:val="0"/>
        </w:rPr>
        <w:tab/>
        <w:t>he has been guilty of unprofessional conduct; or</w:t>
      </w:r>
    </w:p>
    <w:p w:rsidR="00701EC2" w:rsidRDefault="0007040D">
      <w:pPr>
        <w:pStyle w:val="Indenta"/>
        <w:rPr>
          <w:snapToGrid w:val="0"/>
          <w:spacing w:val="-4"/>
        </w:rPr>
      </w:pPr>
      <w:r>
        <w:rPr>
          <w:snapToGrid w:val="0"/>
          <w:spacing w:val="-4"/>
        </w:rPr>
        <w:tab/>
        <w:t>(fa)</w:t>
      </w:r>
      <w:r>
        <w:rPr>
          <w:snapToGrid w:val="0"/>
          <w:spacing w:val="-4"/>
        </w:rPr>
        <w:tab/>
        <w:t>he has disobeyed any order made under this subsection; or</w:t>
      </w:r>
    </w:p>
    <w:p w:rsidR="00701EC2" w:rsidRDefault="0007040D">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rsidR="00701EC2" w:rsidRDefault="0007040D">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rsidR="00701EC2" w:rsidRDefault="0007040D">
      <w:pPr>
        <w:pStyle w:val="Indenta"/>
        <w:rPr>
          <w:snapToGrid w:val="0"/>
        </w:rPr>
      </w:pPr>
      <w:r>
        <w:rPr>
          <w:snapToGrid w:val="0"/>
        </w:rPr>
        <w:tab/>
        <w:t>(a)</w:t>
      </w:r>
      <w:r>
        <w:rPr>
          <w:snapToGrid w:val="0"/>
        </w:rPr>
        <w:tab/>
        <w:t>reprimanding or cautioning that person;</w:t>
      </w:r>
    </w:p>
    <w:p w:rsidR="00701EC2" w:rsidRDefault="0007040D">
      <w:pPr>
        <w:pStyle w:val="Indenta"/>
        <w:rPr>
          <w:snapToGrid w:val="0"/>
        </w:rPr>
      </w:pPr>
      <w:r>
        <w:rPr>
          <w:snapToGrid w:val="0"/>
        </w:rPr>
        <w:tab/>
        <w:t>(b)</w:t>
      </w:r>
      <w:r>
        <w:rPr>
          <w:snapToGrid w:val="0"/>
        </w:rPr>
        <w:tab/>
        <w:t>imposing on that person a fine not exceeding $1 000;</w:t>
      </w:r>
    </w:p>
    <w:p w:rsidR="00701EC2" w:rsidRDefault="0007040D">
      <w:pPr>
        <w:pStyle w:val="Indenta"/>
        <w:rPr>
          <w:snapToGrid w:val="0"/>
        </w:rPr>
      </w:pPr>
      <w:r>
        <w:rPr>
          <w:snapToGrid w:val="0"/>
        </w:rPr>
        <w:tab/>
        <w:t>(c)</w:t>
      </w:r>
      <w:r>
        <w:rPr>
          <w:snapToGrid w:val="0"/>
        </w:rPr>
        <w:tab/>
        <w:t>imposing conditions on the licence or practising certificate, or both, of that person, if that person is — </w:t>
      </w:r>
    </w:p>
    <w:p w:rsidR="00701EC2" w:rsidRDefault="0007040D">
      <w:pPr>
        <w:pStyle w:val="Indenti"/>
        <w:rPr>
          <w:snapToGrid w:val="0"/>
        </w:rPr>
      </w:pPr>
      <w:r>
        <w:rPr>
          <w:snapToGrid w:val="0"/>
        </w:rPr>
        <w:tab/>
        <w:t>(i)</w:t>
      </w:r>
      <w:r>
        <w:rPr>
          <w:snapToGrid w:val="0"/>
        </w:rPr>
        <w:tab/>
        <w:t>still a licensed surveyor; or</w:t>
      </w:r>
    </w:p>
    <w:p w:rsidR="00701EC2" w:rsidRDefault="0007040D">
      <w:pPr>
        <w:pStyle w:val="Indenti"/>
        <w:rPr>
          <w:snapToGrid w:val="0"/>
        </w:rPr>
      </w:pPr>
      <w:r>
        <w:rPr>
          <w:snapToGrid w:val="0"/>
        </w:rPr>
        <w:tab/>
        <w:t>(ii)</w:t>
      </w:r>
      <w:r>
        <w:rPr>
          <w:snapToGrid w:val="0"/>
        </w:rPr>
        <w:tab/>
        <w:t>an applicant for a licence or practising certificate, or both, or for the renewal of a practising certificate;</w:t>
      </w:r>
    </w:p>
    <w:p w:rsidR="00701EC2" w:rsidRDefault="0007040D">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rsidR="00701EC2" w:rsidRDefault="0007040D">
      <w:pPr>
        <w:pStyle w:val="Indenti"/>
        <w:rPr>
          <w:snapToGrid w:val="0"/>
        </w:rPr>
      </w:pPr>
      <w:r>
        <w:rPr>
          <w:snapToGrid w:val="0"/>
        </w:rPr>
        <w:tab/>
        <w:t>(i)</w:t>
      </w:r>
      <w:r>
        <w:rPr>
          <w:snapToGrid w:val="0"/>
        </w:rPr>
        <w:tab/>
        <w:t>for such period not exceeding 3 years as is specified in the order; or</w:t>
      </w:r>
    </w:p>
    <w:p w:rsidR="00701EC2" w:rsidRDefault="0007040D">
      <w:pPr>
        <w:pStyle w:val="Indenti"/>
        <w:rPr>
          <w:snapToGrid w:val="0"/>
        </w:rPr>
      </w:pPr>
      <w:r>
        <w:rPr>
          <w:snapToGrid w:val="0"/>
        </w:rPr>
        <w:tab/>
        <w:t>(ii)</w:t>
      </w:r>
      <w:r>
        <w:rPr>
          <w:snapToGrid w:val="0"/>
        </w:rPr>
        <w:tab/>
        <w:t>until any condition referred to in paragraph (c) has been complied with,</w:t>
      </w:r>
    </w:p>
    <w:p w:rsidR="00701EC2" w:rsidRDefault="0007040D">
      <w:pPr>
        <w:pStyle w:val="Indenta"/>
        <w:rPr>
          <w:snapToGrid w:val="0"/>
        </w:rPr>
      </w:pPr>
      <w:r>
        <w:rPr>
          <w:snapToGrid w:val="0"/>
        </w:rPr>
        <w:tab/>
      </w:r>
      <w:r>
        <w:rPr>
          <w:snapToGrid w:val="0"/>
        </w:rPr>
        <w:tab/>
        <w:t>whichever is the shorter period;</w:t>
      </w:r>
    </w:p>
    <w:p w:rsidR="00701EC2" w:rsidRDefault="0007040D">
      <w:pPr>
        <w:pStyle w:val="Indenta"/>
        <w:keepNext/>
        <w:rPr>
          <w:snapToGrid w:val="0"/>
        </w:rPr>
      </w:pPr>
      <w:r>
        <w:rPr>
          <w:snapToGrid w:val="0"/>
        </w:rPr>
        <w:tab/>
        <w:t>(e)</w:t>
      </w:r>
      <w:r>
        <w:rPr>
          <w:snapToGrid w:val="0"/>
        </w:rPr>
        <w:tab/>
        <w:t>suspending the entitlement of a person who is no longer a licensed surveyor to apply for another licence — </w:t>
      </w:r>
    </w:p>
    <w:p w:rsidR="00701EC2" w:rsidRDefault="0007040D">
      <w:pPr>
        <w:pStyle w:val="Indenti"/>
        <w:rPr>
          <w:snapToGrid w:val="0"/>
        </w:rPr>
      </w:pPr>
      <w:r>
        <w:rPr>
          <w:snapToGrid w:val="0"/>
        </w:rPr>
        <w:tab/>
        <w:t>(i)</w:t>
      </w:r>
      <w:r>
        <w:rPr>
          <w:snapToGrid w:val="0"/>
        </w:rPr>
        <w:tab/>
        <w:t>for such period not exceeding 3 years as is specified in the order; or</w:t>
      </w:r>
    </w:p>
    <w:p w:rsidR="00701EC2" w:rsidRDefault="0007040D">
      <w:pPr>
        <w:pStyle w:val="Indenti"/>
        <w:rPr>
          <w:snapToGrid w:val="0"/>
        </w:rPr>
      </w:pPr>
      <w:r>
        <w:rPr>
          <w:snapToGrid w:val="0"/>
        </w:rPr>
        <w:tab/>
        <w:t>(ii)</w:t>
      </w:r>
      <w:r>
        <w:rPr>
          <w:snapToGrid w:val="0"/>
        </w:rPr>
        <w:tab/>
        <w:t>until any condition referred to in paragraph (c) has been complied with,</w:t>
      </w:r>
    </w:p>
    <w:p w:rsidR="00701EC2" w:rsidRDefault="0007040D">
      <w:pPr>
        <w:pStyle w:val="Indenta"/>
        <w:rPr>
          <w:snapToGrid w:val="0"/>
        </w:rPr>
      </w:pPr>
      <w:r>
        <w:rPr>
          <w:snapToGrid w:val="0"/>
        </w:rPr>
        <w:tab/>
      </w:r>
      <w:r>
        <w:rPr>
          <w:snapToGrid w:val="0"/>
        </w:rPr>
        <w:tab/>
        <w:t>whichever is the shorter period;</w:t>
      </w:r>
    </w:p>
    <w:p w:rsidR="00701EC2" w:rsidRDefault="0007040D">
      <w:pPr>
        <w:pStyle w:val="Indenta"/>
        <w:rPr>
          <w:snapToGrid w:val="0"/>
        </w:rPr>
      </w:pPr>
      <w:r>
        <w:rPr>
          <w:snapToGrid w:val="0"/>
        </w:rPr>
        <w:tab/>
        <w:t>(f)</w:t>
      </w:r>
      <w:r>
        <w:rPr>
          <w:snapToGrid w:val="0"/>
        </w:rPr>
        <w:tab/>
        <w:t>if that person is still a licensed surveyor, cancelling his licence;</w:t>
      </w:r>
    </w:p>
    <w:p w:rsidR="00701EC2" w:rsidRDefault="0007040D">
      <w:pPr>
        <w:pStyle w:val="Indenta"/>
        <w:rPr>
          <w:snapToGrid w:val="0"/>
        </w:rPr>
      </w:pPr>
      <w:r>
        <w:rPr>
          <w:snapToGrid w:val="0"/>
        </w:rPr>
        <w:tab/>
        <w:t>(g)</w:t>
      </w:r>
      <w:r>
        <w:rPr>
          <w:snapToGrid w:val="0"/>
        </w:rPr>
        <w:tab/>
        <w:t>if that person is not still a licensed surveyor, cancelling his entitlement to apply for another licence; or</w:t>
      </w:r>
    </w:p>
    <w:p w:rsidR="00701EC2" w:rsidRDefault="0007040D">
      <w:pPr>
        <w:pStyle w:val="Indenta"/>
        <w:rPr>
          <w:snapToGrid w:val="0"/>
        </w:rPr>
      </w:pPr>
      <w:r>
        <w:rPr>
          <w:snapToGrid w:val="0"/>
        </w:rPr>
        <w:tab/>
        <w:t>(h)</w:t>
      </w:r>
      <w:r>
        <w:rPr>
          <w:snapToGrid w:val="0"/>
        </w:rPr>
        <w:tab/>
        <w:t>if that person is still a licensed surveyor, cancelling — </w:t>
      </w:r>
    </w:p>
    <w:p w:rsidR="00701EC2" w:rsidRDefault="0007040D">
      <w:pPr>
        <w:pStyle w:val="Indenti"/>
        <w:rPr>
          <w:snapToGrid w:val="0"/>
        </w:rPr>
      </w:pPr>
      <w:r>
        <w:rPr>
          <w:snapToGrid w:val="0"/>
        </w:rPr>
        <w:tab/>
        <w:t>(i)</w:t>
      </w:r>
      <w:r>
        <w:rPr>
          <w:snapToGrid w:val="0"/>
        </w:rPr>
        <w:tab/>
        <w:t>his practising certificate; or</w:t>
      </w:r>
    </w:p>
    <w:p w:rsidR="00701EC2" w:rsidRDefault="0007040D">
      <w:pPr>
        <w:pStyle w:val="Indenti"/>
        <w:rPr>
          <w:snapToGrid w:val="0"/>
        </w:rPr>
      </w:pPr>
      <w:r>
        <w:rPr>
          <w:snapToGrid w:val="0"/>
        </w:rPr>
        <w:tab/>
        <w:t>(ii)</w:t>
      </w:r>
      <w:r>
        <w:rPr>
          <w:snapToGrid w:val="0"/>
        </w:rPr>
        <w:tab/>
        <w:t>his entitlement to apply for a renewal of his expired practising certificate or for another practising certificate,</w:t>
      </w:r>
    </w:p>
    <w:p w:rsidR="00701EC2" w:rsidRDefault="0007040D">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rsidR="00701EC2" w:rsidRDefault="0007040D">
      <w:pPr>
        <w:pStyle w:val="Subsection"/>
        <w:keepNext/>
        <w:rPr>
          <w:snapToGrid w:val="0"/>
        </w:rPr>
      </w:pPr>
      <w:r>
        <w:rPr>
          <w:snapToGrid w:val="0"/>
        </w:rPr>
        <w:tab/>
        <w:t>(1a)</w:t>
      </w:r>
      <w:r>
        <w:rPr>
          <w:snapToGrid w:val="0"/>
        </w:rPr>
        <w:tab/>
        <w:t>The orders specified in this subsection are — </w:t>
      </w:r>
    </w:p>
    <w:p w:rsidR="00701EC2" w:rsidRDefault="0007040D">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rsidR="00701EC2" w:rsidRDefault="0007040D">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rsidR="00701EC2" w:rsidRDefault="0007040D">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rsidR="00701EC2" w:rsidRDefault="0007040D">
      <w:pPr>
        <w:pStyle w:val="Ednotesubsection"/>
      </w:pPr>
      <w:r>
        <w:tab/>
        <w:t>[(2)</w:t>
      </w:r>
      <w:r>
        <w:tab/>
        <w:t>repealed]</w:t>
      </w:r>
    </w:p>
    <w:p w:rsidR="00701EC2" w:rsidRDefault="0007040D">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rsidR="00701EC2" w:rsidRDefault="0007040D">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rsidR="00701EC2" w:rsidRDefault="0007040D">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rsidR="00701EC2" w:rsidRDefault="0007040D">
      <w:pPr>
        <w:pStyle w:val="Subsection"/>
        <w:keepNext/>
        <w:rPr>
          <w:snapToGrid w:val="0"/>
        </w:rPr>
      </w:pPr>
      <w:r>
        <w:rPr>
          <w:snapToGrid w:val="0"/>
        </w:rPr>
        <w:tab/>
        <w:t>(6)</w:t>
      </w:r>
      <w:r>
        <w:rPr>
          <w:snapToGrid w:val="0"/>
        </w:rPr>
        <w:tab/>
        <w:t>The State Administrative Tribunal may, on the application of the Board or a person — </w:t>
      </w:r>
    </w:p>
    <w:p w:rsidR="00701EC2" w:rsidRDefault="0007040D">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rsidR="00701EC2" w:rsidRDefault="0007040D">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rsidR="00701EC2" w:rsidRDefault="0007040D">
      <w:pPr>
        <w:pStyle w:val="Indenta"/>
        <w:rPr>
          <w:snapToGrid w:val="0"/>
        </w:rPr>
      </w:pPr>
      <w:r>
        <w:rPr>
          <w:snapToGrid w:val="0"/>
        </w:rPr>
        <w:tab/>
        <w:t>(c)</w:t>
      </w:r>
      <w:r>
        <w:rPr>
          <w:snapToGrid w:val="0"/>
        </w:rPr>
        <w:tab/>
        <w:t>who held a licence cancelled under subsection (1aa)(f), order that the Board issue a fresh licence to that person;</w:t>
      </w:r>
    </w:p>
    <w:p w:rsidR="00701EC2" w:rsidRDefault="0007040D">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rsidR="00701EC2" w:rsidRDefault="0007040D">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rsidR="00701EC2" w:rsidRDefault="0007040D">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rsidR="00701EC2" w:rsidRDefault="0007040D">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rsidR="00701EC2" w:rsidRDefault="0007040D">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rsidR="00701EC2" w:rsidRDefault="0007040D">
      <w:pPr>
        <w:pStyle w:val="Indenta"/>
        <w:rPr>
          <w:snapToGrid w:val="0"/>
          <w:spacing w:val="-6"/>
        </w:rPr>
      </w:pPr>
      <w:r>
        <w:rPr>
          <w:snapToGrid w:val="0"/>
          <w:spacing w:val="-6"/>
        </w:rPr>
        <w:tab/>
        <w:t>(b)</w:t>
      </w:r>
      <w:r>
        <w:rPr>
          <w:snapToGrid w:val="0"/>
          <w:spacing w:val="-6"/>
        </w:rPr>
        <w:tab/>
        <w:t>the granting of any application referred to in subsection (6).</w:t>
      </w:r>
    </w:p>
    <w:p w:rsidR="00701EC2" w:rsidRDefault="0007040D">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rsidR="00701EC2" w:rsidRDefault="0007040D">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rsidR="00701EC2" w:rsidRDefault="0007040D">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rsidR="00701EC2" w:rsidRDefault="0007040D">
      <w:pPr>
        <w:pStyle w:val="Penstart"/>
        <w:rPr>
          <w:snapToGrid w:val="0"/>
        </w:rPr>
      </w:pPr>
      <w:r>
        <w:rPr>
          <w:snapToGrid w:val="0"/>
        </w:rPr>
        <w:tab/>
        <w:t>Penalty: $1 000.</w:t>
      </w:r>
    </w:p>
    <w:p w:rsidR="00701EC2" w:rsidRDefault="0007040D">
      <w:pPr>
        <w:pStyle w:val="Footnotesection"/>
      </w:pPr>
      <w:r>
        <w:tab/>
        <w:t xml:space="preserve">[Section 21 amended by No. 79 of 1996 s. 19; No. 24 of 2000 s. 21(1); No. 55 of 2004 s. 652; No. 70 of 2004 s. 82.] </w:t>
      </w:r>
    </w:p>
    <w:p w:rsidR="00701EC2" w:rsidRDefault="0007040D">
      <w:pPr>
        <w:pStyle w:val="Heading5"/>
      </w:pPr>
      <w:bookmarkStart w:id="127" w:name="_Toc104708424"/>
      <w:bookmarkStart w:id="128" w:name="_Toc155604790"/>
      <w:bookmarkStart w:id="129" w:name="_Toc487520718"/>
      <w:bookmarkStart w:id="130" w:name="_Toc512912581"/>
      <w:bookmarkStart w:id="131" w:name="_Toc513452345"/>
      <w:r>
        <w:rPr>
          <w:rStyle w:val="CharSectno"/>
        </w:rPr>
        <w:t>21AA</w:t>
      </w:r>
      <w:r>
        <w:t>.</w:t>
      </w:r>
      <w:r>
        <w:tab/>
        <w:t>Suspension of licence by State Administrative Tribunal</w:t>
      </w:r>
      <w:bookmarkEnd w:id="127"/>
      <w:bookmarkEnd w:id="128"/>
    </w:p>
    <w:p w:rsidR="00701EC2" w:rsidRDefault="0007040D">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rsidR="00701EC2" w:rsidRDefault="0007040D">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701EC2" w:rsidRDefault="0007040D">
      <w:pPr>
        <w:pStyle w:val="Footnotesection"/>
      </w:pPr>
      <w:r>
        <w:tab/>
        <w:t>[Section 21AA inserted by No. 55 of 2004 s. 653.]</w:t>
      </w:r>
    </w:p>
    <w:p w:rsidR="00701EC2" w:rsidRDefault="0007040D">
      <w:pPr>
        <w:pStyle w:val="Heading5"/>
        <w:rPr>
          <w:snapToGrid w:val="0"/>
        </w:rPr>
      </w:pPr>
      <w:bookmarkStart w:id="132" w:name="_Toc104708425"/>
      <w:bookmarkStart w:id="133" w:name="_Toc155604791"/>
      <w:r>
        <w:rPr>
          <w:rStyle w:val="CharSectno"/>
        </w:rPr>
        <w:t>21A</w:t>
      </w:r>
      <w:r>
        <w:rPr>
          <w:snapToGrid w:val="0"/>
        </w:rPr>
        <w:t>.</w:t>
      </w:r>
      <w:r>
        <w:rPr>
          <w:snapToGrid w:val="0"/>
        </w:rPr>
        <w:tab/>
        <w:t>Alteration and removal of licence or practising certificate conditions</w:t>
      </w:r>
      <w:bookmarkEnd w:id="129"/>
      <w:bookmarkEnd w:id="130"/>
      <w:bookmarkEnd w:id="131"/>
      <w:bookmarkEnd w:id="132"/>
      <w:bookmarkEnd w:id="133"/>
      <w:r>
        <w:rPr>
          <w:snapToGrid w:val="0"/>
        </w:rPr>
        <w:t xml:space="preserve"> </w:t>
      </w:r>
    </w:p>
    <w:p w:rsidR="00701EC2" w:rsidRDefault="0007040D">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rsidR="00701EC2" w:rsidRDefault="0007040D">
      <w:pPr>
        <w:pStyle w:val="Footnotesection"/>
      </w:pPr>
      <w:r>
        <w:tab/>
        <w:t>[Section 21A inserted by No. 79 of 1996 s. 20.]</w:t>
      </w:r>
    </w:p>
    <w:p w:rsidR="00701EC2" w:rsidRDefault="0007040D">
      <w:pPr>
        <w:pStyle w:val="Heading5"/>
      </w:pPr>
      <w:bookmarkStart w:id="134" w:name="_Toc104708426"/>
      <w:bookmarkStart w:id="135" w:name="_Toc155604792"/>
      <w:bookmarkStart w:id="136" w:name="_Toc487520720"/>
      <w:bookmarkStart w:id="137" w:name="_Toc512912583"/>
      <w:bookmarkStart w:id="138" w:name="_Toc513452347"/>
      <w:r>
        <w:rPr>
          <w:rStyle w:val="CharSectno"/>
        </w:rPr>
        <w:t>22</w:t>
      </w:r>
      <w:r>
        <w:t>.</w:t>
      </w:r>
      <w:r>
        <w:tab/>
        <w:t>Charge against surveyor</w:t>
      </w:r>
      <w:bookmarkEnd w:id="134"/>
      <w:bookmarkEnd w:id="135"/>
      <w:r>
        <w:t xml:space="preserve"> </w:t>
      </w:r>
    </w:p>
    <w:p w:rsidR="00701EC2" w:rsidRDefault="0007040D">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rsidR="00701EC2" w:rsidRDefault="0007040D">
      <w:pPr>
        <w:pStyle w:val="Subsection"/>
        <w:rPr>
          <w:snapToGrid w:val="0"/>
        </w:rPr>
      </w:pPr>
      <w:r>
        <w:rPr>
          <w:snapToGrid w:val="0"/>
        </w:rPr>
        <w:tab/>
        <w:t>(2)</w:t>
      </w:r>
      <w:r>
        <w:rPr>
          <w:snapToGrid w:val="0"/>
        </w:rPr>
        <w:tab/>
        <w:t>Subsection (1) does not prevent the Board from commencing an investigation on its own initiative.</w:t>
      </w:r>
    </w:p>
    <w:p w:rsidR="00701EC2" w:rsidRDefault="0007040D">
      <w:pPr>
        <w:pStyle w:val="Footnotesection"/>
      </w:pPr>
      <w:r>
        <w:tab/>
        <w:t>[Section 22 inserted by No. 55 of 2004 s. 654.]</w:t>
      </w:r>
    </w:p>
    <w:p w:rsidR="00701EC2" w:rsidRDefault="0007040D">
      <w:pPr>
        <w:pStyle w:val="Heading5"/>
        <w:rPr>
          <w:snapToGrid w:val="0"/>
        </w:rPr>
      </w:pPr>
      <w:bookmarkStart w:id="139" w:name="_Toc104708427"/>
      <w:bookmarkStart w:id="140" w:name="_Toc155604793"/>
      <w:bookmarkStart w:id="141" w:name="_Toc487520721"/>
      <w:bookmarkStart w:id="142" w:name="_Toc512912584"/>
      <w:bookmarkStart w:id="143" w:name="_Toc513452348"/>
      <w:bookmarkEnd w:id="136"/>
      <w:bookmarkEnd w:id="137"/>
      <w:bookmarkEnd w:id="138"/>
      <w:r>
        <w:rPr>
          <w:rStyle w:val="CharSectno"/>
        </w:rPr>
        <w:t>22A</w:t>
      </w:r>
      <w:r>
        <w:rPr>
          <w:snapToGrid w:val="0"/>
        </w:rPr>
        <w:t>.</w:t>
      </w:r>
      <w:r>
        <w:rPr>
          <w:snapToGrid w:val="0"/>
        </w:rPr>
        <w:tab/>
        <w:t>Application for review</w:t>
      </w:r>
      <w:bookmarkEnd w:id="139"/>
      <w:bookmarkEnd w:id="140"/>
      <w:r>
        <w:rPr>
          <w:snapToGrid w:val="0"/>
        </w:rPr>
        <w:t xml:space="preserve"> </w:t>
      </w:r>
    </w:p>
    <w:p w:rsidR="00701EC2" w:rsidRDefault="0007040D">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rsidR="00701EC2" w:rsidRDefault="0007040D">
      <w:pPr>
        <w:pStyle w:val="Subsection"/>
        <w:rPr>
          <w:snapToGrid w:val="0"/>
        </w:rPr>
      </w:pPr>
      <w:r>
        <w:rPr>
          <w:snapToGrid w:val="0"/>
        </w:rPr>
        <w:tab/>
        <w:t>(2)</w:t>
      </w:r>
      <w:r>
        <w:rPr>
          <w:snapToGrid w:val="0"/>
        </w:rPr>
        <w:tab/>
        <w:t xml:space="preserve">In subsection (1) — </w:t>
      </w:r>
    </w:p>
    <w:p w:rsidR="00701EC2" w:rsidRDefault="0007040D">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rsidR="00701EC2" w:rsidRDefault="0007040D">
      <w:pPr>
        <w:pStyle w:val="Defstart"/>
      </w:pPr>
      <w:r>
        <w:tab/>
      </w:r>
      <w:r>
        <w:rPr>
          <w:b/>
          <w:bCs/>
        </w:rPr>
        <w:t>“</w:t>
      </w:r>
      <w:r>
        <w:rPr>
          <w:rStyle w:val="CharDefText"/>
        </w:rPr>
        <w:t>reviewable decision</w:t>
      </w:r>
      <w:r>
        <w:rPr>
          <w:b/>
          <w:bCs/>
        </w:rPr>
        <w:t>”</w:t>
      </w:r>
      <w:r>
        <w:t xml:space="preserve"> means a decision of the Board in respect of an application for the grant or renewal of a licence or practising certificate or the imposition of a condition on a licence or practising certificate.</w:t>
      </w:r>
    </w:p>
    <w:p w:rsidR="00701EC2" w:rsidRDefault="0007040D">
      <w:pPr>
        <w:pStyle w:val="Footnotesection"/>
      </w:pPr>
      <w:r>
        <w:tab/>
        <w:t>[Section 22A inserted by No. 55 of 2004 s. 655.]</w:t>
      </w:r>
    </w:p>
    <w:p w:rsidR="00701EC2" w:rsidRDefault="0007040D">
      <w:pPr>
        <w:pStyle w:val="Heading5"/>
        <w:rPr>
          <w:snapToGrid w:val="0"/>
        </w:rPr>
      </w:pPr>
      <w:bookmarkStart w:id="144" w:name="_Toc104708428"/>
      <w:bookmarkStart w:id="145" w:name="_Toc155604794"/>
      <w:r>
        <w:rPr>
          <w:rStyle w:val="CharSectno"/>
        </w:rPr>
        <w:t>23</w:t>
      </w:r>
      <w:r>
        <w:rPr>
          <w:snapToGrid w:val="0"/>
        </w:rPr>
        <w:t>.</w:t>
      </w:r>
      <w:r>
        <w:rPr>
          <w:snapToGrid w:val="0"/>
        </w:rPr>
        <w:tab/>
        <w:t>Offences</w:t>
      </w:r>
      <w:bookmarkEnd w:id="141"/>
      <w:bookmarkEnd w:id="142"/>
      <w:bookmarkEnd w:id="143"/>
      <w:bookmarkEnd w:id="144"/>
      <w:bookmarkEnd w:id="145"/>
      <w:r>
        <w:rPr>
          <w:snapToGrid w:val="0"/>
        </w:rPr>
        <w:t xml:space="preserve"> </w:t>
      </w:r>
    </w:p>
    <w:p w:rsidR="00701EC2" w:rsidRDefault="0007040D">
      <w:pPr>
        <w:pStyle w:val="Subsection"/>
        <w:keepNext/>
        <w:rPr>
          <w:snapToGrid w:val="0"/>
        </w:rPr>
      </w:pPr>
      <w:r>
        <w:rPr>
          <w:snapToGrid w:val="0"/>
        </w:rPr>
        <w:tab/>
      </w:r>
      <w:r>
        <w:rPr>
          <w:snapToGrid w:val="0"/>
        </w:rPr>
        <w:tab/>
        <w:t>Any person, not being a licensed surveyor, who — </w:t>
      </w:r>
    </w:p>
    <w:p w:rsidR="00701EC2" w:rsidRDefault="0007040D">
      <w:pPr>
        <w:pStyle w:val="Indenta"/>
        <w:rPr>
          <w:snapToGrid w:val="0"/>
        </w:rPr>
      </w:pPr>
      <w:r>
        <w:rPr>
          <w:snapToGrid w:val="0"/>
        </w:rPr>
        <w:tab/>
        <w:t>(a)</w:t>
      </w:r>
      <w:r>
        <w:rPr>
          <w:snapToGrid w:val="0"/>
        </w:rPr>
        <w:tab/>
        <w:t>falsely pretends that he is a licensed surveyor; or</w:t>
      </w:r>
    </w:p>
    <w:p w:rsidR="00701EC2" w:rsidRDefault="0007040D">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rsidR="00701EC2" w:rsidRDefault="0007040D">
      <w:pPr>
        <w:pStyle w:val="Indenta"/>
        <w:rPr>
          <w:snapToGrid w:val="0"/>
        </w:rPr>
      </w:pPr>
      <w:r>
        <w:rPr>
          <w:snapToGrid w:val="0"/>
        </w:rPr>
        <w:tab/>
        <w:t>(c)</w:t>
      </w:r>
      <w:r>
        <w:rPr>
          <w:snapToGrid w:val="0"/>
        </w:rPr>
        <w:tab/>
        <w:t>practises, charges, or receives a fee for work done as a licensed surveyor; or</w:t>
      </w:r>
    </w:p>
    <w:p w:rsidR="00701EC2" w:rsidRDefault="0007040D">
      <w:pPr>
        <w:pStyle w:val="Indenta"/>
        <w:rPr>
          <w:snapToGrid w:val="0"/>
        </w:rPr>
      </w:pPr>
      <w:r>
        <w:rPr>
          <w:snapToGrid w:val="0"/>
        </w:rPr>
        <w:tab/>
        <w:t>(d)</w:t>
      </w:r>
      <w:r>
        <w:rPr>
          <w:snapToGrid w:val="0"/>
        </w:rPr>
        <w:tab/>
        <w:t>certifies in respect of the performance of an authorised survey; or</w:t>
      </w:r>
    </w:p>
    <w:p w:rsidR="00701EC2" w:rsidRDefault="0007040D">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rsidR="00701EC2" w:rsidRDefault="0007040D">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rsidR="00701EC2" w:rsidRDefault="0007040D">
      <w:pPr>
        <w:pStyle w:val="Footnotesection"/>
      </w:pPr>
      <w:r>
        <w:tab/>
        <w:t xml:space="preserve">[Section 23 amended by No. 113 of 1965 s. 8; No. 107 of 1976 s. 8; No. 79 of 1996 s. 23.] </w:t>
      </w:r>
    </w:p>
    <w:p w:rsidR="00701EC2" w:rsidRDefault="0007040D">
      <w:pPr>
        <w:pStyle w:val="Heading5"/>
        <w:rPr>
          <w:snapToGrid w:val="0"/>
        </w:rPr>
      </w:pPr>
      <w:bookmarkStart w:id="146" w:name="_Toc487520722"/>
      <w:bookmarkStart w:id="147" w:name="_Toc512912585"/>
      <w:bookmarkStart w:id="148" w:name="_Toc513452349"/>
      <w:bookmarkStart w:id="149" w:name="_Toc104708429"/>
      <w:bookmarkStart w:id="150" w:name="_Toc155604795"/>
      <w:r>
        <w:rPr>
          <w:rStyle w:val="CharSectno"/>
        </w:rPr>
        <w:t>24</w:t>
      </w:r>
      <w:r>
        <w:rPr>
          <w:snapToGrid w:val="0"/>
        </w:rPr>
        <w:t>.</w:t>
      </w:r>
      <w:r>
        <w:rPr>
          <w:snapToGrid w:val="0"/>
        </w:rPr>
        <w:tab/>
        <w:t>Board may sue and be sued</w:t>
      </w:r>
      <w:bookmarkEnd w:id="146"/>
      <w:bookmarkEnd w:id="147"/>
      <w:bookmarkEnd w:id="148"/>
      <w:bookmarkEnd w:id="149"/>
      <w:bookmarkEnd w:id="150"/>
      <w:r>
        <w:rPr>
          <w:snapToGrid w:val="0"/>
        </w:rPr>
        <w:t xml:space="preserve"> </w:t>
      </w:r>
    </w:p>
    <w:p w:rsidR="00701EC2" w:rsidRDefault="0007040D">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rsidR="00701EC2" w:rsidRDefault="0007040D">
      <w:pPr>
        <w:pStyle w:val="Footnotesection"/>
      </w:pPr>
      <w:bookmarkStart w:id="151" w:name="_Toc487520723"/>
      <w:bookmarkStart w:id="152" w:name="_Toc512912586"/>
      <w:bookmarkStart w:id="153" w:name="_Toc513452350"/>
      <w:r>
        <w:tab/>
        <w:t xml:space="preserve">[Section 24 amended by No. 84 of 2004 s. 80.] </w:t>
      </w:r>
    </w:p>
    <w:p w:rsidR="00701EC2" w:rsidRDefault="0007040D">
      <w:pPr>
        <w:pStyle w:val="Heading5"/>
        <w:rPr>
          <w:snapToGrid w:val="0"/>
        </w:rPr>
      </w:pPr>
      <w:bookmarkStart w:id="154" w:name="_Toc104708430"/>
      <w:bookmarkStart w:id="155" w:name="_Toc155604796"/>
      <w:r>
        <w:rPr>
          <w:rStyle w:val="CharSectno"/>
        </w:rPr>
        <w:t>24A</w:t>
      </w:r>
      <w:r>
        <w:rPr>
          <w:snapToGrid w:val="0"/>
        </w:rPr>
        <w:t>.</w:t>
      </w:r>
      <w:r>
        <w:rPr>
          <w:snapToGrid w:val="0"/>
        </w:rPr>
        <w:tab/>
        <w:t>Protection from liability for wrongdoing</w:t>
      </w:r>
      <w:bookmarkEnd w:id="151"/>
      <w:bookmarkEnd w:id="152"/>
      <w:bookmarkEnd w:id="153"/>
      <w:bookmarkEnd w:id="154"/>
      <w:bookmarkEnd w:id="155"/>
      <w:r>
        <w:rPr>
          <w:snapToGrid w:val="0"/>
        </w:rPr>
        <w:t xml:space="preserve"> </w:t>
      </w:r>
    </w:p>
    <w:p w:rsidR="00701EC2" w:rsidRDefault="0007040D">
      <w:pPr>
        <w:pStyle w:val="Subsection"/>
        <w:rPr>
          <w:snapToGrid w:val="0"/>
        </w:rPr>
      </w:pPr>
      <w:r>
        <w:rPr>
          <w:snapToGrid w:val="0"/>
        </w:rPr>
        <w:tab/>
        <w:t>(1)</w:t>
      </w:r>
      <w:r>
        <w:rPr>
          <w:snapToGrid w:val="0"/>
        </w:rPr>
        <w:tab/>
        <w:t>In this section, a reference to the doing of anything includes a reference to the omission to do anything.</w:t>
      </w:r>
    </w:p>
    <w:p w:rsidR="00701EC2" w:rsidRDefault="0007040D">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rsidR="00701EC2" w:rsidRDefault="0007040D">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701EC2" w:rsidRDefault="0007040D">
      <w:pPr>
        <w:pStyle w:val="Footnotesection"/>
      </w:pPr>
      <w:r>
        <w:tab/>
        <w:t>[Section 24A inserted by No. 79 of 1996 s. 24.]</w:t>
      </w:r>
    </w:p>
    <w:p w:rsidR="00701EC2" w:rsidRDefault="0007040D">
      <w:pPr>
        <w:pStyle w:val="Heading5"/>
        <w:rPr>
          <w:snapToGrid w:val="0"/>
        </w:rPr>
      </w:pPr>
      <w:bookmarkStart w:id="156" w:name="_Toc487520724"/>
      <w:bookmarkStart w:id="157" w:name="_Toc512912587"/>
      <w:bookmarkStart w:id="158" w:name="_Toc513452351"/>
      <w:bookmarkStart w:id="159" w:name="_Toc104708431"/>
      <w:bookmarkStart w:id="160" w:name="_Toc155604797"/>
      <w:r>
        <w:rPr>
          <w:rStyle w:val="CharSectno"/>
        </w:rPr>
        <w:t>25</w:t>
      </w:r>
      <w:r>
        <w:rPr>
          <w:snapToGrid w:val="0"/>
        </w:rPr>
        <w:t>.</w:t>
      </w:r>
      <w:r>
        <w:rPr>
          <w:snapToGrid w:val="0"/>
        </w:rPr>
        <w:tab/>
        <w:t>Application of funds</w:t>
      </w:r>
      <w:bookmarkEnd w:id="156"/>
      <w:bookmarkEnd w:id="157"/>
      <w:bookmarkEnd w:id="158"/>
      <w:bookmarkEnd w:id="159"/>
      <w:bookmarkEnd w:id="160"/>
      <w:r>
        <w:rPr>
          <w:snapToGrid w:val="0"/>
        </w:rPr>
        <w:t xml:space="preserve"> </w:t>
      </w:r>
    </w:p>
    <w:p w:rsidR="00701EC2" w:rsidRDefault="0007040D">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rsidR="00701EC2" w:rsidRDefault="0007040D">
      <w:pPr>
        <w:pStyle w:val="Heading5"/>
        <w:rPr>
          <w:snapToGrid w:val="0"/>
        </w:rPr>
      </w:pPr>
      <w:bookmarkStart w:id="161" w:name="_Toc487520725"/>
      <w:bookmarkStart w:id="162" w:name="_Toc512912588"/>
      <w:bookmarkStart w:id="163" w:name="_Toc513452352"/>
      <w:bookmarkStart w:id="164" w:name="_Toc104708432"/>
      <w:bookmarkStart w:id="165" w:name="_Toc155604798"/>
      <w:r>
        <w:rPr>
          <w:rStyle w:val="CharSectno"/>
        </w:rPr>
        <w:t>25A</w:t>
      </w:r>
      <w:r>
        <w:rPr>
          <w:snapToGrid w:val="0"/>
        </w:rPr>
        <w:t>.</w:t>
      </w:r>
      <w:r>
        <w:rPr>
          <w:snapToGrid w:val="0"/>
        </w:rPr>
        <w:tab/>
        <w:t>Accounts</w:t>
      </w:r>
      <w:bookmarkEnd w:id="161"/>
      <w:bookmarkEnd w:id="162"/>
      <w:bookmarkEnd w:id="163"/>
      <w:bookmarkEnd w:id="164"/>
      <w:bookmarkEnd w:id="165"/>
      <w:r>
        <w:rPr>
          <w:snapToGrid w:val="0"/>
        </w:rPr>
        <w:t xml:space="preserve"> </w:t>
      </w:r>
    </w:p>
    <w:p w:rsidR="00701EC2" w:rsidRDefault="0007040D">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701EC2" w:rsidRDefault="0007040D">
      <w:pPr>
        <w:pStyle w:val="Subsection"/>
        <w:rPr>
          <w:snapToGrid w:val="0"/>
        </w:rPr>
      </w:pPr>
      <w:r>
        <w:rPr>
          <w:snapToGrid w:val="0"/>
        </w:rPr>
        <w:tab/>
        <w:t>(2)</w:t>
      </w:r>
      <w:r>
        <w:rPr>
          <w:snapToGrid w:val="0"/>
        </w:rPr>
        <w:tab/>
        <w:t>The financial statements shall be prepared on an accrual basis unless the Board determines otherwise.</w:t>
      </w:r>
    </w:p>
    <w:p w:rsidR="00701EC2" w:rsidRDefault="0007040D">
      <w:pPr>
        <w:pStyle w:val="Footnotesection"/>
      </w:pPr>
      <w:r>
        <w:tab/>
        <w:t xml:space="preserve">[Section 25A inserted by No. 77 of 1987 </w:t>
      </w:r>
      <w:r>
        <w:rPr>
          <w:i w:val="0"/>
        </w:rPr>
        <w:t>s. </w:t>
      </w:r>
      <w:r>
        <w:t xml:space="preserve">3.] </w:t>
      </w:r>
    </w:p>
    <w:p w:rsidR="00701EC2" w:rsidRDefault="0007040D">
      <w:pPr>
        <w:pStyle w:val="Heading5"/>
        <w:rPr>
          <w:snapToGrid w:val="0"/>
        </w:rPr>
      </w:pPr>
      <w:bookmarkStart w:id="166" w:name="_Toc487520726"/>
      <w:bookmarkStart w:id="167" w:name="_Toc512912589"/>
      <w:bookmarkStart w:id="168" w:name="_Toc513452353"/>
      <w:bookmarkStart w:id="169" w:name="_Toc104708433"/>
      <w:bookmarkStart w:id="170" w:name="_Toc155604799"/>
      <w:r>
        <w:rPr>
          <w:rStyle w:val="CharSectno"/>
        </w:rPr>
        <w:t>25B</w:t>
      </w:r>
      <w:r>
        <w:rPr>
          <w:snapToGrid w:val="0"/>
        </w:rPr>
        <w:t>.</w:t>
      </w:r>
      <w:r>
        <w:rPr>
          <w:snapToGrid w:val="0"/>
        </w:rPr>
        <w:tab/>
        <w:t>Audit</w:t>
      </w:r>
      <w:bookmarkEnd w:id="166"/>
      <w:bookmarkEnd w:id="167"/>
      <w:bookmarkEnd w:id="168"/>
      <w:bookmarkEnd w:id="169"/>
      <w:bookmarkEnd w:id="170"/>
      <w:r>
        <w:rPr>
          <w:snapToGrid w:val="0"/>
        </w:rPr>
        <w:t xml:space="preserve"> </w:t>
      </w:r>
    </w:p>
    <w:p w:rsidR="00701EC2" w:rsidRDefault="0007040D">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rsidR="00701EC2" w:rsidRDefault="0007040D">
      <w:pPr>
        <w:pStyle w:val="Footnotesection"/>
      </w:pPr>
      <w:r>
        <w:tab/>
        <w:t xml:space="preserve">[Section 25B inserted by No. 77 of 1987 s. 3.] </w:t>
      </w:r>
    </w:p>
    <w:p w:rsidR="00701EC2" w:rsidRDefault="0007040D">
      <w:pPr>
        <w:pStyle w:val="Heading5"/>
        <w:rPr>
          <w:snapToGrid w:val="0"/>
        </w:rPr>
      </w:pPr>
      <w:bookmarkStart w:id="171" w:name="_Toc487520727"/>
      <w:bookmarkStart w:id="172" w:name="_Toc512912590"/>
      <w:bookmarkStart w:id="173" w:name="_Toc513452354"/>
      <w:bookmarkStart w:id="174" w:name="_Toc104708434"/>
      <w:bookmarkStart w:id="175" w:name="_Toc155604800"/>
      <w:r>
        <w:rPr>
          <w:rStyle w:val="CharSectno"/>
        </w:rPr>
        <w:t>25C</w:t>
      </w:r>
      <w:r>
        <w:rPr>
          <w:snapToGrid w:val="0"/>
        </w:rPr>
        <w:t>.</w:t>
      </w:r>
      <w:r>
        <w:rPr>
          <w:snapToGrid w:val="0"/>
        </w:rPr>
        <w:tab/>
        <w:t>Annual report</w:t>
      </w:r>
      <w:bookmarkEnd w:id="171"/>
      <w:bookmarkEnd w:id="172"/>
      <w:bookmarkEnd w:id="173"/>
      <w:bookmarkEnd w:id="174"/>
      <w:bookmarkEnd w:id="175"/>
      <w:r>
        <w:rPr>
          <w:snapToGrid w:val="0"/>
        </w:rPr>
        <w:t xml:space="preserve"> </w:t>
      </w:r>
    </w:p>
    <w:p w:rsidR="00701EC2" w:rsidRDefault="0007040D">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701EC2" w:rsidRDefault="0007040D">
      <w:pPr>
        <w:pStyle w:val="Subsection"/>
      </w:pPr>
      <w:r>
        <w:tab/>
        <w:t>(1a)</w:t>
      </w:r>
      <w:r>
        <w:tab/>
        <w:t xml:space="preserve">The Board’s annual report is to include details of — </w:t>
      </w:r>
    </w:p>
    <w:p w:rsidR="00701EC2" w:rsidRDefault="0007040D">
      <w:pPr>
        <w:pStyle w:val="Indenta"/>
      </w:pPr>
      <w:r>
        <w:tab/>
        <w:t>(a)</w:t>
      </w:r>
      <w:r>
        <w:tab/>
        <w:t xml:space="preserve">the number, nature, and outcome, of — </w:t>
      </w:r>
    </w:p>
    <w:p w:rsidR="00701EC2" w:rsidRDefault="0007040D">
      <w:pPr>
        <w:pStyle w:val="Indenti"/>
      </w:pPr>
      <w:r>
        <w:tab/>
        <w:t>(i)</w:t>
      </w:r>
      <w:r>
        <w:tab/>
        <w:t>investigations and inquiries undertaken by, or at the direction of, the Board; and</w:t>
      </w:r>
    </w:p>
    <w:p w:rsidR="00701EC2" w:rsidRDefault="0007040D">
      <w:pPr>
        <w:pStyle w:val="Indenti"/>
      </w:pPr>
      <w:r>
        <w:tab/>
        <w:t>(ii)</w:t>
      </w:r>
      <w:r>
        <w:tab/>
        <w:t xml:space="preserve">matters that have been brought before the </w:t>
      </w:r>
      <w:r>
        <w:rPr>
          <w:snapToGrid w:val="0"/>
        </w:rPr>
        <w:t>State Administrative Tribunal by the Board</w:t>
      </w:r>
      <w:r>
        <w:t>;</w:t>
      </w:r>
    </w:p>
    <w:p w:rsidR="00701EC2" w:rsidRDefault="0007040D">
      <w:pPr>
        <w:pStyle w:val="Indenta"/>
      </w:pPr>
      <w:r>
        <w:tab/>
        <w:t>(b)</w:t>
      </w:r>
      <w:r>
        <w:tab/>
        <w:t>the number and nature of matters referred to in paragraph (a) that are outstanding;</w:t>
      </w:r>
    </w:p>
    <w:p w:rsidR="00701EC2" w:rsidRDefault="0007040D">
      <w:pPr>
        <w:pStyle w:val="Indenta"/>
      </w:pPr>
      <w:r>
        <w:tab/>
        <w:t>(c)</w:t>
      </w:r>
      <w:r>
        <w:tab/>
        <w:t>any trends or special problems that may have emerged;</w:t>
      </w:r>
    </w:p>
    <w:p w:rsidR="00701EC2" w:rsidRDefault="0007040D">
      <w:pPr>
        <w:pStyle w:val="Indenta"/>
      </w:pPr>
      <w:r>
        <w:tab/>
        <w:t>(d)</w:t>
      </w:r>
      <w:r>
        <w:tab/>
        <w:t>forecasts of the workload of the Board in the year after the year to which the report relates; and</w:t>
      </w:r>
    </w:p>
    <w:p w:rsidR="00701EC2" w:rsidRDefault="0007040D">
      <w:pPr>
        <w:pStyle w:val="Indenta"/>
      </w:pPr>
      <w:r>
        <w:tab/>
        <w:t>(e)</w:t>
      </w:r>
      <w:r>
        <w:tab/>
        <w:t>any proposals for improving the performance of the Board’s functions.</w:t>
      </w:r>
    </w:p>
    <w:p w:rsidR="00701EC2" w:rsidRDefault="0007040D">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701EC2" w:rsidRDefault="0007040D">
      <w:pPr>
        <w:pStyle w:val="Footnotesection"/>
      </w:pPr>
      <w:r>
        <w:tab/>
        <w:t>[Section 25C inserted by No. 77 of 1987 s. 3; amended by No. 55 of 2004 s. 656.]</w:t>
      </w:r>
    </w:p>
    <w:p w:rsidR="00701EC2" w:rsidRDefault="0007040D">
      <w:pPr>
        <w:pStyle w:val="Heading5"/>
        <w:rPr>
          <w:snapToGrid w:val="0"/>
        </w:rPr>
      </w:pPr>
      <w:bookmarkStart w:id="176" w:name="_Toc487520728"/>
      <w:bookmarkStart w:id="177" w:name="_Toc512912591"/>
      <w:bookmarkStart w:id="178" w:name="_Toc513452355"/>
      <w:bookmarkStart w:id="179" w:name="_Toc104708435"/>
      <w:bookmarkStart w:id="180" w:name="_Toc155604801"/>
      <w:r>
        <w:rPr>
          <w:rStyle w:val="CharSectno"/>
        </w:rPr>
        <w:t>26</w:t>
      </w:r>
      <w:r>
        <w:rPr>
          <w:snapToGrid w:val="0"/>
        </w:rPr>
        <w:t>.</w:t>
      </w:r>
      <w:r>
        <w:rPr>
          <w:snapToGrid w:val="0"/>
        </w:rPr>
        <w:tab/>
        <w:t>Regulations</w:t>
      </w:r>
      <w:bookmarkEnd w:id="176"/>
      <w:bookmarkEnd w:id="177"/>
      <w:bookmarkEnd w:id="178"/>
      <w:bookmarkEnd w:id="179"/>
      <w:bookmarkEnd w:id="180"/>
      <w:r>
        <w:rPr>
          <w:snapToGrid w:val="0"/>
        </w:rPr>
        <w:t xml:space="preserve"> </w:t>
      </w:r>
    </w:p>
    <w:p w:rsidR="00701EC2" w:rsidRDefault="0007040D">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rsidR="00701EC2" w:rsidRDefault="0007040D">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rsidR="00701EC2" w:rsidRDefault="0007040D">
      <w:pPr>
        <w:pStyle w:val="Indenta"/>
        <w:rPr>
          <w:snapToGrid w:val="0"/>
        </w:rPr>
      </w:pPr>
      <w:r>
        <w:rPr>
          <w:snapToGrid w:val="0"/>
        </w:rPr>
        <w:tab/>
        <w:t>(b)</w:t>
      </w:r>
      <w:r>
        <w:rPr>
          <w:snapToGrid w:val="0"/>
        </w:rPr>
        <w:tab/>
        <w:t>prescribing the duties of the secretary and other officers of the Board;</w:t>
      </w:r>
    </w:p>
    <w:p w:rsidR="00701EC2" w:rsidRDefault="0007040D">
      <w:pPr>
        <w:pStyle w:val="Indenta"/>
        <w:rPr>
          <w:snapToGrid w:val="0"/>
        </w:rPr>
      </w:pPr>
      <w:r>
        <w:rPr>
          <w:snapToGrid w:val="0"/>
        </w:rPr>
        <w:tab/>
        <w:t>(c)</w:t>
      </w:r>
      <w:r>
        <w:rPr>
          <w:snapToGrid w:val="0"/>
        </w:rPr>
        <w:tab/>
        <w:t>regulating the manner of keeping the register, and the particulars to be entered therein;</w:t>
      </w:r>
    </w:p>
    <w:p w:rsidR="00701EC2" w:rsidRDefault="0007040D">
      <w:pPr>
        <w:pStyle w:val="Indenta"/>
        <w:rPr>
          <w:snapToGrid w:val="0"/>
        </w:rPr>
      </w:pPr>
      <w:r>
        <w:rPr>
          <w:snapToGrid w:val="0"/>
        </w:rPr>
        <w:tab/>
        <w:t>(d)</w:t>
      </w:r>
      <w:r>
        <w:rPr>
          <w:snapToGrid w:val="0"/>
        </w:rPr>
        <w:tab/>
        <w:t>prescribing forms to be used for the purposes of this Act;</w:t>
      </w:r>
    </w:p>
    <w:p w:rsidR="00701EC2" w:rsidRDefault="0007040D">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rsidR="00701EC2" w:rsidRDefault="0007040D">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rsidR="00701EC2" w:rsidRDefault="0007040D">
      <w:pPr>
        <w:pStyle w:val="Indenta"/>
        <w:rPr>
          <w:snapToGrid w:val="0"/>
        </w:rPr>
      </w:pPr>
      <w:r>
        <w:rPr>
          <w:snapToGrid w:val="0"/>
        </w:rPr>
        <w:tab/>
        <w:t>(g)</w:t>
      </w:r>
      <w:r>
        <w:rPr>
          <w:snapToGrid w:val="0"/>
        </w:rPr>
        <w:tab/>
        <w:t>regulating the issue of certificates of competency and licences and the issue and renewal of practising certificates;</w:t>
      </w:r>
    </w:p>
    <w:p w:rsidR="00701EC2" w:rsidRDefault="0007040D">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rsidR="00701EC2" w:rsidRDefault="0007040D">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rsidR="00701EC2" w:rsidRDefault="0007040D">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rsidR="00701EC2" w:rsidRDefault="0007040D">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rsidR="00701EC2" w:rsidRDefault="0007040D">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rsidR="00701EC2" w:rsidRDefault="0007040D">
      <w:pPr>
        <w:pStyle w:val="Ednotepara"/>
        <w:spacing w:before="80"/>
        <w:rPr>
          <w:snapToGrid w:val="0"/>
        </w:rPr>
      </w:pPr>
      <w:r>
        <w:rPr>
          <w:snapToGrid w:val="0"/>
        </w:rPr>
        <w:tab/>
        <w:t>[(l)</w:t>
      </w:r>
      <w:r>
        <w:rPr>
          <w:snapToGrid w:val="0"/>
        </w:rPr>
        <w:tab/>
        <w:t>deleted]</w:t>
      </w:r>
    </w:p>
    <w:p w:rsidR="00701EC2" w:rsidRDefault="0007040D">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rsidR="00701EC2" w:rsidRDefault="0007040D">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rsidR="00701EC2" w:rsidRDefault="0007040D">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rsidR="00701EC2" w:rsidRDefault="0007040D">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rsidR="00701EC2" w:rsidRDefault="0007040D">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rsidR="00701EC2" w:rsidRDefault="0007040D">
      <w:pPr>
        <w:pStyle w:val="Footnotesection"/>
      </w:pPr>
      <w:r>
        <w:tab/>
        <w:t xml:space="preserve">[Section 26 amended by No. 113 of 1965 s. 8; No. 107 of 1976 s. 9; No. 79 of 1996 s. 25; No. 24 of 2000 s. 21(2); No. 55 of 2004 s. 657.] </w:t>
      </w:r>
    </w:p>
    <w:p w:rsidR="00701EC2" w:rsidRDefault="0007040D">
      <w:pPr>
        <w:pStyle w:val="Heading5"/>
        <w:rPr>
          <w:snapToGrid w:val="0"/>
        </w:rPr>
      </w:pPr>
      <w:bookmarkStart w:id="181" w:name="_Toc487520729"/>
      <w:bookmarkStart w:id="182" w:name="_Toc512912592"/>
      <w:bookmarkStart w:id="183" w:name="_Toc513452356"/>
      <w:bookmarkStart w:id="184" w:name="_Toc104708436"/>
      <w:bookmarkStart w:id="185" w:name="_Toc155604802"/>
      <w:r>
        <w:rPr>
          <w:rStyle w:val="CharSectno"/>
        </w:rPr>
        <w:t>26A</w:t>
      </w:r>
      <w:r>
        <w:rPr>
          <w:snapToGrid w:val="0"/>
        </w:rPr>
        <w:t>.</w:t>
      </w:r>
      <w:r>
        <w:rPr>
          <w:snapToGrid w:val="0"/>
        </w:rPr>
        <w:tab/>
        <w:t>Professional indemnity insurance</w:t>
      </w:r>
      <w:bookmarkEnd w:id="181"/>
      <w:bookmarkEnd w:id="182"/>
      <w:bookmarkEnd w:id="183"/>
      <w:bookmarkEnd w:id="184"/>
      <w:bookmarkEnd w:id="185"/>
      <w:r>
        <w:rPr>
          <w:snapToGrid w:val="0"/>
        </w:rPr>
        <w:t xml:space="preserve"> </w:t>
      </w:r>
    </w:p>
    <w:p w:rsidR="00701EC2" w:rsidRDefault="0007040D">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rsidR="00701EC2" w:rsidRDefault="0007040D">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rsidR="00701EC2" w:rsidRDefault="0007040D">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rsidR="00701EC2" w:rsidRDefault="0007040D">
      <w:pPr>
        <w:pStyle w:val="Indenta"/>
        <w:rPr>
          <w:snapToGrid w:val="0"/>
        </w:rPr>
      </w:pPr>
      <w:r>
        <w:rPr>
          <w:snapToGrid w:val="0"/>
        </w:rPr>
        <w:tab/>
        <w:t>(c)</w:t>
      </w:r>
      <w:r>
        <w:rPr>
          <w:snapToGrid w:val="0"/>
        </w:rPr>
        <w:tab/>
        <w:t>a licensed surveyor or former licensed surveyor in the course of practising as a licensed surveyor.</w:t>
      </w:r>
    </w:p>
    <w:p w:rsidR="00701EC2" w:rsidRDefault="0007040D">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rsidR="00701EC2" w:rsidRDefault="0007040D">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rsidR="00701EC2" w:rsidRDefault="0007040D">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rsidR="00701EC2" w:rsidRDefault="0007040D">
      <w:pPr>
        <w:pStyle w:val="Indenti"/>
        <w:rPr>
          <w:snapToGrid w:val="0"/>
        </w:rPr>
      </w:pPr>
      <w:r>
        <w:rPr>
          <w:snapToGrid w:val="0"/>
        </w:rPr>
        <w:tab/>
        <w:t>(i)</w:t>
      </w:r>
      <w:r>
        <w:rPr>
          <w:snapToGrid w:val="0"/>
        </w:rPr>
        <w:tab/>
        <w:t>the requirements of those regulations; and</w:t>
      </w:r>
    </w:p>
    <w:p w:rsidR="00701EC2" w:rsidRDefault="0007040D">
      <w:pPr>
        <w:pStyle w:val="Indenti"/>
        <w:rPr>
          <w:snapToGrid w:val="0"/>
        </w:rPr>
      </w:pPr>
      <w:r>
        <w:rPr>
          <w:snapToGrid w:val="0"/>
        </w:rPr>
        <w:tab/>
        <w:t>(ii)</w:t>
      </w:r>
      <w:r>
        <w:rPr>
          <w:snapToGrid w:val="0"/>
        </w:rPr>
        <w:tab/>
        <w:t>the arrangements made under those regulations or a scheme or policy of insurance approved by or under those regulations.</w:t>
      </w:r>
    </w:p>
    <w:p w:rsidR="00701EC2" w:rsidRDefault="0007040D">
      <w:pPr>
        <w:pStyle w:val="Subsection"/>
        <w:keepNext/>
        <w:rPr>
          <w:snapToGrid w:val="0"/>
        </w:rPr>
      </w:pPr>
      <w:r>
        <w:rPr>
          <w:snapToGrid w:val="0"/>
        </w:rPr>
        <w:tab/>
        <w:t>(3)</w:t>
      </w:r>
      <w:r>
        <w:rPr>
          <w:snapToGrid w:val="0"/>
        </w:rPr>
        <w:tab/>
        <w:t>Without limiting the generality of subsections (1) and (2), regulations referred to in subsection (1) may — </w:t>
      </w:r>
    </w:p>
    <w:p w:rsidR="00701EC2" w:rsidRDefault="0007040D">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rsidR="00701EC2" w:rsidRDefault="0007040D">
      <w:pPr>
        <w:pStyle w:val="Indenti"/>
        <w:rPr>
          <w:snapToGrid w:val="0"/>
        </w:rPr>
      </w:pPr>
      <w:r>
        <w:rPr>
          <w:snapToGrid w:val="0"/>
        </w:rPr>
        <w:tab/>
        <w:t>(i)</w:t>
      </w:r>
      <w:r>
        <w:rPr>
          <w:snapToGrid w:val="0"/>
        </w:rPr>
        <w:tab/>
        <w:t>licensed surveyors or former licensed surveyors; or</w:t>
      </w:r>
    </w:p>
    <w:p w:rsidR="00701EC2" w:rsidRDefault="0007040D">
      <w:pPr>
        <w:pStyle w:val="Indenti"/>
        <w:rPr>
          <w:snapToGrid w:val="0"/>
        </w:rPr>
      </w:pPr>
      <w:r>
        <w:rPr>
          <w:snapToGrid w:val="0"/>
        </w:rPr>
        <w:tab/>
        <w:t>(ii)</w:t>
      </w:r>
      <w:r>
        <w:rPr>
          <w:snapToGrid w:val="0"/>
        </w:rPr>
        <w:tab/>
        <w:t>prescribed categories of licensed surveyor or former licensed surveyor,</w:t>
      </w:r>
    </w:p>
    <w:p w:rsidR="00701EC2" w:rsidRDefault="0007040D">
      <w:pPr>
        <w:pStyle w:val="Indenta"/>
        <w:rPr>
          <w:snapToGrid w:val="0"/>
        </w:rPr>
      </w:pPr>
      <w:r>
        <w:rPr>
          <w:snapToGrid w:val="0"/>
        </w:rPr>
        <w:tab/>
      </w:r>
      <w:r>
        <w:rPr>
          <w:snapToGrid w:val="0"/>
        </w:rPr>
        <w:tab/>
        <w:t>and the periods during which that insurance cover is to be maintained;</w:t>
      </w:r>
    </w:p>
    <w:p w:rsidR="00701EC2" w:rsidRDefault="0007040D">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rsidR="00701EC2" w:rsidRDefault="0007040D">
      <w:pPr>
        <w:pStyle w:val="Ednotepara"/>
        <w:spacing w:before="80"/>
        <w:rPr>
          <w:snapToGrid w:val="0"/>
        </w:rPr>
      </w:pPr>
      <w:r>
        <w:rPr>
          <w:snapToGrid w:val="0"/>
        </w:rPr>
        <w:tab/>
        <w:t>[(c)</w:t>
      </w:r>
      <w:r>
        <w:rPr>
          <w:snapToGrid w:val="0"/>
        </w:rPr>
        <w:tab/>
        <w:t>deleted]</w:t>
      </w:r>
    </w:p>
    <w:p w:rsidR="00701EC2" w:rsidRDefault="0007040D">
      <w:pPr>
        <w:pStyle w:val="Indenta"/>
        <w:keepNext/>
        <w:rPr>
          <w:snapToGrid w:val="0"/>
        </w:rPr>
      </w:pPr>
      <w:r>
        <w:rPr>
          <w:snapToGrid w:val="0"/>
        </w:rPr>
        <w:tab/>
        <w:t>(d)</w:t>
      </w:r>
      <w:r>
        <w:rPr>
          <w:snapToGrid w:val="0"/>
        </w:rPr>
        <w:tab/>
        <w:t>empower the Board to refuse to renew a practising certificate except to a licensed surveyor who — </w:t>
      </w:r>
    </w:p>
    <w:p w:rsidR="00701EC2" w:rsidRDefault="0007040D">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701EC2" w:rsidRDefault="0007040D">
      <w:pPr>
        <w:pStyle w:val="Indenti"/>
        <w:rPr>
          <w:snapToGrid w:val="0"/>
        </w:rPr>
      </w:pPr>
      <w:r>
        <w:rPr>
          <w:snapToGrid w:val="0"/>
        </w:rPr>
        <w:tab/>
        <w:t>(ii)</w:t>
      </w:r>
      <w:r>
        <w:rPr>
          <w:snapToGrid w:val="0"/>
        </w:rPr>
        <w:tab/>
        <w:t>is exempt under those regulations;</w:t>
      </w:r>
    </w:p>
    <w:p w:rsidR="00701EC2" w:rsidRDefault="0007040D">
      <w:pPr>
        <w:pStyle w:val="Indenta"/>
        <w:keepNext/>
        <w:rPr>
          <w:snapToGrid w:val="0"/>
        </w:rPr>
      </w:pPr>
      <w:r>
        <w:rPr>
          <w:snapToGrid w:val="0"/>
        </w:rPr>
        <w:tab/>
        <w:t>(e)</w:t>
      </w:r>
      <w:r>
        <w:rPr>
          <w:snapToGrid w:val="0"/>
        </w:rPr>
        <w:tab/>
        <w:t>empower the Board to suspend the licence of a licensed surveyor until the licensed surveyor — </w:t>
      </w:r>
    </w:p>
    <w:p w:rsidR="00701EC2" w:rsidRDefault="0007040D">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701EC2" w:rsidRDefault="0007040D">
      <w:pPr>
        <w:pStyle w:val="Indenti"/>
        <w:rPr>
          <w:snapToGrid w:val="0"/>
        </w:rPr>
      </w:pPr>
      <w:r>
        <w:rPr>
          <w:snapToGrid w:val="0"/>
        </w:rPr>
        <w:tab/>
        <w:t>(ii)</w:t>
      </w:r>
      <w:r>
        <w:rPr>
          <w:snapToGrid w:val="0"/>
        </w:rPr>
        <w:tab/>
        <w:t>is exempt under those regulations;</w:t>
      </w:r>
    </w:p>
    <w:p w:rsidR="00701EC2" w:rsidRDefault="0007040D">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rsidR="00701EC2" w:rsidRDefault="0007040D">
      <w:pPr>
        <w:pStyle w:val="Indenta"/>
        <w:rPr>
          <w:snapToGrid w:val="0"/>
        </w:rPr>
      </w:pPr>
      <w:r>
        <w:rPr>
          <w:snapToGrid w:val="0"/>
        </w:rPr>
        <w:tab/>
        <w:t>(g)</w:t>
      </w:r>
      <w:r>
        <w:rPr>
          <w:snapToGrid w:val="0"/>
        </w:rPr>
        <w:tab/>
        <w:t>empower the Board to vary or revoke any exemption made by the Board under those regulations;</w:t>
      </w:r>
    </w:p>
    <w:p w:rsidR="00701EC2" w:rsidRDefault="0007040D">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rsidR="00701EC2" w:rsidRDefault="0007040D">
      <w:pPr>
        <w:pStyle w:val="Indenta"/>
        <w:rPr>
          <w:snapToGrid w:val="0"/>
        </w:rPr>
      </w:pPr>
      <w:r>
        <w:rPr>
          <w:snapToGrid w:val="0"/>
        </w:rPr>
        <w:tab/>
        <w:t>(i)</w:t>
      </w:r>
      <w:r>
        <w:rPr>
          <w:snapToGrid w:val="0"/>
        </w:rPr>
        <w:tab/>
        <w:t>contain incidental, procedural and supplementary provisions.</w:t>
      </w:r>
    </w:p>
    <w:p w:rsidR="00701EC2" w:rsidRDefault="0007040D">
      <w:pPr>
        <w:pStyle w:val="Footnotesection"/>
      </w:pPr>
      <w:r>
        <w:tab/>
        <w:t xml:space="preserve">[Section 26A inserted by No. 79 of 1996 s. 26; amended by No. 70 of 2003 s. 41.] </w:t>
      </w:r>
    </w:p>
    <w:p w:rsidR="00701EC2" w:rsidRDefault="0007040D">
      <w:pPr>
        <w:pStyle w:val="Heading5"/>
        <w:rPr>
          <w:snapToGrid w:val="0"/>
        </w:rPr>
      </w:pPr>
      <w:bookmarkStart w:id="186" w:name="_Toc487520730"/>
      <w:bookmarkStart w:id="187" w:name="_Toc512912593"/>
      <w:bookmarkStart w:id="188" w:name="_Toc513452357"/>
      <w:bookmarkStart w:id="189" w:name="_Toc104708437"/>
      <w:bookmarkStart w:id="190" w:name="_Toc155604803"/>
      <w:r>
        <w:rPr>
          <w:rStyle w:val="CharSectno"/>
        </w:rPr>
        <w:t>27</w:t>
      </w:r>
      <w:r>
        <w:rPr>
          <w:snapToGrid w:val="0"/>
        </w:rPr>
        <w:t>.</w:t>
      </w:r>
      <w:r>
        <w:rPr>
          <w:snapToGrid w:val="0"/>
        </w:rPr>
        <w:tab/>
        <w:t>Evidence</w:t>
      </w:r>
      <w:bookmarkEnd w:id="186"/>
      <w:bookmarkEnd w:id="187"/>
      <w:bookmarkEnd w:id="188"/>
      <w:bookmarkEnd w:id="189"/>
      <w:bookmarkEnd w:id="190"/>
      <w:r>
        <w:rPr>
          <w:snapToGrid w:val="0"/>
        </w:rPr>
        <w:t xml:space="preserve"> </w:t>
      </w:r>
    </w:p>
    <w:p w:rsidR="00701EC2" w:rsidRDefault="0007040D">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rsidR="00701EC2" w:rsidRDefault="0007040D">
      <w:pPr>
        <w:pStyle w:val="Subsection"/>
        <w:rPr>
          <w:snapToGrid w:val="0"/>
        </w:rPr>
      </w:pPr>
      <w:r>
        <w:rPr>
          <w:snapToGrid w:val="0"/>
        </w:rPr>
        <w:tab/>
        <w:t>(2)</w:t>
      </w:r>
      <w:r>
        <w:rPr>
          <w:snapToGrid w:val="0"/>
        </w:rPr>
        <w:tab/>
        <w:t>Every court shall take judicial notice of the signature of the chairman of the Board.</w:t>
      </w:r>
    </w:p>
    <w:p w:rsidR="00701EC2" w:rsidRDefault="0007040D">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rsidR="00701EC2" w:rsidRDefault="0007040D">
      <w:pPr>
        <w:pStyle w:val="Ednotesection"/>
        <w:ind w:left="890" w:hanging="890"/>
      </w:pPr>
      <w:r>
        <w:t>[</w:t>
      </w:r>
      <w:r>
        <w:rPr>
          <w:b/>
        </w:rPr>
        <w:t>28,</w:t>
      </w:r>
      <w:r>
        <w:t xml:space="preserve"> </w:t>
      </w:r>
      <w:r>
        <w:rPr>
          <w:b/>
        </w:rPr>
        <w:t>29.</w:t>
      </w:r>
      <w:r>
        <w:tab/>
        <w:t xml:space="preserve">Repealed by No. 79 of 1996 s. 27.] </w:t>
      </w:r>
    </w:p>
    <w:p w:rsidR="00701EC2" w:rsidRDefault="0007040D">
      <w:pPr>
        <w:pStyle w:val="Heading5"/>
        <w:rPr>
          <w:snapToGrid w:val="0"/>
        </w:rPr>
      </w:pPr>
      <w:bookmarkStart w:id="191" w:name="_Toc487520731"/>
      <w:bookmarkStart w:id="192" w:name="_Toc512912594"/>
      <w:bookmarkStart w:id="193" w:name="_Toc513452358"/>
      <w:bookmarkStart w:id="194" w:name="_Toc104708438"/>
      <w:bookmarkStart w:id="195" w:name="_Toc155604804"/>
      <w:r>
        <w:rPr>
          <w:rStyle w:val="CharSectno"/>
        </w:rPr>
        <w:t>30</w:t>
      </w:r>
      <w:r>
        <w:rPr>
          <w:snapToGrid w:val="0"/>
        </w:rPr>
        <w:t>.</w:t>
      </w:r>
      <w:r>
        <w:rPr>
          <w:snapToGrid w:val="0"/>
        </w:rPr>
        <w:tab/>
        <w:t>Proceedings for offences</w:t>
      </w:r>
      <w:bookmarkEnd w:id="191"/>
      <w:bookmarkEnd w:id="192"/>
      <w:bookmarkEnd w:id="193"/>
      <w:bookmarkEnd w:id="194"/>
      <w:bookmarkEnd w:id="195"/>
      <w:r>
        <w:rPr>
          <w:snapToGrid w:val="0"/>
        </w:rPr>
        <w:t xml:space="preserve"> </w:t>
      </w:r>
    </w:p>
    <w:p w:rsidR="00701EC2" w:rsidRDefault="0007040D">
      <w:pPr>
        <w:pStyle w:val="Subsection"/>
        <w:rPr>
          <w:snapToGrid w:val="0"/>
        </w:rPr>
      </w:pPr>
      <w:r>
        <w:rPr>
          <w:snapToGrid w:val="0"/>
        </w:rPr>
        <w:tab/>
      </w:r>
      <w:r>
        <w:rPr>
          <w:snapToGrid w:val="0"/>
        </w:rPr>
        <w:tab/>
        <w:t>Proceedings for an offence against this Act shall be dealt with summarily in a court of summary jurisdiction.</w:t>
      </w:r>
    </w:p>
    <w:p w:rsidR="00701EC2" w:rsidRDefault="0007040D">
      <w:pPr>
        <w:pStyle w:val="Footnotesection"/>
      </w:pPr>
      <w:r>
        <w:tab/>
        <w:t xml:space="preserve">[Section 30 inserted by No. 78 of 1995 s. 64.] </w:t>
      </w:r>
    </w:p>
    <w:p w:rsidR="00701EC2" w:rsidRDefault="0007040D">
      <w:pPr>
        <w:pStyle w:val="yEdnoteschedule"/>
      </w:pPr>
      <w:r>
        <w:t>[First Schedule omitted under the Reprints Act 1984 s. 7(4)(e) and (f).]</w:t>
      </w:r>
    </w:p>
    <w:p w:rsidR="00701EC2" w:rsidRDefault="00701EC2">
      <w:pPr>
        <w:rPr>
          <w:rStyle w:val="CharDivText"/>
        </w:rPr>
        <w:sectPr w:rsidR="00701EC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96" w:name="_Toc512912596"/>
      <w:bookmarkStart w:id="197" w:name="_Toc513452360"/>
      <w:bookmarkStart w:id="198" w:name="_Toc25729802"/>
      <w:bookmarkStart w:id="199" w:name="_Toc104708439"/>
      <w:bookmarkStart w:id="200" w:name="_Toc132075445"/>
      <w:bookmarkStart w:id="201" w:name="_Toc132515439"/>
      <w:bookmarkStart w:id="202" w:name="_Toc132533442"/>
    </w:p>
    <w:p w:rsidR="00701EC2" w:rsidRDefault="0007040D">
      <w:pPr>
        <w:pStyle w:val="yScheduleHeading"/>
      </w:pPr>
      <w:bookmarkStart w:id="203" w:name="_Toc133809035"/>
      <w:bookmarkStart w:id="204" w:name="_Toc133811681"/>
      <w:bookmarkStart w:id="205" w:name="_Toc133898789"/>
      <w:bookmarkStart w:id="206" w:name="_Toc155604805"/>
      <w:r>
        <w:rPr>
          <w:rStyle w:val="CharSchNo"/>
        </w:rPr>
        <w:t>Second Schedule</w:t>
      </w:r>
      <w:bookmarkEnd w:id="196"/>
      <w:bookmarkEnd w:id="197"/>
      <w:bookmarkEnd w:id="198"/>
      <w:bookmarkEnd w:id="199"/>
      <w:bookmarkEnd w:id="200"/>
      <w:bookmarkEnd w:id="201"/>
      <w:bookmarkEnd w:id="202"/>
      <w:bookmarkEnd w:id="203"/>
      <w:bookmarkEnd w:id="204"/>
      <w:bookmarkEnd w:id="205"/>
      <w:bookmarkEnd w:id="206"/>
    </w:p>
    <w:p w:rsidR="00701EC2" w:rsidRDefault="0007040D">
      <w:pPr>
        <w:pStyle w:val="yShoulderClause"/>
        <w:rPr>
          <w:snapToGrid w:val="0"/>
        </w:rPr>
      </w:pPr>
      <w:r>
        <w:rPr>
          <w:snapToGrid w:val="0"/>
        </w:rPr>
        <w:t>[Section 5.]</w:t>
      </w:r>
    </w:p>
    <w:p w:rsidR="00701EC2" w:rsidRDefault="0007040D">
      <w:pPr>
        <w:pStyle w:val="yHeading2"/>
      </w:pPr>
      <w:bookmarkStart w:id="207" w:name="_Toc104708440"/>
      <w:bookmarkStart w:id="208" w:name="_Toc132075446"/>
      <w:bookmarkStart w:id="209" w:name="_Toc132515440"/>
      <w:bookmarkStart w:id="210" w:name="_Toc132533443"/>
      <w:bookmarkStart w:id="211" w:name="_Toc133809036"/>
      <w:bookmarkStart w:id="212" w:name="_Toc133811682"/>
      <w:bookmarkStart w:id="213" w:name="_Toc133898790"/>
      <w:bookmarkStart w:id="214" w:name="_Toc155604806"/>
      <w:r>
        <w:rPr>
          <w:rStyle w:val="CharSchText"/>
        </w:rPr>
        <w:t>Rules for the conduct of the Board</w:t>
      </w:r>
      <w:bookmarkEnd w:id="207"/>
      <w:bookmarkEnd w:id="208"/>
      <w:bookmarkEnd w:id="209"/>
      <w:bookmarkEnd w:id="210"/>
      <w:bookmarkEnd w:id="211"/>
      <w:bookmarkEnd w:id="212"/>
      <w:bookmarkEnd w:id="213"/>
      <w:bookmarkEnd w:id="214"/>
    </w:p>
    <w:p w:rsidR="00701EC2" w:rsidRDefault="0007040D">
      <w:pPr>
        <w:pStyle w:val="ySubsection"/>
        <w:rPr>
          <w:snapToGrid w:val="0"/>
        </w:rPr>
      </w:pPr>
      <w:r>
        <w:rPr>
          <w:snapToGrid w:val="0"/>
        </w:rPr>
        <w:tab/>
        <w:t>1.</w:t>
      </w:r>
      <w:r>
        <w:rPr>
          <w:snapToGrid w:val="0"/>
        </w:rPr>
        <w:tab/>
        <w:t>The chairman shall be the executive officer of the Board.</w:t>
      </w:r>
    </w:p>
    <w:p w:rsidR="00701EC2" w:rsidRDefault="0007040D">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rsidR="00701EC2" w:rsidRDefault="0007040D">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rsidR="00701EC2" w:rsidRDefault="0007040D">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rsidR="00701EC2" w:rsidRDefault="0007040D">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rsidR="00701EC2" w:rsidRDefault="0007040D">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rsidR="00701EC2" w:rsidRDefault="0007040D">
      <w:pPr>
        <w:pStyle w:val="ySubsection"/>
        <w:rPr>
          <w:snapToGrid w:val="0"/>
        </w:rPr>
      </w:pPr>
      <w:r>
        <w:rPr>
          <w:snapToGrid w:val="0"/>
        </w:rPr>
        <w:tab/>
      </w:r>
      <w:r>
        <w:rPr>
          <w:snapToGrid w:val="0"/>
        </w:rPr>
        <w:tab/>
        <w:t>At all meetings, save as herein otherwise provided, all members present shall vote.</w:t>
      </w:r>
    </w:p>
    <w:p w:rsidR="00701EC2" w:rsidRDefault="0007040D">
      <w:pPr>
        <w:pStyle w:val="ySubsection"/>
        <w:rPr>
          <w:snapToGrid w:val="0"/>
        </w:rPr>
      </w:pPr>
      <w:r>
        <w:rPr>
          <w:snapToGrid w:val="0"/>
        </w:rPr>
        <w:tab/>
      </w:r>
      <w:r>
        <w:rPr>
          <w:snapToGrid w:val="0"/>
        </w:rPr>
        <w:tab/>
        <w:t>If a member refuses to vote, his vote shall be counted for the negative.</w:t>
      </w:r>
    </w:p>
    <w:p w:rsidR="00701EC2" w:rsidRDefault="0007040D">
      <w:pPr>
        <w:pStyle w:val="ySubsection"/>
        <w:rPr>
          <w:snapToGrid w:val="0"/>
        </w:rPr>
      </w:pPr>
      <w:r>
        <w:rPr>
          <w:snapToGrid w:val="0"/>
        </w:rPr>
        <w:tab/>
        <w:t>6.</w:t>
      </w:r>
      <w:r>
        <w:rPr>
          <w:snapToGrid w:val="0"/>
        </w:rPr>
        <w:tab/>
        <w:t>The members present at a meeting may, from time to time, adjourn the meeting.</w:t>
      </w:r>
    </w:p>
    <w:p w:rsidR="00701EC2" w:rsidRDefault="0007040D">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rsidR="00701EC2" w:rsidRDefault="0007040D">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rsidR="00701EC2" w:rsidRDefault="0007040D">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rsidR="00701EC2" w:rsidRDefault="0007040D">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rsidR="00701EC2" w:rsidRDefault="0007040D">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rsidR="00701EC2" w:rsidRDefault="0007040D">
      <w:pPr>
        <w:pStyle w:val="yScheduleHeading"/>
      </w:pPr>
      <w:bookmarkStart w:id="215" w:name="_Toc512912597"/>
      <w:bookmarkStart w:id="216" w:name="_Toc513452361"/>
      <w:bookmarkStart w:id="217" w:name="_Toc104708441"/>
      <w:bookmarkStart w:id="218" w:name="_Toc132075447"/>
      <w:bookmarkStart w:id="219" w:name="_Toc132515441"/>
      <w:bookmarkStart w:id="220" w:name="_Toc132533444"/>
      <w:bookmarkStart w:id="221" w:name="_Toc133809037"/>
      <w:bookmarkStart w:id="222" w:name="_Toc133811683"/>
      <w:bookmarkStart w:id="223" w:name="_Toc133898791"/>
      <w:bookmarkStart w:id="224" w:name="_Toc155604807"/>
      <w:r>
        <w:rPr>
          <w:rStyle w:val="CharSchNo"/>
        </w:rPr>
        <w:t>Third Schedule</w:t>
      </w:r>
      <w:bookmarkEnd w:id="215"/>
      <w:bookmarkEnd w:id="216"/>
      <w:bookmarkEnd w:id="217"/>
      <w:bookmarkEnd w:id="218"/>
      <w:bookmarkEnd w:id="219"/>
      <w:bookmarkEnd w:id="220"/>
      <w:bookmarkEnd w:id="221"/>
      <w:bookmarkEnd w:id="222"/>
      <w:bookmarkEnd w:id="223"/>
      <w:bookmarkEnd w:id="224"/>
    </w:p>
    <w:p w:rsidR="00701EC2" w:rsidRDefault="0007040D">
      <w:pPr>
        <w:pStyle w:val="yShoulderClause"/>
        <w:rPr>
          <w:snapToGrid w:val="0"/>
        </w:rPr>
      </w:pPr>
      <w:r>
        <w:rPr>
          <w:snapToGrid w:val="0"/>
        </w:rPr>
        <w:t>[Section</w:t>
      </w:r>
      <w:r>
        <w:rPr>
          <w:rStyle w:val="CharSchText"/>
        </w:rPr>
        <w:t> </w:t>
      </w:r>
      <w:r>
        <w:rPr>
          <w:snapToGrid w:val="0"/>
        </w:rPr>
        <w:t>7.]</w:t>
      </w:r>
    </w:p>
    <w:p w:rsidR="00701EC2" w:rsidRDefault="0007040D">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rsidR="00701EC2" w:rsidRDefault="0007040D">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701EC2" w:rsidRDefault="0007040D">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rsidR="00701EC2" w:rsidRDefault="0007040D">
      <w:pPr>
        <w:pStyle w:val="yMiscellaneousBody"/>
        <w:jc w:val="center"/>
        <w:rPr>
          <w:snapToGrid w:val="0"/>
        </w:rPr>
      </w:pPr>
      <w:r>
        <w:rPr>
          <w:snapToGrid w:val="0"/>
        </w:rPr>
        <w:t>, 20</w:t>
      </w:r>
      <w:r>
        <w:rPr>
          <w:snapToGrid w:val="0"/>
        </w:rPr>
        <w:tab/>
        <w:t xml:space="preserve"> , before me,</w:t>
      </w:r>
    </w:p>
    <w:p w:rsidR="00701EC2" w:rsidRDefault="0007040D">
      <w:pPr>
        <w:pStyle w:val="yMiscellaneousBody"/>
        <w:jc w:val="right"/>
        <w:rPr>
          <w:snapToGrid w:val="0"/>
        </w:rPr>
      </w:pPr>
      <w:r>
        <w:rPr>
          <w:snapToGrid w:val="0"/>
        </w:rPr>
        <w:t>, Justice of the Peace.</w:t>
      </w:r>
    </w:p>
    <w:p w:rsidR="00701EC2" w:rsidRDefault="00701EC2">
      <w:pPr>
        <w:sectPr w:rsidR="00701EC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25" w:name="_Toc89145027"/>
      <w:bookmarkStart w:id="226" w:name="_Toc89506995"/>
      <w:bookmarkStart w:id="227" w:name="_Toc90867451"/>
      <w:bookmarkStart w:id="228" w:name="_Toc92877689"/>
      <w:bookmarkStart w:id="229" w:name="_Toc97104012"/>
      <w:bookmarkStart w:id="230" w:name="_Toc103067454"/>
      <w:bookmarkStart w:id="231" w:name="_Toc104708442"/>
      <w:bookmarkStart w:id="232" w:name="_Toc132075448"/>
      <w:bookmarkStart w:id="233" w:name="_Toc132515442"/>
      <w:bookmarkStart w:id="234" w:name="_Toc132533445"/>
    </w:p>
    <w:p w:rsidR="00701EC2" w:rsidRDefault="0007040D">
      <w:pPr>
        <w:pStyle w:val="nHeading2"/>
      </w:pPr>
      <w:bookmarkStart w:id="235" w:name="_Toc133809038"/>
      <w:bookmarkStart w:id="236" w:name="_Toc133811684"/>
      <w:bookmarkStart w:id="237" w:name="_Toc133898792"/>
      <w:bookmarkStart w:id="238" w:name="_Toc155604808"/>
      <w:r>
        <w:t>Notes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701EC2" w:rsidRDefault="0007040D">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01EC2" w:rsidRDefault="0007040D">
      <w:pPr>
        <w:pStyle w:val="nHeading3"/>
        <w:rPr>
          <w:snapToGrid w:val="0"/>
        </w:rPr>
      </w:pPr>
      <w:bookmarkStart w:id="239" w:name="_Toc155604809"/>
      <w:r>
        <w:rPr>
          <w:snapToGrid w:val="0"/>
        </w:rPr>
        <w:t>Compilation table</w:t>
      </w:r>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01EC2">
        <w:trPr>
          <w:cantSplit/>
          <w:tblHeader/>
        </w:trPr>
        <w:tc>
          <w:tcPr>
            <w:tcW w:w="2268" w:type="dxa"/>
            <w:tcBorders>
              <w:top w:val="single" w:sz="8" w:space="0" w:color="auto"/>
              <w:bottom w:val="single" w:sz="8" w:space="0" w:color="auto"/>
            </w:tcBorders>
          </w:tcPr>
          <w:p w:rsidR="00701EC2" w:rsidRDefault="0007040D">
            <w:pPr>
              <w:pStyle w:val="nTable"/>
              <w:spacing w:after="40"/>
              <w:rPr>
                <w:b/>
                <w:sz w:val="19"/>
              </w:rPr>
            </w:pPr>
            <w:r>
              <w:rPr>
                <w:b/>
                <w:sz w:val="19"/>
              </w:rPr>
              <w:t>Short title</w:t>
            </w:r>
          </w:p>
        </w:tc>
        <w:tc>
          <w:tcPr>
            <w:tcW w:w="1134" w:type="dxa"/>
            <w:tcBorders>
              <w:top w:val="single" w:sz="8" w:space="0" w:color="auto"/>
              <w:bottom w:val="single" w:sz="8" w:space="0" w:color="auto"/>
            </w:tcBorders>
          </w:tcPr>
          <w:p w:rsidR="00701EC2" w:rsidRDefault="0007040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01EC2" w:rsidRDefault="0007040D">
            <w:pPr>
              <w:pStyle w:val="nTable"/>
              <w:spacing w:after="40"/>
              <w:rPr>
                <w:b/>
                <w:sz w:val="19"/>
              </w:rPr>
            </w:pPr>
            <w:r>
              <w:rPr>
                <w:b/>
                <w:sz w:val="19"/>
              </w:rPr>
              <w:t>Assent</w:t>
            </w:r>
          </w:p>
        </w:tc>
        <w:tc>
          <w:tcPr>
            <w:tcW w:w="2551" w:type="dxa"/>
            <w:tcBorders>
              <w:top w:val="single" w:sz="8" w:space="0" w:color="auto"/>
              <w:bottom w:val="single" w:sz="8" w:space="0" w:color="auto"/>
            </w:tcBorders>
          </w:tcPr>
          <w:p w:rsidR="00701EC2" w:rsidRDefault="0007040D">
            <w:pPr>
              <w:pStyle w:val="nTable"/>
              <w:spacing w:after="40"/>
              <w:rPr>
                <w:b/>
                <w:sz w:val="19"/>
              </w:rPr>
            </w:pPr>
            <w:r>
              <w:rPr>
                <w:b/>
                <w:sz w:val="19"/>
              </w:rPr>
              <w:t>Commencement</w:t>
            </w:r>
          </w:p>
        </w:tc>
      </w:tr>
      <w:tr w:rsidR="00701EC2">
        <w:trPr>
          <w:cantSplit/>
        </w:trPr>
        <w:tc>
          <w:tcPr>
            <w:tcW w:w="2268" w:type="dxa"/>
          </w:tcPr>
          <w:p w:rsidR="00701EC2" w:rsidRDefault="0007040D">
            <w:pPr>
              <w:pStyle w:val="nTable"/>
              <w:spacing w:after="40"/>
              <w:rPr>
                <w:sz w:val="19"/>
              </w:rPr>
            </w:pPr>
            <w:r>
              <w:rPr>
                <w:i/>
                <w:sz w:val="19"/>
              </w:rPr>
              <w:t>Licensed Surveyors Act 1909</w:t>
            </w:r>
          </w:p>
        </w:tc>
        <w:tc>
          <w:tcPr>
            <w:tcW w:w="1134" w:type="dxa"/>
          </w:tcPr>
          <w:p w:rsidR="00701EC2" w:rsidRDefault="0007040D">
            <w:pPr>
              <w:pStyle w:val="nTable"/>
              <w:spacing w:after="40"/>
              <w:rPr>
                <w:sz w:val="19"/>
              </w:rPr>
            </w:pPr>
            <w:r>
              <w:rPr>
                <w:sz w:val="19"/>
              </w:rPr>
              <w:t>25 of 1909</w:t>
            </w:r>
          </w:p>
        </w:tc>
        <w:tc>
          <w:tcPr>
            <w:tcW w:w="1134" w:type="dxa"/>
          </w:tcPr>
          <w:p w:rsidR="00701EC2" w:rsidRDefault="0007040D">
            <w:pPr>
              <w:pStyle w:val="nTable"/>
              <w:spacing w:after="40"/>
              <w:rPr>
                <w:sz w:val="19"/>
              </w:rPr>
            </w:pPr>
            <w:r>
              <w:rPr>
                <w:sz w:val="19"/>
              </w:rPr>
              <w:t>29 Oct 1909</w:t>
            </w:r>
          </w:p>
        </w:tc>
        <w:tc>
          <w:tcPr>
            <w:tcW w:w="2551" w:type="dxa"/>
          </w:tcPr>
          <w:p w:rsidR="00701EC2" w:rsidRDefault="0007040D">
            <w:pPr>
              <w:pStyle w:val="nTable"/>
              <w:spacing w:after="40"/>
              <w:rPr>
                <w:sz w:val="19"/>
              </w:rPr>
            </w:pPr>
            <w:r>
              <w:rPr>
                <w:sz w:val="19"/>
              </w:rPr>
              <w:t>1 Jan 1910 (see s. 1)</w:t>
            </w:r>
          </w:p>
        </w:tc>
      </w:tr>
      <w:tr w:rsidR="00701EC2">
        <w:trPr>
          <w:cantSplit/>
        </w:trPr>
        <w:tc>
          <w:tcPr>
            <w:tcW w:w="2268" w:type="dxa"/>
          </w:tcPr>
          <w:p w:rsidR="00701EC2" w:rsidRDefault="0007040D">
            <w:pPr>
              <w:pStyle w:val="nTable"/>
              <w:spacing w:after="40"/>
              <w:rPr>
                <w:i/>
                <w:sz w:val="19"/>
              </w:rPr>
            </w:pPr>
            <w:r>
              <w:rPr>
                <w:i/>
                <w:sz w:val="19"/>
              </w:rPr>
              <w:t>Licensed Surveyors Act Amendment Act 1940</w:t>
            </w:r>
          </w:p>
        </w:tc>
        <w:tc>
          <w:tcPr>
            <w:tcW w:w="1134" w:type="dxa"/>
          </w:tcPr>
          <w:p w:rsidR="00701EC2" w:rsidRDefault="0007040D">
            <w:pPr>
              <w:pStyle w:val="nTable"/>
              <w:spacing w:after="40"/>
              <w:rPr>
                <w:sz w:val="19"/>
              </w:rPr>
            </w:pPr>
            <w:r>
              <w:rPr>
                <w:sz w:val="19"/>
              </w:rPr>
              <w:t>16 of 1940</w:t>
            </w:r>
          </w:p>
        </w:tc>
        <w:tc>
          <w:tcPr>
            <w:tcW w:w="1134" w:type="dxa"/>
          </w:tcPr>
          <w:p w:rsidR="00701EC2" w:rsidRDefault="0007040D">
            <w:pPr>
              <w:pStyle w:val="nTable"/>
              <w:spacing w:after="40"/>
              <w:rPr>
                <w:sz w:val="19"/>
              </w:rPr>
            </w:pPr>
            <w:r>
              <w:rPr>
                <w:sz w:val="19"/>
              </w:rPr>
              <w:t>12 Nov 1940</w:t>
            </w:r>
          </w:p>
        </w:tc>
        <w:tc>
          <w:tcPr>
            <w:tcW w:w="2551" w:type="dxa"/>
          </w:tcPr>
          <w:p w:rsidR="00701EC2" w:rsidRDefault="0007040D">
            <w:pPr>
              <w:pStyle w:val="nTable"/>
              <w:spacing w:after="40"/>
              <w:rPr>
                <w:sz w:val="19"/>
              </w:rPr>
            </w:pPr>
            <w:r>
              <w:rPr>
                <w:sz w:val="19"/>
              </w:rPr>
              <w:t>12 Nov 1940</w:t>
            </w:r>
          </w:p>
        </w:tc>
      </w:tr>
      <w:tr w:rsidR="00701EC2">
        <w:trPr>
          <w:cantSplit/>
        </w:trPr>
        <w:tc>
          <w:tcPr>
            <w:tcW w:w="7087" w:type="dxa"/>
            <w:gridSpan w:val="4"/>
          </w:tcPr>
          <w:p w:rsidR="00701EC2" w:rsidRDefault="0007040D">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rsidR="00701EC2">
        <w:trPr>
          <w:cantSplit/>
        </w:trPr>
        <w:tc>
          <w:tcPr>
            <w:tcW w:w="2268" w:type="dxa"/>
          </w:tcPr>
          <w:p w:rsidR="00701EC2" w:rsidRDefault="0007040D">
            <w:pPr>
              <w:pStyle w:val="nTable"/>
              <w:spacing w:after="40"/>
              <w:rPr>
                <w:i/>
                <w:sz w:val="19"/>
              </w:rPr>
            </w:pPr>
            <w:r>
              <w:rPr>
                <w:i/>
                <w:sz w:val="19"/>
              </w:rPr>
              <w:t>Licensed Surveyors Act Amendment Act 1958</w:t>
            </w:r>
          </w:p>
        </w:tc>
        <w:tc>
          <w:tcPr>
            <w:tcW w:w="1134" w:type="dxa"/>
          </w:tcPr>
          <w:p w:rsidR="00701EC2" w:rsidRDefault="0007040D">
            <w:pPr>
              <w:pStyle w:val="nTable"/>
              <w:spacing w:after="40"/>
              <w:rPr>
                <w:sz w:val="19"/>
              </w:rPr>
            </w:pPr>
            <w:r>
              <w:rPr>
                <w:sz w:val="19"/>
              </w:rPr>
              <w:t>14 of 1958</w:t>
            </w:r>
          </w:p>
        </w:tc>
        <w:tc>
          <w:tcPr>
            <w:tcW w:w="1134" w:type="dxa"/>
          </w:tcPr>
          <w:p w:rsidR="00701EC2" w:rsidRDefault="0007040D">
            <w:pPr>
              <w:pStyle w:val="nTable"/>
              <w:spacing w:after="40"/>
              <w:rPr>
                <w:sz w:val="19"/>
              </w:rPr>
            </w:pPr>
            <w:r>
              <w:rPr>
                <w:sz w:val="19"/>
              </w:rPr>
              <w:t>6 Oct 1958</w:t>
            </w:r>
          </w:p>
        </w:tc>
        <w:tc>
          <w:tcPr>
            <w:tcW w:w="2551" w:type="dxa"/>
          </w:tcPr>
          <w:p w:rsidR="00701EC2" w:rsidRDefault="0007040D">
            <w:pPr>
              <w:pStyle w:val="nTable"/>
              <w:spacing w:after="40"/>
              <w:rPr>
                <w:sz w:val="19"/>
              </w:rPr>
            </w:pPr>
            <w:r>
              <w:rPr>
                <w:sz w:val="19"/>
              </w:rPr>
              <w:t>6 Oct 1958</w:t>
            </w:r>
          </w:p>
        </w:tc>
      </w:tr>
      <w:tr w:rsidR="00701EC2">
        <w:trPr>
          <w:cantSplit/>
        </w:trPr>
        <w:tc>
          <w:tcPr>
            <w:tcW w:w="2268" w:type="dxa"/>
          </w:tcPr>
          <w:p w:rsidR="00701EC2" w:rsidRDefault="0007040D">
            <w:pPr>
              <w:pStyle w:val="nTable"/>
              <w:spacing w:after="40"/>
              <w:rPr>
                <w:i/>
                <w:sz w:val="19"/>
              </w:rPr>
            </w:pPr>
            <w:r>
              <w:rPr>
                <w:i/>
                <w:sz w:val="19"/>
              </w:rPr>
              <w:t>Decimal Currency Act 1965</w:t>
            </w:r>
          </w:p>
        </w:tc>
        <w:tc>
          <w:tcPr>
            <w:tcW w:w="1134" w:type="dxa"/>
          </w:tcPr>
          <w:p w:rsidR="00701EC2" w:rsidRDefault="0007040D">
            <w:pPr>
              <w:pStyle w:val="nTable"/>
              <w:spacing w:after="40"/>
              <w:rPr>
                <w:sz w:val="19"/>
              </w:rPr>
            </w:pPr>
            <w:r>
              <w:rPr>
                <w:sz w:val="19"/>
              </w:rPr>
              <w:t>113 of 1965</w:t>
            </w:r>
          </w:p>
        </w:tc>
        <w:tc>
          <w:tcPr>
            <w:tcW w:w="1134" w:type="dxa"/>
          </w:tcPr>
          <w:p w:rsidR="00701EC2" w:rsidRDefault="0007040D">
            <w:pPr>
              <w:pStyle w:val="nTable"/>
              <w:spacing w:after="40"/>
              <w:rPr>
                <w:sz w:val="19"/>
              </w:rPr>
            </w:pPr>
            <w:r>
              <w:rPr>
                <w:sz w:val="19"/>
              </w:rPr>
              <w:t>21 Dec 1965</w:t>
            </w:r>
          </w:p>
        </w:tc>
        <w:tc>
          <w:tcPr>
            <w:tcW w:w="2551" w:type="dxa"/>
          </w:tcPr>
          <w:p w:rsidR="00701EC2" w:rsidRDefault="0007040D">
            <w:pPr>
              <w:pStyle w:val="nTable"/>
              <w:spacing w:after="40"/>
              <w:rPr>
                <w:sz w:val="19"/>
              </w:rPr>
            </w:pPr>
            <w:r>
              <w:rPr>
                <w:sz w:val="19"/>
              </w:rPr>
              <w:t>Act other than s. 4-9: 21 Dec 1965 (see s. 2(1));</w:t>
            </w:r>
            <w:r>
              <w:rPr>
                <w:sz w:val="19"/>
              </w:rPr>
              <w:br/>
              <w:t>s. 4-9: 14 Feb 1966 (see s. 2(2))</w:t>
            </w:r>
          </w:p>
        </w:tc>
      </w:tr>
      <w:tr w:rsidR="00701EC2">
        <w:trPr>
          <w:cantSplit/>
        </w:trPr>
        <w:tc>
          <w:tcPr>
            <w:tcW w:w="7087" w:type="dxa"/>
            <w:gridSpan w:val="4"/>
          </w:tcPr>
          <w:p w:rsidR="00701EC2" w:rsidRDefault="0007040D">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rsidR="00701EC2">
        <w:trPr>
          <w:cantSplit/>
        </w:trPr>
        <w:tc>
          <w:tcPr>
            <w:tcW w:w="2268" w:type="dxa"/>
          </w:tcPr>
          <w:p w:rsidR="00701EC2" w:rsidRDefault="0007040D">
            <w:pPr>
              <w:pStyle w:val="nTable"/>
              <w:spacing w:after="40"/>
              <w:rPr>
                <w:i/>
                <w:sz w:val="19"/>
              </w:rPr>
            </w:pPr>
            <w:r>
              <w:rPr>
                <w:i/>
                <w:sz w:val="19"/>
              </w:rPr>
              <w:t>Licensed Surveyors Act Amendment Act 1976</w:t>
            </w:r>
          </w:p>
        </w:tc>
        <w:tc>
          <w:tcPr>
            <w:tcW w:w="1134" w:type="dxa"/>
          </w:tcPr>
          <w:p w:rsidR="00701EC2" w:rsidRDefault="0007040D">
            <w:pPr>
              <w:pStyle w:val="nTable"/>
              <w:spacing w:after="40"/>
              <w:rPr>
                <w:sz w:val="19"/>
              </w:rPr>
            </w:pPr>
            <w:r>
              <w:rPr>
                <w:sz w:val="19"/>
              </w:rPr>
              <w:t>107 of 1976</w:t>
            </w:r>
          </w:p>
        </w:tc>
        <w:tc>
          <w:tcPr>
            <w:tcW w:w="1134" w:type="dxa"/>
          </w:tcPr>
          <w:p w:rsidR="00701EC2" w:rsidRDefault="0007040D">
            <w:pPr>
              <w:pStyle w:val="nTable"/>
              <w:spacing w:after="40"/>
              <w:rPr>
                <w:sz w:val="19"/>
              </w:rPr>
            </w:pPr>
            <w:r>
              <w:rPr>
                <w:sz w:val="19"/>
              </w:rPr>
              <w:t>17 Nov 1976</w:t>
            </w:r>
          </w:p>
        </w:tc>
        <w:tc>
          <w:tcPr>
            <w:tcW w:w="2551" w:type="dxa"/>
          </w:tcPr>
          <w:p w:rsidR="00701EC2" w:rsidRDefault="0007040D">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rsidR="00701EC2">
        <w:trPr>
          <w:cantSplit/>
        </w:trPr>
        <w:tc>
          <w:tcPr>
            <w:tcW w:w="2268" w:type="dxa"/>
          </w:tcPr>
          <w:p w:rsidR="00701EC2" w:rsidRDefault="0007040D">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rsidR="00701EC2" w:rsidRDefault="0007040D">
            <w:pPr>
              <w:pStyle w:val="nTable"/>
              <w:spacing w:after="40"/>
              <w:rPr>
                <w:sz w:val="19"/>
              </w:rPr>
            </w:pPr>
            <w:r>
              <w:rPr>
                <w:sz w:val="19"/>
              </w:rPr>
              <w:t>77 of 1987</w:t>
            </w:r>
          </w:p>
        </w:tc>
        <w:tc>
          <w:tcPr>
            <w:tcW w:w="1134" w:type="dxa"/>
          </w:tcPr>
          <w:p w:rsidR="00701EC2" w:rsidRDefault="0007040D">
            <w:pPr>
              <w:pStyle w:val="nTable"/>
              <w:spacing w:after="40"/>
              <w:rPr>
                <w:sz w:val="19"/>
              </w:rPr>
            </w:pPr>
            <w:r>
              <w:rPr>
                <w:sz w:val="19"/>
              </w:rPr>
              <w:t>26 Nov 1987</w:t>
            </w:r>
          </w:p>
        </w:tc>
        <w:tc>
          <w:tcPr>
            <w:tcW w:w="2551" w:type="dxa"/>
          </w:tcPr>
          <w:p w:rsidR="00701EC2" w:rsidRDefault="0007040D">
            <w:pPr>
              <w:pStyle w:val="nTable"/>
              <w:spacing w:after="40"/>
              <w:rPr>
                <w:sz w:val="19"/>
              </w:rPr>
            </w:pPr>
            <w:r>
              <w:rPr>
                <w:sz w:val="19"/>
              </w:rPr>
              <w:t>1 Jan 1988 (see s. 2)</w:t>
            </w:r>
          </w:p>
        </w:tc>
      </w:tr>
      <w:tr w:rsidR="00701EC2">
        <w:trPr>
          <w:cantSplit/>
        </w:trPr>
        <w:tc>
          <w:tcPr>
            <w:tcW w:w="2268" w:type="dxa"/>
          </w:tcPr>
          <w:p w:rsidR="00701EC2" w:rsidRDefault="0007040D">
            <w:pPr>
              <w:pStyle w:val="nTable"/>
              <w:spacing w:after="40"/>
              <w:rPr>
                <w:sz w:val="19"/>
              </w:rPr>
            </w:pPr>
            <w:r>
              <w:rPr>
                <w:i/>
                <w:sz w:val="19"/>
              </w:rPr>
              <w:t>Acts Amendment (Public Sector Management) Act 1994</w:t>
            </w:r>
            <w:r>
              <w:rPr>
                <w:sz w:val="19"/>
              </w:rPr>
              <w:t xml:space="preserve"> s. 19</w:t>
            </w:r>
          </w:p>
        </w:tc>
        <w:tc>
          <w:tcPr>
            <w:tcW w:w="1134" w:type="dxa"/>
          </w:tcPr>
          <w:p w:rsidR="00701EC2" w:rsidRDefault="0007040D">
            <w:pPr>
              <w:pStyle w:val="nTable"/>
              <w:spacing w:after="40"/>
              <w:rPr>
                <w:sz w:val="19"/>
              </w:rPr>
            </w:pPr>
            <w:r>
              <w:rPr>
                <w:sz w:val="19"/>
              </w:rPr>
              <w:t>32 of 1994</w:t>
            </w:r>
          </w:p>
        </w:tc>
        <w:tc>
          <w:tcPr>
            <w:tcW w:w="1134" w:type="dxa"/>
          </w:tcPr>
          <w:p w:rsidR="00701EC2" w:rsidRDefault="0007040D">
            <w:pPr>
              <w:pStyle w:val="nTable"/>
              <w:spacing w:after="40"/>
              <w:rPr>
                <w:sz w:val="19"/>
              </w:rPr>
            </w:pPr>
            <w:r>
              <w:rPr>
                <w:sz w:val="19"/>
              </w:rPr>
              <w:t>29 Jun 1994</w:t>
            </w:r>
          </w:p>
        </w:tc>
        <w:tc>
          <w:tcPr>
            <w:tcW w:w="2551" w:type="dxa"/>
          </w:tcPr>
          <w:p w:rsidR="00701EC2" w:rsidRDefault="0007040D">
            <w:pPr>
              <w:pStyle w:val="nTable"/>
              <w:spacing w:after="40"/>
              <w:rPr>
                <w:sz w:val="19"/>
              </w:rPr>
            </w:pPr>
            <w:r>
              <w:rPr>
                <w:sz w:val="19"/>
              </w:rPr>
              <w:t xml:space="preserve">1 Oct 1994 (see s. 2 and </w:t>
            </w:r>
            <w:r>
              <w:rPr>
                <w:i/>
                <w:sz w:val="19"/>
              </w:rPr>
              <w:t xml:space="preserve">Gazette </w:t>
            </w:r>
            <w:r>
              <w:rPr>
                <w:sz w:val="19"/>
              </w:rPr>
              <w:t>30 Sep 1994 p. 4948)</w:t>
            </w:r>
          </w:p>
        </w:tc>
      </w:tr>
      <w:tr w:rsidR="00701EC2">
        <w:trPr>
          <w:cantSplit/>
        </w:trPr>
        <w:tc>
          <w:tcPr>
            <w:tcW w:w="2268" w:type="dxa"/>
          </w:tcPr>
          <w:p w:rsidR="00701EC2" w:rsidRDefault="0007040D">
            <w:pPr>
              <w:pStyle w:val="nTable"/>
              <w:spacing w:after="40"/>
              <w:rPr>
                <w:sz w:val="19"/>
              </w:rPr>
            </w:pPr>
            <w:r>
              <w:rPr>
                <w:i/>
                <w:sz w:val="19"/>
              </w:rPr>
              <w:t>Sentencing (Consequential Provisions) Act 1995</w:t>
            </w:r>
            <w:r>
              <w:rPr>
                <w:sz w:val="19"/>
              </w:rPr>
              <w:t xml:space="preserve"> Pt. 45</w:t>
            </w:r>
          </w:p>
        </w:tc>
        <w:tc>
          <w:tcPr>
            <w:tcW w:w="1134" w:type="dxa"/>
          </w:tcPr>
          <w:p w:rsidR="00701EC2" w:rsidRDefault="0007040D">
            <w:pPr>
              <w:pStyle w:val="nTable"/>
              <w:spacing w:after="40"/>
              <w:rPr>
                <w:sz w:val="19"/>
              </w:rPr>
            </w:pPr>
            <w:r>
              <w:rPr>
                <w:sz w:val="19"/>
              </w:rPr>
              <w:t>78 of 1995</w:t>
            </w:r>
          </w:p>
        </w:tc>
        <w:tc>
          <w:tcPr>
            <w:tcW w:w="1134" w:type="dxa"/>
          </w:tcPr>
          <w:p w:rsidR="00701EC2" w:rsidRDefault="0007040D">
            <w:pPr>
              <w:pStyle w:val="nTable"/>
              <w:spacing w:after="40"/>
              <w:rPr>
                <w:sz w:val="19"/>
              </w:rPr>
            </w:pPr>
            <w:r>
              <w:rPr>
                <w:sz w:val="19"/>
              </w:rPr>
              <w:t>16 Jan 1996</w:t>
            </w:r>
          </w:p>
        </w:tc>
        <w:tc>
          <w:tcPr>
            <w:tcW w:w="2551" w:type="dxa"/>
          </w:tcPr>
          <w:p w:rsidR="00701EC2" w:rsidRDefault="0007040D">
            <w:pPr>
              <w:pStyle w:val="nTable"/>
              <w:spacing w:after="40"/>
              <w:rPr>
                <w:sz w:val="19"/>
              </w:rPr>
            </w:pPr>
            <w:r>
              <w:rPr>
                <w:sz w:val="19"/>
              </w:rPr>
              <w:t xml:space="preserve">4 Nov 1996 (see s. 2 and </w:t>
            </w:r>
            <w:r>
              <w:rPr>
                <w:i/>
                <w:sz w:val="19"/>
              </w:rPr>
              <w:t>Gazette</w:t>
            </w:r>
            <w:r>
              <w:rPr>
                <w:sz w:val="19"/>
              </w:rPr>
              <w:t xml:space="preserve"> 25 Oct 1996 p. 5632)</w:t>
            </w:r>
          </w:p>
        </w:tc>
      </w:tr>
      <w:tr w:rsidR="00701EC2">
        <w:trPr>
          <w:cantSplit/>
        </w:trPr>
        <w:tc>
          <w:tcPr>
            <w:tcW w:w="2268" w:type="dxa"/>
          </w:tcPr>
          <w:p w:rsidR="00701EC2" w:rsidRDefault="0007040D">
            <w:pPr>
              <w:pStyle w:val="nTable"/>
              <w:spacing w:after="40"/>
              <w:rPr>
                <w:sz w:val="19"/>
              </w:rPr>
            </w:pPr>
            <w:r>
              <w:rPr>
                <w:i/>
                <w:sz w:val="19"/>
              </w:rPr>
              <w:t>Licensed Surveyors Amendment Act 1996</w:t>
            </w:r>
          </w:p>
        </w:tc>
        <w:tc>
          <w:tcPr>
            <w:tcW w:w="1134" w:type="dxa"/>
          </w:tcPr>
          <w:p w:rsidR="00701EC2" w:rsidRDefault="0007040D">
            <w:pPr>
              <w:pStyle w:val="nTable"/>
              <w:spacing w:after="40"/>
              <w:rPr>
                <w:sz w:val="19"/>
              </w:rPr>
            </w:pPr>
            <w:r>
              <w:rPr>
                <w:sz w:val="19"/>
              </w:rPr>
              <w:t>79 of 1996</w:t>
            </w:r>
          </w:p>
        </w:tc>
        <w:tc>
          <w:tcPr>
            <w:tcW w:w="1134" w:type="dxa"/>
          </w:tcPr>
          <w:p w:rsidR="00701EC2" w:rsidRDefault="0007040D">
            <w:pPr>
              <w:pStyle w:val="nTable"/>
              <w:spacing w:after="40"/>
              <w:rPr>
                <w:sz w:val="19"/>
              </w:rPr>
            </w:pPr>
            <w:r>
              <w:rPr>
                <w:sz w:val="19"/>
              </w:rPr>
              <w:t>14 Nov 1996</w:t>
            </w:r>
          </w:p>
        </w:tc>
        <w:tc>
          <w:tcPr>
            <w:tcW w:w="2551" w:type="dxa"/>
          </w:tcPr>
          <w:p w:rsidR="00701EC2" w:rsidRDefault="0007040D">
            <w:pPr>
              <w:pStyle w:val="nTable"/>
              <w:spacing w:after="40"/>
              <w:rPr>
                <w:sz w:val="19"/>
              </w:rPr>
            </w:pPr>
            <w:r>
              <w:rPr>
                <w:sz w:val="19"/>
              </w:rPr>
              <w:t xml:space="preserve">5 Apr 1997 (see s. 2 and </w:t>
            </w:r>
            <w:r>
              <w:rPr>
                <w:i/>
                <w:sz w:val="19"/>
              </w:rPr>
              <w:t>Gazette</w:t>
            </w:r>
            <w:r>
              <w:rPr>
                <w:sz w:val="19"/>
              </w:rPr>
              <w:t xml:space="preserve"> 4 Apr 1997 p. 1750)</w:t>
            </w:r>
          </w:p>
        </w:tc>
      </w:tr>
      <w:tr w:rsidR="00701EC2">
        <w:trPr>
          <w:cantSplit/>
        </w:trPr>
        <w:tc>
          <w:tcPr>
            <w:tcW w:w="2268" w:type="dxa"/>
          </w:tcPr>
          <w:p w:rsidR="00701EC2" w:rsidRDefault="0007040D">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rsidR="00701EC2" w:rsidRDefault="0007040D">
            <w:pPr>
              <w:pStyle w:val="nTable"/>
              <w:spacing w:after="40"/>
              <w:rPr>
                <w:sz w:val="19"/>
              </w:rPr>
            </w:pPr>
            <w:r>
              <w:rPr>
                <w:sz w:val="19"/>
              </w:rPr>
              <w:t>40 of 1998</w:t>
            </w:r>
          </w:p>
        </w:tc>
        <w:tc>
          <w:tcPr>
            <w:tcW w:w="1134" w:type="dxa"/>
          </w:tcPr>
          <w:p w:rsidR="00701EC2" w:rsidRDefault="0007040D">
            <w:pPr>
              <w:pStyle w:val="nTable"/>
              <w:spacing w:after="40"/>
              <w:rPr>
                <w:sz w:val="19"/>
              </w:rPr>
            </w:pPr>
            <w:r>
              <w:rPr>
                <w:sz w:val="19"/>
              </w:rPr>
              <w:t>30 Oct 1998</w:t>
            </w:r>
          </w:p>
        </w:tc>
        <w:tc>
          <w:tcPr>
            <w:tcW w:w="2551" w:type="dxa"/>
          </w:tcPr>
          <w:p w:rsidR="00701EC2" w:rsidRDefault="0007040D">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rsidR="00701EC2">
        <w:trPr>
          <w:cantSplit/>
        </w:trPr>
        <w:tc>
          <w:tcPr>
            <w:tcW w:w="7087" w:type="dxa"/>
            <w:gridSpan w:val="4"/>
          </w:tcPr>
          <w:p w:rsidR="00701EC2" w:rsidRDefault="0007040D">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rsidR="00701EC2">
        <w:trPr>
          <w:cantSplit/>
        </w:trPr>
        <w:tc>
          <w:tcPr>
            <w:tcW w:w="2268" w:type="dxa"/>
          </w:tcPr>
          <w:p w:rsidR="00701EC2" w:rsidRDefault="0007040D">
            <w:pPr>
              <w:pStyle w:val="nTable"/>
              <w:spacing w:after="40"/>
              <w:rPr>
                <w:i/>
                <w:sz w:val="19"/>
              </w:rPr>
            </w:pPr>
            <w:r>
              <w:rPr>
                <w:i/>
                <w:sz w:val="19"/>
              </w:rPr>
              <w:t>Statutes (Repeals and Minor Amendments) Act 2000</w:t>
            </w:r>
            <w:r>
              <w:rPr>
                <w:sz w:val="19"/>
              </w:rPr>
              <w:t xml:space="preserve"> s. 21</w:t>
            </w:r>
          </w:p>
        </w:tc>
        <w:tc>
          <w:tcPr>
            <w:tcW w:w="1134" w:type="dxa"/>
          </w:tcPr>
          <w:p w:rsidR="00701EC2" w:rsidRDefault="0007040D">
            <w:pPr>
              <w:pStyle w:val="nTable"/>
              <w:spacing w:after="40"/>
              <w:rPr>
                <w:sz w:val="19"/>
              </w:rPr>
            </w:pPr>
            <w:r>
              <w:rPr>
                <w:sz w:val="19"/>
              </w:rPr>
              <w:t>24 of 2000</w:t>
            </w:r>
          </w:p>
        </w:tc>
        <w:tc>
          <w:tcPr>
            <w:tcW w:w="1134" w:type="dxa"/>
          </w:tcPr>
          <w:p w:rsidR="00701EC2" w:rsidRDefault="0007040D">
            <w:pPr>
              <w:pStyle w:val="nTable"/>
              <w:spacing w:after="40"/>
              <w:rPr>
                <w:sz w:val="19"/>
              </w:rPr>
            </w:pPr>
            <w:r>
              <w:rPr>
                <w:sz w:val="19"/>
              </w:rPr>
              <w:t>4 Jul 2000</w:t>
            </w:r>
          </w:p>
        </w:tc>
        <w:tc>
          <w:tcPr>
            <w:tcW w:w="2551" w:type="dxa"/>
          </w:tcPr>
          <w:p w:rsidR="00701EC2" w:rsidRDefault="0007040D">
            <w:pPr>
              <w:pStyle w:val="nTable"/>
              <w:spacing w:after="40"/>
              <w:rPr>
                <w:sz w:val="19"/>
              </w:rPr>
            </w:pPr>
            <w:r>
              <w:rPr>
                <w:sz w:val="19"/>
              </w:rPr>
              <w:t>4 Jul 2000 (see s. 2)</w:t>
            </w:r>
          </w:p>
        </w:tc>
      </w:tr>
      <w:tr w:rsidR="00701EC2">
        <w:trPr>
          <w:cantSplit/>
        </w:trPr>
        <w:tc>
          <w:tcPr>
            <w:tcW w:w="7087" w:type="dxa"/>
            <w:gridSpan w:val="4"/>
          </w:tcPr>
          <w:p w:rsidR="00701EC2" w:rsidRDefault="0007040D">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rsidR="00701EC2">
        <w:trPr>
          <w:cantSplit/>
        </w:trPr>
        <w:tc>
          <w:tcPr>
            <w:tcW w:w="2268" w:type="dxa"/>
          </w:tcPr>
          <w:p w:rsidR="00701EC2" w:rsidRDefault="0007040D">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rsidR="00701EC2" w:rsidRDefault="0007040D">
            <w:pPr>
              <w:pStyle w:val="nTable"/>
              <w:spacing w:after="40"/>
              <w:rPr>
                <w:sz w:val="19"/>
              </w:rPr>
            </w:pPr>
            <w:r>
              <w:rPr>
                <w:sz w:val="19"/>
              </w:rPr>
              <w:t>70 of 2003</w:t>
            </w:r>
          </w:p>
        </w:tc>
        <w:tc>
          <w:tcPr>
            <w:tcW w:w="1134" w:type="dxa"/>
          </w:tcPr>
          <w:p w:rsidR="00701EC2" w:rsidRDefault="0007040D">
            <w:pPr>
              <w:pStyle w:val="nTable"/>
              <w:spacing w:after="40"/>
              <w:rPr>
                <w:b/>
                <w:sz w:val="19"/>
              </w:rPr>
            </w:pPr>
            <w:r>
              <w:rPr>
                <w:sz w:val="19"/>
              </w:rPr>
              <w:t>15 Dec 2003</w:t>
            </w:r>
          </w:p>
        </w:tc>
        <w:tc>
          <w:tcPr>
            <w:tcW w:w="2551" w:type="dxa"/>
          </w:tcPr>
          <w:p w:rsidR="00701EC2" w:rsidRDefault="0007040D">
            <w:pPr>
              <w:pStyle w:val="nTable"/>
              <w:spacing w:after="40"/>
              <w:rPr>
                <w:sz w:val="19"/>
              </w:rPr>
            </w:pPr>
            <w:r>
              <w:rPr>
                <w:sz w:val="19"/>
              </w:rPr>
              <w:t xml:space="preserve">21 Apr 2004 (see s. 2 and </w:t>
            </w:r>
            <w:r>
              <w:rPr>
                <w:i/>
                <w:sz w:val="19"/>
              </w:rPr>
              <w:t>Gazette</w:t>
            </w:r>
            <w:r>
              <w:rPr>
                <w:sz w:val="19"/>
              </w:rPr>
              <w:t xml:space="preserve"> 20 Apr 2004 p. 1297)</w:t>
            </w:r>
          </w:p>
        </w:tc>
      </w:tr>
      <w:tr w:rsidR="00701EC2">
        <w:trPr>
          <w:cantSplit/>
        </w:trPr>
        <w:tc>
          <w:tcPr>
            <w:tcW w:w="2268" w:type="dxa"/>
          </w:tcPr>
          <w:p w:rsidR="00701EC2" w:rsidRDefault="0007040D">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rsidR="00701EC2" w:rsidRDefault="0007040D">
            <w:pPr>
              <w:pStyle w:val="nTable"/>
              <w:spacing w:after="40"/>
              <w:rPr>
                <w:sz w:val="19"/>
              </w:rPr>
            </w:pPr>
            <w:r>
              <w:rPr>
                <w:bCs/>
                <w:sz w:val="19"/>
              </w:rPr>
              <w:t>55 of 2004</w:t>
            </w:r>
          </w:p>
        </w:tc>
        <w:tc>
          <w:tcPr>
            <w:tcW w:w="1134" w:type="dxa"/>
          </w:tcPr>
          <w:p w:rsidR="00701EC2" w:rsidRDefault="0007040D">
            <w:pPr>
              <w:pStyle w:val="nTable"/>
              <w:spacing w:after="40"/>
              <w:rPr>
                <w:sz w:val="19"/>
              </w:rPr>
            </w:pPr>
            <w:r>
              <w:rPr>
                <w:bCs/>
                <w:sz w:val="19"/>
              </w:rPr>
              <w:t>24 Nov 2004</w:t>
            </w:r>
          </w:p>
        </w:tc>
        <w:tc>
          <w:tcPr>
            <w:tcW w:w="2551" w:type="dxa"/>
          </w:tcPr>
          <w:p w:rsidR="00701EC2" w:rsidRDefault="0007040D">
            <w:pPr>
              <w:pStyle w:val="nTable"/>
              <w:spacing w:after="40"/>
              <w:rPr>
                <w:sz w:val="19"/>
              </w:rPr>
            </w:pPr>
            <w:r>
              <w:rPr>
                <w:sz w:val="19"/>
              </w:rPr>
              <w:t xml:space="preserve">1 Jan 2005 (see s. 2 and </w:t>
            </w:r>
            <w:r>
              <w:rPr>
                <w:i/>
                <w:iCs/>
                <w:sz w:val="19"/>
              </w:rPr>
              <w:t>Gazette</w:t>
            </w:r>
            <w:r>
              <w:rPr>
                <w:sz w:val="19"/>
              </w:rPr>
              <w:t xml:space="preserve"> 31 Dec 2004 p. 7130)</w:t>
            </w:r>
          </w:p>
        </w:tc>
      </w:tr>
      <w:tr w:rsidR="00701EC2">
        <w:trPr>
          <w:cantSplit/>
        </w:trPr>
        <w:tc>
          <w:tcPr>
            <w:tcW w:w="2268" w:type="dxa"/>
          </w:tcPr>
          <w:p w:rsidR="00701EC2" w:rsidRDefault="0007040D">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rsidR="00701EC2" w:rsidRDefault="0007040D">
            <w:pPr>
              <w:pStyle w:val="nTable"/>
              <w:spacing w:after="40"/>
              <w:rPr>
                <w:bCs/>
                <w:sz w:val="19"/>
              </w:rPr>
            </w:pPr>
            <w:r>
              <w:rPr>
                <w:bCs/>
                <w:snapToGrid w:val="0"/>
                <w:sz w:val="19"/>
                <w:lang w:val="en-US"/>
              </w:rPr>
              <w:t>70 of 2004</w:t>
            </w:r>
          </w:p>
        </w:tc>
        <w:tc>
          <w:tcPr>
            <w:tcW w:w="1134" w:type="dxa"/>
          </w:tcPr>
          <w:p w:rsidR="00701EC2" w:rsidRDefault="0007040D">
            <w:pPr>
              <w:pStyle w:val="nTable"/>
              <w:spacing w:after="40"/>
              <w:rPr>
                <w:bCs/>
                <w:sz w:val="19"/>
              </w:rPr>
            </w:pPr>
            <w:r>
              <w:rPr>
                <w:bCs/>
                <w:snapToGrid w:val="0"/>
                <w:sz w:val="19"/>
                <w:lang w:val="en-US"/>
              </w:rPr>
              <w:t>8 Dec 2004</w:t>
            </w:r>
          </w:p>
        </w:tc>
        <w:tc>
          <w:tcPr>
            <w:tcW w:w="2551" w:type="dxa"/>
          </w:tcPr>
          <w:p w:rsidR="00701EC2" w:rsidRDefault="0007040D">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701EC2">
        <w:trPr>
          <w:cantSplit/>
        </w:trPr>
        <w:tc>
          <w:tcPr>
            <w:tcW w:w="2268" w:type="dxa"/>
          </w:tcPr>
          <w:p w:rsidR="00701EC2" w:rsidRDefault="0007040D">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rsidR="00701EC2" w:rsidRDefault="0007040D">
            <w:pPr>
              <w:pStyle w:val="nTable"/>
              <w:spacing w:after="40"/>
              <w:rPr>
                <w:bCs/>
                <w:sz w:val="19"/>
              </w:rPr>
            </w:pPr>
            <w:r>
              <w:rPr>
                <w:snapToGrid w:val="0"/>
                <w:sz w:val="19"/>
                <w:lang w:val="en-US"/>
              </w:rPr>
              <w:t>84 of 2004</w:t>
            </w:r>
          </w:p>
        </w:tc>
        <w:tc>
          <w:tcPr>
            <w:tcW w:w="1134" w:type="dxa"/>
          </w:tcPr>
          <w:p w:rsidR="00701EC2" w:rsidRDefault="0007040D">
            <w:pPr>
              <w:pStyle w:val="nTable"/>
              <w:spacing w:after="40"/>
              <w:rPr>
                <w:bCs/>
                <w:sz w:val="19"/>
              </w:rPr>
            </w:pPr>
            <w:r>
              <w:rPr>
                <w:sz w:val="19"/>
              </w:rPr>
              <w:t>16 Dec 2004</w:t>
            </w:r>
          </w:p>
        </w:tc>
        <w:tc>
          <w:tcPr>
            <w:tcW w:w="2551" w:type="dxa"/>
          </w:tcPr>
          <w:p w:rsidR="00701EC2" w:rsidRDefault="0007040D">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rsidR="00701EC2">
        <w:trPr>
          <w:cantSplit/>
        </w:trPr>
        <w:tc>
          <w:tcPr>
            <w:tcW w:w="7087" w:type="dxa"/>
            <w:gridSpan w:val="4"/>
          </w:tcPr>
          <w:p w:rsidR="00701EC2" w:rsidRDefault="0007040D">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r w:rsidR="00701EC2">
        <w:trPr>
          <w:cantSplit/>
        </w:trPr>
        <w:tc>
          <w:tcPr>
            <w:tcW w:w="2268" w:type="dxa"/>
            <w:tcBorders>
              <w:bottom w:val="single" w:sz="4" w:space="0" w:color="auto"/>
            </w:tcBorders>
          </w:tcPr>
          <w:p w:rsidR="00701EC2" w:rsidRDefault="0007040D">
            <w:pPr>
              <w:pStyle w:val="nTable"/>
              <w:spacing w:after="40"/>
              <w:rPr>
                <w:bCs/>
                <w:i/>
                <w:snapToGrid w:val="0"/>
                <w:sz w:val="19"/>
              </w:rPr>
            </w:pPr>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w:t>
            </w:r>
          </w:p>
        </w:tc>
        <w:tc>
          <w:tcPr>
            <w:tcW w:w="1134" w:type="dxa"/>
            <w:tcBorders>
              <w:bottom w:val="single" w:sz="4" w:space="0" w:color="auto"/>
            </w:tcBorders>
          </w:tcPr>
          <w:p w:rsidR="00701EC2" w:rsidRDefault="0007040D">
            <w:pPr>
              <w:pStyle w:val="nTable"/>
              <w:spacing w:after="40"/>
              <w:rPr>
                <w:bCs/>
                <w:sz w:val="19"/>
              </w:rPr>
            </w:pPr>
            <w:r>
              <w:rPr>
                <w:snapToGrid w:val="0"/>
                <w:sz w:val="19"/>
                <w:lang w:val="en-US"/>
              </w:rPr>
              <w:t>60 of 2006</w:t>
            </w:r>
          </w:p>
        </w:tc>
        <w:tc>
          <w:tcPr>
            <w:tcW w:w="1134" w:type="dxa"/>
            <w:tcBorders>
              <w:bottom w:val="single" w:sz="4" w:space="0" w:color="auto"/>
            </w:tcBorders>
          </w:tcPr>
          <w:p w:rsidR="00701EC2" w:rsidRDefault="0007040D">
            <w:pPr>
              <w:pStyle w:val="nTable"/>
              <w:spacing w:after="40"/>
              <w:rPr>
                <w:bCs/>
                <w:sz w:val="19"/>
              </w:rPr>
            </w:pPr>
            <w:r>
              <w:rPr>
                <w:snapToGrid w:val="0"/>
                <w:sz w:val="19"/>
                <w:lang w:val="en-US"/>
              </w:rPr>
              <w:t>16 Nov 2006</w:t>
            </w:r>
          </w:p>
        </w:tc>
        <w:tc>
          <w:tcPr>
            <w:tcW w:w="2551" w:type="dxa"/>
            <w:tcBorders>
              <w:bottom w:val="single" w:sz="4" w:space="0" w:color="auto"/>
            </w:tcBorders>
          </w:tcPr>
          <w:p w:rsidR="00701EC2" w:rsidRDefault="0007040D">
            <w:pPr>
              <w:pStyle w:val="nTable"/>
              <w:spacing w:after="40"/>
              <w:rPr>
                <w:sz w:val="19"/>
              </w:rPr>
            </w:pPr>
            <w:r>
              <w:rPr>
                <w:sz w:val="19"/>
              </w:rPr>
              <w:t xml:space="preserve">1 Jan 2007 (see s. 2(1) and </w:t>
            </w:r>
            <w:r>
              <w:rPr>
                <w:i/>
                <w:iCs/>
                <w:sz w:val="19"/>
              </w:rPr>
              <w:t xml:space="preserve">Gazette </w:t>
            </w:r>
            <w:r>
              <w:rPr>
                <w:sz w:val="19"/>
              </w:rPr>
              <w:t>8 Dec 2006 p. 5369)</w:t>
            </w:r>
          </w:p>
        </w:tc>
      </w:tr>
    </w:tbl>
    <w:p w:rsidR="00701EC2" w:rsidRDefault="0007040D">
      <w:pPr>
        <w:pStyle w:val="nSubsection"/>
      </w:pPr>
      <w:r>
        <w:rPr>
          <w:vertAlign w:val="superscript"/>
        </w:rPr>
        <w:t>1a</w:t>
      </w:r>
      <w:r>
        <w:tab/>
        <w:t>On the date as at which thi</w:t>
      </w:r>
      <w:bookmarkStart w:id="240" w:name="_Hlt507390729"/>
      <w:bookmarkEnd w:id="240"/>
      <w:r>
        <w:t>s reprint was prepared, provisions referred to in the following table had not come into operation and were therefore not included in compiling the reprint.  For the text of the provisions see the endnotes referred to in the table.</w:t>
      </w:r>
    </w:p>
    <w:p w:rsidR="00701EC2" w:rsidRDefault="0007040D">
      <w:pPr>
        <w:pStyle w:val="nHeading3"/>
        <w:rPr>
          <w:snapToGrid w:val="0"/>
        </w:rPr>
      </w:pPr>
      <w:bookmarkStart w:id="241" w:name="_Toc155604810"/>
      <w:r>
        <w:rPr>
          <w:snapToGrid w:val="0"/>
        </w:rPr>
        <w:t>Provisions that have not come into operation</w:t>
      </w:r>
      <w:bookmarkEnd w:id="2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01EC2">
        <w:trPr>
          <w:cantSplit/>
          <w:tblHeader/>
        </w:trPr>
        <w:tc>
          <w:tcPr>
            <w:tcW w:w="2268" w:type="dxa"/>
            <w:tcBorders>
              <w:top w:val="single" w:sz="8" w:space="0" w:color="auto"/>
              <w:bottom w:val="single" w:sz="8" w:space="0" w:color="auto"/>
            </w:tcBorders>
          </w:tcPr>
          <w:p w:rsidR="00701EC2" w:rsidRDefault="0007040D">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701EC2" w:rsidRDefault="0007040D">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701EC2" w:rsidRDefault="0007040D">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701EC2" w:rsidRDefault="0007040D">
            <w:pPr>
              <w:pStyle w:val="nTable"/>
              <w:keepNext/>
              <w:spacing w:after="40"/>
              <w:rPr>
                <w:b/>
                <w:sz w:val="19"/>
              </w:rPr>
            </w:pPr>
            <w:r>
              <w:rPr>
                <w:b/>
                <w:sz w:val="19"/>
              </w:rPr>
              <w:t>Commencement</w:t>
            </w:r>
          </w:p>
        </w:tc>
      </w:tr>
      <w:tr w:rsidR="00701EC2">
        <w:trPr>
          <w:cantSplit/>
        </w:trPr>
        <w:tc>
          <w:tcPr>
            <w:tcW w:w="2268" w:type="dxa"/>
            <w:tcBorders>
              <w:top w:val="single" w:sz="8" w:space="0" w:color="auto"/>
            </w:tcBorders>
          </w:tcPr>
          <w:p w:rsidR="00701EC2" w:rsidRDefault="0007040D">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tcBorders>
          </w:tcPr>
          <w:p w:rsidR="00701EC2" w:rsidRDefault="0007040D">
            <w:pPr>
              <w:pStyle w:val="nTable"/>
              <w:keepNext/>
              <w:spacing w:after="40"/>
              <w:rPr>
                <w:sz w:val="19"/>
              </w:rPr>
            </w:pPr>
            <w:r>
              <w:rPr>
                <w:sz w:val="19"/>
              </w:rPr>
              <w:t>126 of 1987</w:t>
            </w:r>
          </w:p>
        </w:tc>
        <w:tc>
          <w:tcPr>
            <w:tcW w:w="1134" w:type="dxa"/>
            <w:tcBorders>
              <w:top w:val="single" w:sz="8" w:space="0" w:color="auto"/>
            </w:tcBorders>
          </w:tcPr>
          <w:p w:rsidR="00701EC2" w:rsidRDefault="0007040D">
            <w:pPr>
              <w:pStyle w:val="nTable"/>
              <w:keepNext/>
              <w:spacing w:after="40"/>
              <w:rPr>
                <w:sz w:val="19"/>
              </w:rPr>
            </w:pPr>
            <w:r>
              <w:rPr>
                <w:sz w:val="19"/>
              </w:rPr>
              <w:t>31 Dec 1987</w:t>
            </w:r>
          </w:p>
        </w:tc>
        <w:tc>
          <w:tcPr>
            <w:tcW w:w="2551" w:type="dxa"/>
            <w:tcBorders>
              <w:top w:val="single" w:sz="8" w:space="0" w:color="auto"/>
            </w:tcBorders>
          </w:tcPr>
          <w:p w:rsidR="00701EC2" w:rsidRDefault="0007040D">
            <w:pPr>
              <w:pStyle w:val="nTable"/>
              <w:keepNext/>
              <w:spacing w:after="40"/>
              <w:rPr>
                <w:sz w:val="19"/>
              </w:rPr>
            </w:pPr>
            <w:r>
              <w:rPr>
                <w:sz w:val="19"/>
              </w:rPr>
              <w:t>To be proclaimed (see s. 2)</w:t>
            </w:r>
          </w:p>
        </w:tc>
      </w:tr>
      <w:tr w:rsidR="00701EC2">
        <w:trPr>
          <w:cantSplit/>
        </w:trPr>
        <w:tc>
          <w:tcPr>
            <w:tcW w:w="2268" w:type="dxa"/>
          </w:tcPr>
          <w:p w:rsidR="00701EC2" w:rsidRDefault="0007040D">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Pr>
          <w:p w:rsidR="00701EC2" w:rsidRDefault="0007040D">
            <w:pPr>
              <w:pStyle w:val="nTable"/>
              <w:keepNext/>
              <w:spacing w:after="40"/>
              <w:rPr>
                <w:sz w:val="19"/>
              </w:rPr>
            </w:pPr>
            <w:r>
              <w:rPr>
                <w:snapToGrid w:val="0"/>
                <w:sz w:val="19"/>
                <w:lang w:val="en-US"/>
              </w:rPr>
              <w:t>59 of 2004 (as amended by No. 2 of 2008 s. 77(13))</w:t>
            </w:r>
          </w:p>
        </w:tc>
        <w:tc>
          <w:tcPr>
            <w:tcW w:w="1134" w:type="dxa"/>
          </w:tcPr>
          <w:p w:rsidR="00701EC2" w:rsidRDefault="0007040D">
            <w:pPr>
              <w:pStyle w:val="nTable"/>
              <w:keepNext/>
              <w:spacing w:after="40"/>
              <w:rPr>
                <w:sz w:val="19"/>
              </w:rPr>
            </w:pPr>
            <w:r>
              <w:rPr>
                <w:sz w:val="19"/>
              </w:rPr>
              <w:t>23 Nov 2004</w:t>
            </w:r>
          </w:p>
        </w:tc>
        <w:tc>
          <w:tcPr>
            <w:tcW w:w="2551" w:type="dxa"/>
          </w:tcPr>
          <w:p w:rsidR="00701EC2" w:rsidRDefault="0007040D">
            <w:pPr>
              <w:pStyle w:val="nTable"/>
              <w:keepNext/>
              <w:spacing w:after="40"/>
              <w:rPr>
                <w:sz w:val="19"/>
              </w:rPr>
            </w:pPr>
            <w:r>
              <w:rPr>
                <w:snapToGrid w:val="0"/>
                <w:sz w:val="19"/>
                <w:lang w:val="en-US"/>
              </w:rPr>
              <w:t>To be proclaimed (see s. 2)</w:t>
            </w:r>
          </w:p>
        </w:tc>
      </w:tr>
      <w:tr w:rsidR="00701EC2">
        <w:trPr>
          <w:cantSplit/>
        </w:trPr>
        <w:tc>
          <w:tcPr>
            <w:tcW w:w="2268" w:type="dxa"/>
            <w:tcBorders>
              <w:bottom w:val="single" w:sz="4" w:space="0" w:color="auto"/>
            </w:tcBorders>
          </w:tcPr>
          <w:p w:rsidR="00701EC2" w:rsidRDefault="0007040D">
            <w:pPr>
              <w:pStyle w:val="nTable"/>
              <w:spacing w:after="40"/>
              <w:ind w:right="113"/>
              <w:rPr>
                <w:i/>
                <w:iCs/>
                <w:snapToGrid w:val="0"/>
                <w:sz w:val="19"/>
                <w:vertAlign w:val="superscript"/>
                <w:lang w:val="en-US"/>
              </w:rPr>
            </w:pPr>
            <w:r>
              <w:rPr>
                <w:i/>
                <w:snapToGrid w:val="0"/>
              </w:rPr>
              <w:t>Criminal Law and Evidence Amendment Act 2008</w:t>
            </w:r>
            <w:r>
              <w:rPr>
                <w:iCs/>
                <w:snapToGrid w:val="0"/>
              </w:rPr>
              <w:t xml:space="preserve"> s. 66, 77(13) and 78(2)(c) </w:t>
            </w:r>
            <w:r>
              <w:rPr>
                <w:iCs/>
                <w:snapToGrid w:val="0"/>
                <w:vertAlign w:val="superscript"/>
              </w:rPr>
              <w:t>8</w:t>
            </w:r>
          </w:p>
        </w:tc>
        <w:tc>
          <w:tcPr>
            <w:tcW w:w="1134" w:type="dxa"/>
            <w:tcBorders>
              <w:bottom w:val="single" w:sz="4" w:space="0" w:color="auto"/>
            </w:tcBorders>
          </w:tcPr>
          <w:p w:rsidR="00701EC2" w:rsidRDefault="0007040D">
            <w:pPr>
              <w:pStyle w:val="nTable"/>
              <w:keepNext/>
              <w:spacing w:after="40"/>
              <w:rPr>
                <w:snapToGrid w:val="0"/>
                <w:sz w:val="19"/>
                <w:lang w:val="en-US"/>
              </w:rPr>
            </w:pPr>
            <w:r>
              <w:rPr>
                <w:sz w:val="19"/>
              </w:rPr>
              <w:t>2 of 2008</w:t>
            </w:r>
          </w:p>
        </w:tc>
        <w:tc>
          <w:tcPr>
            <w:tcW w:w="1134" w:type="dxa"/>
            <w:tcBorders>
              <w:bottom w:val="single" w:sz="4" w:space="0" w:color="auto"/>
            </w:tcBorders>
          </w:tcPr>
          <w:p w:rsidR="00701EC2" w:rsidRDefault="0007040D">
            <w:pPr>
              <w:pStyle w:val="nTable"/>
              <w:keepNext/>
              <w:spacing w:after="40"/>
              <w:rPr>
                <w:sz w:val="19"/>
              </w:rPr>
            </w:pPr>
            <w:r>
              <w:rPr>
                <w:sz w:val="19"/>
              </w:rPr>
              <w:t>12 Mar 2008</w:t>
            </w:r>
          </w:p>
        </w:tc>
        <w:tc>
          <w:tcPr>
            <w:tcW w:w="2551" w:type="dxa"/>
            <w:tcBorders>
              <w:bottom w:val="single" w:sz="4" w:space="0" w:color="auto"/>
            </w:tcBorders>
          </w:tcPr>
          <w:p w:rsidR="00701EC2" w:rsidRDefault="0007040D">
            <w:pPr>
              <w:pStyle w:val="nTable"/>
              <w:keepNext/>
              <w:spacing w:after="40"/>
              <w:rPr>
                <w:snapToGrid w:val="0"/>
                <w:sz w:val="19"/>
                <w:lang w:val="en-US"/>
              </w:rPr>
            </w:pPr>
            <w:r>
              <w:rPr>
                <w:snapToGrid w:val="0"/>
                <w:sz w:val="19"/>
                <w:lang w:val="en-US"/>
              </w:rPr>
              <w:t>To be proclaimed (see s. 2)</w:t>
            </w:r>
          </w:p>
        </w:tc>
      </w:tr>
    </w:tbl>
    <w:p w:rsidR="00701EC2" w:rsidRDefault="0007040D">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rsidR="00701EC2" w:rsidRDefault="0007040D">
      <w:pPr>
        <w:pStyle w:val="MiscOpen"/>
      </w:pPr>
      <w:r>
        <w:t>“</w:t>
      </w:r>
    </w:p>
    <w:p w:rsidR="00701EC2" w:rsidRDefault="0007040D">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p>
    <w:p w:rsidR="00701EC2" w:rsidRDefault="0007040D">
      <w:pPr>
        <w:pStyle w:val="nzSubsection"/>
      </w:pPr>
      <w:r>
        <w:tab/>
        <w:t>(8)</w:t>
      </w:r>
      <w:r>
        <w:tab/>
        <w:t>The Surveyor General continues to hold office as the chairman of the Land Surveyors Licensing Board during the transitional period as if this section had not been enacted.</w:t>
      </w:r>
    </w:p>
    <w:p w:rsidR="00701EC2" w:rsidRDefault="0007040D">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rsidR="00701EC2" w:rsidRDefault="0007040D">
      <w:pPr>
        <w:pStyle w:val="MiscClose"/>
      </w:pPr>
      <w:r>
        <w:t>”.</w:t>
      </w:r>
    </w:p>
    <w:p w:rsidR="00701EC2" w:rsidRDefault="0007040D">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01EC2" w:rsidRDefault="0007040D">
      <w:pPr>
        <w:pStyle w:val="nSubsection"/>
        <w:keepLines/>
        <w:spacing w:before="120"/>
        <w:rPr>
          <w:snapToGrid w:val="0"/>
          <w:lang w:val="en-US"/>
        </w:rPr>
      </w:pPr>
      <w:r>
        <w:rPr>
          <w:vertAlign w:val="superscript"/>
        </w:rPr>
        <w:t>4</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p>
    <w:p w:rsidR="00701EC2" w:rsidRDefault="0007040D">
      <w:pPr>
        <w:pStyle w:val="nSubsection"/>
        <w:keepNext/>
        <w:keepLines/>
        <w:spacing w:before="120"/>
      </w:pPr>
      <w:r>
        <w:rPr>
          <w:vertAlign w:val="superscript"/>
        </w:rPr>
        <w:t>5</w:t>
      </w:r>
      <w:r>
        <w:tab/>
        <w:t xml:space="preserve">On the date as at which this reprint was prepared, the </w:t>
      </w:r>
      <w:r>
        <w:rPr>
          <w:i/>
        </w:rPr>
        <w:t>Acts Amendment (Land Administration) Act 1987</w:t>
      </w:r>
      <w:r>
        <w:t xml:space="preserve"> Pt. IX (s. 40</w:t>
      </w:r>
      <w:r>
        <w:noBreakHyphen/>
        <w:t xml:space="preserve">44) had not come into operation.  It reads as follows: </w:t>
      </w:r>
    </w:p>
    <w:p w:rsidR="00701EC2" w:rsidRDefault="0007040D">
      <w:pPr>
        <w:pStyle w:val="nSubsection"/>
        <w:keepNext/>
        <w:keepLines/>
      </w:pPr>
      <w:r>
        <w:t>“</w:t>
      </w:r>
    </w:p>
    <w:p w:rsidR="00701EC2" w:rsidRDefault="0007040D">
      <w:pPr>
        <w:pStyle w:val="nzHeading2"/>
        <w:rPr>
          <w:i/>
        </w:rPr>
      </w:pPr>
      <w:r>
        <w:t>Part IX — </w:t>
      </w:r>
      <w:r>
        <w:rPr>
          <w:i/>
        </w:rPr>
        <w:t>Licensed Surveyors Act 1909</w:t>
      </w:r>
    </w:p>
    <w:p w:rsidR="00701EC2" w:rsidRDefault="0007040D">
      <w:pPr>
        <w:pStyle w:val="nzHeading5"/>
        <w:spacing w:before="180"/>
      </w:pPr>
      <w:r>
        <w:t>40.</w:t>
      </w:r>
      <w:r>
        <w:tab/>
        <w:t>Principal Act</w:t>
      </w:r>
    </w:p>
    <w:p w:rsidR="00701EC2" w:rsidRDefault="0007040D">
      <w:pPr>
        <w:pStyle w:val="nzSubsection"/>
      </w:pPr>
      <w:r>
        <w:tab/>
      </w:r>
      <w:r>
        <w:tab/>
        <w:t xml:space="preserve">In this Part the </w:t>
      </w:r>
      <w:r>
        <w:rPr>
          <w:i/>
        </w:rPr>
        <w:t>Licensed Surveyors Act 1909</w:t>
      </w:r>
      <w:r>
        <w:t xml:space="preserve"> is referred to as the principal Act.</w:t>
      </w:r>
    </w:p>
    <w:p w:rsidR="00701EC2" w:rsidRDefault="0007040D">
      <w:pPr>
        <w:pStyle w:val="nzHeading5"/>
        <w:spacing w:before="180"/>
      </w:pPr>
      <w:r>
        <w:t>41.</w:t>
      </w:r>
      <w:r>
        <w:tab/>
        <w:t>Section 3 amended</w:t>
      </w:r>
    </w:p>
    <w:p w:rsidR="00701EC2" w:rsidRDefault="0007040D">
      <w:pPr>
        <w:pStyle w:val="nzSubsection"/>
      </w:pPr>
      <w:r>
        <w:rPr>
          <w:i/>
        </w:rPr>
        <w:tab/>
      </w:r>
      <w:r>
        <w:rPr>
          <w:i/>
        </w:rPr>
        <w:tab/>
      </w:r>
      <w:r>
        <w:t>Section 3 of the principal Act is amended by deleting the definition of “Surveyor General ”.</w:t>
      </w:r>
    </w:p>
    <w:p w:rsidR="00701EC2" w:rsidRDefault="0007040D">
      <w:pPr>
        <w:pStyle w:val="nzHeading5"/>
        <w:spacing w:before="180"/>
      </w:pPr>
      <w:r>
        <w:t>42.</w:t>
      </w:r>
      <w:r>
        <w:tab/>
        <w:t>Section 4 amended</w:t>
      </w:r>
    </w:p>
    <w:p w:rsidR="00701EC2" w:rsidRDefault="0007040D">
      <w:pPr>
        <w:pStyle w:val="nzSubsection"/>
      </w:pPr>
      <w:r>
        <w:tab/>
        <w:t>(1)</w:t>
      </w:r>
      <w:r>
        <w:tab/>
        <w:t>Section 4 of the principal Act is amended —</w:t>
      </w:r>
    </w:p>
    <w:p w:rsidR="00701EC2" w:rsidRDefault="0007040D">
      <w:pPr>
        <w:pStyle w:val="nzIndenta"/>
      </w:pPr>
      <w:r>
        <w:tab/>
        <w:t>(a)</w:t>
      </w:r>
      <w:r>
        <w:tab/>
        <w:t>in subsection (1) by deleting —</w:t>
      </w:r>
    </w:p>
    <w:p w:rsidR="00701EC2" w:rsidRDefault="0007040D">
      <w:pPr>
        <w:pStyle w:val="nzIndenti"/>
      </w:pPr>
      <w:r>
        <w:tab/>
        <w:t>(i)</w:t>
      </w:r>
      <w:r>
        <w:tab/>
        <w:t>paragraph (a); and</w:t>
      </w:r>
    </w:p>
    <w:p w:rsidR="00701EC2" w:rsidRDefault="0007040D">
      <w:pPr>
        <w:pStyle w:val="nzIndenti"/>
      </w:pPr>
      <w:r>
        <w:tab/>
        <w:t>(ii)</w:t>
      </w:r>
      <w:r>
        <w:tab/>
        <w:t>“Surveyor General” in paragraph (b) and substituting the following —</w:t>
      </w:r>
    </w:p>
    <w:p w:rsidR="00701EC2" w:rsidRDefault="0007040D">
      <w:pPr>
        <w:pStyle w:val="nzIndenti"/>
      </w:pPr>
      <w:r>
        <w:tab/>
      </w:r>
      <w:r>
        <w:tab/>
        <w:t>“    Minister    ”;</w:t>
      </w:r>
    </w:p>
    <w:p w:rsidR="00701EC2" w:rsidRDefault="0007040D">
      <w:pPr>
        <w:pStyle w:val="nzIndenta"/>
      </w:pPr>
      <w:r>
        <w:tab/>
        <w:t>(b)</w:t>
      </w:r>
      <w:r>
        <w:tab/>
        <w:t>by repealing subsection (1a);</w:t>
      </w:r>
    </w:p>
    <w:p w:rsidR="00701EC2" w:rsidRDefault="0007040D">
      <w:pPr>
        <w:pStyle w:val="nzIndenta"/>
      </w:pPr>
      <w:r>
        <w:tab/>
        <w:t>(c)</w:t>
      </w:r>
      <w:r>
        <w:tab/>
        <w:t>in subsection (2) by deleting “, other than the Surveyor General,”;</w:t>
      </w:r>
    </w:p>
    <w:p w:rsidR="00701EC2" w:rsidRDefault="0007040D">
      <w:pPr>
        <w:pStyle w:val="nzIndenta"/>
      </w:pPr>
      <w:r>
        <w:tab/>
        <w:t>(d)</w:t>
      </w:r>
      <w:r>
        <w:tab/>
        <w:t>in subsection (3) by deleting “other than the Surveyor General,”;</w:t>
      </w:r>
    </w:p>
    <w:p w:rsidR="00701EC2" w:rsidRDefault="0007040D">
      <w:pPr>
        <w:pStyle w:val="nzIndenta"/>
      </w:pPr>
      <w:r>
        <w:tab/>
        <w:t>(e)</w:t>
      </w:r>
      <w:r>
        <w:tab/>
        <w:t>in subsection (4) by deleting —</w:t>
      </w:r>
    </w:p>
    <w:p w:rsidR="00701EC2" w:rsidRDefault="0007040D">
      <w:pPr>
        <w:pStyle w:val="nzIndenti"/>
      </w:pPr>
      <w:r>
        <w:tab/>
        <w:t>(i)</w:t>
      </w:r>
      <w:r>
        <w:tab/>
        <w:t>“other than the Surveyor General”; and</w:t>
      </w:r>
    </w:p>
    <w:p w:rsidR="00701EC2" w:rsidRDefault="0007040D">
      <w:pPr>
        <w:pStyle w:val="nzIndenti"/>
      </w:pPr>
      <w:r>
        <w:tab/>
        <w:t>(ii)</w:t>
      </w:r>
      <w:r>
        <w:tab/>
        <w:t>“Surveyor General”, where it occurs for the second and third times, and substituting in each case the following —</w:t>
      </w:r>
    </w:p>
    <w:p w:rsidR="00701EC2" w:rsidRDefault="0007040D">
      <w:pPr>
        <w:pStyle w:val="nzIndenti"/>
      </w:pPr>
      <w:r>
        <w:tab/>
      </w:r>
      <w:r>
        <w:tab/>
        <w:t>“   Minister  ”;</w:t>
      </w:r>
    </w:p>
    <w:p w:rsidR="00701EC2" w:rsidRDefault="0007040D">
      <w:pPr>
        <w:pStyle w:val="nzIndenta"/>
      </w:pPr>
      <w:r>
        <w:tab/>
        <w:t>(f)</w:t>
      </w:r>
      <w:r>
        <w:tab/>
        <w:t>in subsection (4a) by deleting —</w:t>
      </w:r>
    </w:p>
    <w:p w:rsidR="00701EC2" w:rsidRDefault="0007040D">
      <w:pPr>
        <w:pStyle w:val="nzIndenti"/>
      </w:pPr>
      <w:r>
        <w:tab/>
        <w:t>(i)</w:t>
      </w:r>
      <w:r>
        <w:tab/>
        <w:t>“Surveyor General” and substituting the following —</w:t>
      </w:r>
    </w:p>
    <w:p w:rsidR="00701EC2" w:rsidRDefault="0007040D">
      <w:pPr>
        <w:pStyle w:val="nzIndenti"/>
      </w:pPr>
      <w:r>
        <w:tab/>
      </w:r>
      <w:r>
        <w:tab/>
        <w:t>“   Minister   ”;</w:t>
      </w:r>
    </w:p>
    <w:p w:rsidR="00701EC2" w:rsidRDefault="0007040D">
      <w:pPr>
        <w:pStyle w:val="nzIndenti"/>
      </w:pPr>
      <w:r>
        <w:tab/>
        <w:t>(ii)</w:t>
      </w:r>
      <w:r>
        <w:tab/>
        <w:t>paragraph (a) and substituting the following paragraph —</w:t>
      </w:r>
    </w:p>
    <w:p w:rsidR="00701EC2" w:rsidRDefault="0007040D">
      <w:pPr>
        <w:pStyle w:val="nzIndenti"/>
        <w:tabs>
          <w:tab w:val="clear" w:pos="2608"/>
          <w:tab w:val="clear" w:pos="2892"/>
          <w:tab w:val="left" w:pos="2835"/>
          <w:tab w:val="left" w:pos="3119"/>
          <w:tab w:val="left" w:pos="3686"/>
        </w:tabs>
        <w:ind w:left="3686" w:hanging="1702"/>
      </w:pPr>
      <w:r>
        <w:tab/>
        <w:t>“</w:t>
      </w:r>
    </w:p>
    <w:p w:rsidR="00701EC2" w:rsidRDefault="0007040D">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rsidR="00701EC2" w:rsidRDefault="0007040D">
      <w:pPr>
        <w:pStyle w:val="nzIndenti"/>
        <w:tabs>
          <w:tab w:val="clear" w:pos="2608"/>
          <w:tab w:val="clear" w:pos="2892"/>
          <w:tab w:val="left" w:pos="2835"/>
          <w:tab w:val="left" w:pos="3119"/>
          <w:tab w:val="left" w:pos="3686"/>
        </w:tabs>
        <w:ind w:left="3686" w:hanging="1702"/>
        <w:jc w:val="right"/>
      </w:pPr>
      <w:r>
        <w:t>”;</w:t>
      </w:r>
    </w:p>
    <w:p w:rsidR="00701EC2" w:rsidRDefault="0007040D">
      <w:pPr>
        <w:pStyle w:val="nzIndenta"/>
      </w:pPr>
      <w:r>
        <w:tab/>
        <w:t>(g)</w:t>
      </w:r>
      <w:r>
        <w:tab/>
        <w:t>in subsection (5) by deleting “Surveyor General”, wherever it occurs, and substituting in each case the following —</w:t>
      </w:r>
    </w:p>
    <w:p w:rsidR="00701EC2" w:rsidRDefault="0007040D">
      <w:pPr>
        <w:pStyle w:val="nzIndenta"/>
      </w:pPr>
      <w:r>
        <w:tab/>
      </w:r>
      <w:r>
        <w:tab/>
        <w:t>“   Minister   ”;</w:t>
      </w:r>
    </w:p>
    <w:p w:rsidR="00701EC2" w:rsidRDefault="0007040D">
      <w:pPr>
        <w:pStyle w:val="nzIndenta"/>
        <w:keepNext/>
        <w:spacing w:before="60"/>
      </w:pPr>
      <w:r>
        <w:tab/>
        <w:t>(h)</w:t>
      </w:r>
      <w:r>
        <w:tab/>
        <w:t>in subsection (5a) by deleting “Surveyor General” and substituting the following —</w:t>
      </w:r>
    </w:p>
    <w:p w:rsidR="00701EC2" w:rsidRDefault="0007040D">
      <w:pPr>
        <w:pStyle w:val="nzIndenta"/>
      </w:pPr>
      <w:r>
        <w:tab/>
      </w:r>
      <w:r>
        <w:tab/>
        <w:t>“   Minister   ”; and</w:t>
      </w:r>
    </w:p>
    <w:p w:rsidR="00701EC2" w:rsidRDefault="0007040D">
      <w:pPr>
        <w:pStyle w:val="nzIndenta"/>
        <w:keepNext/>
        <w:spacing w:before="60"/>
      </w:pPr>
      <w:r>
        <w:tab/>
        <w:t>(i)</w:t>
      </w:r>
      <w:r>
        <w:tab/>
        <w:t>by inserting after subsection (5a) the following subsection —</w:t>
      </w:r>
    </w:p>
    <w:p w:rsidR="00701EC2" w:rsidRDefault="0007040D">
      <w:pPr>
        <w:pStyle w:val="nzIndenta"/>
        <w:keepNext/>
        <w:tabs>
          <w:tab w:val="clear" w:pos="1899"/>
          <w:tab w:val="left" w:pos="2552"/>
          <w:tab w:val="left" w:pos="3119"/>
        </w:tabs>
        <w:ind w:left="3119" w:hanging="1787"/>
      </w:pPr>
      <w:r>
        <w:tab/>
        <w:t>“</w:t>
      </w:r>
    </w:p>
    <w:p w:rsidR="00701EC2" w:rsidRDefault="0007040D">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rsidR="00701EC2" w:rsidRDefault="0007040D">
      <w:pPr>
        <w:pStyle w:val="nzIndenta"/>
        <w:tabs>
          <w:tab w:val="clear" w:pos="1899"/>
          <w:tab w:val="left" w:pos="2552"/>
          <w:tab w:val="left" w:pos="3119"/>
        </w:tabs>
        <w:ind w:left="3119" w:hanging="1787"/>
        <w:jc w:val="right"/>
      </w:pPr>
      <w:r>
        <w:t>”.</w:t>
      </w:r>
    </w:p>
    <w:p w:rsidR="00701EC2" w:rsidRDefault="0007040D">
      <w:pPr>
        <w:pStyle w:val="nzSubsection"/>
        <w:spacing w:before="120"/>
      </w:pPr>
      <w:r>
        <w:tab/>
        <w:t>(2)</w:t>
      </w:r>
      <w:r>
        <w:tab/>
        <w:t>Notwithstanding anything in subsection (1) —</w:t>
      </w:r>
    </w:p>
    <w:p w:rsidR="00701EC2" w:rsidRDefault="0007040D">
      <w:pPr>
        <w:pStyle w:val="nzIndenta"/>
        <w:keepNext/>
        <w:spacing w:before="60"/>
      </w:pPr>
      <w:r>
        <w:tab/>
        <w:t>(a)</w:t>
      </w:r>
      <w:r>
        <w:tab/>
        <w:t>the members of the Board who were in office immediately before the commencement of this section, except for the member referred to in section 4(1)(a) of the principal Act, shall —</w:t>
      </w:r>
    </w:p>
    <w:p w:rsidR="00701EC2" w:rsidRDefault="0007040D">
      <w:pPr>
        <w:pStyle w:val="nzIndenti"/>
      </w:pPr>
      <w:r>
        <w:tab/>
        <w:t>(i)</w:t>
      </w:r>
      <w:r>
        <w:tab/>
        <w:t>if that commencement occurred before 1 January 1988, continue in office until 31 December 1987; or</w:t>
      </w:r>
    </w:p>
    <w:p w:rsidR="00701EC2" w:rsidRDefault="0007040D">
      <w:pPr>
        <w:pStyle w:val="nzIndenti"/>
      </w:pPr>
      <w:r>
        <w:tab/>
        <w:t>(ii)</w:t>
      </w:r>
      <w:r>
        <w:tab/>
        <w:t>if that commencement occurred on or after 1 January 1988 but before 1 January 1989, continue in office until 31 December 1988;</w:t>
      </w:r>
    </w:p>
    <w:p w:rsidR="00701EC2" w:rsidRDefault="0007040D">
      <w:pPr>
        <w:pStyle w:val="nzIndenta"/>
      </w:pPr>
      <w:r>
        <w:tab/>
      </w:r>
      <w:r>
        <w:tab/>
        <w:t>and</w:t>
      </w:r>
    </w:p>
    <w:p w:rsidR="00701EC2" w:rsidRDefault="0007040D">
      <w:pPr>
        <w:pStyle w:val="nzIndenta"/>
        <w:keepNext/>
        <w:spacing w:before="60"/>
      </w:pPr>
      <w:r>
        <w:tab/>
        <w:t>(b)</w:t>
      </w:r>
      <w:r>
        <w:tab/>
        <w:t>if the commencement of this section occurred —</w:t>
      </w:r>
    </w:p>
    <w:p w:rsidR="00701EC2" w:rsidRDefault="0007040D">
      <w:pPr>
        <w:pStyle w:val="nzIndenti"/>
      </w:pPr>
      <w:r>
        <w:tab/>
        <w:t>(i)</w:t>
      </w:r>
      <w:r>
        <w:tab/>
        <w:t>before 1 January 1988, any vacancy in the office of member of the Board which occurred after that commencement but before 1 January 1988; or</w:t>
      </w:r>
    </w:p>
    <w:p w:rsidR="00701EC2" w:rsidRDefault="0007040D">
      <w:pPr>
        <w:pStyle w:val="nzIndenti"/>
      </w:pPr>
      <w:r>
        <w:tab/>
        <w:t>(ii)</w:t>
      </w:r>
      <w:r>
        <w:tab/>
        <w:t>on or after 1 January 1988 but before 1 January 1989, any vacancy in the office of member of the Board which occurred after that commencement but before 1 January 1989,</w:t>
      </w:r>
    </w:p>
    <w:p w:rsidR="00701EC2" w:rsidRDefault="0007040D">
      <w:pPr>
        <w:pStyle w:val="nzIndenta"/>
      </w:pPr>
      <w:r>
        <w:tab/>
      </w:r>
      <w:r>
        <w:tab/>
        <w:t>shall be filled, subject to subsection (3), in the manner provided by the principal Act as in force immediately before that commencement.</w:t>
      </w:r>
    </w:p>
    <w:p w:rsidR="00701EC2" w:rsidRDefault="0007040D">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rsidR="00701EC2" w:rsidRDefault="0007040D">
      <w:pPr>
        <w:pStyle w:val="nzSubsection"/>
        <w:spacing w:before="120"/>
      </w:pPr>
      <w:r>
        <w:tab/>
        <w:t>(4)</w:t>
      </w:r>
      <w:r>
        <w:tab/>
        <w:t>In subsections (2) and (3) “Board” has the meaning given by the principal Act.</w:t>
      </w:r>
    </w:p>
    <w:p w:rsidR="00701EC2" w:rsidRDefault="0007040D">
      <w:pPr>
        <w:pStyle w:val="nzHeading5"/>
        <w:spacing w:before="160"/>
      </w:pPr>
      <w:r>
        <w:t>43.</w:t>
      </w:r>
      <w:r>
        <w:tab/>
        <w:t>Section 18 amended</w:t>
      </w:r>
    </w:p>
    <w:p w:rsidR="00701EC2" w:rsidRDefault="0007040D">
      <w:pPr>
        <w:pStyle w:val="nzSubsection"/>
        <w:spacing w:before="120"/>
      </w:pPr>
      <w:r>
        <w:tab/>
      </w:r>
      <w:r>
        <w:tab/>
        <w:t>Section 18 of the principal Act is amended by deleting “Surveyor General” and substituting the following —</w:t>
      </w:r>
    </w:p>
    <w:p w:rsidR="00701EC2" w:rsidRDefault="0007040D">
      <w:pPr>
        <w:pStyle w:val="nzSubsection"/>
      </w:pPr>
      <w:r>
        <w:tab/>
      </w:r>
      <w:r>
        <w:tab/>
        <w:t>“   Registrar of Titles   ”.</w:t>
      </w:r>
    </w:p>
    <w:p w:rsidR="00701EC2" w:rsidRDefault="0007040D">
      <w:pPr>
        <w:pStyle w:val="nzHeading5"/>
        <w:spacing w:before="160"/>
      </w:pPr>
      <w:r>
        <w:t>44.</w:t>
      </w:r>
      <w:r>
        <w:tab/>
        <w:t>Section 19 amended</w:t>
      </w:r>
    </w:p>
    <w:p w:rsidR="00701EC2" w:rsidRDefault="0007040D">
      <w:pPr>
        <w:pStyle w:val="nzSubsection"/>
        <w:spacing w:before="120"/>
      </w:pPr>
      <w:r>
        <w:tab/>
      </w:r>
      <w:r>
        <w:tab/>
        <w:t>Section 19 of the principal Act is amended by deleting “Surveyor General”, wherever it occurs, and substituting in each case the following —</w:t>
      </w:r>
    </w:p>
    <w:p w:rsidR="00701EC2" w:rsidRDefault="0007040D">
      <w:pPr>
        <w:pStyle w:val="nzSubsection"/>
      </w:pPr>
      <w:r>
        <w:tab/>
      </w:r>
      <w:r>
        <w:tab/>
        <w:t>“   Registrar of Titles   ”.</w:t>
      </w:r>
    </w:p>
    <w:p w:rsidR="00701EC2" w:rsidRDefault="0007040D">
      <w:pPr>
        <w:pStyle w:val="MiscClose"/>
      </w:pPr>
      <w:r>
        <w:t>”.</w:t>
      </w:r>
    </w:p>
    <w:p w:rsidR="00701EC2" w:rsidRDefault="0007040D">
      <w:pPr>
        <w:pStyle w:val="nSubsection"/>
        <w:spacing w:before="60"/>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701EC2" w:rsidRDefault="0007040D">
      <w:pPr>
        <w:pStyle w:val="MiscOpen"/>
        <w:rPr>
          <w:snapToGrid w:val="0"/>
        </w:rPr>
      </w:pPr>
      <w:r>
        <w:rPr>
          <w:snapToGrid w:val="0"/>
        </w:rPr>
        <w:t>“</w:t>
      </w:r>
    </w:p>
    <w:p w:rsidR="00701EC2" w:rsidRDefault="0007040D">
      <w:pPr>
        <w:pStyle w:val="nzHeading5"/>
        <w:spacing w:before="60"/>
      </w:pPr>
      <w:bookmarkStart w:id="242" w:name="_Toc448803174"/>
      <w:bookmarkStart w:id="243" w:name="_Toc491766624"/>
      <w:bookmarkStart w:id="244" w:name="_Toc88630544"/>
      <w:r>
        <w:rPr>
          <w:rStyle w:val="CharSectno"/>
        </w:rPr>
        <w:t>142</w:t>
      </w:r>
      <w:r>
        <w:t>.</w:t>
      </w:r>
      <w:r>
        <w:tab/>
        <w:t xml:space="preserve">Other amendments to various Acts </w:t>
      </w:r>
      <w:bookmarkEnd w:id="242"/>
      <w:bookmarkEnd w:id="243"/>
      <w:bookmarkEnd w:id="244"/>
    </w:p>
    <w:p w:rsidR="00701EC2" w:rsidRDefault="0007040D">
      <w:pPr>
        <w:pStyle w:val="nzSubsection"/>
      </w:pPr>
      <w:r>
        <w:tab/>
      </w:r>
      <w:r>
        <w:tab/>
        <w:t>Each Act listed in Schedule 2 is amended as set out in that Schedule immediately below the short title of the Act.</w:t>
      </w:r>
    </w:p>
    <w:p w:rsidR="00701EC2" w:rsidRDefault="0007040D">
      <w:pPr>
        <w:pStyle w:val="MiscClose"/>
        <w:rPr>
          <w:snapToGrid w:val="0"/>
        </w:rPr>
      </w:pPr>
      <w:r>
        <w:rPr>
          <w:snapToGrid w:val="0"/>
        </w:rPr>
        <w:t>”.</w:t>
      </w:r>
    </w:p>
    <w:p w:rsidR="00701EC2" w:rsidRDefault="0007040D">
      <w:pPr>
        <w:pStyle w:val="nSubsection"/>
        <w:spacing w:before="60"/>
        <w:rPr>
          <w:snapToGrid w:val="0"/>
        </w:rPr>
      </w:pPr>
      <w:r>
        <w:rPr>
          <w:snapToGrid w:val="0"/>
        </w:rPr>
        <w:tab/>
        <w:t>Schedule 2 cl. 27 reads as follows:</w:t>
      </w:r>
    </w:p>
    <w:p w:rsidR="00701EC2" w:rsidRDefault="0007040D">
      <w:pPr>
        <w:pStyle w:val="MiscOpen"/>
        <w:rPr>
          <w:snapToGrid w:val="0"/>
        </w:rPr>
      </w:pPr>
      <w:r>
        <w:rPr>
          <w:snapToGrid w:val="0"/>
        </w:rPr>
        <w:t>“</w:t>
      </w:r>
    </w:p>
    <w:p w:rsidR="00701EC2" w:rsidRDefault="0007040D">
      <w:pPr>
        <w:pStyle w:val="nzHeading2"/>
        <w:spacing w:before="0"/>
      </w:pPr>
      <w:r>
        <w:rPr>
          <w:rStyle w:val="CharSchNo"/>
        </w:rPr>
        <w:t>Schedule 2</w:t>
      </w:r>
      <w:r>
        <w:t xml:space="preserve"> — </w:t>
      </w:r>
      <w:r>
        <w:rPr>
          <w:rStyle w:val="CharSchText"/>
        </w:rPr>
        <w:t>Other amendments to Acts</w:t>
      </w:r>
    </w:p>
    <w:p w:rsidR="00701EC2" w:rsidRDefault="0007040D">
      <w:pPr>
        <w:pStyle w:val="nzHeading5"/>
        <w:spacing w:after="120"/>
      </w:pPr>
      <w:bookmarkStart w:id="245" w:name="_Toc491766732"/>
      <w:bookmarkStart w:id="246" w:name="_Toc497185855"/>
      <w:bookmarkStart w:id="247" w:name="_Toc88630749"/>
      <w:r>
        <w:t>27.</w:t>
      </w:r>
      <w:r>
        <w:tab/>
      </w:r>
      <w:r>
        <w:rPr>
          <w:i/>
        </w:rPr>
        <w:t>Licensed Surveyors Act 1909</w:t>
      </w:r>
      <w:bookmarkEnd w:id="245"/>
      <w:bookmarkEnd w:id="246"/>
      <w:bookmarkEnd w:id="24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rsidR="00701EC2">
        <w:trPr>
          <w:cantSplit/>
        </w:trPr>
        <w:tc>
          <w:tcPr>
            <w:tcW w:w="1069" w:type="dxa"/>
          </w:tcPr>
          <w:p w:rsidR="00701EC2" w:rsidRDefault="0007040D">
            <w:pPr>
              <w:pStyle w:val="nzTable"/>
            </w:pPr>
            <w:r>
              <w:t>s. 21(1b)</w:t>
            </w:r>
            <w:r>
              <w:rPr>
                <w:rFonts w:ascii="Times" w:hAnsi="Times"/>
                <w:vertAlign w:val="superscript"/>
              </w:rPr>
              <w:t> </w:t>
            </w:r>
            <w:r>
              <w:rPr>
                <w:vertAlign w:val="superscript"/>
              </w:rPr>
              <w:t>7</w:t>
            </w:r>
          </w:p>
          <w:p w:rsidR="00701EC2" w:rsidRDefault="0007040D">
            <w:pPr>
              <w:pStyle w:val="nzTable"/>
            </w:pPr>
            <w:r>
              <w:t>s. 21(1c)</w:t>
            </w:r>
            <w:r>
              <w:rPr>
                <w:rFonts w:ascii="Times" w:hAnsi="Times"/>
                <w:vertAlign w:val="superscript"/>
              </w:rPr>
              <w:t xml:space="preserve">  </w:t>
            </w:r>
            <w:r>
              <w:rPr>
                <w:vertAlign w:val="superscript"/>
              </w:rPr>
              <w:t>7</w:t>
            </w:r>
          </w:p>
        </w:tc>
        <w:tc>
          <w:tcPr>
            <w:tcW w:w="4459" w:type="dxa"/>
          </w:tcPr>
          <w:p w:rsidR="00701EC2" w:rsidRDefault="0007040D">
            <w:pPr>
              <w:pStyle w:val="nzTable"/>
            </w:pPr>
            <w:r>
              <w:t xml:space="preserve">In each provision, delete “a Local Court” and insert instead — </w:t>
            </w:r>
          </w:p>
          <w:p w:rsidR="00701EC2" w:rsidRDefault="0007040D">
            <w:pPr>
              <w:pStyle w:val="nzTable"/>
            </w:pPr>
            <w:r>
              <w:t>“    the Magistrates Court    ”.</w:t>
            </w:r>
          </w:p>
          <w:p w:rsidR="00701EC2" w:rsidRDefault="0007040D">
            <w:pPr>
              <w:pStyle w:val="nzTable"/>
            </w:pPr>
            <w:r>
              <w:t xml:space="preserve">In each provision delete “the Local Court” wherever it occurs and in each place insert instead — </w:t>
            </w:r>
          </w:p>
          <w:p w:rsidR="00701EC2" w:rsidRDefault="0007040D">
            <w:pPr>
              <w:pStyle w:val="nzTable"/>
            </w:pPr>
            <w:r>
              <w:t>“    the Magistrates Court    ”.</w:t>
            </w:r>
          </w:p>
        </w:tc>
      </w:tr>
      <w:tr w:rsidR="00701EC2">
        <w:trPr>
          <w:cantSplit/>
        </w:trPr>
        <w:tc>
          <w:tcPr>
            <w:tcW w:w="1069" w:type="dxa"/>
          </w:tcPr>
          <w:p w:rsidR="00701EC2" w:rsidRDefault="0007040D">
            <w:pPr>
              <w:pStyle w:val="nzTable"/>
            </w:pPr>
            <w:r>
              <w:t>s. 21(1b)</w:t>
            </w:r>
            <w:r>
              <w:rPr>
                <w:rFonts w:ascii="Times" w:hAnsi="Times"/>
                <w:vertAlign w:val="superscript"/>
              </w:rPr>
              <w:t xml:space="preserve">  </w:t>
            </w:r>
            <w:r>
              <w:rPr>
                <w:vertAlign w:val="superscript"/>
              </w:rPr>
              <w:t>7</w:t>
            </w:r>
          </w:p>
        </w:tc>
        <w:tc>
          <w:tcPr>
            <w:tcW w:w="4459" w:type="dxa"/>
          </w:tcPr>
          <w:p w:rsidR="00701EC2" w:rsidRDefault="0007040D">
            <w:pPr>
              <w:pStyle w:val="nzTable"/>
            </w:pPr>
            <w:r>
              <w:t>Delete “the clerk of”.</w:t>
            </w:r>
          </w:p>
        </w:tc>
      </w:tr>
    </w:tbl>
    <w:p w:rsidR="00701EC2" w:rsidRDefault="0007040D">
      <w:pPr>
        <w:pStyle w:val="MiscClose"/>
      </w:pPr>
      <w:r>
        <w:t>”.</w:t>
      </w:r>
    </w:p>
    <w:p w:rsidR="00701EC2" w:rsidRDefault="0007040D">
      <w:pPr>
        <w:pStyle w:val="nSubsection"/>
      </w:pPr>
      <w:r>
        <w:rPr>
          <w:vertAlign w:val="superscript"/>
        </w:rPr>
        <w:t>7</w:t>
      </w:r>
      <w:r>
        <w:tab/>
        <w:t xml:space="preserve">The amendments to section 21(1b) and (1c) in the </w:t>
      </w:r>
      <w:r>
        <w:rPr>
          <w:i/>
          <w:iCs/>
        </w:rPr>
        <w:t>Courts Legislation Amendment and Repeal Act 2004</w:t>
      </w:r>
      <w:r>
        <w:t xml:space="preserve"> have not been proclaimed because those subsections were repealed by the </w:t>
      </w:r>
      <w:r>
        <w:rPr>
          <w:i/>
          <w:iCs/>
        </w:rPr>
        <w:t>State Administrative Tribunal (Conferral of Jurisdiction) Amendment and Repeal Act 2004</w:t>
      </w:r>
      <w:r>
        <w:t xml:space="preserve"> s. 562.</w:t>
      </w:r>
    </w:p>
    <w:p w:rsidR="00701EC2" w:rsidRDefault="0007040D">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66, 77(13) and 78(2)(c) </w:t>
      </w:r>
      <w:r>
        <w:rPr>
          <w:snapToGrid w:val="0"/>
        </w:rPr>
        <w:t>had not come into operation.  They read as follows:</w:t>
      </w:r>
    </w:p>
    <w:p w:rsidR="00701EC2" w:rsidRDefault="0007040D">
      <w:pPr>
        <w:pStyle w:val="MiscOpen"/>
      </w:pPr>
      <w:r>
        <w:t>“</w:t>
      </w:r>
    </w:p>
    <w:p w:rsidR="00701EC2" w:rsidRDefault="0007040D">
      <w:pPr>
        <w:pStyle w:val="nzHeading5"/>
      </w:pPr>
      <w:bookmarkStart w:id="248" w:name="_Toc192051031"/>
      <w:bookmarkStart w:id="249" w:name="_Toc193093679"/>
      <w:bookmarkStart w:id="250" w:name="_Toc193098313"/>
      <w:r>
        <w:rPr>
          <w:rStyle w:val="CharSectno"/>
        </w:rPr>
        <w:t>66</w:t>
      </w:r>
      <w:r>
        <w:t>.</w:t>
      </w:r>
      <w:r>
        <w:tab/>
      </w:r>
      <w:r>
        <w:rPr>
          <w:i/>
        </w:rPr>
        <w:t xml:space="preserve">Licensed Surveyors Act 1909 </w:t>
      </w:r>
      <w:r>
        <w:t>amended</w:t>
      </w:r>
      <w:bookmarkEnd w:id="248"/>
      <w:bookmarkEnd w:id="249"/>
      <w:bookmarkEnd w:id="250"/>
    </w:p>
    <w:p w:rsidR="00701EC2" w:rsidRDefault="0007040D">
      <w:pPr>
        <w:pStyle w:val="nzSubsection"/>
      </w:pPr>
      <w:r>
        <w:tab/>
        <w:t>(1)</w:t>
      </w:r>
      <w:r>
        <w:tab/>
        <w:t xml:space="preserve">The amendments in this section are to the </w:t>
      </w:r>
      <w:r>
        <w:rPr>
          <w:i/>
        </w:rPr>
        <w:t>Licensed Surveyors Act 1909</w:t>
      </w:r>
      <w:r>
        <w:t>.</w:t>
      </w:r>
    </w:p>
    <w:p w:rsidR="00701EC2" w:rsidRDefault="0007040D">
      <w:pPr>
        <w:pStyle w:val="nzSubsection"/>
      </w:pPr>
      <w:r>
        <w:tab/>
        <w:t>(2)</w:t>
      </w:r>
      <w:r>
        <w:tab/>
        <w:t xml:space="preserve">Section 8C(2) is amended by deleting “defendant” in each place where it occurs and in each place inserting instead — </w:t>
      </w:r>
    </w:p>
    <w:p w:rsidR="00701EC2" w:rsidRDefault="0007040D">
      <w:pPr>
        <w:pStyle w:val="nzSubsection"/>
      </w:pPr>
      <w:r>
        <w:tab/>
      </w:r>
      <w:r>
        <w:tab/>
        <w:t>“    accused    ”.</w:t>
      </w:r>
    </w:p>
    <w:p w:rsidR="00701EC2" w:rsidRDefault="0007040D">
      <w:pPr>
        <w:pStyle w:val="nzHeading5"/>
      </w:pPr>
      <w:r>
        <w:rPr>
          <w:rStyle w:val="CharSectno"/>
        </w:rPr>
        <w:t>77</w:t>
      </w:r>
      <w:r>
        <w:t>.</w:t>
      </w:r>
      <w:r>
        <w:tab/>
      </w:r>
      <w:r>
        <w:rPr>
          <w:i/>
          <w:iCs/>
        </w:rPr>
        <w:t xml:space="preserve">Courts Legislation Amendment and Repeal Act 2004 </w:t>
      </w:r>
      <w:r>
        <w:t>amended</w:t>
      </w:r>
    </w:p>
    <w:p w:rsidR="00701EC2" w:rsidRDefault="0007040D">
      <w:pPr>
        <w:pStyle w:val="nzSubsection"/>
      </w:pPr>
      <w:r>
        <w:tab/>
        <w:t>(1)</w:t>
      </w:r>
      <w:r>
        <w:tab/>
        <w:t xml:space="preserve">The amendments in this section are to the </w:t>
      </w:r>
      <w:r>
        <w:rPr>
          <w:i/>
          <w:iCs/>
        </w:rPr>
        <w:t>Courts Legislation Amendment and Repeal Act 2004</w:t>
      </w:r>
      <w:r>
        <w:t>.</w:t>
      </w:r>
    </w:p>
    <w:p w:rsidR="00701EC2" w:rsidRDefault="0007040D">
      <w:pPr>
        <w:pStyle w:val="nzSubsection"/>
      </w:pPr>
      <w:r>
        <w:tab/>
        <w:t>(13)</w:t>
      </w:r>
      <w:r>
        <w:tab/>
        <w:t>Schedule 2 clauses 1 to 42 and 44 to 51 are repealed.</w:t>
      </w:r>
    </w:p>
    <w:p w:rsidR="00701EC2" w:rsidRDefault="0007040D">
      <w:pPr>
        <w:pStyle w:val="nzHeading5"/>
      </w:pPr>
      <w:bookmarkStart w:id="251" w:name="_Toc192051044"/>
      <w:bookmarkStart w:id="252" w:name="_Toc193093692"/>
      <w:r>
        <w:rPr>
          <w:rStyle w:val="CharSectno"/>
        </w:rPr>
        <w:t>78</w:t>
      </w:r>
      <w:r>
        <w:t>.</w:t>
      </w:r>
      <w:r>
        <w:tab/>
      </w:r>
      <w:r>
        <w:rPr>
          <w:i/>
          <w:iCs/>
        </w:rPr>
        <w:t xml:space="preserve">Criminal Procedure and Appeals (Consequential and Other Provisions) Act 2004 </w:t>
      </w:r>
      <w:r>
        <w:t>amended</w:t>
      </w:r>
      <w:bookmarkEnd w:id="251"/>
      <w:bookmarkEnd w:id="252"/>
    </w:p>
    <w:p w:rsidR="00701EC2" w:rsidRDefault="0007040D">
      <w:pPr>
        <w:pStyle w:val="nzSubsection"/>
      </w:pPr>
      <w:r>
        <w:tab/>
        <w:t>(1)</w:t>
      </w:r>
      <w:r>
        <w:tab/>
        <w:t xml:space="preserve">The amendments in this section are to the </w:t>
      </w:r>
      <w:r>
        <w:rPr>
          <w:i/>
          <w:iCs/>
        </w:rPr>
        <w:t>Criminal Procedure and Appeals (Consequential and Other Provisions) Act 2004</w:t>
      </w:r>
      <w:r>
        <w:t>.</w:t>
      </w:r>
    </w:p>
    <w:p w:rsidR="00701EC2" w:rsidRDefault="0007040D">
      <w:pPr>
        <w:pStyle w:val="nzSubsection"/>
      </w:pPr>
      <w:r>
        <w:tab/>
        <w:t>(2)</w:t>
      </w:r>
      <w:r>
        <w:tab/>
        <w:t>Section 82 is amended in Table 2 as follows:</w:t>
      </w:r>
    </w:p>
    <w:p w:rsidR="00701EC2" w:rsidRDefault="0007040D">
      <w:pPr>
        <w:pStyle w:val="nzIndenta"/>
      </w:pPr>
      <w:r>
        <w:tab/>
        <w:t>(c)</w:t>
      </w:r>
      <w:r>
        <w:tab/>
        <w:t xml:space="preserve">by deleting the row relating to the </w:t>
      </w:r>
      <w:r>
        <w:rPr>
          <w:i/>
        </w:rPr>
        <w:t>Licensed Surveyors Act 1909</w:t>
      </w:r>
      <w:r>
        <w:t>;</w:t>
      </w:r>
    </w:p>
    <w:p w:rsidR="00701EC2" w:rsidRDefault="0007040D">
      <w:pPr>
        <w:pStyle w:val="MiscClose"/>
      </w:pPr>
      <w:r>
        <w:t>”.</w:t>
      </w:r>
    </w:p>
    <w:p w:rsidR="00701EC2" w:rsidRDefault="00701EC2"/>
    <w:p w:rsidR="00701EC2" w:rsidRDefault="00701EC2">
      <w:pPr>
        <w:sectPr w:rsidR="00701EC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01EC2" w:rsidRDefault="00701EC2"/>
    <w:sectPr w:rsidR="00701EC2">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C2" w:rsidRDefault="0007040D">
      <w:r>
        <w:separator/>
      </w:r>
    </w:p>
  </w:endnote>
  <w:endnote w:type="continuationSeparator" w:id="0">
    <w:p w:rsidR="00701EC2" w:rsidRDefault="0007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p>
  <w:p w:rsidR="00701EC2" w:rsidRDefault="0007040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701EC2" w:rsidRDefault="0007040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701EC2" w:rsidRDefault="0007040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3F6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p>
  <w:p w:rsidR="00701EC2" w:rsidRDefault="0007040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01EC2" w:rsidRDefault="0007040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3F6D">
      <w:rPr>
        <w:rStyle w:val="PageNumber"/>
        <w:rFonts w:ascii="Arial" w:hAnsi="Arial" w:cs="Arial"/>
        <w:noProof/>
      </w:rPr>
      <w:t>i</w:t>
    </w:r>
    <w:r>
      <w:rPr>
        <w:rStyle w:val="PageNumber"/>
        <w:rFonts w:ascii="Arial" w:hAnsi="Arial" w:cs="Arial"/>
      </w:rPr>
      <w:fldChar w:fldCharType="end"/>
    </w:r>
  </w:p>
  <w:p w:rsidR="00701EC2" w:rsidRDefault="0007040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3F6D">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701EC2" w:rsidRDefault="0007040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3F6D">
      <w:rPr>
        <w:rStyle w:val="CharPageNo"/>
        <w:rFonts w:ascii="Arial" w:hAnsi="Arial"/>
        <w:noProof/>
      </w:rPr>
      <w:t>47</w:t>
    </w:r>
    <w:r>
      <w:rPr>
        <w:rStyle w:val="CharPageNo"/>
        <w:rFonts w:ascii="Arial" w:hAnsi="Arial"/>
      </w:rPr>
      <w:fldChar w:fldCharType="end"/>
    </w:r>
  </w:p>
  <w:p w:rsidR="00701EC2" w:rsidRDefault="0007040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Footer"/>
      <w:tabs>
        <w:tab w:val="clear" w:pos="4153"/>
        <w:tab w:val="right" w:pos="7088"/>
      </w:tabs>
      <w:rPr>
        <w:rStyle w:val="PageNumber"/>
      </w:rPr>
    </w:pPr>
  </w:p>
  <w:p w:rsidR="00701EC2" w:rsidRDefault="000704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3F6D">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3F6D">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3F6D">
      <w:rPr>
        <w:rStyle w:val="CharPageNo"/>
        <w:rFonts w:ascii="Arial" w:hAnsi="Arial"/>
        <w:noProof/>
      </w:rPr>
      <w:t>1</w:t>
    </w:r>
    <w:r>
      <w:rPr>
        <w:rStyle w:val="CharPageNo"/>
        <w:rFonts w:ascii="Arial" w:hAnsi="Arial"/>
      </w:rPr>
      <w:fldChar w:fldCharType="end"/>
    </w:r>
  </w:p>
  <w:p w:rsidR="00701EC2" w:rsidRDefault="0007040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C2" w:rsidRDefault="0007040D">
      <w:r>
        <w:separator/>
      </w:r>
    </w:p>
  </w:footnote>
  <w:footnote w:type="continuationSeparator" w:id="0">
    <w:p w:rsidR="00701EC2" w:rsidRDefault="0007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rsidR="00701EC2">
      <w:trPr>
        <w:cantSplit/>
      </w:trPr>
      <w:tc>
        <w:tcPr>
          <w:tcW w:w="7263" w:type="dxa"/>
          <w:gridSpan w:val="2"/>
        </w:tcPr>
        <w:p w:rsidR="00701EC2" w:rsidRDefault="0007040D">
          <w:pPr>
            <w:pStyle w:val="HeaderActNameRight"/>
            <w:ind w:right="17"/>
          </w:pPr>
          <w:fldSimple w:instr=" Styleref &quot;Name of Act/Reg&quot; ">
            <w:r w:rsidR="00F73F6D">
              <w:rPr>
                <w:noProof/>
              </w:rPr>
              <w:t>Licensed Surveyors Act 1909</w:t>
            </w:r>
          </w:fldSimple>
        </w:p>
      </w:tc>
    </w:tr>
    <w:tr w:rsidR="00701EC2">
      <w:tc>
        <w:tcPr>
          <w:tcW w:w="5232" w:type="dxa"/>
          <w:vAlign w:val="bottom"/>
        </w:tcPr>
        <w:p w:rsidR="00701EC2" w:rsidRDefault="0007040D">
          <w:pPr>
            <w:pStyle w:val="HeaderTextRight"/>
          </w:pPr>
          <w:r>
            <w:fldChar w:fldCharType="begin"/>
          </w:r>
          <w:r>
            <w:instrText xml:space="preserve"> styleref CharSchText </w:instrText>
          </w:r>
          <w:r>
            <w:fldChar w:fldCharType="end"/>
          </w:r>
        </w:p>
      </w:tc>
      <w:tc>
        <w:tcPr>
          <w:tcW w:w="2031" w:type="dxa"/>
        </w:tcPr>
        <w:p w:rsidR="00701EC2" w:rsidRDefault="0007040D">
          <w:pPr>
            <w:pStyle w:val="HeaderNumberRight"/>
            <w:ind w:right="17"/>
          </w:pPr>
          <w:r>
            <w:fldChar w:fldCharType="begin"/>
          </w:r>
          <w:r>
            <w:instrText xml:space="preserve"> styleref CharSchno </w:instrText>
          </w:r>
          <w:r>
            <w:fldChar w:fldCharType="end"/>
          </w:r>
        </w:p>
      </w:tc>
    </w:tr>
    <w:tr w:rsidR="00701EC2">
      <w:tc>
        <w:tcPr>
          <w:tcW w:w="5232" w:type="dxa"/>
        </w:tcPr>
        <w:p w:rsidR="00701EC2" w:rsidRDefault="00701EC2">
          <w:pPr>
            <w:pStyle w:val="HeaderTextRight"/>
          </w:pPr>
        </w:p>
      </w:tc>
      <w:tc>
        <w:tcPr>
          <w:tcW w:w="2031" w:type="dxa"/>
        </w:tcPr>
        <w:p w:rsidR="00701EC2" w:rsidRDefault="00701EC2">
          <w:pPr>
            <w:pStyle w:val="HeaderNumberRight"/>
            <w:ind w:right="17"/>
          </w:pPr>
        </w:p>
      </w:tc>
    </w:tr>
    <w:tr w:rsidR="00701EC2">
      <w:tc>
        <w:tcPr>
          <w:tcW w:w="5232" w:type="dxa"/>
        </w:tcPr>
        <w:p w:rsidR="00701EC2" w:rsidRDefault="00701EC2">
          <w:pPr>
            <w:pStyle w:val="HeaderTextRight"/>
          </w:pPr>
        </w:p>
      </w:tc>
      <w:tc>
        <w:tcPr>
          <w:tcW w:w="2031" w:type="dxa"/>
        </w:tcPr>
        <w:p w:rsidR="00701EC2" w:rsidRDefault="00701EC2">
          <w:pPr>
            <w:pStyle w:val="HeaderNumberRight"/>
            <w:ind w:right="17"/>
            <w:rPr>
              <w:bCs/>
            </w:rPr>
          </w:pPr>
        </w:p>
      </w:tc>
    </w:tr>
  </w:tbl>
  <w:p w:rsidR="00701EC2" w:rsidRDefault="00701EC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01EC2">
      <w:trPr>
        <w:cantSplit/>
      </w:trPr>
      <w:tc>
        <w:tcPr>
          <w:tcW w:w="7160" w:type="dxa"/>
          <w:gridSpan w:val="2"/>
        </w:tcPr>
        <w:p w:rsidR="00701EC2" w:rsidRDefault="0007040D">
          <w:pPr>
            <w:pStyle w:val="HeaderActNameLeft"/>
          </w:pPr>
          <w:fldSimple w:instr=" Styleref &quot;Name of Act/Reg&quot; ">
            <w:r w:rsidR="00F73F6D">
              <w:rPr>
                <w:noProof/>
              </w:rPr>
              <w:t>Licensed Surveyors Act 1909</w:t>
            </w:r>
          </w:fldSimple>
        </w:p>
      </w:tc>
    </w:tr>
    <w:tr w:rsidR="00701EC2">
      <w:tc>
        <w:tcPr>
          <w:tcW w:w="1548" w:type="dxa"/>
        </w:tcPr>
        <w:p w:rsidR="00701EC2" w:rsidRDefault="00701EC2">
          <w:pPr>
            <w:pStyle w:val="HeaderNumberLeft"/>
          </w:pPr>
        </w:p>
      </w:tc>
      <w:tc>
        <w:tcPr>
          <w:tcW w:w="5612" w:type="dxa"/>
        </w:tcPr>
        <w:p w:rsidR="00701EC2" w:rsidRDefault="00701EC2">
          <w:pPr>
            <w:pStyle w:val="HeaderTextLeft"/>
          </w:pPr>
        </w:p>
      </w:tc>
    </w:tr>
    <w:tr w:rsidR="00701EC2">
      <w:tc>
        <w:tcPr>
          <w:tcW w:w="1548" w:type="dxa"/>
        </w:tcPr>
        <w:p w:rsidR="00701EC2" w:rsidRDefault="00701EC2">
          <w:pPr>
            <w:pStyle w:val="HeaderNumberLeft"/>
          </w:pPr>
        </w:p>
      </w:tc>
      <w:tc>
        <w:tcPr>
          <w:tcW w:w="5612" w:type="dxa"/>
        </w:tcPr>
        <w:p w:rsidR="00701EC2" w:rsidRDefault="00701EC2">
          <w:pPr>
            <w:pStyle w:val="HeaderTextLeft"/>
          </w:pPr>
        </w:p>
      </w:tc>
    </w:tr>
    <w:tr w:rsidR="00701EC2">
      <w:trPr>
        <w:cantSplit/>
      </w:trPr>
      <w:tc>
        <w:tcPr>
          <w:tcW w:w="7160" w:type="dxa"/>
          <w:gridSpan w:val="2"/>
        </w:tcPr>
        <w:p w:rsidR="00701EC2" w:rsidRDefault="00701EC2">
          <w:pPr>
            <w:pStyle w:val="HeaderSectionLeft"/>
          </w:pPr>
        </w:p>
      </w:tc>
    </w:tr>
  </w:tbl>
  <w:p w:rsidR="00701EC2" w:rsidRDefault="00701EC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01EC2">
      <w:trPr>
        <w:cantSplit/>
      </w:trPr>
      <w:tc>
        <w:tcPr>
          <w:tcW w:w="7160" w:type="dxa"/>
          <w:gridSpan w:val="2"/>
        </w:tcPr>
        <w:p w:rsidR="00701EC2" w:rsidRDefault="0007040D">
          <w:pPr>
            <w:pStyle w:val="HeaderActNameRight"/>
          </w:pPr>
          <w:fldSimple w:instr=" Styleref &quot;Name of Act/Reg&quot; ">
            <w:r w:rsidR="00F73F6D">
              <w:rPr>
                <w:noProof/>
              </w:rPr>
              <w:t>Licensed Surveyors Act 1909</w:t>
            </w:r>
          </w:fldSimple>
        </w:p>
      </w:tc>
    </w:tr>
    <w:tr w:rsidR="00701EC2">
      <w:tc>
        <w:tcPr>
          <w:tcW w:w="5760" w:type="dxa"/>
        </w:tcPr>
        <w:p w:rsidR="00701EC2" w:rsidRDefault="00701EC2">
          <w:pPr>
            <w:pStyle w:val="HeaderTextRight"/>
          </w:pPr>
        </w:p>
      </w:tc>
      <w:tc>
        <w:tcPr>
          <w:tcW w:w="1400" w:type="dxa"/>
        </w:tcPr>
        <w:p w:rsidR="00701EC2" w:rsidRDefault="00701EC2">
          <w:pPr>
            <w:pStyle w:val="HeaderNumberRight"/>
          </w:pPr>
        </w:p>
      </w:tc>
    </w:tr>
    <w:tr w:rsidR="00701EC2">
      <w:tc>
        <w:tcPr>
          <w:tcW w:w="5760" w:type="dxa"/>
        </w:tcPr>
        <w:p w:rsidR="00701EC2" w:rsidRDefault="00701EC2">
          <w:pPr>
            <w:pStyle w:val="HeaderTextRight"/>
          </w:pPr>
        </w:p>
      </w:tc>
      <w:tc>
        <w:tcPr>
          <w:tcW w:w="1400" w:type="dxa"/>
        </w:tcPr>
        <w:p w:rsidR="00701EC2" w:rsidRDefault="00701EC2">
          <w:pPr>
            <w:pStyle w:val="HeaderNumberRight"/>
          </w:pPr>
        </w:p>
      </w:tc>
    </w:tr>
    <w:tr w:rsidR="00701EC2">
      <w:trPr>
        <w:cantSplit/>
      </w:trPr>
      <w:tc>
        <w:tcPr>
          <w:tcW w:w="7160" w:type="dxa"/>
          <w:gridSpan w:val="2"/>
        </w:tcPr>
        <w:p w:rsidR="00701EC2" w:rsidRDefault="00701EC2">
          <w:pPr>
            <w:pStyle w:val="HeaderSectionRight"/>
          </w:pPr>
        </w:p>
      </w:tc>
    </w:tr>
  </w:tbl>
  <w:p w:rsidR="00701EC2" w:rsidRDefault="00701EC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07040D">
    <w:pPr>
      <w:pStyle w:val="headerpartodd"/>
      <w:ind w:left="0" w:firstLine="0"/>
      <w:rPr>
        <w:i/>
      </w:rPr>
    </w:pPr>
    <w:r>
      <w:rPr>
        <w:i/>
      </w:rPr>
      <w:fldChar w:fldCharType="begin"/>
    </w:r>
    <w:r>
      <w:rPr>
        <w:i/>
      </w:rPr>
      <w:instrText xml:space="preserve"> Styleref "Name of Act/Reg" </w:instrText>
    </w:r>
    <w:r>
      <w:rPr>
        <w:i/>
      </w:rPr>
      <w:fldChar w:fldCharType="separate"/>
    </w:r>
    <w:r w:rsidR="00F73F6D">
      <w:rPr>
        <w:i/>
        <w:noProof/>
      </w:rPr>
      <w:t>Licensed Surveyors Act 1909</w:t>
    </w:r>
    <w:r>
      <w:rPr>
        <w:i/>
      </w:rPr>
      <w:fldChar w:fldCharType="end"/>
    </w:r>
  </w:p>
  <w:p w:rsidR="00701EC2" w:rsidRDefault="00701EC2">
    <w:pPr>
      <w:pStyle w:val="headerpartodd"/>
      <w:ind w:left="0" w:firstLine="0"/>
      <w:rPr>
        <w:b w:val="0"/>
        <w:i/>
      </w:rPr>
    </w:pPr>
  </w:p>
  <w:p w:rsidR="00701EC2" w:rsidRDefault="00701EC2">
    <w:pPr>
      <w:pStyle w:val="headerpart"/>
    </w:pPr>
  </w:p>
  <w:p w:rsidR="00701EC2" w:rsidRDefault="00701EC2">
    <w:pPr>
      <w:pStyle w:val="headerpart"/>
    </w:pPr>
  </w:p>
  <w:p w:rsidR="00701EC2" w:rsidRDefault="00701EC2">
    <w:pPr>
      <w:pBdr>
        <w:bottom w:val="single" w:sz="6" w:space="1" w:color="auto"/>
      </w:pBdr>
      <w:rPr>
        <w:b/>
      </w:rPr>
    </w:pPr>
  </w:p>
  <w:p w:rsidR="00701EC2" w:rsidRDefault="00701EC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07040D">
    <w:pPr>
      <w:pStyle w:val="headerpartodd"/>
      <w:ind w:left="0" w:firstLine="0"/>
      <w:jc w:val="right"/>
      <w:rPr>
        <w:i/>
      </w:rPr>
    </w:pPr>
    <w:r>
      <w:rPr>
        <w:i/>
      </w:rPr>
      <w:fldChar w:fldCharType="begin"/>
    </w:r>
    <w:r>
      <w:rPr>
        <w:i/>
      </w:rPr>
      <w:instrText xml:space="preserve"> Styleref "Name of Act/Reg" </w:instrText>
    </w:r>
    <w:r>
      <w:rPr>
        <w:i/>
      </w:rPr>
      <w:fldChar w:fldCharType="separate"/>
    </w:r>
    <w:r w:rsidR="00F73F6D">
      <w:rPr>
        <w:i/>
        <w:noProof/>
      </w:rPr>
      <w:t>Licensed Surveyors Act 1909</w:t>
    </w:r>
    <w:r>
      <w:rPr>
        <w:i/>
      </w:rPr>
      <w:fldChar w:fldCharType="end"/>
    </w:r>
  </w:p>
  <w:p w:rsidR="00701EC2" w:rsidRDefault="00701EC2">
    <w:pPr>
      <w:pStyle w:val="headerpartodd"/>
      <w:ind w:left="0" w:firstLine="0"/>
      <w:jc w:val="right"/>
      <w:rPr>
        <w:b w:val="0"/>
        <w:i/>
      </w:rPr>
    </w:pPr>
  </w:p>
  <w:p w:rsidR="00701EC2" w:rsidRDefault="00701EC2">
    <w:pPr>
      <w:pStyle w:val="headerpart"/>
      <w:jc w:val="right"/>
    </w:pPr>
  </w:p>
  <w:p w:rsidR="00701EC2" w:rsidRDefault="00701EC2">
    <w:pPr>
      <w:pStyle w:val="headerpart"/>
      <w:jc w:val="right"/>
    </w:pPr>
  </w:p>
  <w:p w:rsidR="00701EC2" w:rsidRDefault="00701EC2">
    <w:pPr>
      <w:pBdr>
        <w:bottom w:val="single" w:sz="6" w:space="1" w:color="auto"/>
      </w:pBdr>
      <w:jc w:val="right"/>
      <w:rPr>
        <w:b/>
      </w:rPr>
    </w:pPr>
  </w:p>
  <w:p w:rsidR="00701EC2" w:rsidRDefault="00701EC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1EC2">
      <w:trPr>
        <w:cantSplit/>
      </w:trPr>
      <w:tc>
        <w:tcPr>
          <w:tcW w:w="7263" w:type="dxa"/>
          <w:gridSpan w:val="2"/>
        </w:tcPr>
        <w:p w:rsidR="00701EC2" w:rsidRDefault="0007040D">
          <w:pPr>
            <w:pStyle w:val="HeaderActNameLeft"/>
          </w:pPr>
          <w:fldSimple w:instr=" Styleref &quot;Name of Act/Reg&quot; ">
            <w:r w:rsidR="00F73F6D">
              <w:rPr>
                <w:noProof/>
              </w:rPr>
              <w:t>Licensed Surveyors Act 1909</w:t>
            </w:r>
          </w:fldSimple>
        </w:p>
      </w:tc>
    </w:tr>
    <w:tr w:rsidR="00701EC2">
      <w:tc>
        <w:tcPr>
          <w:tcW w:w="1548" w:type="dxa"/>
        </w:tcPr>
        <w:p w:rsidR="00701EC2" w:rsidRDefault="00701EC2">
          <w:pPr>
            <w:pStyle w:val="HeaderNumberLeft"/>
          </w:pPr>
        </w:p>
      </w:tc>
      <w:tc>
        <w:tcPr>
          <w:tcW w:w="5715" w:type="dxa"/>
        </w:tcPr>
        <w:p w:rsidR="00701EC2" w:rsidRDefault="00701EC2">
          <w:pPr>
            <w:pStyle w:val="HeaderTextLeft"/>
          </w:pPr>
        </w:p>
      </w:tc>
    </w:tr>
    <w:tr w:rsidR="00701EC2">
      <w:tc>
        <w:tcPr>
          <w:tcW w:w="1548" w:type="dxa"/>
        </w:tcPr>
        <w:p w:rsidR="00701EC2" w:rsidRDefault="00701EC2">
          <w:pPr>
            <w:pStyle w:val="HeaderNumberLeft"/>
          </w:pPr>
        </w:p>
      </w:tc>
      <w:tc>
        <w:tcPr>
          <w:tcW w:w="5715" w:type="dxa"/>
        </w:tcPr>
        <w:p w:rsidR="00701EC2" w:rsidRDefault="00701EC2">
          <w:pPr>
            <w:pStyle w:val="HeaderTextLeft"/>
          </w:pPr>
        </w:p>
      </w:tc>
    </w:tr>
    <w:tr w:rsidR="00701EC2">
      <w:trPr>
        <w:cantSplit/>
      </w:trPr>
      <w:tc>
        <w:tcPr>
          <w:tcW w:w="7263" w:type="dxa"/>
          <w:gridSpan w:val="2"/>
        </w:tcPr>
        <w:p w:rsidR="00701EC2" w:rsidRDefault="0007040D">
          <w:pPr>
            <w:pStyle w:val="HeaderSectionLeft"/>
            <w:rPr>
              <w:b w:val="0"/>
            </w:rPr>
          </w:pPr>
          <w:r>
            <w:rPr>
              <w:b w:val="0"/>
            </w:rPr>
            <w:t>Contents</w:t>
          </w:r>
        </w:p>
      </w:tc>
    </w:tr>
  </w:tbl>
  <w:p w:rsidR="00701EC2" w:rsidRDefault="00701EC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1EC2">
      <w:trPr>
        <w:cantSplit/>
      </w:trPr>
      <w:tc>
        <w:tcPr>
          <w:tcW w:w="7258" w:type="dxa"/>
          <w:gridSpan w:val="2"/>
        </w:tcPr>
        <w:p w:rsidR="00701EC2" w:rsidRDefault="0007040D">
          <w:pPr>
            <w:pStyle w:val="HeaderActNameRight"/>
            <w:ind w:right="17"/>
          </w:pPr>
          <w:fldSimple w:instr=" Styleref &quot;Name of Act/Reg&quot; ">
            <w:r w:rsidR="00F73F6D">
              <w:rPr>
                <w:noProof/>
              </w:rPr>
              <w:t>Licensed Surveyors Act 1909</w:t>
            </w:r>
          </w:fldSimple>
        </w:p>
      </w:tc>
    </w:tr>
    <w:tr w:rsidR="00701EC2">
      <w:tc>
        <w:tcPr>
          <w:tcW w:w="5715" w:type="dxa"/>
        </w:tcPr>
        <w:p w:rsidR="00701EC2" w:rsidRDefault="00701EC2">
          <w:pPr>
            <w:pStyle w:val="HeaderTextRight"/>
          </w:pPr>
        </w:p>
      </w:tc>
      <w:tc>
        <w:tcPr>
          <w:tcW w:w="1548" w:type="dxa"/>
        </w:tcPr>
        <w:p w:rsidR="00701EC2" w:rsidRDefault="00701EC2">
          <w:pPr>
            <w:pStyle w:val="HeaderNumberRight"/>
            <w:ind w:right="17"/>
          </w:pPr>
        </w:p>
      </w:tc>
    </w:tr>
    <w:tr w:rsidR="00701EC2">
      <w:tc>
        <w:tcPr>
          <w:tcW w:w="5715" w:type="dxa"/>
        </w:tcPr>
        <w:p w:rsidR="00701EC2" w:rsidRDefault="00701EC2">
          <w:pPr>
            <w:pStyle w:val="HeaderTextRight"/>
          </w:pPr>
        </w:p>
      </w:tc>
      <w:tc>
        <w:tcPr>
          <w:tcW w:w="1548" w:type="dxa"/>
        </w:tcPr>
        <w:p w:rsidR="00701EC2" w:rsidRDefault="00701EC2">
          <w:pPr>
            <w:pStyle w:val="HeaderNumberRight"/>
            <w:ind w:right="17"/>
          </w:pPr>
        </w:p>
      </w:tc>
    </w:tr>
    <w:tr w:rsidR="00701EC2">
      <w:trPr>
        <w:cantSplit/>
      </w:trPr>
      <w:tc>
        <w:tcPr>
          <w:tcW w:w="7258" w:type="dxa"/>
          <w:gridSpan w:val="2"/>
        </w:tcPr>
        <w:p w:rsidR="00701EC2" w:rsidRDefault="0007040D">
          <w:pPr>
            <w:pStyle w:val="HeaderSectionRight"/>
            <w:ind w:right="17"/>
            <w:rPr>
              <w:b w:val="0"/>
            </w:rPr>
          </w:pPr>
          <w:r>
            <w:rPr>
              <w:b w:val="0"/>
            </w:rPr>
            <w:t>Contents</w:t>
          </w:r>
        </w:p>
      </w:tc>
    </w:tr>
  </w:tbl>
  <w:p w:rsidR="00701EC2" w:rsidRDefault="00701EC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1EC2">
      <w:trPr>
        <w:cantSplit/>
      </w:trPr>
      <w:tc>
        <w:tcPr>
          <w:tcW w:w="7258" w:type="dxa"/>
          <w:gridSpan w:val="2"/>
        </w:tcPr>
        <w:p w:rsidR="00701EC2" w:rsidRDefault="0007040D">
          <w:pPr>
            <w:pStyle w:val="HeaderActNameLeft"/>
          </w:pPr>
          <w:fldSimple w:instr=" Styleref &quot;Name of Act/Reg&quot; ">
            <w:r w:rsidR="00F73F6D">
              <w:rPr>
                <w:noProof/>
              </w:rPr>
              <w:t>Licensed Surveyors Act 1909</w:t>
            </w:r>
          </w:fldSimple>
        </w:p>
      </w:tc>
    </w:tr>
    <w:tr w:rsidR="00701EC2">
      <w:tc>
        <w:tcPr>
          <w:tcW w:w="1548" w:type="dxa"/>
        </w:tcPr>
        <w:p w:rsidR="00701EC2" w:rsidRDefault="0007040D">
          <w:pPr>
            <w:pStyle w:val="HeaderNumberLeft"/>
          </w:pPr>
          <w:r>
            <w:fldChar w:fldCharType="begin"/>
          </w:r>
          <w:r>
            <w:instrText xml:space="preserve"> styleref CharPartNo </w:instrText>
          </w:r>
          <w:r>
            <w:fldChar w:fldCharType="end"/>
          </w:r>
        </w:p>
      </w:tc>
      <w:tc>
        <w:tcPr>
          <w:tcW w:w="5715" w:type="dxa"/>
          <w:vAlign w:val="bottom"/>
        </w:tcPr>
        <w:p w:rsidR="00701EC2" w:rsidRDefault="0007040D">
          <w:pPr>
            <w:pStyle w:val="HeaderTextLeft"/>
          </w:pPr>
          <w:r>
            <w:fldChar w:fldCharType="begin"/>
          </w:r>
          <w:r>
            <w:instrText xml:space="preserve"> styleref CharPartText </w:instrText>
          </w:r>
          <w:r>
            <w:fldChar w:fldCharType="end"/>
          </w:r>
        </w:p>
      </w:tc>
    </w:tr>
    <w:tr w:rsidR="00701EC2">
      <w:tc>
        <w:tcPr>
          <w:tcW w:w="1548" w:type="dxa"/>
        </w:tcPr>
        <w:p w:rsidR="00701EC2" w:rsidRDefault="0007040D">
          <w:pPr>
            <w:pStyle w:val="HeaderNumberLeft"/>
          </w:pPr>
          <w:r>
            <w:fldChar w:fldCharType="begin"/>
          </w:r>
          <w:r>
            <w:instrText xml:space="preserve"> styleref CharDivNo </w:instrText>
          </w:r>
          <w:r>
            <w:fldChar w:fldCharType="end"/>
          </w:r>
        </w:p>
      </w:tc>
      <w:tc>
        <w:tcPr>
          <w:tcW w:w="5715" w:type="dxa"/>
        </w:tcPr>
        <w:p w:rsidR="00701EC2" w:rsidRDefault="0007040D">
          <w:pPr>
            <w:pStyle w:val="HeaderTextLeft"/>
          </w:pPr>
          <w:r>
            <w:fldChar w:fldCharType="begin"/>
          </w:r>
          <w:r>
            <w:instrText xml:space="preserve"> styleref CharDivText </w:instrText>
          </w:r>
          <w:r>
            <w:fldChar w:fldCharType="end"/>
          </w:r>
        </w:p>
      </w:tc>
    </w:tr>
    <w:tr w:rsidR="00701EC2">
      <w:trPr>
        <w:cantSplit/>
      </w:trPr>
      <w:tc>
        <w:tcPr>
          <w:tcW w:w="7258" w:type="dxa"/>
          <w:gridSpan w:val="2"/>
        </w:tcPr>
        <w:p w:rsidR="00701EC2" w:rsidRDefault="0007040D">
          <w:pPr>
            <w:pStyle w:val="HeaderSectionLeft"/>
          </w:pPr>
          <w:r>
            <w:t xml:space="preserve">s. </w:t>
          </w:r>
          <w:fldSimple w:instr=" styleref CharSectno ">
            <w:r w:rsidR="00F73F6D">
              <w:rPr>
                <w:noProof/>
              </w:rPr>
              <w:t>1</w:t>
            </w:r>
          </w:fldSimple>
        </w:p>
      </w:tc>
    </w:tr>
  </w:tbl>
  <w:p w:rsidR="00701EC2" w:rsidRDefault="00701EC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1EC2">
      <w:trPr>
        <w:cantSplit/>
      </w:trPr>
      <w:tc>
        <w:tcPr>
          <w:tcW w:w="7258" w:type="dxa"/>
          <w:gridSpan w:val="2"/>
        </w:tcPr>
        <w:p w:rsidR="00701EC2" w:rsidRDefault="0007040D">
          <w:pPr>
            <w:pStyle w:val="HeaderActNameRight"/>
            <w:ind w:right="17"/>
          </w:pPr>
          <w:fldSimple w:instr=" Styleref &quot;Name of Act/Reg&quot; ">
            <w:r w:rsidR="00F73F6D">
              <w:rPr>
                <w:noProof/>
              </w:rPr>
              <w:t>Licensed Surveyors Act 1909</w:t>
            </w:r>
          </w:fldSimple>
        </w:p>
      </w:tc>
    </w:tr>
    <w:tr w:rsidR="00701EC2">
      <w:tc>
        <w:tcPr>
          <w:tcW w:w="5715" w:type="dxa"/>
          <w:vAlign w:val="bottom"/>
        </w:tcPr>
        <w:p w:rsidR="00701EC2" w:rsidRDefault="0007040D">
          <w:pPr>
            <w:pStyle w:val="HeaderTextRight"/>
          </w:pPr>
          <w:r>
            <w:fldChar w:fldCharType="begin"/>
          </w:r>
          <w:r>
            <w:instrText xml:space="preserve"> styleref CharPartText </w:instrText>
          </w:r>
          <w:r>
            <w:fldChar w:fldCharType="end"/>
          </w:r>
        </w:p>
      </w:tc>
      <w:tc>
        <w:tcPr>
          <w:tcW w:w="1548" w:type="dxa"/>
        </w:tcPr>
        <w:p w:rsidR="00701EC2" w:rsidRDefault="0007040D">
          <w:pPr>
            <w:pStyle w:val="HeaderNumberRight"/>
            <w:ind w:right="17"/>
          </w:pPr>
          <w:r>
            <w:fldChar w:fldCharType="begin"/>
          </w:r>
          <w:r>
            <w:instrText xml:space="preserve"> styleref CharPartNo </w:instrText>
          </w:r>
          <w:r>
            <w:fldChar w:fldCharType="end"/>
          </w:r>
        </w:p>
      </w:tc>
    </w:tr>
    <w:tr w:rsidR="00701EC2">
      <w:tc>
        <w:tcPr>
          <w:tcW w:w="5715" w:type="dxa"/>
        </w:tcPr>
        <w:p w:rsidR="00701EC2" w:rsidRDefault="0007040D">
          <w:pPr>
            <w:pStyle w:val="HeaderTextRight"/>
          </w:pPr>
          <w:r>
            <w:fldChar w:fldCharType="begin"/>
          </w:r>
          <w:r>
            <w:instrText xml:space="preserve"> styleref CharDivText </w:instrText>
          </w:r>
          <w:r>
            <w:fldChar w:fldCharType="end"/>
          </w:r>
        </w:p>
      </w:tc>
      <w:tc>
        <w:tcPr>
          <w:tcW w:w="1548" w:type="dxa"/>
        </w:tcPr>
        <w:p w:rsidR="00701EC2" w:rsidRDefault="0007040D">
          <w:pPr>
            <w:pStyle w:val="HeaderNumberRight"/>
            <w:ind w:right="17"/>
          </w:pPr>
          <w:r>
            <w:fldChar w:fldCharType="begin"/>
          </w:r>
          <w:r>
            <w:instrText xml:space="preserve"> styleref CharDivNo </w:instrText>
          </w:r>
          <w:r>
            <w:fldChar w:fldCharType="end"/>
          </w:r>
        </w:p>
      </w:tc>
    </w:tr>
    <w:tr w:rsidR="00701EC2">
      <w:trPr>
        <w:cantSplit/>
      </w:trPr>
      <w:tc>
        <w:tcPr>
          <w:tcW w:w="7258" w:type="dxa"/>
          <w:gridSpan w:val="2"/>
        </w:tcPr>
        <w:p w:rsidR="00701EC2" w:rsidRDefault="0007040D">
          <w:pPr>
            <w:pStyle w:val="HeaderSectionRight"/>
            <w:ind w:right="17"/>
          </w:pPr>
          <w:r>
            <w:t xml:space="preserve">s. </w:t>
          </w:r>
          <w:fldSimple w:instr=" styleref CharSectno ">
            <w:r w:rsidR="00F73F6D">
              <w:rPr>
                <w:noProof/>
              </w:rPr>
              <w:t>1</w:t>
            </w:r>
          </w:fldSimple>
        </w:p>
      </w:tc>
    </w:tr>
  </w:tbl>
  <w:p w:rsidR="00701EC2" w:rsidRDefault="00701EC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2" w:rsidRDefault="00701E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701EC2">
      <w:trPr>
        <w:cantSplit/>
      </w:trPr>
      <w:tc>
        <w:tcPr>
          <w:tcW w:w="7263" w:type="dxa"/>
          <w:gridSpan w:val="2"/>
        </w:tcPr>
        <w:p w:rsidR="00701EC2" w:rsidRDefault="0007040D">
          <w:pPr>
            <w:pStyle w:val="HeaderActNameLeft"/>
          </w:pPr>
          <w:fldSimple w:instr=" STYLEREF &quot;Name of Act/Reg&quot; \* MERGEFORMAT ">
            <w:r w:rsidR="00F73F6D">
              <w:rPr>
                <w:noProof/>
              </w:rPr>
              <w:t>Licensed Surveyors Act 1909</w:t>
            </w:r>
          </w:fldSimple>
        </w:p>
      </w:tc>
    </w:tr>
    <w:tr w:rsidR="00701EC2">
      <w:tc>
        <w:tcPr>
          <w:tcW w:w="1992" w:type="dxa"/>
        </w:tcPr>
        <w:p w:rsidR="00701EC2" w:rsidRDefault="0007040D">
          <w:pPr>
            <w:pStyle w:val="HeaderNumberLeft"/>
            <w:rPr>
              <w:b w:val="0"/>
            </w:rPr>
          </w:pPr>
          <w:r>
            <w:fldChar w:fldCharType="begin"/>
          </w:r>
          <w:r>
            <w:instrText xml:space="preserve"> styleref CharSchno </w:instrText>
          </w:r>
          <w:r>
            <w:fldChar w:fldCharType="end"/>
          </w:r>
        </w:p>
      </w:tc>
      <w:tc>
        <w:tcPr>
          <w:tcW w:w="5271" w:type="dxa"/>
        </w:tcPr>
        <w:p w:rsidR="00701EC2" w:rsidRDefault="0007040D">
          <w:pPr>
            <w:pStyle w:val="HeaderTextLeft"/>
          </w:pPr>
          <w:r>
            <w:fldChar w:fldCharType="begin"/>
          </w:r>
          <w:r>
            <w:instrText xml:space="preserve"> styleref CharSchText </w:instrText>
          </w:r>
          <w:r>
            <w:fldChar w:fldCharType="end"/>
          </w:r>
        </w:p>
      </w:tc>
    </w:tr>
    <w:tr w:rsidR="00701EC2">
      <w:tc>
        <w:tcPr>
          <w:tcW w:w="1992" w:type="dxa"/>
        </w:tcPr>
        <w:p w:rsidR="00701EC2" w:rsidRDefault="00701EC2">
          <w:pPr>
            <w:pStyle w:val="HeaderNumberLeft"/>
            <w:rPr>
              <w:b w:val="0"/>
            </w:rPr>
          </w:pPr>
        </w:p>
      </w:tc>
      <w:tc>
        <w:tcPr>
          <w:tcW w:w="5271" w:type="dxa"/>
        </w:tcPr>
        <w:p w:rsidR="00701EC2" w:rsidRDefault="00701EC2">
          <w:pPr>
            <w:pStyle w:val="HeaderTextLeft"/>
          </w:pPr>
        </w:p>
      </w:tc>
    </w:tr>
    <w:tr w:rsidR="00701EC2">
      <w:tc>
        <w:tcPr>
          <w:tcW w:w="1992" w:type="dxa"/>
        </w:tcPr>
        <w:p w:rsidR="00701EC2" w:rsidRDefault="00701EC2">
          <w:pPr>
            <w:pStyle w:val="HeaderNumberLeft"/>
          </w:pPr>
        </w:p>
      </w:tc>
      <w:tc>
        <w:tcPr>
          <w:tcW w:w="5271" w:type="dxa"/>
        </w:tcPr>
        <w:p w:rsidR="00701EC2" w:rsidRDefault="00701EC2">
          <w:pPr>
            <w:pStyle w:val="HeaderTextLeft"/>
          </w:pPr>
        </w:p>
      </w:tc>
    </w:tr>
  </w:tbl>
  <w:p w:rsidR="00701EC2" w:rsidRDefault="00701EC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0D"/>
    <w:rsid w:val="0007040D"/>
    <w:rsid w:val="00701EC2"/>
    <w:rsid w:val="00A211B9"/>
    <w:rsid w:val="00F4230E"/>
    <w:rsid w:val="00F73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12305</Words>
  <Characters>59805</Characters>
  <Application>Microsoft Office Word</Application>
  <DocSecurity>0</DocSecurity>
  <Lines>1616</Lines>
  <Paragraphs>848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1909 - 05-d0-01</dc:title>
  <dc:subject/>
  <dc:creator>svcMRProcess</dc:creator>
  <cp:keywords/>
  <cp:lastModifiedBy>svcMRProcess</cp:lastModifiedBy>
  <cp:revision>4</cp:revision>
  <cp:lastPrinted>2006-05-15T02:48:00Z</cp:lastPrinted>
  <dcterms:created xsi:type="dcterms:W3CDTF">2013-02-17T15:30:00Z</dcterms:created>
  <dcterms:modified xsi:type="dcterms:W3CDTF">2013-02-17T15:30:00Z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AsAtDate">
    <vt:lpwstr>12 Mar 2008</vt:lpwstr>
  </property>
  <property fmtid="{D5CDD505-2E9C-101B-9397-08002B2CF9AE}" pid="8" name="Suffix">
    <vt:lpwstr>05-d0-01</vt:lpwstr>
  </property>
</Properties>
</file>