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ind w:left="480" w:right="376"/>
      </w:pPr>
      <w:r>
        <w:fldChar w:fldCharType="begin"/>
      </w:r>
      <w:r>
        <w:instrText xml:space="preserve"> STYLEREF "Name Of Act/Reg"</w:instrText>
      </w:r>
      <w:r>
        <w:fldChar w:fldCharType="separate"/>
      </w:r>
      <w:r>
        <w:rPr>
          <w:noProof/>
        </w:rPr>
        <w:t>Spent Convictions Act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_Toc194994374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_Toc194994375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_Toc194994376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Convictions to which Act does not apply</w:t>
      </w:r>
      <w:r>
        <w:tab/>
      </w:r>
      <w:r>
        <w:fldChar w:fldCharType="begin"/>
      </w:r>
      <w:r>
        <w:instrText xml:space="preserve"> PAGEREF _Toc194994377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_Toc194994378 \h </w:instrText>
      </w:r>
      <w:r>
        <w:fldChar w:fldCharType="separate"/>
      </w:r>
      <w:r>
        <w:t>3</w:t>
      </w:r>
      <w:r>
        <w:fldChar w:fldCharType="end"/>
      </w:r>
    </w:p>
    <w:p>
      <w:pPr>
        <w:pStyle w:val="TOC2"/>
        <w:tabs>
          <w:tab w:val="right" w:leader="dot" w:pos="7086"/>
        </w:tabs>
        <w:rPr>
          <w:b w:val="0"/>
          <w:sz w:val="24"/>
          <w:szCs w:val="24"/>
        </w:rPr>
      </w:pPr>
      <w:r>
        <w:rPr>
          <w:szCs w:val="30"/>
        </w:rPr>
        <w:t>Part 2 — Requirements for convictions to become spent</w:t>
      </w:r>
    </w:p>
    <w:p>
      <w:pPr>
        <w:pStyle w:val="TOC8"/>
        <w:rPr>
          <w:sz w:val="24"/>
          <w:szCs w:val="24"/>
        </w:rPr>
      </w:pPr>
      <w:r>
        <w:rPr>
          <w:szCs w:val="24"/>
        </w:rPr>
        <w:t>6</w:t>
      </w:r>
      <w:r>
        <w:rPr>
          <w:snapToGrid w:val="0"/>
          <w:szCs w:val="24"/>
        </w:rPr>
        <w:t>.</w:t>
      </w:r>
      <w:r>
        <w:rPr>
          <w:snapToGrid w:val="0"/>
          <w:szCs w:val="24"/>
        </w:rPr>
        <w:tab/>
        <w:t>Serious convictions</w:t>
      </w:r>
      <w:r>
        <w:tab/>
      </w:r>
      <w:r>
        <w:fldChar w:fldCharType="begin"/>
      </w:r>
      <w:r>
        <w:instrText xml:space="preserve"> PAGEREF _Toc194994380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Lesser convictions</w:t>
      </w:r>
      <w:r>
        <w:tab/>
      </w:r>
      <w:r>
        <w:fldChar w:fldCharType="begin"/>
      </w:r>
      <w:r>
        <w:instrText xml:space="preserve"> PAGEREF _Toc194994381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Convictions in other jurisdictions</w:t>
      </w:r>
      <w:r>
        <w:tab/>
      </w:r>
      <w:r>
        <w:fldChar w:fldCharType="begin"/>
      </w:r>
      <w:r>
        <w:instrText xml:space="preserve"> PAGEREF _Toc194994382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Meaning of “serious conviction”</w:t>
      </w:r>
      <w:r>
        <w:tab/>
      </w:r>
      <w:r>
        <w:fldChar w:fldCharType="begin"/>
      </w:r>
      <w:r>
        <w:instrText xml:space="preserve"> PAGEREF _Toc194994383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Meaning of “lesser conviction”</w:t>
      </w:r>
      <w:r>
        <w:tab/>
      </w:r>
      <w:r>
        <w:fldChar w:fldCharType="begin"/>
      </w:r>
      <w:r>
        <w:instrText xml:space="preserve"> PAGEREF _Toc194994384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Meaning of “</w:t>
      </w:r>
      <w:r>
        <w:rPr>
          <w:szCs w:val="24"/>
        </w:rPr>
        <w:t>prescribed period</w:t>
      </w:r>
      <w:r>
        <w:rPr>
          <w:snapToGrid w:val="0"/>
          <w:szCs w:val="24"/>
        </w:rPr>
        <w:t>”</w:t>
      </w:r>
      <w:r>
        <w:tab/>
      </w:r>
      <w:r>
        <w:fldChar w:fldCharType="begin"/>
      </w:r>
      <w:r>
        <w:instrText xml:space="preserve"> PAGEREF _Toc194994385 \h </w:instrText>
      </w:r>
      <w:r>
        <w:fldChar w:fldCharType="separate"/>
      </w:r>
      <w:r>
        <w:t>6</w:t>
      </w:r>
      <w:r>
        <w:fldChar w:fldCharType="end"/>
      </w:r>
    </w:p>
    <w:p>
      <w:pPr>
        <w:pStyle w:val="TOC2"/>
        <w:tabs>
          <w:tab w:val="right" w:leader="dot" w:pos="7086"/>
        </w:tabs>
        <w:rPr>
          <w:b w:val="0"/>
          <w:sz w:val="24"/>
          <w:szCs w:val="24"/>
        </w:rPr>
      </w:pPr>
      <w:r>
        <w:rPr>
          <w:szCs w:val="30"/>
        </w:rPr>
        <w:t>Part 3 — Effect of a conviction becoming spent</w:t>
      </w:r>
    </w:p>
    <w:p>
      <w:pPr>
        <w:pStyle w:val="TOC4"/>
        <w:tabs>
          <w:tab w:val="right" w:leader="dot" w:pos="7086"/>
        </w:tabs>
        <w:rPr>
          <w:b w:val="0"/>
          <w:sz w:val="24"/>
          <w:szCs w:val="24"/>
        </w:rPr>
      </w:pPr>
      <w:r>
        <w:rPr>
          <w:szCs w:val="26"/>
        </w:rPr>
        <w:t>Division 1</w:t>
      </w:r>
      <w:r>
        <w:rPr>
          <w:snapToGrid w:val="0"/>
          <w:szCs w:val="26"/>
        </w:rPr>
        <w:t> — </w:t>
      </w:r>
      <w:r>
        <w:rPr>
          <w:szCs w:val="26"/>
        </w:rPr>
        <w:t>Application</w:t>
      </w:r>
    </w:p>
    <w:p>
      <w:pPr>
        <w:pStyle w:val="TOC8"/>
        <w:rPr>
          <w:sz w:val="24"/>
          <w:szCs w:val="24"/>
        </w:rPr>
      </w:pPr>
      <w:r>
        <w:rPr>
          <w:szCs w:val="24"/>
        </w:rPr>
        <w:t>12</w:t>
      </w:r>
      <w:r>
        <w:rPr>
          <w:snapToGrid w:val="0"/>
          <w:szCs w:val="24"/>
        </w:rPr>
        <w:t>.</w:t>
      </w:r>
      <w:r>
        <w:rPr>
          <w:snapToGrid w:val="0"/>
          <w:szCs w:val="24"/>
        </w:rPr>
        <w:tab/>
        <w:t>Application of Part 3</w:t>
      </w:r>
      <w:r>
        <w:tab/>
      </w:r>
      <w:r>
        <w:fldChar w:fldCharType="begin"/>
      </w:r>
      <w:r>
        <w:instrText xml:space="preserve"> PAGEREF _Toc194994388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Effect of Part 3 on other laws</w:t>
      </w:r>
      <w:r>
        <w:tab/>
      </w:r>
      <w:r>
        <w:fldChar w:fldCharType="begin"/>
      </w:r>
      <w:r>
        <w:instrText xml:space="preserve"> PAGEREF _Toc194994389 \h </w:instrText>
      </w:r>
      <w:r>
        <w:fldChar w:fldCharType="separate"/>
      </w:r>
      <w:r>
        <w:t>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Exceptions</w:t>
      </w:r>
    </w:p>
    <w:p>
      <w:pPr>
        <w:pStyle w:val="TOC8"/>
        <w:rPr>
          <w:sz w:val="24"/>
          <w:szCs w:val="24"/>
        </w:rPr>
      </w:pPr>
      <w:r>
        <w:rPr>
          <w:szCs w:val="24"/>
        </w:rPr>
        <w:t>14.</w:t>
      </w:r>
      <w:r>
        <w:rPr>
          <w:snapToGrid w:val="0"/>
          <w:szCs w:val="24"/>
        </w:rPr>
        <w:tab/>
        <w:t>Proceedings in courts not affected by Division 4</w:t>
      </w:r>
      <w:r>
        <w:tab/>
      </w:r>
      <w:r>
        <w:fldChar w:fldCharType="begin"/>
      </w:r>
      <w:r>
        <w:instrText xml:space="preserve"> PAGEREF _Toc194994391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Bail decisions</w:t>
      </w:r>
      <w:r>
        <w:tab/>
      </w:r>
      <w:r>
        <w:fldChar w:fldCharType="begin"/>
      </w:r>
      <w:r>
        <w:instrText xml:space="preserve"> PAGEREF _Toc194994392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Further exceptions</w:t>
      </w:r>
      <w:r>
        <w:tab/>
      </w:r>
      <w:r>
        <w:fldChar w:fldCharType="begin"/>
      </w:r>
      <w:r>
        <w:instrText xml:space="preserve"> PAGEREF _Toc194994393 \h </w:instrText>
      </w:r>
      <w:r>
        <w:fldChar w:fldCharType="separate"/>
      </w:r>
      <w:r>
        <w:t>10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on ground of spent conviction</w:t>
      </w:r>
    </w:p>
    <w:p>
      <w:pPr>
        <w:pStyle w:val="TOC8"/>
        <w:rPr>
          <w:sz w:val="24"/>
          <w:szCs w:val="24"/>
        </w:rPr>
      </w:pPr>
      <w:r>
        <w:rPr>
          <w:szCs w:val="24"/>
        </w:rPr>
        <w:t>17</w:t>
      </w:r>
      <w:r>
        <w:rPr>
          <w:snapToGrid w:val="0"/>
          <w:szCs w:val="24"/>
        </w:rPr>
        <w:t>.</w:t>
      </w:r>
      <w:r>
        <w:rPr>
          <w:snapToGrid w:val="0"/>
          <w:szCs w:val="24"/>
        </w:rPr>
        <w:tab/>
        <w:t>Terms used in this Division</w:t>
      </w:r>
      <w:r>
        <w:tab/>
      </w:r>
      <w:r>
        <w:fldChar w:fldCharType="begin"/>
      </w:r>
      <w:r>
        <w:instrText xml:space="preserve"> PAGEREF _Toc194994395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Discrimination against job applicants and employees</w:t>
      </w:r>
      <w:r>
        <w:tab/>
      </w:r>
      <w:r>
        <w:fldChar w:fldCharType="begin"/>
      </w:r>
      <w:r>
        <w:instrText xml:space="preserve"> PAGEREF _Toc194994396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Discrimination against commission agents</w:t>
      </w:r>
      <w:r>
        <w:tab/>
      </w:r>
      <w:r>
        <w:fldChar w:fldCharType="begin"/>
      </w:r>
      <w:r>
        <w:instrText xml:space="preserve"> PAGEREF _Toc194994397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Discrimination against contract workers</w:t>
      </w:r>
      <w:r>
        <w:tab/>
      </w:r>
      <w:r>
        <w:fldChar w:fldCharType="begin"/>
      </w:r>
      <w:r>
        <w:instrText xml:space="preserve"> PAGEREF _Toc194994398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Discrimination by organisations of workers and employers</w:t>
      </w:r>
      <w:r>
        <w:tab/>
      </w:r>
      <w:r>
        <w:fldChar w:fldCharType="begin"/>
      </w:r>
      <w:r>
        <w:instrText xml:space="preserve"> PAGEREF _Toc194994399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Discrimination by authorities that confer qualifications etc.</w:t>
      </w:r>
      <w:r>
        <w:tab/>
      </w:r>
      <w:r>
        <w:fldChar w:fldCharType="begin"/>
      </w:r>
      <w:r>
        <w:instrText xml:space="preserve"> PAGEREF _Toc194994400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Discrimination by employment agencies</w:t>
      </w:r>
      <w:r>
        <w:tab/>
      </w:r>
      <w:r>
        <w:fldChar w:fldCharType="begin"/>
      </w:r>
      <w:r>
        <w:instrText xml:space="preserve"> PAGEREF _Toc194994401 \h </w:instrText>
      </w:r>
      <w:r>
        <w:fldChar w:fldCharType="separate"/>
      </w:r>
      <w:r>
        <w:t>14</w:t>
      </w:r>
      <w:r>
        <w:fldChar w:fldCharType="end"/>
      </w:r>
    </w:p>
    <w:p>
      <w:pPr>
        <w:pStyle w:val="TOC8"/>
        <w:rPr>
          <w:sz w:val="24"/>
          <w:szCs w:val="24"/>
        </w:rPr>
      </w:pPr>
      <w:r>
        <w:rPr>
          <w:szCs w:val="24"/>
        </w:rPr>
        <w:t>24</w:t>
      </w:r>
      <w:r>
        <w:rPr>
          <w:snapToGrid w:val="0"/>
          <w:szCs w:val="24"/>
        </w:rPr>
        <w:t>.</w:t>
      </w:r>
      <w:r>
        <w:rPr>
          <w:snapToGrid w:val="0"/>
          <w:szCs w:val="24"/>
        </w:rPr>
        <w:tab/>
        <w:t>Enforcement of this Division</w:t>
      </w:r>
      <w:r>
        <w:tab/>
      </w:r>
      <w:r>
        <w:fldChar w:fldCharType="begin"/>
      </w:r>
      <w:r>
        <w:instrText xml:space="preserve"> PAGEREF _Toc194994402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Other effects</w:t>
      </w:r>
    </w:p>
    <w:p>
      <w:pPr>
        <w:pStyle w:val="TOC8"/>
        <w:rPr>
          <w:sz w:val="24"/>
          <w:szCs w:val="24"/>
        </w:rPr>
      </w:pPr>
      <w:r>
        <w:rPr>
          <w:szCs w:val="24"/>
        </w:rPr>
        <w:t>25</w:t>
      </w:r>
      <w:r>
        <w:rPr>
          <w:snapToGrid w:val="0"/>
          <w:szCs w:val="24"/>
        </w:rPr>
        <w:t>.</w:t>
      </w:r>
      <w:r>
        <w:rPr>
          <w:snapToGrid w:val="0"/>
          <w:szCs w:val="24"/>
        </w:rPr>
        <w:tab/>
        <w:t>Interpretation of written laws</w:t>
      </w:r>
      <w:r>
        <w:tab/>
      </w:r>
      <w:r>
        <w:fldChar w:fldCharType="begin"/>
      </w:r>
      <w:r>
        <w:instrText xml:space="preserve"> PAGEREF _Toc194994404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Assessment of character not to have regard to spent convictions</w:t>
      </w:r>
      <w:r>
        <w:tab/>
      </w:r>
      <w:r>
        <w:fldChar w:fldCharType="begin"/>
      </w:r>
      <w:r>
        <w:instrText xml:space="preserve"> PAGEREF _Toc194994405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Disclosure or acknowledgment of spent convictions</w:t>
      </w:r>
      <w:r>
        <w:tab/>
      </w:r>
      <w:r>
        <w:fldChar w:fldCharType="begin"/>
      </w:r>
      <w:r>
        <w:instrText xml:space="preserve"> PAGEREF _Toc194994406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Unlawful access to criminal records</w:t>
      </w:r>
      <w:r>
        <w:tab/>
      </w:r>
      <w:r>
        <w:fldChar w:fldCharType="begin"/>
      </w:r>
      <w:r>
        <w:instrText xml:space="preserve"> PAGEREF _Toc194994407 \h </w:instrText>
      </w:r>
      <w:r>
        <w:fldChar w:fldCharType="separate"/>
      </w:r>
      <w:r>
        <w:t>16</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29</w:t>
      </w:r>
      <w:r>
        <w:rPr>
          <w:snapToGrid w:val="0"/>
          <w:szCs w:val="24"/>
        </w:rPr>
        <w:t>.</w:t>
      </w:r>
      <w:r>
        <w:rPr>
          <w:snapToGrid w:val="0"/>
          <w:szCs w:val="24"/>
        </w:rPr>
        <w:tab/>
        <w:t xml:space="preserve">Application of certain provisions of </w:t>
      </w:r>
      <w:r>
        <w:rPr>
          <w:i/>
          <w:snapToGrid w:val="0"/>
          <w:szCs w:val="24"/>
        </w:rPr>
        <w:t>Equal Opportunity Act 1984</w:t>
      </w:r>
      <w:r>
        <w:tab/>
      </w:r>
      <w:r>
        <w:fldChar w:fldCharType="begin"/>
      </w:r>
      <w:r>
        <w:instrText xml:space="preserve"> PAGEREF _Toc194994409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Revival of sentence after parole etc.</w:t>
      </w:r>
      <w:r>
        <w:tab/>
      </w:r>
      <w:r>
        <w:fldChar w:fldCharType="begin"/>
      </w:r>
      <w:r>
        <w:instrText xml:space="preserve"> PAGEREF _Toc194994410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Prerogative of mercy not affected</w:t>
      </w:r>
      <w:r>
        <w:tab/>
      </w:r>
      <w:r>
        <w:fldChar w:fldCharType="begin"/>
      </w:r>
      <w:r>
        <w:instrText xml:space="preserve"> PAGEREF _Toc194994411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Act applies to convictions incurred before commencement</w:t>
      </w:r>
      <w:r>
        <w:tab/>
      </w:r>
      <w:r>
        <w:fldChar w:fldCharType="begin"/>
      </w:r>
      <w:r>
        <w:instrText xml:space="preserve"> PAGEREF _Toc194994412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_Toc194994413 \h </w:instrText>
      </w:r>
      <w:r>
        <w:fldChar w:fldCharType="separate"/>
      </w:r>
      <w:r>
        <w:t>18</w:t>
      </w:r>
      <w:r>
        <w:fldChar w:fldCharType="end"/>
      </w:r>
    </w:p>
    <w:p>
      <w:pPr>
        <w:pStyle w:val="TOC2"/>
        <w:tabs>
          <w:tab w:val="right" w:leader="dot" w:pos="7086"/>
        </w:tabs>
        <w:rPr>
          <w:b w:val="0"/>
          <w:sz w:val="24"/>
          <w:szCs w:val="24"/>
        </w:rPr>
      </w:pPr>
      <w:r>
        <w:rPr>
          <w:szCs w:val="28"/>
        </w:rPr>
        <w:t>Schedule 1 — Provisions relating to application under section 6(1)</w:t>
      </w:r>
    </w:p>
    <w:p>
      <w:pPr>
        <w:pStyle w:val="TOC8"/>
        <w:rPr>
          <w:sz w:val="24"/>
          <w:szCs w:val="24"/>
        </w:rPr>
      </w:pPr>
      <w:r>
        <w:rPr>
          <w:szCs w:val="22"/>
        </w:rPr>
        <w:t xml:space="preserve">1. </w:t>
      </w:r>
      <w:r>
        <w:rPr>
          <w:szCs w:val="22"/>
        </w:rPr>
        <w:tab/>
        <w:t>The application</w:t>
      </w:r>
      <w:r>
        <w:tab/>
      </w:r>
      <w:r>
        <w:fldChar w:fldCharType="begin"/>
      </w:r>
      <w:r>
        <w:instrText xml:space="preserve"> PAGEREF _Toc194994416 \h </w:instrText>
      </w:r>
      <w:r>
        <w:fldChar w:fldCharType="separate"/>
      </w:r>
      <w:r>
        <w:t>19</w:t>
      </w:r>
      <w:r>
        <w:fldChar w:fldCharType="end"/>
      </w:r>
    </w:p>
    <w:p>
      <w:pPr>
        <w:pStyle w:val="TOC8"/>
        <w:rPr>
          <w:sz w:val="24"/>
          <w:szCs w:val="24"/>
        </w:rPr>
      </w:pPr>
      <w:r>
        <w:rPr>
          <w:szCs w:val="22"/>
        </w:rPr>
        <w:t>2</w:t>
      </w:r>
      <w:r>
        <w:rPr>
          <w:snapToGrid w:val="0"/>
          <w:szCs w:val="22"/>
        </w:rPr>
        <w:t xml:space="preserve">. </w:t>
      </w:r>
      <w:r>
        <w:rPr>
          <w:snapToGrid w:val="0"/>
          <w:szCs w:val="22"/>
        </w:rPr>
        <w:tab/>
        <w:t>Parties to the application</w:t>
      </w:r>
      <w:r>
        <w:tab/>
      </w:r>
      <w:r>
        <w:fldChar w:fldCharType="begin"/>
      </w:r>
      <w:r>
        <w:instrText xml:space="preserve"> PAGEREF _Toc194994417 \h </w:instrText>
      </w:r>
      <w:r>
        <w:fldChar w:fldCharType="separate"/>
      </w:r>
      <w:r>
        <w:t>19</w:t>
      </w:r>
      <w:r>
        <w:fldChar w:fldCharType="end"/>
      </w:r>
    </w:p>
    <w:p>
      <w:pPr>
        <w:pStyle w:val="TOC8"/>
        <w:rPr>
          <w:sz w:val="24"/>
          <w:szCs w:val="24"/>
        </w:rPr>
      </w:pPr>
      <w:r>
        <w:rPr>
          <w:szCs w:val="22"/>
        </w:rPr>
        <w:t>3</w:t>
      </w:r>
      <w:r>
        <w:rPr>
          <w:snapToGrid w:val="0"/>
          <w:szCs w:val="22"/>
        </w:rPr>
        <w:t xml:space="preserve">. </w:t>
      </w:r>
      <w:r>
        <w:rPr>
          <w:snapToGrid w:val="0"/>
          <w:szCs w:val="22"/>
        </w:rPr>
        <w:tab/>
        <w:t>The hearing</w:t>
      </w:r>
      <w:r>
        <w:tab/>
      </w:r>
      <w:r>
        <w:fldChar w:fldCharType="begin"/>
      </w:r>
      <w:r>
        <w:instrText xml:space="preserve"> PAGEREF _Toc194994418 \h </w:instrText>
      </w:r>
      <w:r>
        <w:fldChar w:fldCharType="separate"/>
      </w:r>
      <w:r>
        <w:t>19</w:t>
      </w:r>
      <w:r>
        <w:fldChar w:fldCharType="end"/>
      </w:r>
    </w:p>
    <w:p>
      <w:pPr>
        <w:pStyle w:val="TOC8"/>
        <w:rPr>
          <w:sz w:val="24"/>
          <w:szCs w:val="24"/>
        </w:rPr>
      </w:pPr>
      <w:r>
        <w:rPr>
          <w:szCs w:val="22"/>
        </w:rPr>
        <w:t>4</w:t>
      </w:r>
      <w:r>
        <w:rPr>
          <w:snapToGrid w:val="0"/>
          <w:szCs w:val="22"/>
        </w:rPr>
        <w:t xml:space="preserve">. </w:t>
      </w:r>
      <w:r>
        <w:rPr>
          <w:snapToGrid w:val="0"/>
          <w:szCs w:val="22"/>
        </w:rPr>
        <w:tab/>
        <w:t>Rules of evidence not to apply</w:t>
      </w:r>
      <w:r>
        <w:tab/>
      </w:r>
      <w:r>
        <w:fldChar w:fldCharType="begin"/>
      </w:r>
      <w:r>
        <w:instrText xml:space="preserve"> PAGEREF _Toc194994419 \h </w:instrText>
      </w:r>
      <w:r>
        <w:fldChar w:fldCharType="separate"/>
      </w:r>
      <w:r>
        <w:t>20</w:t>
      </w:r>
      <w:r>
        <w:fldChar w:fldCharType="end"/>
      </w:r>
    </w:p>
    <w:p>
      <w:pPr>
        <w:pStyle w:val="TOC8"/>
        <w:rPr>
          <w:sz w:val="24"/>
          <w:szCs w:val="24"/>
        </w:rPr>
      </w:pPr>
      <w:r>
        <w:rPr>
          <w:szCs w:val="22"/>
        </w:rPr>
        <w:t>5</w:t>
      </w:r>
      <w:r>
        <w:rPr>
          <w:snapToGrid w:val="0"/>
          <w:szCs w:val="22"/>
        </w:rPr>
        <w:t xml:space="preserve">. </w:t>
      </w:r>
      <w:r>
        <w:rPr>
          <w:snapToGrid w:val="0"/>
          <w:szCs w:val="22"/>
        </w:rPr>
        <w:tab/>
        <w:t>Powers of judge and officers</w:t>
      </w:r>
      <w:r>
        <w:tab/>
      </w:r>
      <w:r>
        <w:fldChar w:fldCharType="begin"/>
      </w:r>
      <w:r>
        <w:instrText xml:space="preserve"> PAGEREF _Toc194994420 \h </w:instrText>
      </w:r>
      <w:r>
        <w:fldChar w:fldCharType="separate"/>
      </w:r>
      <w:r>
        <w:t>20</w:t>
      </w:r>
      <w:r>
        <w:fldChar w:fldCharType="end"/>
      </w:r>
    </w:p>
    <w:p>
      <w:pPr>
        <w:pStyle w:val="TOC8"/>
        <w:rPr>
          <w:sz w:val="24"/>
          <w:szCs w:val="24"/>
        </w:rPr>
      </w:pPr>
      <w:r>
        <w:rPr>
          <w:szCs w:val="22"/>
        </w:rPr>
        <w:t>6</w:t>
      </w:r>
      <w:r>
        <w:rPr>
          <w:snapToGrid w:val="0"/>
          <w:szCs w:val="22"/>
        </w:rPr>
        <w:t xml:space="preserve">. </w:t>
      </w:r>
      <w:r>
        <w:rPr>
          <w:snapToGrid w:val="0"/>
          <w:szCs w:val="22"/>
        </w:rPr>
        <w:tab/>
        <w:t>Witnesses</w:t>
      </w:r>
      <w:r>
        <w:tab/>
      </w:r>
      <w:r>
        <w:fldChar w:fldCharType="begin"/>
      </w:r>
      <w:r>
        <w:instrText xml:space="preserve"> PAGEREF _Toc194994421 \h </w:instrText>
      </w:r>
      <w:r>
        <w:fldChar w:fldCharType="separate"/>
      </w:r>
      <w:r>
        <w:t>20</w:t>
      </w:r>
      <w:r>
        <w:fldChar w:fldCharType="end"/>
      </w:r>
    </w:p>
    <w:p>
      <w:pPr>
        <w:pStyle w:val="TOC8"/>
        <w:rPr>
          <w:sz w:val="24"/>
          <w:szCs w:val="24"/>
        </w:rPr>
      </w:pPr>
      <w:r>
        <w:rPr>
          <w:szCs w:val="22"/>
        </w:rPr>
        <w:t>7</w:t>
      </w:r>
      <w:r>
        <w:rPr>
          <w:snapToGrid w:val="0"/>
          <w:szCs w:val="22"/>
        </w:rPr>
        <w:t xml:space="preserve">. </w:t>
      </w:r>
      <w:r>
        <w:rPr>
          <w:snapToGrid w:val="0"/>
          <w:szCs w:val="22"/>
        </w:rPr>
        <w:tab/>
        <w:t>Alternatives to holding a hearing</w:t>
      </w:r>
      <w:r>
        <w:tab/>
      </w:r>
      <w:r>
        <w:fldChar w:fldCharType="begin"/>
      </w:r>
      <w:r>
        <w:instrText xml:space="preserve"> PAGEREF _Toc194994422 \h </w:instrText>
      </w:r>
      <w:r>
        <w:fldChar w:fldCharType="separate"/>
      </w:r>
      <w:r>
        <w:t>20</w:t>
      </w:r>
      <w:r>
        <w:fldChar w:fldCharType="end"/>
      </w:r>
    </w:p>
    <w:p>
      <w:pPr>
        <w:pStyle w:val="TOC8"/>
        <w:rPr>
          <w:sz w:val="24"/>
          <w:szCs w:val="24"/>
        </w:rPr>
      </w:pPr>
      <w:r>
        <w:rPr>
          <w:szCs w:val="22"/>
        </w:rPr>
        <w:t>8</w:t>
      </w:r>
      <w:r>
        <w:rPr>
          <w:snapToGrid w:val="0"/>
          <w:szCs w:val="22"/>
        </w:rPr>
        <w:t xml:space="preserve">. </w:t>
      </w:r>
      <w:r>
        <w:rPr>
          <w:snapToGrid w:val="0"/>
          <w:szCs w:val="22"/>
        </w:rPr>
        <w:tab/>
        <w:t>Costs</w:t>
      </w:r>
      <w:r>
        <w:tab/>
      </w:r>
      <w:r>
        <w:fldChar w:fldCharType="begin"/>
      </w:r>
      <w:r>
        <w:instrText xml:space="preserve"> PAGEREF _Toc194994423 \h </w:instrText>
      </w:r>
      <w:r>
        <w:fldChar w:fldCharType="separate"/>
      </w:r>
      <w:r>
        <w:t>21</w:t>
      </w:r>
      <w:r>
        <w:fldChar w:fldCharType="end"/>
      </w:r>
    </w:p>
    <w:p>
      <w:pPr>
        <w:pStyle w:val="TOC8"/>
        <w:rPr>
          <w:sz w:val="24"/>
          <w:szCs w:val="24"/>
        </w:rPr>
      </w:pPr>
      <w:r>
        <w:rPr>
          <w:szCs w:val="22"/>
        </w:rPr>
        <w:t>9</w:t>
      </w:r>
      <w:r>
        <w:rPr>
          <w:snapToGrid w:val="0"/>
          <w:szCs w:val="22"/>
        </w:rPr>
        <w:t xml:space="preserve">. </w:t>
      </w:r>
      <w:r>
        <w:rPr>
          <w:snapToGrid w:val="0"/>
          <w:szCs w:val="22"/>
        </w:rPr>
        <w:tab/>
        <w:t>Copy of order to be furnished</w:t>
      </w:r>
      <w:r>
        <w:tab/>
      </w:r>
      <w:r>
        <w:fldChar w:fldCharType="begin"/>
      </w:r>
      <w:r>
        <w:instrText xml:space="preserve"> PAGEREF _Toc194994424 \h </w:instrText>
      </w:r>
      <w:r>
        <w:fldChar w:fldCharType="separate"/>
      </w:r>
      <w:r>
        <w:t>21</w:t>
      </w:r>
      <w:r>
        <w:fldChar w:fldCharType="end"/>
      </w:r>
    </w:p>
    <w:p>
      <w:pPr>
        <w:pStyle w:val="TOC2"/>
        <w:tabs>
          <w:tab w:val="right" w:leader="dot" w:pos="7086"/>
        </w:tabs>
        <w:rPr>
          <w:b w:val="0"/>
          <w:sz w:val="24"/>
          <w:szCs w:val="24"/>
        </w:rPr>
      </w:pPr>
      <w:r>
        <w:rPr>
          <w:szCs w:val="28"/>
        </w:rPr>
        <w:t>Schedule 2 — Convictions in other jurisdictions</w:t>
      </w:r>
    </w:p>
    <w:p>
      <w:pPr>
        <w:pStyle w:val="TOC8"/>
        <w:rPr>
          <w:sz w:val="24"/>
          <w:szCs w:val="24"/>
        </w:rPr>
      </w:pPr>
      <w:r>
        <w:rPr>
          <w:szCs w:val="22"/>
        </w:rPr>
        <w:t>1</w:t>
      </w:r>
      <w:r>
        <w:rPr>
          <w:snapToGrid w:val="0"/>
          <w:szCs w:val="22"/>
        </w:rPr>
        <w:t xml:space="preserve">. </w:t>
      </w:r>
      <w:r>
        <w:rPr>
          <w:snapToGrid w:val="0"/>
          <w:szCs w:val="22"/>
        </w:rPr>
        <w:tab/>
        <w:t>Queensland</w:t>
      </w:r>
      <w:r>
        <w:tab/>
      </w:r>
      <w:r>
        <w:fldChar w:fldCharType="begin"/>
      </w:r>
      <w:r>
        <w:instrText xml:space="preserve"> PAGEREF _Toc194994427 \h </w:instrText>
      </w:r>
      <w:r>
        <w:fldChar w:fldCharType="separate"/>
      </w:r>
      <w:r>
        <w:t>22</w:t>
      </w:r>
      <w:r>
        <w:fldChar w:fldCharType="end"/>
      </w:r>
    </w:p>
    <w:p>
      <w:pPr>
        <w:pStyle w:val="TOC8"/>
        <w:rPr>
          <w:sz w:val="24"/>
          <w:szCs w:val="24"/>
        </w:rPr>
      </w:pPr>
      <w:r>
        <w:rPr>
          <w:szCs w:val="22"/>
        </w:rPr>
        <w:t>2</w:t>
      </w:r>
      <w:r>
        <w:rPr>
          <w:snapToGrid w:val="0"/>
          <w:szCs w:val="22"/>
        </w:rPr>
        <w:t xml:space="preserve">. </w:t>
      </w:r>
      <w:r>
        <w:rPr>
          <w:snapToGrid w:val="0"/>
          <w:szCs w:val="22"/>
        </w:rPr>
        <w:tab/>
        <w:t>Commonwealth and Norfolk Island</w:t>
      </w:r>
      <w:r>
        <w:tab/>
      </w:r>
      <w:r>
        <w:fldChar w:fldCharType="begin"/>
      </w:r>
      <w:r>
        <w:instrText xml:space="preserve"> PAGEREF _Toc194994428 \h </w:instrText>
      </w:r>
      <w:r>
        <w:fldChar w:fldCharType="separate"/>
      </w:r>
      <w:r>
        <w:t>22</w:t>
      </w:r>
      <w:r>
        <w:fldChar w:fldCharType="end"/>
      </w:r>
    </w:p>
    <w:p>
      <w:pPr>
        <w:pStyle w:val="TOC8"/>
        <w:rPr>
          <w:sz w:val="24"/>
          <w:szCs w:val="24"/>
        </w:rPr>
      </w:pPr>
      <w:r>
        <w:rPr>
          <w:szCs w:val="22"/>
        </w:rPr>
        <w:t>3</w:t>
      </w:r>
      <w:r>
        <w:rPr>
          <w:snapToGrid w:val="0"/>
          <w:szCs w:val="22"/>
        </w:rPr>
        <w:t xml:space="preserve">. </w:t>
      </w:r>
      <w:r>
        <w:rPr>
          <w:snapToGrid w:val="0"/>
          <w:szCs w:val="22"/>
        </w:rPr>
        <w:tab/>
      </w:r>
      <w:r>
        <w:rPr>
          <w:szCs w:val="22"/>
        </w:rPr>
        <w:t>New</w:t>
      </w:r>
      <w:r>
        <w:rPr>
          <w:snapToGrid w:val="0"/>
          <w:szCs w:val="22"/>
        </w:rPr>
        <w:t xml:space="preserve"> South Wales</w:t>
      </w:r>
      <w:r>
        <w:tab/>
      </w:r>
      <w:r>
        <w:fldChar w:fldCharType="begin"/>
      </w:r>
      <w:r>
        <w:instrText xml:space="preserve"> PAGEREF _Toc194994429 \h </w:instrText>
      </w:r>
      <w:r>
        <w:fldChar w:fldCharType="separate"/>
      </w:r>
      <w:r>
        <w:t>22</w:t>
      </w:r>
      <w:r>
        <w:fldChar w:fldCharType="end"/>
      </w:r>
    </w:p>
    <w:p>
      <w:pPr>
        <w:pStyle w:val="TOC2"/>
        <w:tabs>
          <w:tab w:val="right" w:leader="dot" w:pos="7086"/>
        </w:tabs>
        <w:rPr>
          <w:b w:val="0"/>
          <w:sz w:val="24"/>
          <w:szCs w:val="24"/>
        </w:rPr>
      </w:pPr>
      <w:r>
        <w:rPr>
          <w:szCs w:val="28"/>
        </w:rPr>
        <w:t>Schedule 3 — Exceptions to Part 3</w:t>
      </w:r>
    </w:p>
    <w:p>
      <w:pPr>
        <w:pStyle w:val="TOC8"/>
        <w:rPr>
          <w:sz w:val="24"/>
          <w:szCs w:val="24"/>
        </w:rPr>
      </w:pPr>
      <w:r>
        <w:rPr>
          <w:szCs w:val="22"/>
        </w:rPr>
        <w:t>1</w:t>
      </w:r>
      <w:r>
        <w:rPr>
          <w:snapToGrid w:val="0"/>
          <w:szCs w:val="22"/>
        </w:rPr>
        <w:t>.</w:t>
      </w:r>
      <w:r>
        <w:rPr>
          <w:snapToGrid w:val="0"/>
          <w:szCs w:val="22"/>
        </w:rPr>
        <w:tab/>
      </w:r>
      <w:r>
        <w:rPr>
          <w:szCs w:val="22"/>
        </w:rPr>
        <w:t>Exceptions as to all spent convictions</w:t>
      </w:r>
      <w:r>
        <w:tab/>
      </w:r>
      <w:r>
        <w:fldChar w:fldCharType="begin"/>
      </w:r>
      <w:r>
        <w:instrText xml:space="preserve"> PAGEREF _Toc194994432 \h </w:instrText>
      </w:r>
      <w:r>
        <w:fldChar w:fldCharType="separate"/>
      </w:r>
      <w:r>
        <w:t>23</w:t>
      </w:r>
      <w:r>
        <w:fldChar w:fldCharType="end"/>
      </w:r>
    </w:p>
    <w:p>
      <w:pPr>
        <w:pStyle w:val="TOC8"/>
        <w:rPr>
          <w:sz w:val="24"/>
          <w:szCs w:val="24"/>
        </w:rPr>
      </w:pPr>
      <w:r>
        <w:rPr>
          <w:szCs w:val="22"/>
        </w:rPr>
        <w:t>2</w:t>
      </w:r>
      <w:r>
        <w:rPr>
          <w:snapToGrid w:val="0"/>
          <w:szCs w:val="22"/>
        </w:rPr>
        <w:t xml:space="preserve">. </w:t>
      </w:r>
      <w:r>
        <w:rPr>
          <w:snapToGrid w:val="0"/>
          <w:szCs w:val="22"/>
        </w:rPr>
        <w:tab/>
        <w:t>Exceptions as to spent convictions for certain offences in order to protect children</w:t>
      </w:r>
      <w:r>
        <w:tab/>
      </w:r>
      <w:r>
        <w:fldChar w:fldCharType="begin"/>
      </w:r>
      <w:r>
        <w:instrText xml:space="preserve"> PAGEREF _Toc194994433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_Toc194994435 \h </w:instrText>
      </w:r>
      <w:r>
        <w:fldChar w:fldCharType="separate"/>
      </w:r>
      <w:r>
        <w:t>38</w:t>
      </w:r>
      <w:r>
        <w:fldChar w:fldCharType="end"/>
      </w:r>
    </w:p>
    <w:p>
      <w:pPr>
        <w:pStyle w:val="TOC8"/>
        <w:rPr>
          <w:sz w:val="24"/>
        </w:rPr>
      </w:pPr>
      <w:r>
        <w:rPr>
          <w:snapToGrid w:val="0"/>
        </w:rPr>
        <w:tab/>
        <w:t>Provisions that have not come into operation</w:t>
      </w:r>
      <w:r>
        <w:tab/>
      </w:r>
      <w:r>
        <w:fldChar w:fldCharType="begin"/>
      </w:r>
      <w:r>
        <w:instrText xml:space="preserve"> PAGEREF _Toc194994436 \h </w:instrText>
      </w:r>
      <w:r>
        <w:fldChar w:fldCharType="separate"/>
      </w:r>
      <w:r>
        <w:t>40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Spent Convictions Act 1988 </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84505177"/>
      <w:bookmarkStart w:id="39" w:name="_Toc237328"/>
      <w:bookmarkStart w:id="40" w:name="_Toc118857404"/>
      <w:bookmarkStart w:id="41" w:name="_Toc194994374"/>
      <w:r>
        <w:rPr>
          <w:rStyle w:val="CharSectno"/>
        </w:rPr>
        <w:t>1</w:t>
      </w:r>
      <w:r>
        <w:rPr>
          <w:snapToGrid w:val="0"/>
        </w:rPr>
        <w:t>.</w:t>
      </w:r>
      <w:r>
        <w:rPr>
          <w:snapToGrid w:val="0"/>
        </w:rPr>
        <w:tab/>
        <w:t>Short title</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2" w:name="_Toc484505178"/>
      <w:bookmarkStart w:id="43" w:name="_Toc237329"/>
      <w:bookmarkStart w:id="44" w:name="_Toc118857405"/>
      <w:bookmarkStart w:id="45" w:name="_Toc194994375"/>
      <w:r>
        <w:rPr>
          <w:rStyle w:val="CharSectno"/>
        </w:rPr>
        <w:t>2</w:t>
      </w:r>
      <w:r>
        <w:rPr>
          <w:snapToGrid w:val="0"/>
        </w:rPr>
        <w:t>.</w:t>
      </w:r>
      <w:r>
        <w:rPr>
          <w:snapToGrid w:val="0"/>
        </w:rPr>
        <w:tab/>
      </w:r>
      <w:bookmarkEnd w:id="42"/>
      <w:r>
        <w:rPr>
          <w:snapToGrid w:val="0"/>
        </w:rPr>
        <w:t>Commencement</w:t>
      </w:r>
      <w:bookmarkEnd w:id="43"/>
      <w:bookmarkEnd w:id="44"/>
      <w:bookmarkEnd w:id="45"/>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84505179"/>
      <w:bookmarkStart w:id="47" w:name="_Toc237330"/>
      <w:bookmarkStart w:id="48" w:name="_Toc118857406"/>
      <w:bookmarkStart w:id="49" w:name="_Toc194994376"/>
      <w:r>
        <w:rPr>
          <w:rStyle w:val="CharSectno"/>
        </w:rPr>
        <w:t>3</w:t>
      </w:r>
      <w:r>
        <w:rPr>
          <w:snapToGrid w:val="0"/>
        </w:rPr>
        <w:t>.</w:t>
      </w:r>
      <w:r>
        <w:rPr>
          <w:snapToGrid w:val="0"/>
        </w:rPr>
        <w:tab/>
      </w:r>
      <w:bookmarkEnd w:id="46"/>
      <w:bookmarkEnd w:id="47"/>
      <w:bookmarkEnd w:id="48"/>
      <w:r>
        <w:rPr>
          <w:snapToGrid w:val="0"/>
        </w:rPr>
        <w:t>Terms used in this Act</w:t>
      </w:r>
      <w:bookmarkEnd w:id="4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0" w:name="_Toc484505180"/>
      <w:bookmarkStart w:id="51" w:name="_Toc237331"/>
      <w:bookmarkStart w:id="52" w:name="_Toc118857407"/>
      <w:bookmarkStart w:id="53" w:name="_Toc194994377"/>
      <w:r>
        <w:rPr>
          <w:rStyle w:val="CharSectno"/>
        </w:rPr>
        <w:t>4</w:t>
      </w:r>
      <w:r>
        <w:rPr>
          <w:snapToGrid w:val="0"/>
        </w:rPr>
        <w:t>.</w:t>
      </w:r>
      <w:r>
        <w:rPr>
          <w:snapToGrid w:val="0"/>
        </w:rPr>
        <w:tab/>
        <w:t>Convictions to which Act does not apply</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54" w:name="_Toc484505181"/>
      <w:bookmarkStart w:id="55" w:name="_Toc237332"/>
      <w:bookmarkStart w:id="56" w:name="_Toc118857408"/>
      <w:bookmarkStart w:id="57" w:name="_Toc194994378"/>
      <w:r>
        <w:rPr>
          <w:rStyle w:val="CharSectno"/>
        </w:rPr>
        <w:t>5</w:t>
      </w:r>
      <w:r>
        <w:rPr>
          <w:snapToGrid w:val="0"/>
        </w:rPr>
        <w:t>.</w:t>
      </w:r>
      <w:r>
        <w:rPr>
          <w:snapToGrid w:val="0"/>
        </w:rPr>
        <w:tab/>
        <w:t>Act binds Crown</w:t>
      </w:r>
      <w:bookmarkEnd w:id="54"/>
      <w:bookmarkEnd w:id="55"/>
      <w:bookmarkEnd w:id="56"/>
      <w:bookmarkEnd w:id="57"/>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58" w:name="_Toc77413876"/>
      <w:bookmarkStart w:id="59" w:name="_Toc86555426"/>
      <w:bookmarkStart w:id="60" w:name="_Toc89229701"/>
      <w:bookmarkStart w:id="61" w:name="_Toc89247031"/>
      <w:bookmarkStart w:id="62" w:name="_Toc96923232"/>
      <w:bookmarkStart w:id="63" w:name="_Toc102530409"/>
      <w:bookmarkStart w:id="64" w:name="_Toc103134798"/>
      <w:bookmarkStart w:id="65" w:name="_Toc105300599"/>
      <w:bookmarkStart w:id="66" w:name="_Toc106440428"/>
      <w:bookmarkStart w:id="67" w:name="_Toc106506258"/>
      <w:bookmarkStart w:id="68" w:name="_Toc107204237"/>
      <w:bookmarkStart w:id="69" w:name="_Toc108239586"/>
      <w:bookmarkStart w:id="70" w:name="_Toc108247942"/>
      <w:bookmarkStart w:id="71" w:name="_Toc108249616"/>
      <w:bookmarkStart w:id="72" w:name="_Toc108251218"/>
      <w:bookmarkStart w:id="73" w:name="_Toc108428809"/>
      <w:bookmarkStart w:id="74" w:name="_Toc108495619"/>
      <w:bookmarkStart w:id="75" w:name="_Toc109469587"/>
      <w:bookmarkStart w:id="76" w:name="_Toc109469850"/>
      <w:bookmarkStart w:id="77" w:name="_Toc118797448"/>
      <w:bookmarkStart w:id="78" w:name="_Toc118857409"/>
      <w:bookmarkStart w:id="79" w:name="_Toc139773892"/>
      <w:bookmarkStart w:id="80" w:name="_Toc147055107"/>
      <w:bookmarkStart w:id="81" w:name="_Toc147133402"/>
      <w:bookmarkStart w:id="82" w:name="_Toc149450975"/>
      <w:bookmarkStart w:id="83" w:name="_Toc153610285"/>
      <w:bookmarkStart w:id="84" w:name="_Toc153617633"/>
      <w:bookmarkStart w:id="85" w:name="_Toc156724168"/>
      <w:bookmarkStart w:id="86" w:name="_Toc157478999"/>
      <w:bookmarkStart w:id="87" w:name="_Toc163442018"/>
      <w:bookmarkStart w:id="88" w:name="_Toc163464092"/>
      <w:bookmarkStart w:id="89" w:name="_Toc165093176"/>
      <w:bookmarkStart w:id="90" w:name="_Toc165093457"/>
      <w:bookmarkStart w:id="91" w:name="_Toc167600309"/>
      <w:bookmarkStart w:id="92" w:name="_Toc167609709"/>
      <w:bookmarkStart w:id="93" w:name="_Toc169580964"/>
      <w:bookmarkStart w:id="94" w:name="_Toc194994379"/>
      <w:r>
        <w:rPr>
          <w:rStyle w:val="CharPartNo"/>
        </w:rPr>
        <w:t>Part 2</w:t>
      </w:r>
      <w:r>
        <w:rPr>
          <w:rStyle w:val="CharDivNo"/>
        </w:rPr>
        <w:t> </w:t>
      </w:r>
      <w:r>
        <w:t>—</w:t>
      </w:r>
      <w:r>
        <w:rPr>
          <w:rStyle w:val="CharDivText"/>
        </w:rPr>
        <w:t> </w:t>
      </w:r>
      <w:r>
        <w:rPr>
          <w:rStyle w:val="CharPartText"/>
        </w:rPr>
        <w:t>Requirements for convictions to become spent</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84505182"/>
      <w:bookmarkStart w:id="96" w:name="_Toc237333"/>
      <w:bookmarkStart w:id="97" w:name="_Toc118857410"/>
      <w:bookmarkStart w:id="98" w:name="_Toc194994380"/>
      <w:r>
        <w:rPr>
          <w:rStyle w:val="CharSectno"/>
        </w:rPr>
        <w:t>6</w:t>
      </w:r>
      <w:r>
        <w:rPr>
          <w:snapToGrid w:val="0"/>
        </w:rPr>
        <w:t>.</w:t>
      </w:r>
      <w:r>
        <w:rPr>
          <w:snapToGrid w:val="0"/>
        </w:rPr>
        <w:tab/>
        <w:t>Serious convictions</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99" w:name="_Toc484505183"/>
      <w:bookmarkStart w:id="100" w:name="_Toc237334"/>
      <w:bookmarkStart w:id="101" w:name="_Toc118857411"/>
      <w:bookmarkStart w:id="102" w:name="_Toc194994381"/>
      <w:r>
        <w:rPr>
          <w:rStyle w:val="CharSectno"/>
        </w:rPr>
        <w:t>7</w:t>
      </w:r>
      <w:r>
        <w:rPr>
          <w:snapToGrid w:val="0"/>
        </w:rPr>
        <w:t>.</w:t>
      </w:r>
      <w:r>
        <w:rPr>
          <w:snapToGrid w:val="0"/>
        </w:rPr>
        <w:tab/>
        <w:t>Lesser convictions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03" w:name="_Toc484505184"/>
      <w:bookmarkStart w:id="104" w:name="_Toc237335"/>
      <w:bookmarkStart w:id="105" w:name="_Toc118857412"/>
      <w:bookmarkStart w:id="106" w:name="_Toc194994382"/>
      <w:r>
        <w:rPr>
          <w:rStyle w:val="CharSectno"/>
        </w:rPr>
        <w:t>8</w:t>
      </w:r>
      <w:r>
        <w:rPr>
          <w:snapToGrid w:val="0"/>
        </w:rPr>
        <w:t>.</w:t>
      </w:r>
      <w:r>
        <w:rPr>
          <w:snapToGrid w:val="0"/>
        </w:rPr>
        <w:tab/>
        <w:t>Convictions in other jurisdictions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07" w:name="_Toc484505185"/>
      <w:bookmarkStart w:id="108" w:name="_Toc237336"/>
      <w:bookmarkStart w:id="109" w:name="_Toc118857413"/>
      <w:bookmarkStart w:id="110" w:name="_Toc194994383"/>
      <w:r>
        <w:rPr>
          <w:rStyle w:val="CharSectno"/>
        </w:rPr>
        <w:t>9</w:t>
      </w:r>
      <w:r>
        <w:rPr>
          <w:snapToGrid w:val="0"/>
        </w:rPr>
        <w:t>.</w:t>
      </w:r>
      <w:r>
        <w:rPr>
          <w:snapToGrid w:val="0"/>
        </w:rPr>
        <w:tab/>
        <w:t>Meaning of “serious conviction”</w:t>
      </w:r>
      <w:bookmarkEnd w:id="107"/>
      <w:bookmarkEnd w:id="108"/>
      <w:bookmarkEnd w:id="109"/>
      <w:bookmarkEnd w:id="110"/>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11" w:name="_Toc484505186"/>
      <w:bookmarkStart w:id="112" w:name="_Toc237337"/>
      <w:bookmarkStart w:id="113" w:name="_Toc118857414"/>
      <w:bookmarkStart w:id="114" w:name="_Toc194994384"/>
      <w:r>
        <w:rPr>
          <w:rStyle w:val="CharSectno"/>
        </w:rPr>
        <w:t>10</w:t>
      </w:r>
      <w:r>
        <w:rPr>
          <w:snapToGrid w:val="0"/>
        </w:rPr>
        <w:t>.</w:t>
      </w:r>
      <w:r>
        <w:rPr>
          <w:snapToGrid w:val="0"/>
        </w:rPr>
        <w:tab/>
        <w:t>Meaning of “lesser conviction”</w:t>
      </w:r>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15" w:name="_Toc484505187"/>
      <w:bookmarkStart w:id="116" w:name="_Toc237338"/>
      <w:bookmarkStart w:id="117" w:name="_Toc118857415"/>
      <w:bookmarkStart w:id="118" w:name="_Toc194994385"/>
      <w:r>
        <w:rPr>
          <w:rStyle w:val="CharSectno"/>
        </w:rPr>
        <w:t>11</w:t>
      </w:r>
      <w:r>
        <w:rPr>
          <w:snapToGrid w:val="0"/>
        </w:rPr>
        <w:t>.</w:t>
      </w:r>
      <w:r>
        <w:rPr>
          <w:snapToGrid w:val="0"/>
        </w:rPr>
        <w:tab/>
        <w:t>Meaning of “</w:t>
      </w:r>
      <w:r>
        <w:t>prescribed period</w:t>
      </w:r>
      <w:r>
        <w:rPr>
          <w:snapToGrid w:val="0"/>
        </w:rPr>
        <w:t>”</w:t>
      </w:r>
      <w:bookmarkEnd w:id="115"/>
      <w:bookmarkEnd w:id="116"/>
      <w:bookmarkEnd w:id="117"/>
      <w:bookmarkEnd w:id="118"/>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19" w:name="_Toc77413883"/>
      <w:bookmarkStart w:id="120" w:name="_Toc86555433"/>
      <w:bookmarkStart w:id="121" w:name="_Toc89229708"/>
      <w:bookmarkStart w:id="122" w:name="_Toc89247038"/>
      <w:bookmarkStart w:id="123" w:name="_Toc96923239"/>
      <w:bookmarkStart w:id="124" w:name="_Toc102530416"/>
      <w:bookmarkStart w:id="125" w:name="_Toc103134805"/>
      <w:bookmarkStart w:id="126" w:name="_Toc105300606"/>
      <w:bookmarkStart w:id="127" w:name="_Toc106440435"/>
      <w:bookmarkStart w:id="128" w:name="_Toc106506265"/>
      <w:bookmarkStart w:id="129" w:name="_Toc107204244"/>
      <w:bookmarkStart w:id="130" w:name="_Toc108239593"/>
      <w:bookmarkStart w:id="131" w:name="_Toc108247949"/>
      <w:bookmarkStart w:id="132" w:name="_Toc108249623"/>
      <w:bookmarkStart w:id="133" w:name="_Toc108251225"/>
      <w:bookmarkStart w:id="134" w:name="_Toc108428816"/>
      <w:bookmarkStart w:id="135" w:name="_Toc108495626"/>
      <w:bookmarkStart w:id="136" w:name="_Toc109469594"/>
      <w:bookmarkStart w:id="137" w:name="_Toc109469857"/>
      <w:bookmarkStart w:id="138" w:name="_Toc118797455"/>
      <w:bookmarkStart w:id="139" w:name="_Toc118857416"/>
      <w:bookmarkStart w:id="140" w:name="_Toc139773899"/>
      <w:bookmarkStart w:id="141" w:name="_Toc147055114"/>
      <w:bookmarkStart w:id="142" w:name="_Toc147133409"/>
      <w:bookmarkStart w:id="143" w:name="_Toc149450982"/>
      <w:bookmarkStart w:id="144" w:name="_Toc153610292"/>
      <w:bookmarkStart w:id="145" w:name="_Toc153617640"/>
      <w:bookmarkStart w:id="146" w:name="_Toc156724175"/>
      <w:bookmarkStart w:id="147" w:name="_Toc157479006"/>
      <w:bookmarkStart w:id="148" w:name="_Toc163442025"/>
      <w:bookmarkStart w:id="149" w:name="_Toc163464099"/>
      <w:bookmarkStart w:id="150" w:name="_Toc165093183"/>
      <w:bookmarkStart w:id="151" w:name="_Toc165093464"/>
      <w:bookmarkStart w:id="152" w:name="_Toc167600316"/>
      <w:bookmarkStart w:id="153" w:name="_Toc167609716"/>
      <w:bookmarkStart w:id="154" w:name="_Toc169580971"/>
      <w:bookmarkStart w:id="155" w:name="_Toc194994386"/>
      <w:r>
        <w:rPr>
          <w:rStyle w:val="CharPartNo"/>
        </w:rPr>
        <w:t>Part 3</w:t>
      </w:r>
      <w:r>
        <w:t> — </w:t>
      </w:r>
      <w:r>
        <w:rPr>
          <w:rStyle w:val="CharPartText"/>
        </w:rPr>
        <w:t>Effect of a conviction becoming spent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PartText"/>
        </w:rPr>
        <w:t xml:space="preserve"> </w:t>
      </w:r>
    </w:p>
    <w:p>
      <w:pPr>
        <w:pStyle w:val="Heading3"/>
        <w:spacing w:before="260"/>
        <w:rPr>
          <w:snapToGrid w:val="0"/>
        </w:rPr>
      </w:pPr>
      <w:bookmarkStart w:id="156" w:name="_Toc77413884"/>
      <w:bookmarkStart w:id="157" w:name="_Toc86555434"/>
      <w:bookmarkStart w:id="158" w:name="_Toc89229709"/>
      <w:bookmarkStart w:id="159" w:name="_Toc89247039"/>
      <w:bookmarkStart w:id="160" w:name="_Toc96923240"/>
      <w:bookmarkStart w:id="161" w:name="_Toc102530417"/>
      <w:bookmarkStart w:id="162" w:name="_Toc103134806"/>
      <w:bookmarkStart w:id="163" w:name="_Toc105300607"/>
      <w:bookmarkStart w:id="164" w:name="_Toc106440436"/>
      <w:bookmarkStart w:id="165" w:name="_Toc106506266"/>
      <w:bookmarkStart w:id="166" w:name="_Toc107204245"/>
      <w:bookmarkStart w:id="167" w:name="_Toc108239594"/>
      <w:bookmarkStart w:id="168" w:name="_Toc108247950"/>
      <w:bookmarkStart w:id="169" w:name="_Toc108249624"/>
      <w:bookmarkStart w:id="170" w:name="_Toc108251226"/>
      <w:bookmarkStart w:id="171" w:name="_Toc108428817"/>
      <w:bookmarkStart w:id="172" w:name="_Toc108495627"/>
      <w:bookmarkStart w:id="173" w:name="_Toc109469595"/>
      <w:bookmarkStart w:id="174" w:name="_Toc109469858"/>
      <w:bookmarkStart w:id="175" w:name="_Toc118797456"/>
      <w:bookmarkStart w:id="176" w:name="_Toc118857417"/>
      <w:bookmarkStart w:id="177" w:name="_Toc139773900"/>
      <w:bookmarkStart w:id="178" w:name="_Toc147055115"/>
      <w:bookmarkStart w:id="179" w:name="_Toc147133410"/>
      <w:bookmarkStart w:id="180" w:name="_Toc149450983"/>
      <w:bookmarkStart w:id="181" w:name="_Toc153610293"/>
      <w:bookmarkStart w:id="182" w:name="_Toc153617641"/>
      <w:bookmarkStart w:id="183" w:name="_Toc156724176"/>
      <w:bookmarkStart w:id="184" w:name="_Toc157479007"/>
      <w:bookmarkStart w:id="185" w:name="_Toc163442026"/>
      <w:bookmarkStart w:id="186" w:name="_Toc163464100"/>
      <w:bookmarkStart w:id="187" w:name="_Toc165093184"/>
      <w:bookmarkStart w:id="188" w:name="_Toc165093465"/>
      <w:bookmarkStart w:id="189" w:name="_Toc167600317"/>
      <w:bookmarkStart w:id="190" w:name="_Toc167609717"/>
      <w:bookmarkStart w:id="191" w:name="_Toc169580972"/>
      <w:bookmarkStart w:id="192" w:name="_Toc194994387"/>
      <w:r>
        <w:rPr>
          <w:rStyle w:val="CharDivNo"/>
        </w:rPr>
        <w:t>Division 1</w:t>
      </w:r>
      <w:r>
        <w:rPr>
          <w:snapToGrid w:val="0"/>
        </w:rPr>
        <w:t> — </w:t>
      </w:r>
      <w:r>
        <w:rPr>
          <w:rStyle w:val="CharDivText"/>
        </w:rPr>
        <w:t>Application</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spacing w:before="240"/>
        <w:rPr>
          <w:snapToGrid w:val="0"/>
        </w:rPr>
      </w:pPr>
      <w:bookmarkStart w:id="193" w:name="_Toc484505188"/>
      <w:bookmarkStart w:id="194" w:name="_Toc237339"/>
      <w:bookmarkStart w:id="195" w:name="_Toc118857418"/>
      <w:bookmarkStart w:id="196" w:name="_Toc194994388"/>
      <w:r>
        <w:rPr>
          <w:rStyle w:val="CharSectno"/>
        </w:rPr>
        <w:t>12</w:t>
      </w:r>
      <w:r>
        <w:rPr>
          <w:snapToGrid w:val="0"/>
        </w:rPr>
        <w:t>.</w:t>
      </w:r>
      <w:r>
        <w:rPr>
          <w:snapToGrid w:val="0"/>
        </w:rPr>
        <w:tab/>
        <w:t>Application</w:t>
      </w:r>
      <w:bookmarkEnd w:id="193"/>
      <w:r>
        <w:rPr>
          <w:snapToGrid w:val="0"/>
        </w:rPr>
        <w:t xml:space="preserve"> of Part </w:t>
      </w:r>
      <w:bookmarkEnd w:id="194"/>
      <w:r>
        <w:rPr>
          <w:snapToGrid w:val="0"/>
        </w:rPr>
        <w:t>3</w:t>
      </w:r>
      <w:bookmarkEnd w:id="195"/>
      <w:bookmarkEnd w:id="196"/>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197" w:name="_Toc484505189"/>
      <w:bookmarkStart w:id="198" w:name="_Toc237340"/>
      <w:bookmarkStart w:id="199" w:name="_Toc118857419"/>
      <w:bookmarkStart w:id="200" w:name="_Toc194994389"/>
      <w:r>
        <w:rPr>
          <w:rStyle w:val="CharSectno"/>
        </w:rPr>
        <w:t>13</w:t>
      </w:r>
      <w:r>
        <w:rPr>
          <w:snapToGrid w:val="0"/>
        </w:rPr>
        <w:t>.</w:t>
      </w:r>
      <w:r>
        <w:rPr>
          <w:snapToGrid w:val="0"/>
        </w:rPr>
        <w:tab/>
        <w:t>Effect of Part 3 on other laws</w:t>
      </w:r>
      <w:bookmarkEnd w:id="197"/>
      <w:bookmarkEnd w:id="198"/>
      <w:bookmarkEnd w:id="199"/>
      <w:bookmarkEnd w:id="200"/>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01" w:name="_Toc77413887"/>
      <w:bookmarkStart w:id="202" w:name="_Toc86555437"/>
      <w:bookmarkStart w:id="203" w:name="_Toc89229712"/>
      <w:bookmarkStart w:id="204" w:name="_Toc89247042"/>
      <w:bookmarkStart w:id="205" w:name="_Toc96923243"/>
      <w:bookmarkStart w:id="206" w:name="_Toc102530420"/>
      <w:bookmarkStart w:id="207" w:name="_Toc103134809"/>
      <w:bookmarkStart w:id="208" w:name="_Toc105300610"/>
      <w:bookmarkStart w:id="209" w:name="_Toc106440439"/>
      <w:bookmarkStart w:id="210" w:name="_Toc106506269"/>
      <w:bookmarkStart w:id="211" w:name="_Toc107204248"/>
      <w:bookmarkStart w:id="212" w:name="_Toc108239597"/>
      <w:bookmarkStart w:id="213" w:name="_Toc108247953"/>
      <w:bookmarkStart w:id="214" w:name="_Toc108249627"/>
      <w:bookmarkStart w:id="215" w:name="_Toc108251229"/>
      <w:bookmarkStart w:id="216" w:name="_Toc108428820"/>
      <w:bookmarkStart w:id="217" w:name="_Toc108495630"/>
      <w:bookmarkStart w:id="218" w:name="_Toc109469598"/>
      <w:bookmarkStart w:id="219" w:name="_Toc109469861"/>
      <w:bookmarkStart w:id="220" w:name="_Toc118797459"/>
      <w:bookmarkStart w:id="221" w:name="_Toc118857420"/>
      <w:bookmarkStart w:id="222" w:name="_Toc139773903"/>
      <w:bookmarkStart w:id="223" w:name="_Toc147055118"/>
      <w:bookmarkStart w:id="224" w:name="_Toc147133413"/>
      <w:bookmarkStart w:id="225" w:name="_Toc149450986"/>
      <w:bookmarkStart w:id="226" w:name="_Toc153610296"/>
      <w:bookmarkStart w:id="227" w:name="_Toc153617644"/>
      <w:bookmarkStart w:id="228" w:name="_Toc156724179"/>
      <w:bookmarkStart w:id="229" w:name="_Toc157479010"/>
      <w:bookmarkStart w:id="230" w:name="_Toc163442029"/>
      <w:bookmarkStart w:id="231" w:name="_Toc163464103"/>
      <w:bookmarkStart w:id="232" w:name="_Toc165093187"/>
      <w:bookmarkStart w:id="233" w:name="_Toc165093468"/>
      <w:bookmarkStart w:id="234" w:name="_Toc167600320"/>
      <w:bookmarkStart w:id="235" w:name="_Toc167609720"/>
      <w:bookmarkStart w:id="236" w:name="_Toc169580975"/>
      <w:bookmarkStart w:id="237" w:name="_Toc194994390"/>
      <w:r>
        <w:rPr>
          <w:rStyle w:val="CharDivNo"/>
        </w:rPr>
        <w:t>Division 2</w:t>
      </w:r>
      <w:r>
        <w:rPr>
          <w:snapToGrid w:val="0"/>
        </w:rPr>
        <w:t> — </w:t>
      </w:r>
      <w:r>
        <w:rPr>
          <w:rStyle w:val="CharDivText"/>
        </w:rPr>
        <w:t>Exceptions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spacing w:before="240"/>
        <w:rPr>
          <w:snapToGrid w:val="0"/>
        </w:rPr>
      </w:pPr>
      <w:bookmarkStart w:id="238" w:name="_Toc484505190"/>
      <w:bookmarkStart w:id="239" w:name="_Toc237341"/>
      <w:bookmarkStart w:id="240" w:name="_Toc118857421"/>
      <w:bookmarkStart w:id="241" w:name="_Toc194994391"/>
      <w:r>
        <w:rPr>
          <w:rStyle w:val="CharSectno"/>
        </w:rPr>
        <w:t>14</w:t>
      </w:r>
      <w:r>
        <w:t>.</w:t>
      </w:r>
      <w:r>
        <w:rPr>
          <w:snapToGrid w:val="0"/>
        </w:rPr>
        <w:tab/>
      </w:r>
      <w:bookmarkEnd w:id="238"/>
      <w:r>
        <w:rPr>
          <w:snapToGrid w:val="0"/>
        </w:rPr>
        <w:t>Proceedings in courts not affected by Division </w:t>
      </w:r>
      <w:bookmarkEnd w:id="239"/>
      <w:r>
        <w:rPr>
          <w:snapToGrid w:val="0"/>
        </w:rPr>
        <w:t>4</w:t>
      </w:r>
      <w:bookmarkEnd w:id="240"/>
      <w:bookmarkEnd w:id="241"/>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42" w:name="_Toc484505191"/>
      <w:bookmarkStart w:id="243" w:name="_Toc237342"/>
      <w:bookmarkStart w:id="244" w:name="_Toc118857422"/>
      <w:bookmarkStart w:id="245" w:name="_Toc194994392"/>
      <w:r>
        <w:rPr>
          <w:rStyle w:val="CharSectno"/>
        </w:rPr>
        <w:t>15</w:t>
      </w:r>
      <w:r>
        <w:rPr>
          <w:snapToGrid w:val="0"/>
        </w:rPr>
        <w:t>.</w:t>
      </w:r>
      <w:r>
        <w:rPr>
          <w:snapToGrid w:val="0"/>
        </w:rPr>
        <w:tab/>
        <w:t>Bail decisions</w:t>
      </w:r>
      <w:bookmarkEnd w:id="242"/>
      <w:bookmarkEnd w:id="243"/>
      <w:bookmarkEnd w:id="244"/>
      <w:bookmarkEnd w:id="245"/>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46" w:name="_Toc484505192"/>
      <w:bookmarkStart w:id="247" w:name="_Toc237343"/>
      <w:bookmarkStart w:id="248" w:name="_Toc118857423"/>
      <w:bookmarkStart w:id="249" w:name="_Toc194994393"/>
      <w:r>
        <w:rPr>
          <w:rStyle w:val="CharSectno"/>
        </w:rPr>
        <w:t>16</w:t>
      </w:r>
      <w:r>
        <w:rPr>
          <w:snapToGrid w:val="0"/>
        </w:rPr>
        <w:t>.</w:t>
      </w:r>
      <w:r>
        <w:rPr>
          <w:snapToGrid w:val="0"/>
        </w:rPr>
        <w:tab/>
        <w:t>Further exceptions</w:t>
      </w:r>
      <w:bookmarkEnd w:id="246"/>
      <w:bookmarkEnd w:id="247"/>
      <w:bookmarkEnd w:id="248"/>
      <w:bookmarkEnd w:id="249"/>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50" w:name="_Toc77413891"/>
      <w:bookmarkStart w:id="251" w:name="_Toc86555441"/>
      <w:bookmarkStart w:id="252" w:name="_Toc89229716"/>
      <w:bookmarkStart w:id="253" w:name="_Toc89247046"/>
      <w:bookmarkStart w:id="254" w:name="_Toc96923247"/>
      <w:bookmarkStart w:id="255" w:name="_Toc102530424"/>
      <w:bookmarkStart w:id="256" w:name="_Toc103134813"/>
      <w:bookmarkStart w:id="257" w:name="_Toc105300614"/>
      <w:bookmarkStart w:id="258" w:name="_Toc106440443"/>
      <w:bookmarkStart w:id="259" w:name="_Toc106506273"/>
      <w:bookmarkStart w:id="260" w:name="_Toc107204252"/>
      <w:bookmarkStart w:id="261" w:name="_Toc108239601"/>
      <w:bookmarkStart w:id="262" w:name="_Toc108247957"/>
      <w:bookmarkStart w:id="263" w:name="_Toc108249631"/>
      <w:bookmarkStart w:id="264" w:name="_Toc108251233"/>
      <w:bookmarkStart w:id="265" w:name="_Toc108428824"/>
      <w:bookmarkStart w:id="266" w:name="_Toc108495634"/>
      <w:bookmarkStart w:id="267" w:name="_Toc109469602"/>
      <w:bookmarkStart w:id="268" w:name="_Toc109469865"/>
      <w:bookmarkStart w:id="269" w:name="_Toc118797463"/>
      <w:bookmarkStart w:id="270" w:name="_Toc118857424"/>
      <w:bookmarkStart w:id="271" w:name="_Toc139773907"/>
      <w:bookmarkStart w:id="272" w:name="_Toc147055122"/>
      <w:bookmarkStart w:id="273" w:name="_Toc147133417"/>
      <w:bookmarkStart w:id="274" w:name="_Toc149450990"/>
      <w:bookmarkStart w:id="275" w:name="_Toc153610300"/>
      <w:bookmarkStart w:id="276" w:name="_Toc153617648"/>
      <w:bookmarkStart w:id="277" w:name="_Toc156724183"/>
      <w:bookmarkStart w:id="278" w:name="_Toc157479014"/>
      <w:bookmarkStart w:id="279" w:name="_Toc163442033"/>
      <w:bookmarkStart w:id="280" w:name="_Toc163464107"/>
      <w:bookmarkStart w:id="281" w:name="_Toc165093191"/>
      <w:bookmarkStart w:id="282" w:name="_Toc165093472"/>
      <w:bookmarkStart w:id="283" w:name="_Toc167600324"/>
      <w:bookmarkStart w:id="284" w:name="_Toc167609724"/>
      <w:bookmarkStart w:id="285" w:name="_Toc169580979"/>
      <w:bookmarkStart w:id="286" w:name="_Toc194994394"/>
      <w:r>
        <w:rPr>
          <w:rStyle w:val="CharDivNo"/>
        </w:rPr>
        <w:t>Division 3</w:t>
      </w:r>
      <w:r>
        <w:rPr>
          <w:snapToGrid w:val="0"/>
        </w:rPr>
        <w:t> — </w:t>
      </w:r>
      <w:r>
        <w:rPr>
          <w:rStyle w:val="CharDivText"/>
        </w:rPr>
        <w:t>Discrimination on ground of spent conviction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DivText"/>
        </w:rPr>
        <w:t xml:space="preserve"> </w:t>
      </w:r>
    </w:p>
    <w:p>
      <w:pPr>
        <w:pStyle w:val="Heading5"/>
        <w:rPr>
          <w:snapToGrid w:val="0"/>
        </w:rPr>
      </w:pPr>
      <w:bookmarkStart w:id="287" w:name="_Toc484505193"/>
      <w:bookmarkStart w:id="288" w:name="_Toc237344"/>
      <w:bookmarkStart w:id="289" w:name="_Toc118857425"/>
      <w:bookmarkStart w:id="290" w:name="_Toc194994395"/>
      <w:r>
        <w:rPr>
          <w:rStyle w:val="CharSectno"/>
        </w:rPr>
        <w:t>17</w:t>
      </w:r>
      <w:r>
        <w:rPr>
          <w:snapToGrid w:val="0"/>
        </w:rPr>
        <w:t>.</w:t>
      </w:r>
      <w:r>
        <w:rPr>
          <w:snapToGrid w:val="0"/>
        </w:rPr>
        <w:tab/>
      </w:r>
      <w:bookmarkEnd w:id="287"/>
      <w:bookmarkEnd w:id="288"/>
      <w:bookmarkEnd w:id="289"/>
      <w:r>
        <w:rPr>
          <w:snapToGrid w:val="0"/>
        </w:rPr>
        <w:t>Terms used in this Division</w:t>
      </w:r>
      <w:bookmarkEnd w:id="290"/>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291" w:name="_Toc484505194"/>
      <w:bookmarkStart w:id="292" w:name="_Toc237345"/>
      <w:bookmarkStart w:id="293" w:name="_Toc118857426"/>
      <w:bookmarkStart w:id="294" w:name="_Toc194994396"/>
      <w:r>
        <w:rPr>
          <w:rStyle w:val="CharSectno"/>
        </w:rPr>
        <w:t>18</w:t>
      </w:r>
      <w:r>
        <w:rPr>
          <w:snapToGrid w:val="0"/>
        </w:rPr>
        <w:t>.</w:t>
      </w:r>
      <w:r>
        <w:rPr>
          <w:snapToGrid w:val="0"/>
        </w:rPr>
        <w:tab/>
        <w:t>Discrimination against job applicants and employees</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295" w:name="_Toc484505195"/>
      <w:bookmarkStart w:id="296" w:name="_Toc237346"/>
      <w:bookmarkStart w:id="297" w:name="_Toc118857427"/>
      <w:bookmarkStart w:id="298" w:name="_Toc194994397"/>
      <w:r>
        <w:rPr>
          <w:rStyle w:val="CharSectno"/>
        </w:rPr>
        <w:t>19</w:t>
      </w:r>
      <w:r>
        <w:rPr>
          <w:snapToGrid w:val="0"/>
        </w:rPr>
        <w:t>.</w:t>
      </w:r>
      <w:r>
        <w:rPr>
          <w:snapToGrid w:val="0"/>
        </w:rPr>
        <w:tab/>
        <w:t>Discrimination against commission agents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99" w:name="_Toc484505196"/>
      <w:bookmarkStart w:id="300" w:name="_Toc237347"/>
      <w:bookmarkStart w:id="301" w:name="_Toc118857428"/>
      <w:bookmarkStart w:id="302" w:name="_Toc194994398"/>
      <w:r>
        <w:rPr>
          <w:rStyle w:val="CharSectno"/>
        </w:rPr>
        <w:t>20</w:t>
      </w:r>
      <w:r>
        <w:rPr>
          <w:snapToGrid w:val="0"/>
        </w:rPr>
        <w:t>.</w:t>
      </w:r>
      <w:r>
        <w:rPr>
          <w:snapToGrid w:val="0"/>
        </w:rPr>
        <w:tab/>
        <w:t>Discrimination against contract workers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03" w:name="_Toc484505197"/>
      <w:bookmarkStart w:id="304" w:name="_Toc237348"/>
      <w:bookmarkStart w:id="305" w:name="_Toc118857429"/>
      <w:bookmarkStart w:id="306" w:name="_Toc194994399"/>
      <w:r>
        <w:rPr>
          <w:rStyle w:val="CharSectno"/>
        </w:rPr>
        <w:t>21</w:t>
      </w:r>
      <w:r>
        <w:rPr>
          <w:snapToGrid w:val="0"/>
        </w:rPr>
        <w:t>.</w:t>
      </w:r>
      <w:r>
        <w:rPr>
          <w:snapToGrid w:val="0"/>
        </w:rPr>
        <w:tab/>
      </w:r>
      <w:bookmarkEnd w:id="303"/>
      <w:r>
        <w:rPr>
          <w:snapToGrid w:val="0"/>
        </w:rPr>
        <w:t>Discrimination by organisations of workers and employers</w:t>
      </w:r>
      <w:bookmarkEnd w:id="304"/>
      <w:bookmarkEnd w:id="305"/>
      <w:bookmarkEnd w:id="30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07" w:name="_Toc484505198"/>
      <w:bookmarkStart w:id="308" w:name="_Toc237349"/>
      <w:bookmarkStart w:id="309" w:name="_Toc118857430"/>
      <w:bookmarkStart w:id="310" w:name="_Toc194994400"/>
      <w:r>
        <w:rPr>
          <w:rStyle w:val="CharSectno"/>
        </w:rPr>
        <w:t>22</w:t>
      </w:r>
      <w:r>
        <w:rPr>
          <w:snapToGrid w:val="0"/>
        </w:rPr>
        <w:t>.</w:t>
      </w:r>
      <w:r>
        <w:rPr>
          <w:snapToGrid w:val="0"/>
        </w:rPr>
        <w:tab/>
      </w:r>
      <w:bookmarkEnd w:id="307"/>
      <w:r>
        <w:rPr>
          <w:snapToGrid w:val="0"/>
        </w:rPr>
        <w:t>Discrimination by authorities that confer qualifications etc.</w:t>
      </w:r>
      <w:bookmarkEnd w:id="308"/>
      <w:bookmarkEnd w:id="309"/>
      <w:bookmarkEnd w:id="310"/>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11" w:name="_Toc484505199"/>
      <w:bookmarkStart w:id="312" w:name="_Toc237350"/>
      <w:bookmarkStart w:id="313" w:name="_Toc118857431"/>
      <w:bookmarkStart w:id="314" w:name="_Toc194994401"/>
      <w:r>
        <w:rPr>
          <w:rStyle w:val="CharSectno"/>
        </w:rPr>
        <w:t>23</w:t>
      </w:r>
      <w:r>
        <w:rPr>
          <w:snapToGrid w:val="0"/>
        </w:rPr>
        <w:t>.</w:t>
      </w:r>
      <w:r>
        <w:rPr>
          <w:snapToGrid w:val="0"/>
        </w:rPr>
        <w:tab/>
        <w:t>Discrimination by employment agencies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15" w:name="_Toc484505200"/>
      <w:bookmarkStart w:id="316" w:name="_Toc237351"/>
      <w:bookmarkStart w:id="317" w:name="_Toc118857432"/>
      <w:bookmarkStart w:id="318" w:name="_Toc194994402"/>
      <w:r>
        <w:rPr>
          <w:rStyle w:val="CharSectno"/>
        </w:rPr>
        <w:t>24</w:t>
      </w:r>
      <w:r>
        <w:rPr>
          <w:snapToGrid w:val="0"/>
        </w:rPr>
        <w:t>.</w:t>
      </w:r>
      <w:r>
        <w:rPr>
          <w:snapToGrid w:val="0"/>
        </w:rPr>
        <w:tab/>
        <w:t>Enforcement of this Division</w:t>
      </w:r>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19" w:name="_Toc77413900"/>
      <w:bookmarkStart w:id="320" w:name="_Toc86555450"/>
      <w:bookmarkStart w:id="321" w:name="_Toc89229725"/>
      <w:bookmarkStart w:id="322" w:name="_Toc89247055"/>
      <w:bookmarkStart w:id="323" w:name="_Toc96923256"/>
      <w:bookmarkStart w:id="324" w:name="_Toc102530433"/>
      <w:bookmarkStart w:id="325" w:name="_Toc103134822"/>
      <w:bookmarkStart w:id="326" w:name="_Toc105300623"/>
      <w:bookmarkStart w:id="327" w:name="_Toc106440452"/>
      <w:bookmarkStart w:id="328" w:name="_Toc106506282"/>
      <w:bookmarkStart w:id="329" w:name="_Toc107204261"/>
      <w:bookmarkStart w:id="330" w:name="_Toc108239610"/>
      <w:bookmarkStart w:id="331" w:name="_Toc108247966"/>
      <w:bookmarkStart w:id="332" w:name="_Toc108249640"/>
      <w:bookmarkStart w:id="333" w:name="_Toc108251242"/>
      <w:bookmarkStart w:id="334" w:name="_Toc108428833"/>
      <w:bookmarkStart w:id="335" w:name="_Toc108495643"/>
      <w:bookmarkStart w:id="336" w:name="_Toc109469611"/>
      <w:bookmarkStart w:id="337" w:name="_Toc109469874"/>
      <w:bookmarkStart w:id="338" w:name="_Toc118797472"/>
      <w:bookmarkStart w:id="339" w:name="_Toc118857433"/>
      <w:bookmarkStart w:id="340" w:name="_Toc139773916"/>
      <w:bookmarkStart w:id="341" w:name="_Toc147055131"/>
      <w:bookmarkStart w:id="342" w:name="_Toc147133426"/>
      <w:bookmarkStart w:id="343" w:name="_Toc149450999"/>
      <w:bookmarkStart w:id="344" w:name="_Toc153610309"/>
      <w:bookmarkStart w:id="345" w:name="_Toc153617657"/>
      <w:bookmarkStart w:id="346" w:name="_Toc156724192"/>
      <w:bookmarkStart w:id="347" w:name="_Toc157479023"/>
      <w:bookmarkStart w:id="348" w:name="_Toc163442042"/>
      <w:bookmarkStart w:id="349" w:name="_Toc163464116"/>
      <w:bookmarkStart w:id="350" w:name="_Toc165093200"/>
      <w:bookmarkStart w:id="351" w:name="_Toc165093481"/>
      <w:bookmarkStart w:id="352" w:name="_Toc167600333"/>
      <w:bookmarkStart w:id="353" w:name="_Toc167609733"/>
      <w:bookmarkStart w:id="354" w:name="_Toc169580988"/>
      <w:bookmarkStart w:id="355" w:name="_Toc194994403"/>
      <w:r>
        <w:rPr>
          <w:rStyle w:val="CharDivNo"/>
        </w:rPr>
        <w:t>Division 4</w:t>
      </w:r>
      <w:r>
        <w:rPr>
          <w:snapToGrid w:val="0"/>
        </w:rPr>
        <w:t> — </w:t>
      </w:r>
      <w:r>
        <w:rPr>
          <w:rStyle w:val="CharDivText"/>
        </w:rPr>
        <w:t>Other effects</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DivText"/>
        </w:rPr>
        <w:t xml:space="preserve"> </w:t>
      </w:r>
    </w:p>
    <w:p>
      <w:pPr>
        <w:pStyle w:val="Heading5"/>
        <w:rPr>
          <w:snapToGrid w:val="0"/>
        </w:rPr>
      </w:pPr>
      <w:bookmarkStart w:id="356" w:name="_Toc484505201"/>
      <w:bookmarkStart w:id="357" w:name="_Toc237352"/>
      <w:bookmarkStart w:id="358" w:name="_Toc118857434"/>
      <w:bookmarkStart w:id="359" w:name="_Toc194994404"/>
      <w:r>
        <w:rPr>
          <w:rStyle w:val="CharSectno"/>
        </w:rPr>
        <w:t>25</w:t>
      </w:r>
      <w:r>
        <w:rPr>
          <w:snapToGrid w:val="0"/>
        </w:rPr>
        <w:t>.</w:t>
      </w:r>
      <w:r>
        <w:rPr>
          <w:snapToGrid w:val="0"/>
        </w:rPr>
        <w:tab/>
        <w:t>Interpretation of written laws</w:t>
      </w:r>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360" w:name="_Toc484505202"/>
      <w:bookmarkStart w:id="361" w:name="_Toc237353"/>
      <w:bookmarkStart w:id="362" w:name="_Toc118857435"/>
      <w:bookmarkStart w:id="363" w:name="_Toc194994405"/>
      <w:r>
        <w:rPr>
          <w:rStyle w:val="CharSectno"/>
        </w:rPr>
        <w:t>26</w:t>
      </w:r>
      <w:r>
        <w:rPr>
          <w:snapToGrid w:val="0"/>
        </w:rPr>
        <w:t>.</w:t>
      </w:r>
      <w:r>
        <w:rPr>
          <w:snapToGrid w:val="0"/>
        </w:rPr>
        <w:tab/>
        <w:t>Assessment of character</w:t>
      </w:r>
      <w:bookmarkEnd w:id="360"/>
      <w:r>
        <w:rPr>
          <w:snapToGrid w:val="0"/>
        </w:rPr>
        <w:t xml:space="preserve"> not to have regard to spent convictions</w:t>
      </w:r>
      <w:bookmarkEnd w:id="361"/>
      <w:bookmarkEnd w:id="362"/>
      <w:bookmarkEnd w:id="363"/>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364" w:name="_Toc484505203"/>
      <w:bookmarkStart w:id="365" w:name="_Toc237354"/>
      <w:bookmarkStart w:id="366" w:name="_Toc118857436"/>
      <w:bookmarkStart w:id="367" w:name="_Toc194994406"/>
      <w:r>
        <w:rPr>
          <w:rStyle w:val="CharSectno"/>
        </w:rPr>
        <w:t>27</w:t>
      </w:r>
      <w:r>
        <w:rPr>
          <w:snapToGrid w:val="0"/>
        </w:rPr>
        <w:t>.</w:t>
      </w:r>
      <w:r>
        <w:rPr>
          <w:snapToGrid w:val="0"/>
        </w:rPr>
        <w:tab/>
        <w:t>Disclosure or acknowledgment of spent convictions</w:t>
      </w:r>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368" w:name="_Toc484505204"/>
      <w:bookmarkStart w:id="369" w:name="_Toc237355"/>
      <w:bookmarkStart w:id="370" w:name="_Toc118857437"/>
      <w:bookmarkStart w:id="371" w:name="_Toc194994407"/>
      <w:r>
        <w:rPr>
          <w:rStyle w:val="CharSectno"/>
        </w:rPr>
        <w:t>28</w:t>
      </w:r>
      <w:r>
        <w:rPr>
          <w:snapToGrid w:val="0"/>
        </w:rPr>
        <w:t>.</w:t>
      </w:r>
      <w:r>
        <w:rPr>
          <w:snapToGrid w:val="0"/>
        </w:rPr>
        <w:tab/>
        <w:t>Unlawful access to criminal records</w:t>
      </w:r>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372" w:name="_Toc77413905"/>
      <w:bookmarkStart w:id="373" w:name="_Toc86555455"/>
      <w:bookmarkStart w:id="374" w:name="_Toc89229730"/>
      <w:bookmarkStart w:id="375" w:name="_Toc89247060"/>
      <w:bookmarkStart w:id="376" w:name="_Toc96923261"/>
      <w:bookmarkStart w:id="377" w:name="_Toc102530438"/>
      <w:bookmarkStart w:id="378" w:name="_Toc103134827"/>
      <w:bookmarkStart w:id="379" w:name="_Toc105300628"/>
      <w:bookmarkStart w:id="380" w:name="_Toc106440457"/>
      <w:bookmarkStart w:id="381" w:name="_Toc106506287"/>
      <w:bookmarkStart w:id="382" w:name="_Toc107204266"/>
      <w:bookmarkStart w:id="383" w:name="_Toc108239615"/>
      <w:bookmarkStart w:id="384" w:name="_Toc108247971"/>
      <w:bookmarkStart w:id="385" w:name="_Toc108249645"/>
      <w:bookmarkStart w:id="386" w:name="_Toc108251247"/>
      <w:bookmarkStart w:id="387" w:name="_Toc108428838"/>
      <w:bookmarkStart w:id="388" w:name="_Toc108495648"/>
      <w:bookmarkStart w:id="389" w:name="_Toc109469616"/>
      <w:bookmarkStart w:id="390" w:name="_Toc109469879"/>
      <w:bookmarkStart w:id="391" w:name="_Toc118797477"/>
      <w:bookmarkStart w:id="392" w:name="_Toc118857438"/>
      <w:bookmarkStart w:id="393" w:name="_Toc139773921"/>
      <w:bookmarkStart w:id="394" w:name="_Toc147055136"/>
      <w:bookmarkStart w:id="395" w:name="_Toc147133431"/>
      <w:bookmarkStart w:id="396" w:name="_Toc149451004"/>
      <w:bookmarkStart w:id="397" w:name="_Toc153610314"/>
      <w:bookmarkStart w:id="398" w:name="_Toc153617662"/>
      <w:bookmarkStart w:id="399" w:name="_Toc156724197"/>
      <w:bookmarkStart w:id="400" w:name="_Toc157479028"/>
      <w:bookmarkStart w:id="401" w:name="_Toc163442047"/>
      <w:bookmarkStart w:id="402" w:name="_Toc163464121"/>
      <w:bookmarkStart w:id="403" w:name="_Toc165093205"/>
      <w:bookmarkStart w:id="404" w:name="_Toc165093486"/>
      <w:bookmarkStart w:id="405" w:name="_Toc167600338"/>
      <w:bookmarkStart w:id="406" w:name="_Toc167609738"/>
      <w:bookmarkStart w:id="407" w:name="_Toc169580993"/>
      <w:bookmarkStart w:id="408" w:name="_Toc194994408"/>
      <w:r>
        <w:rPr>
          <w:rStyle w:val="CharPartNo"/>
        </w:rPr>
        <w:t>Part 4</w:t>
      </w:r>
      <w:r>
        <w:rPr>
          <w:rStyle w:val="CharDivNo"/>
        </w:rPr>
        <w:t> </w:t>
      </w:r>
      <w:r>
        <w:t>—</w:t>
      </w:r>
      <w:r>
        <w:rPr>
          <w:rStyle w:val="CharDivText"/>
        </w:rPr>
        <w:t> </w:t>
      </w:r>
      <w:r>
        <w:rPr>
          <w:rStyle w:val="CharPartText"/>
        </w:rPr>
        <w:t>Miscellaneous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PartText"/>
        </w:rPr>
        <w:t xml:space="preserve"> </w:t>
      </w:r>
    </w:p>
    <w:p>
      <w:pPr>
        <w:pStyle w:val="Heading5"/>
        <w:rPr>
          <w:snapToGrid w:val="0"/>
        </w:rPr>
      </w:pPr>
      <w:bookmarkStart w:id="409" w:name="_Toc484505205"/>
      <w:bookmarkStart w:id="410" w:name="_Toc237356"/>
      <w:bookmarkStart w:id="411" w:name="_Toc118857439"/>
      <w:bookmarkStart w:id="412" w:name="_Toc194994409"/>
      <w:r>
        <w:rPr>
          <w:rStyle w:val="CharSectno"/>
        </w:rPr>
        <w:t>29</w:t>
      </w:r>
      <w:r>
        <w:rPr>
          <w:snapToGrid w:val="0"/>
        </w:rPr>
        <w:t>.</w:t>
      </w:r>
      <w:r>
        <w:rPr>
          <w:snapToGrid w:val="0"/>
        </w:rPr>
        <w:tab/>
        <w:t xml:space="preserve">Application of certain provisions of </w:t>
      </w:r>
      <w:r>
        <w:rPr>
          <w:i/>
          <w:snapToGrid w:val="0"/>
        </w:rPr>
        <w:t>Equal Opportunity Act 1984</w:t>
      </w:r>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13" w:name="_Toc484505206"/>
      <w:bookmarkStart w:id="414" w:name="_Toc237357"/>
      <w:bookmarkStart w:id="415" w:name="_Toc118857440"/>
      <w:bookmarkStart w:id="416" w:name="_Toc194994410"/>
      <w:r>
        <w:rPr>
          <w:rStyle w:val="CharSectno"/>
        </w:rPr>
        <w:t>30</w:t>
      </w:r>
      <w:r>
        <w:rPr>
          <w:snapToGrid w:val="0"/>
        </w:rPr>
        <w:t>.</w:t>
      </w:r>
      <w:r>
        <w:rPr>
          <w:snapToGrid w:val="0"/>
        </w:rPr>
        <w:tab/>
        <w:t>Revival of sentence after parole etc.</w:t>
      </w:r>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17" w:name="_Toc484505207"/>
      <w:bookmarkStart w:id="418" w:name="_Toc237358"/>
      <w:bookmarkStart w:id="419" w:name="_Toc118857441"/>
      <w:bookmarkStart w:id="420" w:name="_Toc194994411"/>
      <w:r>
        <w:rPr>
          <w:rStyle w:val="CharSectno"/>
        </w:rPr>
        <w:t>31</w:t>
      </w:r>
      <w:r>
        <w:rPr>
          <w:snapToGrid w:val="0"/>
        </w:rPr>
        <w:t>.</w:t>
      </w:r>
      <w:r>
        <w:rPr>
          <w:snapToGrid w:val="0"/>
        </w:rPr>
        <w:tab/>
        <w:t>Prerogative of mercy</w:t>
      </w:r>
      <w:bookmarkEnd w:id="417"/>
      <w:r>
        <w:rPr>
          <w:snapToGrid w:val="0"/>
        </w:rPr>
        <w:t xml:space="preserve"> not affected</w:t>
      </w:r>
      <w:bookmarkEnd w:id="418"/>
      <w:bookmarkEnd w:id="419"/>
      <w:bookmarkEnd w:id="420"/>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21" w:name="_Toc484505208"/>
      <w:bookmarkStart w:id="422" w:name="_Toc237359"/>
      <w:bookmarkStart w:id="423" w:name="_Toc118857442"/>
      <w:bookmarkStart w:id="424" w:name="_Toc194994412"/>
      <w:r>
        <w:rPr>
          <w:rStyle w:val="CharSectno"/>
        </w:rPr>
        <w:t>32</w:t>
      </w:r>
      <w:r>
        <w:rPr>
          <w:snapToGrid w:val="0"/>
        </w:rPr>
        <w:t>.</w:t>
      </w:r>
      <w:r>
        <w:rPr>
          <w:snapToGrid w:val="0"/>
        </w:rPr>
        <w:tab/>
        <w:t>Act applies to convictions incurred before commencement</w:t>
      </w:r>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25" w:name="_Toc484505209"/>
      <w:bookmarkStart w:id="426" w:name="_Toc237360"/>
      <w:bookmarkStart w:id="427" w:name="_Toc118857443"/>
      <w:bookmarkStart w:id="428" w:name="_Toc194994413"/>
      <w:r>
        <w:rPr>
          <w:rStyle w:val="CharSectno"/>
        </w:rPr>
        <w:t>33</w:t>
      </w:r>
      <w:r>
        <w:rPr>
          <w:snapToGrid w:val="0"/>
        </w:rPr>
        <w:t>.</w:t>
      </w:r>
      <w:r>
        <w:rPr>
          <w:snapToGrid w:val="0"/>
        </w:rPr>
        <w:tab/>
        <w:t>Regulations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29" w:name="_Toc108239621"/>
      <w:bookmarkStart w:id="430" w:name="_Toc108428844"/>
      <w:bookmarkStart w:id="431" w:name="_Toc108495654"/>
      <w:bookmarkStart w:id="432" w:name="_Toc109469885"/>
      <w:bookmarkStart w:id="433" w:name="_Toc118857444"/>
      <w:bookmarkStart w:id="434" w:name="_Toc139773927"/>
      <w:bookmarkStart w:id="435" w:name="_Toc147055142"/>
      <w:bookmarkStart w:id="436" w:name="_Toc147133437"/>
      <w:bookmarkStart w:id="437" w:name="_Toc149451010"/>
      <w:bookmarkStart w:id="438" w:name="_Toc153610320"/>
      <w:bookmarkStart w:id="439" w:name="_Toc153617668"/>
      <w:bookmarkStart w:id="440" w:name="_Toc156724203"/>
      <w:bookmarkStart w:id="441" w:name="_Toc157479034"/>
      <w:bookmarkStart w:id="442" w:name="_Toc163442053"/>
      <w:bookmarkStart w:id="443" w:name="_Toc163464127"/>
      <w:bookmarkStart w:id="444" w:name="_Toc165093211"/>
      <w:bookmarkStart w:id="445" w:name="_Toc165093492"/>
      <w:bookmarkStart w:id="446" w:name="_Toc167600344"/>
      <w:bookmarkStart w:id="447" w:name="_Toc167609744"/>
      <w:bookmarkStart w:id="448" w:name="_Toc169580999"/>
      <w:bookmarkStart w:id="449" w:name="_Toc194994414"/>
      <w:r>
        <w:rPr>
          <w:rStyle w:val="CharSchNo"/>
        </w:rPr>
        <w:t>Schedule 1</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t xml:space="preserve"> </w:t>
      </w:r>
    </w:p>
    <w:p>
      <w:pPr>
        <w:pStyle w:val="yShoulderClause"/>
        <w:rPr>
          <w:snapToGrid w:val="0"/>
        </w:rPr>
      </w:pPr>
      <w:r>
        <w:rPr>
          <w:snapToGrid w:val="0"/>
        </w:rPr>
        <w:t>[s. 6(3)]</w:t>
      </w:r>
    </w:p>
    <w:p>
      <w:pPr>
        <w:pStyle w:val="yHeading2"/>
      </w:pPr>
      <w:bookmarkStart w:id="450" w:name="_Toc118857445"/>
      <w:bookmarkStart w:id="451" w:name="_Toc139773928"/>
      <w:bookmarkStart w:id="452" w:name="_Toc147055143"/>
      <w:bookmarkStart w:id="453" w:name="_Toc147133438"/>
      <w:bookmarkStart w:id="454" w:name="_Toc149451011"/>
      <w:bookmarkStart w:id="455" w:name="_Toc153610321"/>
      <w:bookmarkStart w:id="456" w:name="_Toc153617669"/>
      <w:bookmarkStart w:id="457" w:name="_Toc156724204"/>
      <w:bookmarkStart w:id="458" w:name="_Toc157479035"/>
      <w:bookmarkStart w:id="459" w:name="_Toc163442054"/>
      <w:bookmarkStart w:id="460" w:name="_Toc163464128"/>
      <w:bookmarkStart w:id="461" w:name="_Toc165093212"/>
      <w:bookmarkStart w:id="462" w:name="_Toc165093493"/>
      <w:bookmarkStart w:id="463" w:name="_Toc167600345"/>
      <w:bookmarkStart w:id="464" w:name="_Toc167609745"/>
      <w:bookmarkStart w:id="465" w:name="_Toc169581000"/>
      <w:bookmarkStart w:id="466" w:name="_Toc194994415"/>
      <w:r>
        <w:rPr>
          <w:rStyle w:val="CharSchText"/>
        </w:rPr>
        <w:t>Provisions relating to application under section 6(1)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yHeading5"/>
      </w:pPr>
      <w:bookmarkStart w:id="467" w:name="_Toc492695667"/>
      <w:bookmarkStart w:id="468" w:name="_Toc492955914"/>
      <w:bookmarkStart w:id="469" w:name="_Toc493045072"/>
      <w:bookmarkStart w:id="470" w:name="_Toc237361"/>
      <w:bookmarkStart w:id="471" w:name="_Toc118857446"/>
      <w:bookmarkStart w:id="472" w:name="_Toc194994416"/>
      <w:r>
        <w:rPr>
          <w:rStyle w:val="CharSClsNo"/>
        </w:rPr>
        <w:t>1</w:t>
      </w:r>
      <w:r>
        <w:t xml:space="preserve">. </w:t>
      </w:r>
      <w:r>
        <w:tab/>
        <w:t>The application</w:t>
      </w:r>
      <w:bookmarkEnd w:id="467"/>
      <w:bookmarkEnd w:id="468"/>
      <w:bookmarkEnd w:id="469"/>
      <w:bookmarkEnd w:id="470"/>
      <w:bookmarkEnd w:id="471"/>
      <w:bookmarkEnd w:id="47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473" w:name="_Toc492695668"/>
      <w:bookmarkStart w:id="474" w:name="_Toc492955915"/>
      <w:bookmarkStart w:id="475" w:name="_Toc493045073"/>
      <w:bookmarkStart w:id="476" w:name="_Toc237362"/>
      <w:bookmarkStart w:id="477" w:name="_Toc118857447"/>
      <w:bookmarkStart w:id="478" w:name="_Toc194994417"/>
      <w:r>
        <w:rPr>
          <w:rStyle w:val="CharSClsNo"/>
        </w:rPr>
        <w:t>2</w:t>
      </w:r>
      <w:r>
        <w:rPr>
          <w:snapToGrid w:val="0"/>
        </w:rPr>
        <w:t xml:space="preserve">. </w:t>
      </w:r>
      <w:r>
        <w:rPr>
          <w:snapToGrid w:val="0"/>
        </w:rPr>
        <w:tab/>
        <w:t>Parties to the application</w:t>
      </w:r>
      <w:bookmarkEnd w:id="473"/>
      <w:bookmarkEnd w:id="474"/>
      <w:bookmarkEnd w:id="475"/>
      <w:bookmarkEnd w:id="476"/>
      <w:bookmarkEnd w:id="477"/>
      <w:bookmarkEnd w:id="47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479" w:name="_Toc492695669"/>
      <w:bookmarkStart w:id="480" w:name="_Toc492955916"/>
      <w:bookmarkStart w:id="481" w:name="_Toc493045074"/>
      <w:bookmarkStart w:id="482" w:name="_Toc237363"/>
      <w:bookmarkStart w:id="483" w:name="_Toc118857448"/>
      <w:bookmarkStart w:id="484" w:name="_Toc194994418"/>
      <w:r>
        <w:rPr>
          <w:rStyle w:val="CharSClsNo"/>
        </w:rPr>
        <w:t>3</w:t>
      </w:r>
      <w:r>
        <w:rPr>
          <w:snapToGrid w:val="0"/>
        </w:rPr>
        <w:t xml:space="preserve">. </w:t>
      </w:r>
      <w:r>
        <w:rPr>
          <w:snapToGrid w:val="0"/>
        </w:rPr>
        <w:tab/>
        <w:t>The hearing</w:t>
      </w:r>
      <w:bookmarkEnd w:id="479"/>
      <w:bookmarkEnd w:id="480"/>
      <w:bookmarkEnd w:id="481"/>
      <w:bookmarkEnd w:id="482"/>
      <w:bookmarkEnd w:id="483"/>
      <w:bookmarkEnd w:id="48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485" w:name="_Toc492695670"/>
      <w:bookmarkStart w:id="486" w:name="_Toc492955917"/>
      <w:bookmarkStart w:id="487" w:name="_Toc493045075"/>
      <w:bookmarkStart w:id="488" w:name="_Toc237364"/>
      <w:bookmarkStart w:id="489" w:name="_Toc118857449"/>
      <w:bookmarkStart w:id="490" w:name="_Toc194994419"/>
      <w:r>
        <w:rPr>
          <w:rStyle w:val="CharSClsNo"/>
        </w:rPr>
        <w:t>4</w:t>
      </w:r>
      <w:r>
        <w:rPr>
          <w:snapToGrid w:val="0"/>
        </w:rPr>
        <w:t xml:space="preserve">. </w:t>
      </w:r>
      <w:r>
        <w:rPr>
          <w:snapToGrid w:val="0"/>
        </w:rPr>
        <w:tab/>
        <w:t>Rules of evidence not to apply</w:t>
      </w:r>
      <w:bookmarkEnd w:id="485"/>
      <w:bookmarkEnd w:id="486"/>
      <w:bookmarkEnd w:id="487"/>
      <w:bookmarkEnd w:id="488"/>
      <w:bookmarkEnd w:id="489"/>
      <w:bookmarkEnd w:id="49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491" w:name="_Toc492695671"/>
      <w:bookmarkStart w:id="492" w:name="_Toc492955918"/>
      <w:bookmarkStart w:id="493" w:name="_Toc493045076"/>
      <w:bookmarkStart w:id="494" w:name="_Toc237365"/>
      <w:bookmarkStart w:id="495" w:name="_Toc118857450"/>
      <w:bookmarkStart w:id="496" w:name="_Toc194994420"/>
      <w:r>
        <w:rPr>
          <w:rStyle w:val="CharSClsNo"/>
        </w:rPr>
        <w:t>5</w:t>
      </w:r>
      <w:r>
        <w:rPr>
          <w:snapToGrid w:val="0"/>
        </w:rPr>
        <w:t xml:space="preserve">. </w:t>
      </w:r>
      <w:r>
        <w:rPr>
          <w:snapToGrid w:val="0"/>
        </w:rPr>
        <w:tab/>
        <w:t>Powers of judge and officers</w:t>
      </w:r>
      <w:bookmarkEnd w:id="491"/>
      <w:bookmarkEnd w:id="492"/>
      <w:bookmarkEnd w:id="493"/>
      <w:bookmarkEnd w:id="494"/>
      <w:bookmarkEnd w:id="495"/>
      <w:bookmarkEnd w:id="49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497" w:name="_Toc492695672"/>
      <w:bookmarkStart w:id="498" w:name="_Toc492955919"/>
      <w:bookmarkStart w:id="499" w:name="_Toc493045077"/>
      <w:bookmarkStart w:id="500" w:name="_Toc237366"/>
      <w:bookmarkStart w:id="501" w:name="_Toc118857451"/>
      <w:bookmarkStart w:id="502" w:name="_Toc194994421"/>
      <w:r>
        <w:rPr>
          <w:rStyle w:val="CharSClsNo"/>
        </w:rPr>
        <w:t>6</w:t>
      </w:r>
      <w:r>
        <w:rPr>
          <w:snapToGrid w:val="0"/>
        </w:rPr>
        <w:t xml:space="preserve">. </w:t>
      </w:r>
      <w:r>
        <w:rPr>
          <w:snapToGrid w:val="0"/>
        </w:rPr>
        <w:tab/>
        <w:t>Witnesses</w:t>
      </w:r>
      <w:bookmarkEnd w:id="497"/>
      <w:bookmarkEnd w:id="498"/>
      <w:bookmarkEnd w:id="499"/>
      <w:bookmarkEnd w:id="500"/>
      <w:bookmarkEnd w:id="501"/>
      <w:bookmarkEnd w:id="50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03" w:name="_Toc492695673"/>
      <w:bookmarkStart w:id="504" w:name="_Toc492955920"/>
      <w:bookmarkStart w:id="505" w:name="_Toc493045078"/>
      <w:bookmarkStart w:id="506" w:name="_Toc237367"/>
      <w:bookmarkStart w:id="507" w:name="_Toc118857452"/>
      <w:bookmarkStart w:id="508" w:name="_Toc194994422"/>
      <w:r>
        <w:rPr>
          <w:rStyle w:val="CharSClsNo"/>
        </w:rPr>
        <w:t>7</w:t>
      </w:r>
      <w:r>
        <w:rPr>
          <w:snapToGrid w:val="0"/>
        </w:rPr>
        <w:t xml:space="preserve">. </w:t>
      </w:r>
      <w:r>
        <w:rPr>
          <w:snapToGrid w:val="0"/>
        </w:rPr>
        <w:tab/>
        <w:t>Alternatives to holding a hearing</w:t>
      </w:r>
      <w:bookmarkEnd w:id="503"/>
      <w:bookmarkEnd w:id="504"/>
      <w:bookmarkEnd w:id="505"/>
      <w:bookmarkEnd w:id="506"/>
      <w:bookmarkEnd w:id="507"/>
      <w:bookmarkEnd w:id="50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09" w:name="_Toc492695674"/>
      <w:bookmarkStart w:id="510" w:name="_Toc492955921"/>
      <w:bookmarkStart w:id="511" w:name="_Toc493045079"/>
      <w:bookmarkStart w:id="512" w:name="_Toc237368"/>
      <w:bookmarkStart w:id="513" w:name="_Toc118857453"/>
      <w:bookmarkStart w:id="514" w:name="_Toc194994423"/>
      <w:r>
        <w:rPr>
          <w:rStyle w:val="CharSClsNo"/>
        </w:rPr>
        <w:t>8</w:t>
      </w:r>
      <w:r>
        <w:rPr>
          <w:snapToGrid w:val="0"/>
        </w:rPr>
        <w:t xml:space="preserve">. </w:t>
      </w:r>
      <w:r>
        <w:rPr>
          <w:snapToGrid w:val="0"/>
        </w:rPr>
        <w:tab/>
        <w:t>Costs</w:t>
      </w:r>
      <w:bookmarkEnd w:id="509"/>
      <w:bookmarkEnd w:id="510"/>
      <w:bookmarkEnd w:id="511"/>
      <w:bookmarkEnd w:id="512"/>
      <w:bookmarkEnd w:id="513"/>
      <w:bookmarkEnd w:id="51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15" w:name="_Toc492695675"/>
      <w:bookmarkStart w:id="516" w:name="_Toc492955922"/>
      <w:bookmarkStart w:id="517" w:name="_Toc493045080"/>
      <w:bookmarkStart w:id="518" w:name="_Toc237369"/>
      <w:bookmarkStart w:id="519" w:name="_Toc118857454"/>
      <w:bookmarkStart w:id="520" w:name="_Toc194994424"/>
      <w:r>
        <w:rPr>
          <w:rStyle w:val="CharSClsNo"/>
        </w:rPr>
        <w:t>9</w:t>
      </w:r>
      <w:r>
        <w:rPr>
          <w:snapToGrid w:val="0"/>
        </w:rPr>
        <w:t xml:space="preserve">. </w:t>
      </w:r>
      <w:r>
        <w:rPr>
          <w:snapToGrid w:val="0"/>
        </w:rPr>
        <w:tab/>
        <w:t>Copy of order to be furnished</w:t>
      </w:r>
      <w:bookmarkEnd w:id="515"/>
      <w:bookmarkEnd w:id="516"/>
      <w:bookmarkEnd w:id="517"/>
      <w:bookmarkEnd w:id="518"/>
      <w:bookmarkEnd w:id="519"/>
      <w:bookmarkEnd w:id="52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21" w:name="_Toc108239631"/>
      <w:bookmarkStart w:id="522" w:name="_Toc108428855"/>
      <w:bookmarkStart w:id="523" w:name="_Toc108495665"/>
      <w:bookmarkStart w:id="524" w:name="_Toc109469896"/>
      <w:bookmarkStart w:id="525" w:name="_Toc118857455"/>
      <w:bookmarkStart w:id="526" w:name="_Toc139773938"/>
      <w:bookmarkStart w:id="527" w:name="_Toc147055153"/>
      <w:bookmarkStart w:id="528" w:name="_Toc147133448"/>
      <w:bookmarkStart w:id="529" w:name="_Toc149451021"/>
      <w:bookmarkStart w:id="530" w:name="_Toc153610331"/>
      <w:bookmarkStart w:id="531" w:name="_Toc153617679"/>
      <w:bookmarkStart w:id="532" w:name="_Toc156724214"/>
      <w:bookmarkStart w:id="533" w:name="_Toc157479045"/>
      <w:bookmarkStart w:id="534" w:name="_Toc163442064"/>
      <w:bookmarkStart w:id="535" w:name="_Toc163464138"/>
      <w:bookmarkStart w:id="536" w:name="_Toc165093222"/>
      <w:bookmarkStart w:id="537" w:name="_Toc165093503"/>
      <w:bookmarkStart w:id="538" w:name="_Toc167600355"/>
      <w:bookmarkStart w:id="539" w:name="_Toc167609755"/>
      <w:bookmarkStart w:id="540" w:name="_Toc169581010"/>
      <w:bookmarkStart w:id="541" w:name="_Toc194994425"/>
      <w:r>
        <w:rPr>
          <w:rStyle w:val="CharSchNo"/>
        </w:rPr>
        <w:t>Schedule 2</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rPr>
          <w:snapToGrid w:val="0"/>
        </w:rPr>
      </w:pPr>
      <w:r>
        <w:rPr>
          <w:snapToGrid w:val="0"/>
        </w:rPr>
        <w:t>[s. 8]</w:t>
      </w:r>
    </w:p>
    <w:p>
      <w:pPr>
        <w:pStyle w:val="yHeading2"/>
      </w:pPr>
      <w:bookmarkStart w:id="542" w:name="_Toc118857456"/>
      <w:bookmarkStart w:id="543" w:name="_Toc139773939"/>
      <w:bookmarkStart w:id="544" w:name="_Toc147055154"/>
      <w:bookmarkStart w:id="545" w:name="_Toc147133449"/>
      <w:bookmarkStart w:id="546" w:name="_Toc149451022"/>
      <w:bookmarkStart w:id="547" w:name="_Toc153610332"/>
      <w:bookmarkStart w:id="548" w:name="_Toc153617680"/>
      <w:bookmarkStart w:id="549" w:name="_Toc156724215"/>
      <w:bookmarkStart w:id="550" w:name="_Toc157479046"/>
      <w:bookmarkStart w:id="551" w:name="_Toc163442065"/>
      <w:bookmarkStart w:id="552" w:name="_Toc163464139"/>
      <w:bookmarkStart w:id="553" w:name="_Toc165093223"/>
      <w:bookmarkStart w:id="554" w:name="_Toc165093504"/>
      <w:bookmarkStart w:id="555" w:name="_Toc167600356"/>
      <w:bookmarkStart w:id="556" w:name="_Toc167609756"/>
      <w:bookmarkStart w:id="557" w:name="_Toc169581011"/>
      <w:bookmarkStart w:id="558" w:name="_Toc194994426"/>
      <w:r>
        <w:rPr>
          <w:rStyle w:val="CharSchText"/>
        </w:rPr>
        <w:t>Convictions in other jurisdictions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Heading5"/>
        <w:rPr>
          <w:snapToGrid w:val="0"/>
        </w:rPr>
      </w:pPr>
      <w:bookmarkStart w:id="559" w:name="_Toc492695676"/>
      <w:bookmarkStart w:id="560" w:name="_Toc492955923"/>
      <w:bookmarkStart w:id="561" w:name="_Toc493045081"/>
      <w:bookmarkStart w:id="562" w:name="_Toc237370"/>
      <w:bookmarkStart w:id="563" w:name="_Toc118857457"/>
      <w:bookmarkStart w:id="564" w:name="_Toc194994427"/>
      <w:r>
        <w:rPr>
          <w:rStyle w:val="CharSClsNo"/>
        </w:rPr>
        <w:t>1</w:t>
      </w:r>
      <w:r>
        <w:rPr>
          <w:snapToGrid w:val="0"/>
        </w:rPr>
        <w:t xml:space="preserve">. </w:t>
      </w:r>
      <w:r>
        <w:rPr>
          <w:snapToGrid w:val="0"/>
        </w:rPr>
        <w:tab/>
        <w:t>Queensland</w:t>
      </w:r>
      <w:bookmarkEnd w:id="559"/>
      <w:bookmarkEnd w:id="560"/>
      <w:bookmarkEnd w:id="561"/>
      <w:bookmarkEnd w:id="562"/>
      <w:bookmarkEnd w:id="563"/>
      <w:bookmarkEnd w:id="564"/>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565" w:name="_Toc492695677"/>
      <w:bookmarkStart w:id="566" w:name="_Toc492955924"/>
      <w:bookmarkStart w:id="567" w:name="_Toc493045082"/>
      <w:bookmarkStart w:id="568" w:name="_Toc237371"/>
      <w:bookmarkStart w:id="569" w:name="_Toc118857458"/>
      <w:bookmarkStart w:id="570" w:name="_Toc194994428"/>
      <w:r>
        <w:rPr>
          <w:rStyle w:val="CharSClsNo"/>
        </w:rPr>
        <w:t>2</w:t>
      </w:r>
      <w:r>
        <w:rPr>
          <w:snapToGrid w:val="0"/>
        </w:rPr>
        <w:t xml:space="preserve">. </w:t>
      </w:r>
      <w:r>
        <w:rPr>
          <w:snapToGrid w:val="0"/>
        </w:rPr>
        <w:tab/>
        <w:t>Commonwealth and Norfolk Island</w:t>
      </w:r>
      <w:bookmarkEnd w:id="565"/>
      <w:bookmarkEnd w:id="566"/>
      <w:bookmarkEnd w:id="567"/>
      <w:bookmarkEnd w:id="568"/>
      <w:bookmarkEnd w:id="569"/>
      <w:bookmarkEnd w:id="570"/>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571" w:name="_Toc492695678"/>
      <w:bookmarkStart w:id="572" w:name="_Toc492955925"/>
      <w:bookmarkStart w:id="573" w:name="_Toc493045083"/>
      <w:bookmarkStart w:id="574" w:name="_Toc237372"/>
      <w:bookmarkStart w:id="575" w:name="_Toc118857459"/>
      <w:bookmarkStart w:id="576" w:name="_Toc194994429"/>
      <w:r>
        <w:rPr>
          <w:rStyle w:val="CharSClsNo"/>
        </w:rPr>
        <w:t>3</w:t>
      </w:r>
      <w:r>
        <w:rPr>
          <w:snapToGrid w:val="0"/>
        </w:rPr>
        <w:t xml:space="preserve">. </w:t>
      </w:r>
      <w:r>
        <w:rPr>
          <w:snapToGrid w:val="0"/>
        </w:rPr>
        <w:tab/>
      </w:r>
      <w:r>
        <w:rPr>
          <w:rStyle w:val="CharSClsNo"/>
        </w:rPr>
        <w:t>New</w:t>
      </w:r>
      <w:r>
        <w:rPr>
          <w:snapToGrid w:val="0"/>
        </w:rPr>
        <w:t xml:space="preserve"> South Wales</w:t>
      </w:r>
      <w:bookmarkEnd w:id="571"/>
      <w:bookmarkEnd w:id="572"/>
      <w:bookmarkEnd w:id="573"/>
      <w:bookmarkEnd w:id="574"/>
      <w:bookmarkEnd w:id="575"/>
      <w:bookmarkEnd w:id="576"/>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577" w:name="_Toc108239635"/>
      <w:bookmarkStart w:id="578" w:name="_Toc108428860"/>
      <w:bookmarkStart w:id="579" w:name="_Toc108495670"/>
      <w:bookmarkStart w:id="580" w:name="_Toc109469901"/>
      <w:bookmarkStart w:id="581" w:name="_Toc118857460"/>
      <w:bookmarkStart w:id="582" w:name="_Toc139773943"/>
      <w:bookmarkStart w:id="583" w:name="_Toc147055158"/>
      <w:bookmarkStart w:id="584" w:name="_Toc147133453"/>
      <w:bookmarkStart w:id="585" w:name="_Toc149451026"/>
      <w:bookmarkStart w:id="586" w:name="_Toc153610336"/>
      <w:bookmarkStart w:id="587" w:name="_Toc153617684"/>
      <w:bookmarkStart w:id="588" w:name="_Toc156724219"/>
      <w:bookmarkStart w:id="589" w:name="_Toc157479050"/>
      <w:bookmarkStart w:id="590" w:name="_Toc163442069"/>
      <w:bookmarkStart w:id="591" w:name="_Toc163464143"/>
      <w:bookmarkStart w:id="592" w:name="_Toc165093227"/>
      <w:bookmarkStart w:id="593" w:name="_Toc165093508"/>
      <w:bookmarkStart w:id="594" w:name="_Toc167600360"/>
      <w:bookmarkStart w:id="595" w:name="_Toc167609760"/>
      <w:bookmarkStart w:id="596" w:name="_Toc169581015"/>
      <w:bookmarkStart w:id="597" w:name="_Toc194994430"/>
      <w:r>
        <w:rPr>
          <w:rStyle w:val="CharSchNo"/>
        </w:rPr>
        <w:t>Schedule 3</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r>
        <w:t xml:space="preserve"> </w:t>
      </w:r>
    </w:p>
    <w:p>
      <w:pPr>
        <w:pStyle w:val="yShoulderClause"/>
        <w:rPr>
          <w:snapToGrid w:val="0"/>
        </w:rPr>
      </w:pPr>
      <w:r>
        <w:rPr>
          <w:snapToGrid w:val="0"/>
        </w:rPr>
        <w:t>[s. 16 and 33]</w:t>
      </w:r>
    </w:p>
    <w:p>
      <w:pPr>
        <w:pStyle w:val="yHeading2"/>
        <w:spacing w:before="260"/>
      </w:pPr>
      <w:bookmarkStart w:id="598" w:name="_Toc118857461"/>
      <w:bookmarkStart w:id="599" w:name="_Toc139773944"/>
      <w:bookmarkStart w:id="600" w:name="_Toc147055159"/>
      <w:bookmarkStart w:id="601" w:name="_Toc147133454"/>
      <w:bookmarkStart w:id="602" w:name="_Toc149451027"/>
      <w:bookmarkStart w:id="603" w:name="_Toc153610337"/>
      <w:bookmarkStart w:id="604" w:name="_Toc153617685"/>
      <w:bookmarkStart w:id="605" w:name="_Toc156724220"/>
      <w:bookmarkStart w:id="606" w:name="_Toc157479051"/>
      <w:bookmarkStart w:id="607" w:name="_Toc163442070"/>
      <w:bookmarkStart w:id="608" w:name="_Toc163464144"/>
      <w:bookmarkStart w:id="609" w:name="_Toc165093228"/>
      <w:bookmarkStart w:id="610" w:name="_Toc165093509"/>
      <w:bookmarkStart w:id="611" w:name="_Toc167600361"/>
      <w:bookmarkStart w:id="612" w:name="_Toc167609761"/>
      <w:bookmarkStart w:id="613" w:name="_Toc169581016"/>
      <w:bookmarkStart w:id="614" w:name="_Toc194994431"/>
      <w:r>
        <w:rPr>
          <w:rStyle w:val="CharSchText"/>
        </w:rPr>
        <w:t>Exceptions to Part 3</w:t>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yFootnoteheading"/>
        <w:rPr>
          <w:b/>
          <w:snapToGrid w:val="0"/>
        </w:rPr>
      </w:pPr>
      <w:r>
        <w:tab/>
        <w:t>[Heading inserted in Gazette 26 Jun 1992 p. 2716.]</w:t>
      </w:r>
    </w:p>
    <w:p>
      <w:pPr>
        <w:pStyle w:val="yHeading5"/>
        <w:spacing w:before="240"/>
        <w:rPr>
          <w:snapToGrid w:val="0"/>
        </w:rPr>
      </w:pPr>
      <w:bookmarkStart w:id="615" w:name="_Toc492695679"/>
      <w:bookmarkStart w:id="616" w:name="_Toc492955926"/>
      <w:bookmarkStart w:id="617" w:name="_Toc493045084"/>
      <w:bookmarkStart w:id="618" w:name="_Toc237373"/>
      <w:bookmarkStart w:id="619" w:name="_Toc118857462"/>
      <w:bookmarkStart w:id="620" w:name="_Toc194994432"/>
      <w:r>
        <w:rPr>
          <w:rStyle w:val="CharSClsNo"/>
        </w:rPr>
        <w:t>1</w:t>
      </w:r>
      <w:r>
        <w:rPr>
          <w:snapToGrid w:val="0"/>
        </w:rPr>
        <w:t>.</w:t>
      </w:r>
      <w:r>
        <w:rPr>
          <w:snapToGrid w:val="0"/>
        </w:rPr>
        <w:tab/>
      </w:r>
      <w:r>
        <w:t>Exceptions as to all spent convictions</w:t>
      </w:r>
      <w:bookmarkEnd w:id="615"/>
      <w:bookmarkEnd w:id="616"/>
      <w:bookmarkEnd w:id="617"/>
      <w:bookmarkEnd w:id="618"/>
      <w:bookmarkEnd w:id="619"/>
      <w:bookmarkEnd w:id="620"/>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MiscellaneousHeading"/>
        <w:spacing w:after="6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spacing w:after="20"/>
              <w:jc w:val="center"/>
              <w:rPr>
                <w:b/>
              </w:rPr>
            </w:pPr>
            <w:r>
              <w:rPr>
                <w:b/>
              </w:rPr>
              <w:t>Person excepted</w:t>
            </w:r>
          </w:p>
        </w:tc>
        <w:tc>
          <w:tcPr>
            <w:tcW w:w="1701" w:type="dxa"/>
            <w:tcBorders>
              <w:top w:val="single" w:sz="4" w:space="0" w:color="auto"/>
              <w:bottom w:val="single" w:sz="4" w:space="0" w:color="auto"/>
            </w:tcBorders>
          </w:tcPr>
          <w:p>
            <w:pPr>
              <w:pStyle w:val="yTable"/>
              <w:spacing w:after="20"/>
              <w:rPr>
                <w:b/>
              </w:rPr>
            </w:pPr>
            <w:r>
              <w:rPr>
                <w:b/>
              </w:rPr>
              <w:t xml:space="preserve">Provisions of </w:t>
            </w:r>
            <w:r>
              <w:rPr>
                <w:b/>
              </w:rPr>
              <w:br/>
              <w:t>Part 3</w:t>
            </w:r>
          </w:p>
        </w:tc>
      </w:tr>
      <w:tr>
        <w:tc>
          <w:tcPr>
            <w:tcW w:w="4536" w:type="dxa"/>
          </w:tcPr>
          <w:p>
            <w:pPr>
              <w:pStyle w:val="yTable"/>
              <w:spacing w:after="20"/>
              <w:ind w:left="568" w:hanging="568"/>
            </w:pPr>
            <w:r>
              <w:t>1.</w:t>
            </w:r>
            <w:r>
              <w:tab/>
              <w:t>The Prisoners Review Board established by the</w:t>
            </w:r>
            <w:r>
              <w:rPr>
                <w:i/>
              </w:rPr>
              <w:t xml:space="preserve"> Sentence Administration Act 2003</w:t>
            </w:r>
            <w:r>
              <w:t>.</w:t>
            </w:r>
          </w:p>
        </w:tc>
        <w:tc>
          <w:tcPr>
            <w:tcW w:w="1701" w:type="dxa"/>
          </w:tcPr>
          <w:p>
            <w:pPr>
              <w:pStyle w:val="yTable"/>
              <w:spacing w:after="20"/>
            </w:pPr>
            <w:r>
              <w:t>Division 4</w:t>
            </w:r>
          </w:p>
        </w:tc>
      </w:tr>
      <w:tr>
        <w:tc>
          <w:tcPr>
            <w:tcW w:w="4536" w:type="dxa"/>
          </w:tcPr>
          <w:p>
            <w:pPr>
              <w:pStyle w:val="yTable"/>
              <w:spacing w:after="20"/>
              <w:ind w:left="568" w:hanging="568"/>
            </w:pPr>
            <w:r>
              <w:t>1A.</w:t>
            </w:r>
            <w:r>
              <w:tab/>
              <w:t xml:space="preserve">The Supervised Release Review Board established under the </w:t>
            </w:r>
            <w:r>
              <w:rPr>
                <w:i/>
              </w:rPr>
              <w:t>Young Offenders Act 1994</w:t>
            </w:r>
            <w:r>
              <w:t>.</w:t>
            </w:r>
          </w:p>
        </w:tc>
        <w:tc>
          <w:tcPr>
            <w:tcW w:w="1701" w:type="dxa"/>
          </w:tcPr>
          <w:p>
            <w:pPr>
              <w:pStyle w:val="yTable"/>
              <w:spacing w:after="20"/>
            </w:pPr>
            <w:r>
              <w:t>Division 4</w:t>
            </w:r>
          </w:p>
        </w:tc>
      </w:tr>
      <w:tr>
        <w:tc>
          <w:tcPr>
            <w:tcW w:w="4536" w:type="dxa"/>
          </w:tcPr>
          <w:p>
            <w:pPr>
              <w:pStyle w:val="yTable"/>
              <w:spacing w:after="20"/>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
              <w:spacing w:after="20"/>
            </w:pPr>
            <w:r>
              <w:t>Division 4</w:t>
            </w:r>
          </w:p>
        </w:tc>
      </w:tr>
      <w:tr>
        <w:tc>
          <w:tcPr>
            <w:tcW w:w="4536" w:type="dxa"/>
          </w:tcPr>
          <w:p>
            <w:pPr>
              <w:pStyle w:val="yTable"/>
              <w:spacing w:after="20"/>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
              <w:spacing w:after="20"/>
            </w:pPr>
            <w:r>
              <w:t>Division 4</w:t>
            </w:r>
          </w:p>
        </w:tc>
      </w:tr>
      <w:tr>
        <w:tc>
          <w:tcPr>
            <w:tcW w:w="4536" w:type="dxa"/>
          </w:tcPr>
          <w:p>
            <w:pPr>
              <w:pStyle w:val="yTable"/>
              <w:spacing w:after="20"/>
              <w:ind w:left="568" w:hanging="568"/>
            </w:pPr>
            <w:r>
              <w:t>3.</w:t>
            </w:r>
            <w:r>
              <w:tab/>
              <w:t xml:space="preserve">A person appointed as or being considered for appointment as a constable or Aboriginal police liaison officer under the </w:t>
            </w:r>
            <w:r>
              <w:rPr>
                <w:i/>
              </w:rPr>
              <w:t>Police Act 1892</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
              <w:spacing w:after="20"/>
            </w:pPr>
            <w:r>
              <w:t>Division 4</w:t>
            </w:r>
          </w:p>
        </w:tc>
      </w:tr>
      <w:tr>
        <w:trPr>
          <w:cantSplit/>
        </w:trPr>
        <w:tc>
          <w:tcPr>
            <w:tcW w:w="4536" w:type="dxa"/>
          </w:tcPr>
          <w:p>
            <w:pPr>
              <w:pStyle w:val="yTable"/>
              <w:spacing w:after="20"/>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
              <w:spacing w:after="20"/>
            </w:pPr>
            <w:r>
              <w:t>Section 18 and Division 4</w:t>
            </w:r>
          </w:p>
        </w:tc>
      </w:tr>
      <w:tr>
        <w:tc>
          <w:tcPr>
            <w:tcW w:w="4536" w:type="dxa"/>
          </w:tcPr>
          <w:p>
            <w:pPr>
              <w:pStyle w:val="yTable"/>
              <w:spacing w:after="20"/>
              <w:ind w:left="568" w:hanging="568"/>
            </w:pPr>
            <w:r>
              <w:t>5.</w:t>
            </w:r>
            <w:r>
              <w:tab/>
              <w:t>A person —</w:t>
            </w:r>
          </w:p>
          <w:p>
            <w:pPr>
              <w:pStyle w:val="yTable"/>
              <w:tabs>
                <w:tab w:val="left" w:pos="601"/>
              </w:tabs>
              <w:spacing w:after="20"/>
              <w:ind w:left="1027" w:hanging="1027"/>
            </w:pPr>
            <w:r>
              <w:tab/>
              <w:t>(a)</w:t>
            </w:r>
            <w:r>
              <w:tab/>
              <w:t xml:space="preserve">who is employed, or who is being considered for employment, as a prison officer under the </w:t>
            </w:r>
            <w:r>
              <w:rPr>
                <w:i/>
              </w:rPr>
              <w:t>Prisons Act 1981</w:t>
            </w:r>
            <w:r>
              <w:t xml:space="preserve">; or </w:t>
            </w:r>
          </w:p>
          <w:p>
            <w:pPr>
              <w:pStyle w:val="yTable"/>
              <w:tabs>
                <w:tab w:val="left" w:pos="601"/>
              </w:tabs>
              <w:spacing w:after="20"/>
              <w:ind w:left="1027" w:hanging="1027"/>
            </w:pPr>
            <w:r>
              <w:tab/>
              <w:t>(b)</w:t>
            </w:r>
            <w:r>
              <w:tab/>
              <w:t>who holds, or who is applying to be issued with, a permit to do high</w:t>
            </w:r>
            <w:r>
              <w:noBreakHyphen/>
              <w:t>level security work as defined in that Act.</w:t>
            </w:r>
          </w:p>
        </w:tc>
        <w:tc>
          <w:tcPr>
            <w:tcW w:w="1701" w:type="dxa"/>
          </w:tcPr>
          <w:p>
            <w:pPr>
              <w:pStyle w:val="yTable"/>
              <w:spacing w:after="20"/>
            </w:pPr>
            <w:r>
              <w:t>Section 18, 19, 20, 22 and Division 4</w:t>
            </w:r>
          </w:p>
        </w:tc>
      </w:tr>
      <w:tr>
        <w:tc>
          <w:tcPr>
            <w:tcW w:w="4536" w:type="dxa"/>
          </w:tcPr>
          <w:p>
            <w:pPr>
              <w:pStyle w:val="yTable"/>
              <w:spacing w:after="20"/>
              <w:ind w:left="568" w:hanging="568"/>
            </w:pPr>
            <w:r>
              <w:t>6.</w:t>
            </w:r>
            <w:r>
              <w:tab/>
              <w:t xml:space="preserve">A person employed or being considered for employment under the </w:t>
            </w:r>
            <w:r>
              <w:rPr>
                <w:i/>
              </w:rPr>
              <w:t>Gold Corporation Act 1987</w:t>
            </w:r>
            <w:r>
              <w:t>.</w:t>
            </w:r>
          </w:p>
        </w:tc>
        <w:tc>
          <w:tcPr>
            <w:tcW w:w="1701" w:type="dxa"/>
          </w:tcPr>
          <w:p>
            <w:pPr>
              <w:pStyle w:val="yTable"/>
              <w:spacing w:after="20"/>
            </w:pPr>
            <w:r>
              <w:t>Section 18 and Division 4</w:t>
            </w:r>
          </w:p>
        </w:tc>
      </w:tr>
      <w:tr>
        <w:tc>
          <w:tcPr>
            <w:tcW w:w="4536" w:type="dxa"/>
          </w:tcPr>
          <w:p>
            <w:pPr>
              <w:pStyle w:val="yTable"/>
              <w:spacing w:after="20"/>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
              <w:spacing w:after="20"/>
            </w:pPr>
            <w:r>
              <w:t>Section 22 and Division 4</w:t>
            </w:r>
          </w:p>
        </w:tc>
      </w:tr>
      <w:tr>
        <w:tc>
          <w:tcPr>
            <w:tcW w:w="4536" w:type="dxa"/>
          </w:tcPr>
          <w:p>
            <w:pPr>
              <w:pStyle w:val="yTable"/>
              <w:spacing w:after="20"/>
              <w:ind w:left="568" w:hanging="568"/>
            </w:pPr>
            <w:r>
              <w:t>8.</w:t>
            </w:r>
            <w:r>
              <w:tab/>
              <w:t xml:space="preserve">A person applying to be licensed as a security agent, security officer, security consultant or security installer under the </w:t>
            </w:r>
            <w:r>
              <w:rPr>
                <w:i/>
              </w:rPr>
              <w:t>Security and Related Activities (Control) Act 1996</w:t>
            </w:r>
            <w:r>
              <w:t>.</w:t>
            </w:r>
          </w:p>
        </w:tc>
        <w:tc>
          <w:tcPr>
            <w:tcW w:w="1701" w:type="dxa"/>
          </w:tcPr>
          <w:p>
            <w:pPr>
              <w:pStyle w:val="yTable"/>
              <w:keepNext/>
              <w:spacing w:after="20"/>
            </w:pPr>
            <w:r>
              <w:t>Section 22 and Division 4</w:t>
            </w:r>
          </w:p>
        </w:tc>
      </w:tr>
      <w:tr>
        <w:tc>
          <w:tcPr>
            <w:tcW w:w="4536" w:type="dxa"/>
          </w:tcPr>
          <w:p>
            <w:pPr>
              <w:pStyle w:val="yTable"/>
              <w:keepNext/>
              <w:spacing w:after="20"/>
              <w:ind w:left="568" w:hanging="568"/>
            </w:pPr>
            <w:r>
              <w:t>9.</w:t>
            </w:r>
            <w:r>
              <w:tab/>
              <w:t xml:space="preserve">A person applying for the issue of a licence under the </w:t>
            </w:r>
            <w:r>
              <w:rPr>
                <w:i/>
              </w:rPr>
              <w:t>Firearms Act 1973</w:t>
            </w:r>
            <w:r>
              <w:t>.</w:t>
            </w:r>
          </w:p>
        </w:tc>
        <w:tc>
          <w:tcPr>
            <w:tcW w:w="1701" w:type="dxa"/>
          </w:tcPr>
          <w:p>
            <w:pPr>
              <w:pStyle w:val="yTable"/>
              <w:spacing w:after="20"/>
            </w:pPr>
            <w:r>
              <w:t>Division 4</w:t>
            </w:r>
          </w:p>
        </w:tc>
      </w:tr>
      <w:tr>
        <w:tc>
          <w:tcPr>
            <w:tcW w:w="4536" w:type="dxa"/>
          </w:tcPr>
          <w:p>
            <w:pPr>
              <w:pStyle w:val="yTable"/>
              <w:spacing w:after="20"/>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
              <w:spacing w:after="20"/>
            </w:pPr>
            <w:r>
              <w:t>Division 4</w:t>
            </w:r>
          </w:p>
        </w:tc>
      </w:tr>
      <w:tr>
        <w:tc>
          <w:tcPr>
            <w:tcW w:w="4536" w:type="dxa"/>
          </w:tcPr>
          <w:p>
            <w:pPr>
              <w:pStyle w:val="yTable"/>
              <w:keepNext/>
              <w:spacing w:after="20"/>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
              <w:keepNext/>
              <w:spacing w:after="20"/>
              <w:ind w:left="568" w:hanging="568"/>
            </w:pPr>
            <w:r>
              <w:t>Division 4</w:t>
            </w:r>
          </w:p>
        </w:tc>
      </w:tr>
      <w:tr>
        <w:tblPrEx>
          <w:tblCellMar>
            <w:left w:w="108" w:type="dxa"/>
            <w:right w:w="108" w:type="dxa"/>
          </w:tblCellMar>
        </w:tblPrEx>
        <w:trPr>
          <w:cantSplit/>
        </w:trPr>
        <w:tc>
          <w:tcPr>
            <w:tcW w:w="4536" w:type="dxa"/>
          </w:tcPr>
          <w:p>
            <w:pPr>
              <w:pStyle w:val="zytable"/>
              <w:tabs>
                <w:tab w:val="left" w:pos="551"/>
              </w:tabs>
              <w:spacing w:after="20"/>
              <w:ind w:left="0"/>
            </w:pPr>
            <w:r>
              <w:t>10B.</w:t>
            </w:r>
            <w:r>
              <w:tab/>
              <w:t xml:space="preserve">A person — </w:t>
            </w:r>
          </w:p>
          <w:p>
            <w:pPr>
              <w:pStyle w:val="zytable"/>
              <w:tabs>
                <w:tab w:val="left" w:pos="537"/>
                <w:tab w:val="left" w:pos="1096"/>
              </w:tabs>
              <w:spacing w:after="20"/>
              <w:ind w:left="1110" w:hanging="1252"/>
            </w:pPr>
            <w:r>
              <w:tab/>
              <w:t>(a)</w:t>
            </w:r>
            <w:r>
              <w:tab/>
              <w:t xml:space="preserve">appointed as or being considered for appointment as the Commissioner under the </w:t>
            </w:r>
            <w:r>
              <w:rPr>
                <w:i/>
              </w:rPr>
              <w:t>Corruption and Crime Commission Act 2003</w:t>
            </w:r>
            <w:r>
              <w:t>;</w:t>
            </w:r>
          </w:p>
        </w:tc>
        <w:tc>
          <w:tcPr>
            <w:tcW w:w="1701" w:type="dxa"/>
          </w:tcPr>
          <w:p>
            <w:pPr>
              <w:pStyle w:val="zytable"/>
              <w:spacing w:after="20"/>
              <w:ind w:left="0"/>
              <w:rPr>
                <w:spacing w:val="-8"/>
              </w:rPr>
            </w:pPr>
            <w:r>
              <w:rPr>
                <w:spacing w:val="-8"/>
              </w:rPr>
              <w:t>Section 18 and Division 4</w:t>
            </w: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zytable"/>
              <w:spacing w:after="20"/>
              <w:ind w:left="0"/>
              <w:rPr>
                <w:spacing w:val="-8"/>
              </w:rPr>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zytable"/>
              <w:keepNext/>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zytable"/>
              <w:tabs>
                <w:tab w:val="left" w:pos="537"/>
                <w:tab w:val="left" w:pos="1096"/>
              </w:tabs>
              <w:spacing w:after="20"/>
              <w:ind w:left="1110" w:hanging="1252"/>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zytable"/>
              <w:spacing w:after="20"/>
              <w:ind w:left="0"/>
            </w:pPr>
          </w:p>
        </w:tc>
      </w:tr>
      <w:tr>
        <w:tblPrEx>
          <w:tblCellMar>
            <w:left w:w="108" w:type="dxa"/>
            <w:right w:w="108" w:type="dxa"/>
          </w:tblCellMar>
        </w:tblPrEx>
        <w:trPr>
          <w:cantSplit/>
        </w:trPr>
        <w:tc>
          <w:tcPr>
            <w:tcW w:w="4536" w:type="dxa"/>
          </w:tcPr>
          <w:p>
            <w:pPr>
              <w:pStyle w:val="yTable"/>
              <w:tabs>
                <w:tab w:val="left" w:pos="601"/>
              </w:tabs>
              <w:spacing w:after="20"/>
              <w:ind w:left="1027" w:hanging="1027"/>
              <w:rPr>
                <w:i/>
              </w:rPr>
            </w:pPr>
            <w:r>
              <w:rPr>
                <w:i/>
              </w:rPr>
              <w:t>[(11.)</w:t>
            </w:r>
            <w:r>
              <w:rPr>
                <w:i/>
              </w:rPr>
              <w:tab/>
              <w:t>deleted]</w:t>
            </w:r>
          </w:p>
        </w:tc>
        <w:tc>
          <w:tcPr>
            <w:tcW w:w="1701" w:type="dxa"/>
          </w:tcPr>
          <w:p>
            <w:pPr>
              <w:pStyle w:val="yTable"/>
              <w:spacing w:after="20"/>
              <w:rPr>
                <w:i/>
              </w:rPr>
            </w:pPr>
          </w:p>
        </w:tc>
      </w:tr>
      <w:tr>
        <w:tc>
          <w:tcPr>
            <w:tcW w:w="4536" w:type="dxa"/>
          </w:tcPr>
          <w:p>
            <w:pPr>
              <w:pStyle w:val="yTable"/>
              <w:tabs>
                <w:tab w:val="left" w:pos="601"/>
                <w:tab w:val="left" w:pos="1168"/>
              </w:tabs>
              <w:spacing w:after="20"/>
              <w:ind w:left="1168" w:hanging="1168"/>
            </w:pPr>
            <w:r>
              <w:t>12.</w:t>
            </w:r>
            <w:r>
              <w:tab/>
              <w:t>A person —</w:t>
            </w:r>
          </w:p>
          <w:p>
            <w:pPr>
              <w:pStyle w:val="yTable"/>
              <w:keepNext/>
              <w:keepLines/>
              <w:tabs>
                <w:tab w:val="left" w:pos="601"/>
              </w:tabs>
              <w:spacing w:after="20"/>
              <w:ind w:left="992" w:hanging="992"/>
            </w:pPr>
            <w:r>
              <w:tab/>
              <w:t>(a)</w:t>
            </w:r>
            <w:r>
              <w:tab/>
              <w:t xml:space="preserve">who is authorised, or who is being considered for authorisation, to exercise a Schedule power as defined in the </w:t>
            </w:r>
            <w:r>
              <w:rPr>
                <w:i/>
              </w:rPr>
              <w:t>Court Security and Custodial Services Act 1999</w:t>
            </w:r>
            <w:r>
              <w:t>; or</w:t>
            </w:r>
          </w:p>
          <w:p>
            <w:pPr>
              <w:pStyle w:val="yTable"/>
              <w:keepNext/>
              <w:keepLines/>
              <w:tabs>
                <w:tab w:val="left" w:pos="568"/>
              </w:tabs>
              <w:spacing w:after="20"/>
              <w:ind w:left="994" w:hanging="994"/>
            </w:pPr>
            <w:r>
              <w:tab/>
              <w:t>(b)</w:t>
            </w:r>
            <w:r>
              <w:tab/>
              <w:t>who holds, or who is applying to be issued with, a permit to do high</w:t>
            </w:r>
            <w:r>
              <w:noBreakHyphen/>
              <w:t>level security work as defined in that Act.</w:t>
            </w:r>
          </w:p>
        </w:tc>
        <w:tc>
          <w:tcPr>
            <w:tcW w:w="1701" w:type="dxa"/>
          </w:tcPr>
          <w:p>
            <w:pPr>
              <w:pStyle w:val="yTable"/>
              <w:keepNext/>
              <w:keepLines/>
              <w:spacing w:after="20"/>
            </w:pPr>
            <w:r>
              <w:t>Section 18, 19, 20, 22 and Division 4</w:t>
            </w:r>
          </w:p>
        </w:tc>
      </w:tr>
      <w:tr>
        <w:tc>
          <w:tcPr>
            <w:tcW w:w="4536" w:type="dxa"/>
            <w:tcBorders>
              <w:bottom w:val="single" w:sz="4" w:space="0" w:color="auto"/>
            </w:tcBorders>
          </w:tcPr>
          <w:p>
            <w:pPr>
              <w:pStyle w:val="yTable"/>
              <w:keepLines/>
              <w:tabs>
                <w:tab w:val="left" w:pos="601"/>
              </w:tabs>
              <w:spacing w:after="20"/>
              <w:ind w:left="567" w:hanging="567"/>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Borders>
              <w:bottom w:val="single" w:sz="4" w:space="0" w:color="auto"/>
            </w:tcBorders>
          </w:tcPr>
          <w:p>
            <w:pPr>
              <w:pStyle w:val="yTable"/>
              <w:keepNext/>
              <w:keepLines/>
              <w:spacing w:after="20"/>
            </w:pPr>
            <w:r>
              <w:t>Division 4</w:t>
            </w:r>
          </w:p>
        </w:tc>
      </w:tr>
    </w:tbl>
    <w:p>
      <w:pPr>
        <w:pStyle w:val="ySubsection"/>
        <w:spacing w:before="180"/>
      </w:pPr>
      <w:bookmarkStart w:id="621" w:name="_Toc492695680"/>
      <w:bookmarkStart w:id="622" w:name="_Toc492955927"/>
      <w:bookmarkStart w:id="623" w:name="_Toc493045085"/>
      <w:bookmarkStart w:id="624" w:name="_Toc237374"/>
      <w:r>
        <w:tab/>
        <w:t>(2)</w:t>
      </w:r>
      <w:r>
        <w:tab/>
        <w:t xml:space="preserve">In the case of a person referred to in item 2 to 9, 10B or 12 of the table to subclause (1), the exception in that subclause extends to any other person who — </w:t>
      </w:r>
    </w:p>
    <w:p>
      <w:pPr>
        <w:pStyle w:val="yIndenta"/>
      </w:pPr>
      <w:r>
        <w:tab/>
        <w:t>(a)</w:t>
      </w:r>
      <w:r>
        <w:tab/>
        <w:t>has appointed, employed, seconded or engaged the person or is considering the person for appointment, employment, secondment or engagement;</w:t>
      </w:r>
    </w:p>
    <w:p>
      <w:pPr>
        <w:pStyle w:val="yIndenta"/>
      </w:pPr>
      <w:r>
        <w:tab/>
        <w:t>(b)</w:t>
      </w:r>
      <w:r>
        <w:tab/>
        <w:t>has issued a permit to the person or is considering issuing a permit to the person;</w:t>
      </w:r>
    </w:p>
    <w:p>
      <w:pPr>
        <w:pStyle w:val="yIndenta"/>
      </w:pPr>
      <w:r>
        <w:tab/>
        <w:t>(c)</w:t>
      </w:r>
      <w:r>
        <w:tab/>
        <w:t>is considering granting or issuing a licence to the person; or</w:t>
      </w:r>
    </w:p>
    <w:p>
      <w:pPr>
        <w:pStyle w:val="yIndenta"/>
      </w:pPr>
      <w:r>
        <w:tab/>
        <w:t>(d)</w:t>
      </w:r>
      <w:r>
        <w:tab/>
        <w:t>has authorised the person or is considering the person for authorisation,</w:t>
      </w:r>
    </w:p>
    <w:p>
      <w:pPr>
        <w:pStyle w:val="ySubsection"/>
        <w:spacing w:before="180"/>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MiscellaneousHeading"/>
        <w:spacing w:before="120"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20"/>
              <w:ind w:left="567" w:hanging="567"/>
            </w:pPr>
            <w:r>
              <w:t>1.</w:t>
            </w:r>
            <w:r>
              <w:tab/>
              <w:t>A person who is employed, or who is being considered for employment, in the Department of Education and Training.</w:t>
            </w:r>
          </w:p>
        </w:tc>
      </w:tr>
      <w:tr>
        <w:tc>
          <w:tcPr>
            <w:tcW w:w="6237" w:type="dxa"/>
          </w:tcPr>
          <w:p>
            <w:pPr>
              <w:pStyle w:val="yTable"/>
              <w:spacing w:after="20"/>
              <w:ind w:left="567" w:hanging="567"/>
            </w:pPr>
            <w:r>
              <w:t>2.</w:t>
            </w:r>
            <w:r>
              <w:tab/>
              <w:t>A person who is employed, or who is being considered for employment, in the Department of Education Services.</w:t>
            </w:r>
          </w:p>
        </w:tc>
      </w:tr>
      <w:tr>
        <w:tc>
          <w:tcPr>
            <w:tcW w:w="6237" w:type="dxa"/>
          </w:tcPr>
          <w:p>
            <w:pPr>
              <w:pStyle w:val="yTable"/>
              <w:keepNext/>
              <w:keepLines/>
              <w:spacing w:after="20"/>
              <w:ind w:left="567" w:hanging="567"/>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
              <w:spacing w:after="20"/>
              <w:ind w:left="567" w:hanging="567"/>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
              <w:spacing w:after="20"/>
              <w:ind w:left="567" w:hanging="567"/>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
              <w:spacing w:after="20"/>
              <w:ind w:left="567" w:hanging="567"/>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
              <w:spacing w:after="20"/>
              <w:ind w:left="567" w:hanging="567"/>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
              <w:spacing w:after="20"/>
              <w:ind w:left="567" w:hanging="567"/>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
              <w:keepLines/>
              <w:spacing w:after="40"/>
              <w:ind w:left="567" w:hanging="567"/>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
              <w:spacing w:after="40"/>
              <w:ind w:left="567" w:hanging="567"/>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
              <w:keepNext/>
              <w:keepLines/>
              <w:spacing w:after="40"/>
              <w:ind w:left="567" w:hanging="567"/>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
              <w:spacing w:after="40"/>
              <w:ind w:left="567" w:hanging="567"/>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
              <w:spacing w:after="40"/>
              <w:ind w:left="567" w:hanging="567"/>
            </w:pPr>
            <w:r>
              <w:t>13.</w:t>
            </w:r>
            <w:r>
              <w:tab/>
              <w:t>A person who is employed, or who is being considered for employment, by the Country High Schools Hostels Authority.</w:t>
            </w:r>
          </w:p>
        </w:tc>
      </w:tr>
      <w:tr>
        <w:tc>
          <w:tcPr>
            <w:tcW w:w="6237" w:type="dxa"/>
          </w:tcPr>
          <w:p>
            <w:pPr>
              <w:pStyle w:val="yTable"/>
              <w:spacing w:after="40"/>
              <w:ind w:left="567" w:hanging="567"/>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
              <w:spacing w:after="40"/>
              <w:ind w:left="567" w:hanging="567"/>
            </w:pPr>
            <w:r>
              <w:t>15.</w:t>
            </w:r>
            <w:r>
              <w:tab/>
              <w:t>A person who is employed, or who is being considered for employment, by the Western Australian College of Teaching.</w:t>
            </w:r>
          </w:p>
        </w:tc>
      </w:tr>
      <w:tr>
        <w:tc>
          <w:tcPr>
            <w:tcW w:w="6237" w:type="dxa"/>
          </w:tcPr>
          <w:p>
            <w:pPr>
              <w:pStyle w:val="yTable"/>
              <w:spacing w:after="40"/>
              <w:ind w:left="567" w:hanging="567"/>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
              <w:spacing w:after="40"/>
              <w:ind w:left="567" w:hanging="567"/>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
              <w:spacing w:after="20"/>
              <w:ind w:left="567" w:hanging="567"/>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
              <w:spacing w:after="20"/>
              <w:ind w:left="567" w:hanging="567"/>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MiscellaneousHeading"/>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
              <w:ind w:left="568" w:hanging="568"/>
              <w:jc w:val="center"/>
              <w:rPr>
                <w:b/>
              </w:rPr>
            </w:pPr>
            <w:r>
              <w:rPr>
                <w:b/>
              </w:rPr>
              <w:t>Person excepted</w:t>
            </w:r>
          </w:p>
        </w:tc>
        <w:tc>
          <w:tcPr>
            <w:tcW w:w="1559" w:type="dxa"/>
            <w:tcBorders>
              <w:top w:val="single" w:sz="4" w:space="0" w:color="auto"/>
              <w:bottom w:val="single" w:sz="4" w:space="0" w:color="auto"/>
            </w:tcBorders>
          </w:tcPr>
          <w:p>
            <w:pPr>
              <w:pStyle w:val="yTable"/>
            </w:pPr>
            <w:r>
              <w:rPr>
                <w:b/>
              </w:rPr>
              <w:t>Provisions of Part 3</w:t>
            </w:r>
          </w:p>
        </w:tc>
      </w:tr>
      <w:tr>
        <w:tc>
          <w:tcPr>
            <w:tcW w:w="4536" w:type="dxa"/>
            <w:tcBorders>
              <w:top w:val="single" w:sz="4" w:space="0" w:color="auto"/>
            </w:tcBorders>
          </w:tcPr>
          <w:p>
            <w:pPr>
              <w:pStyle w:val="yTable"/>
              <w:ind w:left="567" w:hanging="567"/>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
            </w:pPr>
            <w:r>
              <w:t>Sections 18 and 20 and Division 4</w:t>
            </w:r>
          </w:p>
        </w:tc>
      </w:tr>
      <w:tr>
        <w:tc>
          <w:tcPr>
            <w:tcW w:w="4536" w:type="dxa"/>
          </w:tcPr>
          <w:p>
            <w:pPr>
              <w:pStyle w:val="yTable"/>
              <w:keepNext/>
              <w:ind w:left="568" w:hanging="568"/>
            </w:pPr>
            <w:r>
              <w:t>2.</w:t>
            </w:r>
            <w:r>
              <w:tab/>
              <w:t xml:space="preserve">A person — </w:t>
            </w:r>
          </w:p>
          <w:p>
            <w:pPr>
              <w:pStyle w:val="yTable"/>
              <w:keepNext/>
              <w:tabs>
                <w:tab w:val="left" w:pos="601"/>
              </w:tabs>
              <w:ind w:left="1027" w:hanging="1027"/>
            </w:pPr>
            <w:r>
              <w:tab/>
              <w:t>(a)</w:t>
            </w:r>
            <w:r>
              <w:tab/>
              <w:t>who is placed, or who is being considered for placement, as a student or trainee; or</w:t>
            </w:r>
          </w:p>
          <w:p>
            <w:pPr>
              <w:pStyle w:val="yTable"/>
              <w:keepNext/>
              <w:tabs>
                <w:tab w:val="left" w:pos="601"/>
              </w:tabs>
              <w:ind w:left="1027" w:hanging="1027"/>
            </w:pPr>
            <w:r>
              <w:tab/>
              <w:t>(b)</w:t>
            </w:r>
            <w:r>
              <w:tab/>
              <w:t>who is engaged, or who is being considered for engagement, in an unpaid capacity,</w:t>
            </w:r>
          </w:p>
          <w:p>
            <w:pPr>
              <w:pStyle w:val="yTable"/>
              <w:keepNext/>
              <w:ind w:left="568" w:firstLine="32"/>
            </w:pPr>
            <w:r>
              <w:t>in the Department for Community Development</w:t>
            </w:r>
            <w:r>
              <w:rPr>
                <w:rFonts w:ascii=" " w:hAnsi=" " w:hint="eastAsia"/>
                <w:vertAlign w:val="superscript"/>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
              <w:keepNext/>
            </w:pPr>
            <w:r>
              <w:t>Sections 18 and 20 and Division 4</w:t>
            </w:r>
          </w:p>
        </w:tc>
      </w:tr>
      <w:tr>
        <w:tc>
          <w:tcPr>
            <w:tcW w:w="4536" w:type="dxa"/>
          </w:tcPr>
          <w:p>
            <w:pPr>
              <w:pStyle w:val="yTable"/>
              <w:spacing w:before="40"/>
              <w:ind w:left="568" w:hanging="568"/>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
              <w:spacing w:before="40"/>
            </w:pPr>
            <w:r>
              <w:t>Sections 18 and 20 and Division 4</w:t>
            </w:r>
          </w:p>
        </w:tc>
      </w:tr>
      <w:tr>
        <w:tc>
          <w:tcPr>
            <w:tcW w:w="4536" w:type="dxa"/>
          </w:tcPr>
          <w:p>
            <w:pPr>
              <w:pStyle w:val="yTable"/>
              <w:spacing w:after="40"/>
              <w:ind w:left="568" w:hanging="568"/>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
              <w:spacing w:after="40"/>
            </w:pPr>
            <w:r>
              <w:t>Sections 18 and 20 and Division 4</w:t>
            </w:r>
          </w:p>
        </w:tc>
      </w:tr>
      <w:tr>
        <w:tc>
          <w:tcPr>
            <w:tcW w:w="4536" w:type="dxa"/>
          </w:tcPr>
          <w:p>
            <w:pPr>
              <w:pStyle w:val="yTable"/>
              <w:spacing w:after="40"/>
              <w:ind w:left="568" w:hanging="568"/>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
              <w:spacing w:after="40"/>
            </w:pPr>
            <w:r>
              <w:t>Sections 18 and 20 and Division 4</w:t>
            </w:r>
          </w:p>
        </w:tc>
      </w:tr>
      <w:tr>
        <w:tc>
          <w:tcPr>
            <w:tcW w:w="4536" w:type="dxa"/>
          </w:tcPr>
          <w:p>
            <w:pPr>
              <w:pStyle w:val="yTable"/>
              <w:spacing w:after="40"/>
              <w:ind w:left="568" w:hanging="568"/>
            </w:pPr>
            <w:r>
              <w:t>5.</w:t>
            </w:r>
            <w:r>
              <w:tab/>
              <w:t xml:space="preserve">A person applying for a licence or permit to provide a child care service under the </w:t>
            </w:r>
            <w:r>
              <w:rPr>
                <w:i/>
              </w:rPr>
              <w:t>Community Services Act 1972</w:t>
            </w:r>
            <w:r>
              <w:t>.</w:t>
            </w:r>
          </w:p>
        </w:tc>
        <w:tc>
          <w:tcPr>
            <w:tcW w:w="1559" w:type="dxa"/>
          </w:tcPr>
          <w:p>
            <w:pPr>
              <w:pStyle w:val="yTable"/>
              <w:spacing w:after="40"/>
            </w:pPr>
            <w:r>
              <w:t>Sections 18 and 20 and Division 4</w:t>
            </w:r>
          </w:p>
        </w:tc>
      </w:tr>
      <w:tr>
        <w:tc>
          <w:tcPr>
            <w:tcW w:w="4536" w:type="dxa"/>
            <w:tcBorders>
              <w:bottom w:val="single" w:sz="4" w:space="0" w:color="auto"/>
            </w:tcBorders>
          </w:tcPr>
          <w:p>
            <w:pPr>
              <w:pStyle w:val="yTable"/>
              <w:keepNext/>
              <w:spacing w:after="40"/>
              <w:ind w:left="568" w:hanging="568"/>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
              <w:spacing w:after="40"/>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seconded, or who is being considered for employment or secondment, by the Director General of the Department of Health under the — </w:t>
            </w:r>
          </w:p>
          <w:p>
            <w:pPr>
              <w:pStyle w:val="yTable"/>
              <w:tabs>
                <w:tab w:val="left" w:pos="601"/>
              </w:tabs>
              <w:ind w:left="1027" w:hanging="1027"/>
              <w:rPr>
                <w:i/>
              </w:rPr>
            </w:pPr>
            <w:r>
              <w:tab/>
              <w:t>(a)</w:t>
            </w:r>
            <w:r>
              <w:tab/>
            </w:r>
            <w:r>
              <w:rPr>
                <w:i/>
              </w:rPr>
              <w:t>Health Act 1911</w:t>
            </w:r>
            <w:r>
              <w:t>;</w:t>
            </w:r>
          </w:p>
          <w:p>
            <w:pPr>
              <w:pStyle w:val="yTable"/>
              <w:tabs>
                <w:tab w:val="left" w:pos="601"/>
              </w:tabs>
              <w:ind w:left="1027" w:hanging="1027"/>
            </w:pPr>
            <w:r>
              <w:tab/>
              <w:t>(b)</w:t>
            </w:r>
            <w:r>
              <w:tab/>
            </w:r>
            <w:r>
              <w:rPr>
                <w:i/>
              </w:rPr>
              <w:t>Hospitals and Health Services Act 1927</w:t>
            </w:r>
            <w:r>
              <w:t>;</w:t>
            </w:r>
          </w:p>
          <w:p>
            <w:pPr>
              <w:pStyle w:val="yTable"/>
              <w:tabs>
                <w:tab w:val="left" w:pos="601"/>
              </w:tabs>
              <w:ind w:left="1027" w:hanging="1027"/>
            </w:pPr>
            <w:r>
              <w:tab/>
              <w:t>(c)</w:t>
            </w:r>
            <w:r>
              <w:tab/>
            </w:r>
            <w:r>
              <w:rPr>
                <w:i/>
              </w:rPr>
              <w:t>Mental Health Act 1996</w:t>
            </w:r>
            <w:r>
              <w:t>; or</w:t>
            </w:r>
          </w:p>
          <w:p>
            <w:pPr>
              <w:pStyle w:val="yTable"/>
              <w:tabs>
                <w:tab w:val="left" w:pos="601"/>
              </w:tabs>
              <w:ind w:left="1027" w:hanging="1027"/>
            </w:pPr>
            <w:r>
              <w:tab/>
              <w:t>(d)</w:t>
            </w:r>
            <w:r>
              <w:tab/>
            </w:r>
            <w:r>
              <w:rPr>
                <w:i/>
              </w:rPr>
              <w:t>Alcohol and Drug Authority Act 1974</w:t>
            </w:r>
            <w:r>
              <w:t>.</w:t>
            </w:r>
          </w:p>
        </w:tc>
      </w:tr>
      <w:tr>
        <w:tc>
          <w:tcPr>
            <w:tcW w:w="6237" w:type="dxa"/>
          </w:tcPr>
          <w:p>
            <w:pPr>
              <w:pStyle w:val="yTable"/>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or 12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8 of 2008 s. 19; amended in Gazette 27 Feb 1998 p. 1035; 9 Oct 1998 p. 5594; 2 Jun 2000 p. 2667; 28 Jul 2000 p. 4013; 17 Aug 2001 p. 4346; 1 Feb 2002 p. 517; 26 Nov 2004 p. 5312</w:t>
      </w:r>
      <w:r>
        <w:noBreakHyphen/>
        <w:t>13; 31 May 2005 p. 2414</w:t>
      </w:r>
      <w:r>
        <w:noBreakHyphen/>
        <w:t>19; 24 Oct 2006 p. 4491</w:t>
      </w:r>
      <w:r>
        <w:noBreakHyphen/>
        <w:t>2.]</w:t>
      </w:r>
    </w:p>
    <w:p>
      <w:pPr>
        <w:pStyle w:val="yHeading5"/>
        <w:rPr>
          <w:snapToGrid w:val="0"/>
        </w:rPr>
      </w:pPr>
      <w:bookmarkStart w:id="625" w:name="_Toc118857463"/>
      <w:bookmarkStart w:id="626" w:name="_Toc194994433"/>
      <w:r>
        <w:rPr>
          <w:rStyle w:val="CharSClsNo"/>
        </w:rPr>
        <w:t>2</w:t>
      </w:r>
      <w:r>
        <w:rPr>
          <w:snapToGrid w:val="0"/>
        </w:rPr>
        <w:t xml:space="preserve">. </w:t>
      </w:r>
      <w:r>
        <w:rPr>
          <w:snapToGrid w:val="0"/>
        </w:rPr>
        <w:tab/>
        <w:t>Exceptions as to spent convictions for certain offences in order to protect children</w:t>
      </w:r>
      <w:bookmarkEnd w:id="621"/>
      <w:bookmarkEnd w:id="622"/>
      <w:bookmarkEnd w:id="623"/>
      <w:bookmarkEnd w:id="624"/>
      <w:bookmarkEnd w:id="625"/>
      <w:bookmarkEnd w:id="626"/>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
              <w:jc w:val="center"/>
              <w:rPr>
                <w:b/>
              </w:rPr>
            </w:pPr>
            <w:r>
              <w:rPr>
                <w:b/>
              </w:rPr>
              <w:t>Person excepted</w:t>
            </w:r>
          </w:p>
        </w:tc>
        <w:tc>
          <w:tcPr>
            <w:tcW w:w="1701" w:type="dxa"/>
            <w:tcBorders>
              <w:top w:val="single" w:sz="4" w:space="0" w:color="auto"/>
              <w:bottom w:val="single" w:sz="4" w:space="0" w:color="auto"/>
            </w:tcBorders>
          </w:tcPr>
          <w:p>
            <w:pPr>
              <w:pStyle w:val="yTable"/>
              <w:rPr>
                <w:b/>
              </w:rPr>
            </w:pPr>
            <w:r>
              <w:rPr>
                <w:b/>
              </w:rPr>
              <w:t xml:space="preserve">Provisions of </w:t>
            </w:r>
            <w:r>
              <w:rPr>
                <w:b/>
              </w:rPr>
              <w:br/>
              <w:t>Part 3</w:t>
            </w:r>
          </w:p>
        </w:tc>
      </w:tr>
      <w:tr>
        <w:tc>
          <w:tcPr>
            <w:tcW w:w="4536" w:type="dxa"/>
          </w:tcPr>
          <w:p>
            <w:pPr>
              <w:pStyle w:val="yTable"/>
              <w:ind w:left="568" w:hanging="568"/>
              <w:rPr>
                <w:i/>
              </w:rPr>
            </w:pPr>
            <w:r>
              <w:rPr>
                <w:i/>
              </w:rPr>
              <w:t>[1</w:t>
            </w:r>
            <w:r>
              <w:rPr>
                <w:i/>
              </w:rPr>
              <w:noBreakHyphen/>
              <w:t>3.</w:t>
            </w:r>
            <w:r>
              <w:rPr>
                <w:i/>
              </w:rPr>
              <w:tab/>
              <w:t>deleted]</w:t>
            </w:r>
          </w:p>
        </w:tc>
        <w:tc>
          <w:tcPr>
            <w:tcW w:w="1701" w:type="dxa"/>
          </w:tcPr>
          <w:p>
            <w:pPr>
              <w:pStyle w:val="yTable"/>
              <w:ind w:left="1" w:hanging="1"/>
            </w:pPr>
          </w:p>
        </w:tc>
      </w:tr>
      <w:tr>
        <w:tc>
          <w:tcPr>
            <w:tcW w:w="4536" w:type="dxa"/>
          </w:tcPr>
          <w:p>
            <w:pPr>
              <w:pStyle w:val="yTable"/>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
              <w:ind w:left="1" w:hanging="1"/>
            </w:pPr>
            <w:r>
              <w:t>Section 18 and</w:t>
            </w:r>
            <w:r>
              <w:br/>
              <w:t>Division 4</w:t>
            </w:r>
          </w:p>
        </w:tc>
      </w:tr>
      <w:tr>
        <w:tc>
          <w:tcPr>
            <w:tcW w:w="4536" w:type="dxa"/>
          </w:tcPr>
          <w:p>
            <w:pPr>
              <w:pStyle w:val="yTable"/>
              <w:keepNext/>
              <w:keepLines/>
              <w:ind w:left="568" w:hanging="568"/>
              <w:rPr>
                <w:i/>
              </w:rPr>
            </w:pPr>
            <w:r>
              <w:rPr>
                <w:i/>
              </w:rPr>
              <w:t>[5.</w:t>
            </w:r>
            <w:r>
              <w:rPr>
                <w:i/>
              </w:rPr>
              <w:tab/>
              <w:t>deleted]</w:t>
            </w:r>
          </w:p>
        </w:tc>
        <w:tc>
          <w:tcPr>
            <w:tcW w:w="1701" w:type="dxa"/>
          </w:tcPr>
          <w:p>
            <w:pPr>
              <w:pStyle w:val="yTable"/>
              <w:ind w:left="1" w:hanging="1"/>
            </w:pPr>
          </w:p>
        </w:tc>
      </w:tr>
      <w:tr>
        <w:tc>
          <w:tcPr>
            <w:tcW w:w="4536" w:type="dxa"/>
          </w:tcPr>
          <w:p>
            <w:pPr>
              <w:pStyle w:val="yTable"/>
              <w:ind w:left="568" w:hanging="568"/>
            </w:pPr>
            <w:r>
              <w:t>6.</w:t>
            </w:r>
            <w:r>
              <w:tab/>
              <w:t>A person being considered for participation in the safety house scheme organised by the Safety House Association of Western Australia Incorporated.</w:t>
            </w:r>
          </w:p>
        </w:tc>
        <w:tc>
          <w:tcPr>
            <w:tcW w:w="1701" w:type="dxa"/>
          </w:tcPr>
          <w:p>
            <w:pPr>
              <w:pStyle w:val="yTable"/>
              <w:ind w:left="1" w:hanging="1"/>
            </w:pPr>
            <w:r>
              <w:t>Division 4</w:t>
            </w:r>
          </w:p>
        </w:tc>
      </w:tr>
      <w:tr>
        <w:tc>
          <w:tcPr>
            <w:tcW w:w="4536" w:type="dxa"/>
          </w:tcPr>
          <w:p>
            <w:pPr>
              <w:pStyle w:val="yTable"/>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
              <w:ind w:left="1" w:hanging="1"/>
            </w:pPr>
            <w:r>
              <w:t>Division 4</w:t>
            </w:r>
          </w:p>
        </w:tc>
      </w:tr>
      <w:tr>
        <w:tc>
          <w:tcPr>
            <w:tcW w:w="4536" w:type="dxa"/>
          </w:tcPr>
          <w:p>
            <w:pPr>
              <w:pStyle w:val="yTable"/>
              <w:ind w:left="568" w:hanging="568"/>
            </w:pPr>
            <w:r>
              <w:t>8.</w:t>
            </w:r>
            <w:r>
              <w:tab/>
              <w:t>A person who is employed or who is being considered for employment in the Department of Sport and Recreation.</w:t>
            </w:r>
          </w:p>
        </w:tc>
        <w:tc>
          <w:tcPr>
            <w:tcW w:w="1701" w:type="dxa"/>
          </w:tcPr>
          <w:p>
            <w:pPr>
              <w:pStyle w:val="yTable"/>
              <w:ind w:left="1" w:hanging="1"/>
            </w:pPr>
            <w:r>
              <w:t>Sections 18 and 20 and Division 4</w:t>
            </w:r>
          </w:p>
        </w:tc>
      </w:tr>
      <w:tr>
        <w:tc>
          <w:tcPr>
            <w:tcW w:w="4536" w:type="dxa"/>
            <w:tcBorders>
              <w:bottom w:val="single" w:sz="4" w:space="0" w:color="auto"/>
            </w:tcBorders>
          </w:tcPr>
          <w:p>
            <w:pPr>
              <w:pStyle w:val="yTable"/>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
              <w:ind w:left="1" w:hanging="1"/>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627" w:name="_Toc492695681"/>
      <w:bookmarkStart w:id="628" w:name="_Toc492955928"/>
      <w:bookmarkStart w:id="629" w:name="_Toc493045086"/>
      <w:bookmarkStart w:id="630"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MiscellaneousHeading"/>
        <w:spacing w:after="40"/>
        <w:rPr>
          <w:b/>
          <w:snapToGrid w:val="0"/>
        </w:rPr>
      </w:pPr>
      <w:r>
        <w:rPr>
          <w:b/>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
              <w:spacing w:after="40"/>
              <w:ind w:left="567" w:hanging="567"/>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
              <w:keepNext/>
              <w:keepLines/>
              <w:spacing w:after="40"/>
              <w:ind w:left="567" w:hanging="567"/>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631" w:name="_Toc83627255"/>
      <w:bookmarkStart w:id="632" w:name="_Toc83791562"/>
      <w:bookmarkStart w:id="633" w:name="_Toc106508130"/>
      <w:bookmarkStart w:id="634" w:name="_Toc108249669"/>
      <w:bookmarkStart w:id="635" w:name="_Toc108251271"/>
      <w:bookmarkEnd w:id="627"/>
      <w:bookmarkEnd w:id="628"/>
      <w:bookmarkEnd w:id="629"/>
      <w:bookmarkEnd w:id="630"/>
      <w:r>
        <w:t>[</w:t>
      </w:r>
      <w:r>
        <w:rPr>
          <w:b/>
        </w:rPr>
        <w:t>3.</w:t>
      </w:r>
      <w:r>
        <w:tab/>
        <w:t>Repealed in Gazette 24 Oct 2006 p. 4492.]</w:t>
      </w:r>
    </w:p>
    <w:p>
      <w:pPr>
        <w:tabs>
          <w:tab w:val="left" w:pos="570"/>
        </w:tabs>
        <w:ind w:left="584" w:hanging="584"/>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36" w:name="_Toc108428865"/>
      <w:bookmarkStart w:id="637" w:name="_Toc108495675"/>
      <w:bookmarkStart w:id="638" w:name="_Toc109469643"/>
      <w:bookmarkStart w:id="639" w:name="_Toc109469906"/>
      <w:bookmarkStart w:id="640" w:name="_Toc118797504"/>
      <w:bookmarkStart w:id="641" w:name="_Toc118857465"/>
      <w:bookmarkStart w:id="642" w:name="_Toc139773948"/>
      <w:bookmarkStart w:id="643" w:name="_Toc147055163"/>
      <w:bookmarkStart w:id="644" w:name="_Toc147133458"/>
      <w:bookmarkStart w:id="645" w:name="_Toc149451031"/>
      <w:bookmarkStart w:id="646" w:name="_Toc153610340"/>
      <w:bookmarkStart w:id="647" w:name="_Toc153617688"/>
      <w:bookmarkStart w:id="648" w:name="_Toc156724223"/>
      <w:bookmarkStart w:id="649" w:name="_Toc157479054"/>
      <w:bookmarkStart w:id="650" w:name="_Toc163442073"/>
      <w:bookmarkStart w:id="651" w:name="_Toc163464147"/>
      <w:bookmarkStart w:id="652" w:name="_Toc165093231"/>
      <w:bookmarkStart w:id="653" w:name="_Toc165093512"/>
      <w:bookmarkStart w:id="654" w:name="_Toc167600364"/>
      <w:bookmarkStart w:id="655" w:name="_Toc167609764"/>
      <w:bookmarkStart w:id="656" w:name="_Toc169581019"/>
      <w:bookmarkStart w:id="657" w:name="_Toc194994434"/>
      <w:r>
        <w:t>Notes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spacing w:before="160" w:after="80"/>
      </w:pPr>
      <w:bookmarkStart w:id="658" w:name="_Toc194994435"/>
      <w:r>
        <w:t>Compilation table</w:t>
      </w:r>
      <w:bookmarkEnd w:id="658"/>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Borders>
              <w:bottom w:val="single" w:sz="4" w:space="0" w:color="auto"/>
            </w:tcBorders>
          </w:tcPr>
          <w:p>
            <w:pPr>
              <w:pStyle w:val="nTable"/>
              <w:spacing w:after="40"/>
              <w:ind w:right="170"/>
              <w:rPr>
                <w:iCs/>
                <w:sz w:val="19"/>
              </w:rPr>
            </w:pPr>
            <w:r>
              <w:rPr>
                <w:i/>
                <w:sz w:val="19"/>
              </w:rPr>
              <w:t xml:space="preserve">Police Amendment Act 2008 </w:t>
            </w:r>
            <w:r>
              <w:rPr>
                <w:iCs/>
                <w:sz w:val="19"/>
              </w:rPr>
              <w:t>s. 19</w:t>
            </w:r>
          </w:p>
        </w:tc>
        <w:tc>
          <w:tcPr>
            <w:tcW w:w="1130" w:type="dxa"/>
            <w:gridSpan w:val="6"/>
            <w:tcBorders>
              <w:bottom w:val="single" w:sz="4" w:space="0" w:color="auto"/>
            </w:tcBorders>
          </w:tcPr>
          <w:p>
            <w:pPr>
              <w:pStyle w:val="nTable"/>
              <w:spacing w:after="40"/>
              <w:rPr>
                <w:sz w:val="19"/>
              </w:rPr>
            </w:pPr>
            <w:r>
              <w:rPr>
                <w:sz w:val="19"/>
              </w:rPr>
              <w:t>8 of 2008</w:t>
            </w:r>
          </w:p>
        </w:tc>
        <w:tc>
          <w:tcPr>
            <w:tcW w:w="1130" w:type="dxa"/>
            <w:gridSpan w:val="4"/>
            <w:tcBorders>
              <w:bottom w:val="single" w:sz="4" w:space="0" w:color="auto"/>
            </w:tcBorders>
          </w:tcPr>
          <w:p>
            <w:pPr>
              <w:pStyle w:val="nTable"/>
              <w:spacing w:after="40"/>
              <w:rPr>
                <w:sz w:val="19"/>
              </w:rPr>
            </w:pPr>
            <w:r>
              <w:rPr>
                <w:sz w:val="19"/>
              </w:rPr>
              <w:t>31 Mar 2008</w:t>
            </w:r>
          </w:p>
        </w:tc>
        <w:tc>
          <w:tcPr>
            <w:tcW w:w="2534" w:type="dxa"/>
            <w:gridSpan w:val="3"/>
            <w:tcBorders>
              <w:bottom w:val="single" w:sz="4" w:space="0" w:color="auto"/>
            </w:tcBorders>
          </w:tcPr>
          <w:p>
            <w:pPr>
              <w:pStyle w:val="nTable"/>
              <w:keepNext/>
              <w:keepLines/>
              <w:spacing w:after="40"/>
              <w:rPr>
                <w:sz w:val="19"/>
              </w:rPr>
            </w:pPr>
            <w:r>
              <w:rPr>
                <w:sz w:val="19"/>
              </w:rPr>
              <w:t>1 Apr 2008 (see s. 2(1))</w:t>
            </w:r>
          </w:p>
        </w:tc>
      </w:tr>
    </w:tbl>
    <w:p>
      <w:pPr>
        <w:pStyle w:val="nSubsection"/>
        <w:spacing w:before="360"/>
        <w:ind w:left="482" w:hanging="482"/>
      </w:pPr>
      <w:r>
        <w:rPr>
          <w:vertAlign w:val="superscript"/>
        </w:rPr>
        <w:t>1a</w:t>
      </w:r>
      <w:r>
        <w:tab/>
        <w:t>On the date as at which thi</w:t>
      </w:r>
      <w:bookmarkStart w:id="659" w:name="_Hlt507390729"/>
      <w:bookmarkEnd w:id="65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0" w:name="_Toc118857467"/>
      <w:bookmarkStart w:id="661" w:name="_Toc194994436"/>
      <w:r>
        <w:rPr>
          <w:snapToGrid w:val="0"/>
        </w:rPr>
        <w:t>Provisions that have not come into operation</w:t>
      </w:r>
      <w:bookmarkEnd w:id="660"/>
      <w:bookmarkEnd w:id="661"/>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4"/>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34 of 2004</w:t>
            </w:r>
          </w:p>
        </w:tc>
        <w:tc>
          <w:tcPr>
            <w:tcW w:w="1134" w:type="dxa"/>
            <w:tcBorders>
              <w:top w:val="single" w:sz="8" w:space="0" w:color="auto"/>
              <w:bottom w:val="nil"/>
            </w:tcBorders>
          </w:tcPr>
          <w:p>
            <w:pPr>
              <w:pStyle w:val="nTable"/>
              <w:spacing w:after="40"/>
              <w:rPr>
                <w:snapToGrid w:val="0"/>
                <w:sz w:val="19"/>
                <w:lang w:val="en-US"/>
              </w:rPr>
            </w:pPr>
            <w:r>
              <w:rPr>
                <w:sz w:val="19"/>
              </w:rPr>
              <w:t>20 Oct 2004</w:t>
            </w:r>
          </w:p>
        </w:tc>
        <w:tc>
          <w:tcPr>
            <w:tcW w:w="2554"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napToGrid w:val="0"/>
                <w:sz w:val="19"/>
                <w:lang w:val="en-US"/>
              </w:rPr>
            </w:pPr>
            <w:r>
              <w:rPr>
                <w:snapToGrid w:val="0"/>
                <w:sz w:val="19"/>
                <w:lang w:val="en-US"/>
              </w:rPr>
              <w:t>26 Jun 2006</w:t>
            </w:r>
          </w:p>
        </w:tc>
        <w:tc>
          <w:tcPr>
            <w:tcW w:w="2554"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top w:val="nil"/>
              <w:bottom w:val="single" w:sz="8" w:space="0" w:color="auto"/>
            </w:tcBorders>
          </w:tcPr>
          <w:p>
            <w:pPr>
              <w:pStyle w:val="nTable"/>
              <w:spacing w:after="40"/>
              <w:rPr>
                <w:i/>
                <w:snapToGrid w:val="0"/>
                <w:sz w:val="19"/>
                <w:vertAlign w:val="superscript"/>
                <w:lang w:val="en-US"/>
              </w:rPr>
            </w:pPr>
            <w:r>
              <w:rPr>
                <w:i/>
                <w:snapToGrid w:val="0"/>
              </w:rPr>
              <w:t>Security and Related Activities (Control) Amendment Act 2008</w:t>
            </w:r>
            <w:r>
              <w:rPr>
                <w:iCs/>
                <w:snapToGrid w:val="0"/>
              </w:rPr>
              <w:t xml:space="preserve"> s. 82 </w:t>
            </w:r>
            <w:r>
              <w:rPr>
                <w:iCs/>
                <w:snapToGrid w:val="0"/>
                <w:vertAlign w:val="superscript"/>
              </w:rPr>
              <w:t>10</w:t>
            </w:r>
          </w:p>
        </w:tc>
        <w:tc>
          <w:tcPr>
            <w:tcW w:w="1134" w:type="dxa"/>
            <w:tcBorders>
              <w:top w:val="nil"/>
              <w:bottom w:val="single" w:sz="8" w:space="0" w:color="auto"/>
            </w:tcBorders>
          </w:tcPr>
          <w:p>
            <w:pPr>
              <w:pStyle w:val="nTable"/>
              <w:spacing w:after="40"/>
              <w:rPr>
                <w:snapToGrid w:val="0"/>
                <w:sz w:val="19"/>
                <w:lang w:val="en-US"/>
              </w:rPr>
            </w:pPr>
            <w:r>
              <w:rPr>
                <w:sz w:val="19"/>
              </w:rPr>
              <w:t>4 of 2008</w:t>
            </w:r>
          </w:p>
        </w:tc>
        <w:tc>
          <w:tcPr>
            <w:tcW w:w="1134" w:type="dxa"/>
            <w:tcBorders>
              <w:top w:val="nil"/>
              <w:bottom w:val="single" w:sz="8" w:space="0" w:color="auto"/>
            </w:tcBorders>
          </w:tcPr>
          <w:p>
            <w:pPr>
              <w:pStyle w:val="nTable"/>
              <w:spacing w:after="40"/>
              <w:rPr>
                <w:snapToGrid w:val="0"/>
                <w:sz w:val="19"/>
                <w:lang w:val="en-US"/>
              </w:rPr>
            </w:pPr>
            <w:r>
              <w:rPr>
                <w:sz w:val="19"/>
              </w:rPr>
              <w:t>2 Apr 2008</w:t>
            </w:r>
          </w:p>
        </w:tc>
        <w:tc>
          <w:tcPr>
            <w:tcW w:w="2554"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Sch. 2 cl. 25</w:t>
      </w:r>
      <w:r>
        <w:rPr>
          <w:snapToGrid w:val="0"/>
          <w:vertAlign w:val="superscript"/>
          <w:lang w:val="en-US"/>
        </w:rPr>
        <w:t> 7</w:t>
      </w:r>
      <w:r>
        <w:rPr>
          <w:snapToGrid w:val="0"/>
          <w:lang w:val="en-US"/>
        </w:rPr>
        <w:t>, had</w:t>
      </w:r>
      <w:r>
        <w:rPr>
          <w:snapToGrid w:val="0"/>
        </w:rPr>
        <w:t xml:space="preserve"> not come into operation. It reads as follows:</w:t>
      </w:r>
    </w:p>
    <w:p>
      <w:pPr>
        <w:pStyle w:val="MiscOpen"/>
        <w:spacing w:before="160"/>
        <w:rPr>
          <w:snapToGrid w:val="0"/>
        </w:rPr>
      </w:pPr>
      <w:r>
        <w:rPr>
          <w:snapToGrid w:val="0"/>
        </w:rPr>
        <w:t>“</w:t>
      </w:r>
    </w:p>
    <w:p>
      <w:pPr>
        <w:pStyle w:val="nzHeading2"/>
        <w:spacing w:before="40"/>
      </w:pPr>
      <w:bookmarkStart w:id="662" w:name="_Toc55113541"/>
      <w:bookmarkStart w:id="663" w:name="_Toc86208454"/>
      <w:r>
        <w:rPr>
          <w:rStyle w:val="CharSchNo"/>
        </w:rPr>
        <w:t>Schedule 2</w:t>
      </w:r>
      <w:r>
        <w:t> — </w:t>
      </w:r>
      <w:bookmarkEnd w:id="662"/>
      <w:r>
        <w:rPr>
          <w:rStyle w:val="CharSchText"/>
        </w:rPr>
        <w:t>Amendments to other Acts</w:t>
      </w:r>
      <w:bookmarkEnd w:id="663"/>
    </w:p>
    <w:p>
      <w:pPr>
        <w:pStyle w:val="nzMiscellaneousBody"/>
        <w:jc w:val="right"/>
      </w:pPr>
      <w:r>
        <w:t>[s. 251]</w:t>
      </w:r>
    </w:p>
    <w:p>
      <w:pPr>
        <w:pStyle w:val="nzHeading5"/>
      </w:pPr>
      <w:bookmarkStart w:id="664" w:name="_Toc85881514"/>
      <w:bookmarkStart w:id="665" w:name="_Toc86208479"/>
      <w:r>
        <w:t>25.</w:t>
      </w:r>
      <w:r>
        <w:tab/>
      </w:r>
      <w:r>
        <w:rPr>
          <w:i/>
        </w:rPr>
        <w:t>Spent Convictions Act 1988</w:t>
      </w:r>
      <w:r>
        <w:t xml:space="preserve"> amended</w:t>
      </w:r>
      <w:bookmarkEnd w:id="664"/>
      <w:bookmarkEnd w:id="665"/>
    </w:p>
    <w:p>
      <w:pPr>
        <w:pStyle w:val="nzSubsection"/>
      </w:pPr>
      <w:r>
        <w:tab/>
        <w:t>(1)</w:t>
      </w:r>
      <w:r>
        <w:tab/>
        <w:t xml:space="preserve">The amendments in this clause are to the </w:t>
      </w:r>
      <w:r>
        <w:rPr>
          <w:i/>
        </w:rPr>
        <w:t>Spent Convictions Act 1988</w:t>
      </w:r>
      <w:r>
        <w:t>.</w:t>
      </w:r>
    </w:p>
    <w:p>
      <w:pPr>
        <w:pStyle w:val="nzSubsection"/>
      </w:pPr>
      <w:r>
        <w:tab/>
        <w:t>(2)</w:t>
      </w:r>
      <w:r>
        <w:tab/>
        <w:t>Schedule 3 is amended in the Table to clause 2(1) as follows:</w:t>
      </w:r>
    </w:p>
    <w:p>
      <w:pPr>
        <w:pStyle w:val="nzIndenta"/>
      </w:pPr>
      <w:r>
        <w:tab/>
        <w:t>(a)</w:t>
      </w:r>
      <w:r>
        <w:tab/>
        <w:t xml:space="preserve">in item 3 by deleting “or permit to provide a child care service under the </w:t>
      </w:r>
      <w:r>
        <w:rPr>
          <w:i/>
        </w:rPr>
        <w:t>Community Services Act 1972</w:t>
      </w:r>
      <w:r>
        <w:t xml:space="preserve">.” and inserting instead — </w:t>
      </w:r>
    </w:p>
    <w:p>
      <w:pPr>
        <w:pStyle w:val="MiscOpen"/>
        <w:ind w:left="1620"/>
      </w:pPr>
      <w:r>
        <w:t xml:space="preserve">“    </w:t>
      </w:r>
    </w:p>
    <w:p>
      <w:pPr>
        <w:pStyle w:val="nzIndenta"/>
      </w:pPr>
      <w:r>
        <w:tab/>
      </w:r>
      <w:r>
        <w:tab/>
        <w:t xml:space="preserve">to provide a child care service under Part 8 of the </w:t>
      </w:r>
      <w:r>
        <w:rPr>
          <w:i/>
        </w:rPr>
        <w:t>Children and Community Services Act 2004</w:t>
      </w:r>
      <w:r>
        <w:t>.</w:t>
      </w:r>
    </w:p>
    <w:p>
      <w:pPr>
        <w:pStyle w:val="MiscClose"/>
        <w:ind w:right="294"/>
      </w:pPr>
      <w:r>
        <w:t xml:space="preserve">    ”;</w:t>
      </w:r>
    </w:p>
    <w:p>
      <w:pPr>
        <w:pStyle w:val="nzIndenta"/>
        <w:keepNext/>
      </w:pPr>
      <w:r>
        <w:tab/>
        <w:t>(b)</w:t>
      </w:r>
      <w:r>
        <w:tab/>
        <w:t xml:space="preserve">in item 5 by deleting “for licensing as a foster parent under the </w:t>
      </w:r>
      <w:r>
        <w:rPr>
          <w:i/>
        </w:rPr>
        <w:t>Child Welfare Act 1947.</w:t>
      </w:r>
      <w:r>
        <w:t>”</w:t>
      </w:r>
      <w:r>
        <w:rPr>
          <w:i/>
        </w:rPr>
        <w:t xml:space="preserve"> </w:t>
      </w:r>
      <w:r>
        <w:t xml:space="preserve">and inserting instead — </w:t>
      </w:r>
    </w:p>
    <w:p>
      <w:pPr>
        <w:pStyle w:val="MiscOpen"/>
        <w:keepNext w:val="0"/>
        <w:keepLines w:val="0"/>
        <w:ind w:left="1620"/>
      </w:pPr>
      <w:r>
        <w:t xml:space="preserve">“    </w:t>
      </w:r>
    </w:p>
    <w:p>
      <w:pPr>
        <w:pStyle w:val="nzIndenta"/>
      </w:pPr>
      <w:r>
        <w:tab/>
      </w:r>
      <w:r>
        <w:tab/>
        <w:t xml:space="preserve">for approval in relation to the placement of a child under the </w:t>
      </w:r>
      <w:r>
        <w:rPr>
          <w:i/>
        </w:rPr>
        <w:t>Children and Community Services Act 2004</w:t>
      </w:r>
      <w:r>
        <w:t>.</w:t>
      </w:r>
    </w:p>
    <w:p>
      <w:pPr>
        <w:pStyle w:val="MiscClose"/>
        <w:tabs>
          <w:tab w:val="left" w:pos="6804"/>
        </w:tabs>
        <w:ind w:right="294"/>
      </w:pPr>
      <w:r>
        <w:t xml:space="preserve">    ”.</w:t>
      </w:r>
    </w:p>
    <w:p>
      <w:pPr>
        <w:pStyle w:val="MiscClose"/>
      </w:pPr>
      <w:r>
        <w:t>”.</w:t>
      </w:r>
    </w:p>
    <w:p>
      <w:pPr>
        <w:pStyle w:val="nSubsection"/>
      </w:pPr>
      <w:r>
        <w:rPr>
          <w:snapToGrid w:val="0"/>
          <w:vertAlign w:val="superscript"/>
        </w:rPr>
        <w:t>7</w:t>
      </w:r>
      <w:r>
        <w:rPr>
          <w:snapToGrid w:val="0"/>
        </w:rPr>
        <w:tab/>
        <w:t xml:space="preserve">The amendments to items 3 and 5 in the table to Sch. 3 cl. 2(1) in the </w:t>
      </w:r>
      <w:r>
        <w:rPr>
          <w:i/>
          <w:snapToGrid w:val="0"/>
          <w:lang w:val="en-US"/>
        </w:rPr>
        <w:t>Children and Community Services Act 2004</w:t>
      </w:r>
      <w:r>
        <w:rPr>
          <w:snapToGrid w:val="0"/>
          <w:lang w:val="en-US"/>
        </w:rPr>
        <w:t xml:space="preserve"> s. 251 would conflict with amendments in the </w:t>
      </w:r>
      <w:r>
        <w:rPr>
          <w:i/>
          <w:snapToGrid w:val="0"/>
        </w:rPr>
        <w:t>Spent Convictions (Act Amendment) Regulations 2005</w:t>
      </w:r>
      <w:r>
        <w:rPr>
          <w:snapToGrid w:val="0"/>
        </w:rPr>
        <w:t xml:space="preserve"> (see </w:t>
      </w:r>
      <w:r>
        <w:rPr>
          <w:i/>
          <w:snapToGrid w:val="0"/>
        </w:rPr>
        <w:t>Gazette</w:t>
      </w:r>
      <w:r>
        <w:rPr>
          <w:snapToGrid w:val="0"/>
        </w:rPr>
        <w:t xml:space="preserve"> 31 May 2005 p. 2420).</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MiscOpen"/>
        <w:rPr>
          <w:snapToGrid w:val="0"/>
        </w:rPr>
      </w:pPr>
      <w:r>
        <w:rPr>
          <w:snapToGrid w:val="0"/>
        </w:rPr>
        <w:t>“</w:t>
      </w:r>
    </w:p>
    <w:p>
      <w:pPr>
        <w:pStyle w:val="nzHeading2"/>
      </w:pPr>
      <w:bookmarkStart w:id="666" w:name="_Toc101002858"/>
      <w:bookmarkStart w:id="667" w:name="_Toc101066760"/>
      <w:bookmarkStart w:id="668" w:name="_Toc101067576"/>
      <w:bookmarkStart w:id="669" w:name="_Toc101068210"/>
      <w:bookmarkStart w:id="670" w:name="_Toc101068727"/>
      <w:bookmarkStart w:id="671" w:name="_Toc101070322"/>
      <w:bookmarkStart w:id="672" w:name="_Toc101072906"/>
      <w:bookmarkStart w:id="673" w:name="_Toc101080089"/>
      <w:bookmarkStart w:id="674" w:name="_Toc101080752"/>
      <w:bookmarkStart w:id="675" w:name="_Toc101173714"/>
      <w:bookmarkStart w:id="676" w:name="_Toc101256390"/>
      <w:bookmarkStart w:id="677" w:name="_Toc101260442"/>
      <w:bookmarkStart w:id="678" w:name="_Toc101329223"/>
      <w:bookmarkStart w:id="679" w:name="_Toc101350664"/>
      <w:bookmarkStart w:id="680" w:name="_Toc101578544"/>
      <w:bookmarkStart w:id="681" w:name="_Toc101599519"/>
      <w:bookmarkStart w:id="682" w:name="_Toc101666351"/>
      <w:bookmarkStart w:id="683" w:name="_Toc101672313"/>
      <w:bookmarkStart w:id="684" w:name="_Toc101674823"/>
      <w:bookmarkStart w:id="685" w:name="_Toc101682549"/>
      <w:bookmarkStart w:id="686" w:name="_Toc101689819"/>
      <w:bookmarkStart w:id="687" w:name="_Toc101769151"/>
      <w:bookmarkStart w:id="688" w:name="_Toc101770437"/>
      <w:bookmarkStart w:id="689" w:name="_Toc101773894"/>
      <w:bookmarkStart w:id="690" w:name="_Toc101844861"/>
      <w:bookmarkStart w:id="691" w:name="_Toc102981514"/>
      <w:bookmarkStart w:id="692" w:name="_Toc103569620"/>
      <w:bookmarkStart w:id="693" w:name="_Toc106088856"/>
      <w:bookmarkStart w:id="694" w:name="_Toc106096911"/>
      <w:bookmarkStart w:id="695" w:name="_Toc136050124"/>
      <w:bookmarkStart w:id="696" w:name="_Toc138660503"/>
      <w:bookmarkStart w:id="697" w:name="_Toc138661082"/>
      <w:bookmarkStart w:id="698" w:name="_Toc138661661"/>
      <w:bookmarkStart w:id="699" w:name="_Toc138749993"/>
      <w:bookmarkStart w:id="700" w:name="_Toc138750678"/>
      <w:bookmarkStart w:id="701" w:name="_Toc139166419"/>
      <w:bookmarkStart w:id="702" w:name="_Toc139266139"/>
      <w:bookmarkStart w:id="703" w:name="_Toc101002894"/>
      <w:bookmarkStart w:id="704" w:name="_Toc101066796"/>
      <w:bookmarkStart w:id="705" w:name="_Toc101067612"/>
      <w:bookmarkStart w:id="706" w:name="_Toc101068246"/>
      <w:bookmarkStart w:id="707" w:name="_Toc101068763"/>
      <w:bookmarkStart w:id="708" w:name="_Toc101070358"/>
      <w:bookmarkStart w:id="709" w:name="_Toc101072942"/>
      <w:bookmarkStart w:id="710" w:name="_Toc101080125"/>
      <w:bookmarkStart w:id="711" w:name="_Toc101080788"/>
      <w:bookmarkStart w:id="712" w:name="_Toc101173750"/>
      <w:bookmarkStart w:id="713" w:name="_Toc101256426"/>
      <w:bookmarkStart w:id="714" w:name="_Toc101260478"/>
      <w:bookmarkStart w:id="715" w:name="_Toc101329259"/>
      <w:bookmarkStart w:id="716" w:name="_Toc101350700"/>
      <w:bookmarkStart w:id="717" w:name="_Toc101578580"/>
      <w:bookmarkStart w:id="718" w:name="_Toc101599555"/>
      <w:bookmarkStart w:id="719" w:name="_Toc101666387"/>
      <w:bookmarkStart w:id="720" w:name="_Toc101672349"/>
      <w:bookmarkStart w:id="721" w:name="_Toc101674859"/>
      <w:bookmarkStart w:id="722" w:name="_Toc101682585"/>
      <w:bookmarkStart w:id="723" w:name="_Toc101689855"/>
      <w:bookmarkStart w:id="724" w:name="_Toc101769187"/>
      <w:bookmarkStart w:id="725" w:name="_Toc101770473"/>
      <w:bookmarkStart w:id="726" w:name="_Toc101773930"/>
      <w:bookmarkStart w:id="727" w:name="_Toc101844897"/>
      <w:bookmarkStart w:id="728" w:name="_Toc102981550"/>
      <w:bookmarkStart w:id="729" w:name="_Toc103569656"/>
      <w:bookmarkStart w:id="730" w:name="_Toc106088892"/>
      <w:bookmarkStart w:id="731" w:name="_Toc106096947"/>
      <w:bookmarkStart w:id="732" w:name="_Toc136050141"/>
      <w:bookmarkStart w:id="733" w:name="_Toc138660520"/>
      <w:bookmarkStart w:id="734" w:name="_Toc138661099"/>
      <w:bookmarkStart w:id="735" w:name="_Toc138661678"/>
      <w:bookmarkStart w:id="736" w:name="_Toc138750010"/>
      <w:bookmarkStart w:id="737" w:name="_Toc138750695"/>
      <w:bookmarkStart w:id="738" w:name="_Toc139166436"/>
      <w:bookmarkStart w:id="739" w:name="_Toc139266156"/>
      <w:r>
        <w:rPr>
          <w:rStyle w:val="CharPartNo"/>
        </w:rPr>
        <w:t>Part 3</w:t>
      </w:r>
      <w:r>
        <w:t> — </w:t>
      </w:r>
      <w:r>
        <w:rPr>
          <w:rStyle w:val="CharPartText"/>
        </w:rPr>
        <w:t>Attorney General, and Justice</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nzHeading3"/>
      </w:pPr>
      <w:r>
        <w:rPr>
          <w:rStyle w:val="CharDivNo"/>
        </w:rPr>
        <w:t>Division 5</w:t>
      </w:r>
      <w:r>
        <w:t> — </w:t>
      </w:r>
      <w:r>
        <w:rPr>
          <w:rStyle w:val="CharDivText"/>
          <w:i/>
        </w:rPr>
        <w:t>Spent Convictions Act 1988</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zHeading5"/>
        <w:rPr>
          <w:snapToGrid w:val="0"/>
        </w:rPr>
      </w:pPr>
      <w:bookmarkStart w:id="740" w:name="_Toc100544257"/>
      <w:bookmarkStart w:id="741" w:name="_Toc138661100"/>
      <w:bookmarkStart w:id="742" w:name="_Toc138750696"/>
      <w:bookmarkStart w:id="743" w:name="_Toc139166437"/>
      <w:bookmarkStart w:id="744" w:name="_Toc139266157"/>
      <w:r>
        <w:rPr>
          <w:rStyle w:val="CharSectno"/>
        </w:rPr>
        <w:t>42</w:t>
      </w:r>
      <w:r>
        <w:rPr>
          <w:snapToGrid w:val="0"/>
        </w:rPr>
        <w:t>.</w:t>
      </w:r>
      <w:r>
        <w:rPr>
          <w:snapToGrid w:val="0"/>
        </w:rPr>
        <w:tab/>
        <w:t>The Act amended</w:t>
      </w:r>
      <w:bookmarkEnd w:id="740"/>
      <w:bookmarkEnd w:id="741"/>
      <w:bookmarkEnd w:id="742"/>
      <w:bookmarkEnd w:id="743"/>
      <w:bookmarkEnd w:id="744"/>
    </w:p>
    <w:p>
      <w:pPr>
        <w:pStyle w:val="nzSubsection"/>
      </w:pPr>
      <w:r>
        <w:tab/>
      </w:r>
      <w:r>
        <w:tab/>
        <w:t xml:space="preserve">The amendments in this Division are to the </w:t>
      </w:r>
      <w:r>
        <w:rPr>
          <w:i/>
        </w:rPr>
        <w:t>Spent Convictions Act 1988</w:t>
      </w:r>
      <w:r>
        <w:t>.</w:t>
      </w:r>
    </w:p>
    <w:p>
      <w:pPr>
        <w:pStyle w:val="nzHeading5"/>
      </w:pPr>
      <w:bookmarkStart w:id="745" w:name="_Toc100544258"/>
      <w:bookmarkStart w:id="746" w:name="_Toc138661101"/>
      <w:bookmarkStart w:id="747" w:name="_Toc138750697"/>
      <w:bookmarkStart w:id="748" w:name="_Toc139166438"/>
      <w:bookmarkStart w:id="749" w:name="_Toc139266158"/>
      <w:r>
        <w:rPr>
          <w:rStyle w:val="CharSectno"/>
        </w:rPr>
        <w:t>43</w:t>
      </w:r>
      <w:r>
        <w:t>.</w:t>
      </w:r>
      <w:r>
        <w:tab/>
        <w:t>Schedule 3 amended</w:t>
      </w:r>
      <w:bookmarkEnd w:id="745"/>
      <w:bookmarkEnd w:id="746"/>
      <w:bookmarkEnd w:id="747"/>
      <w:bookmarkEnd w:id="748"/>
      <w:bookmarkEnd w:id="749"/>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MiscOpen"/>
        <w:spacing w:before="60"/>
        <w:ind w:firstLine="1134"/>
      </w:pPr>
      <w:r>
        <w:t xml:space="preserve">“    </w:t>
      </w: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MiscClose"/>
        <w:keepLines w:val="0"/>
        <w:ind w:right="256"/>
      </w:pPr>
      <w:r>
        <w:t xml:space="preserve">    ”.</w:t>
      </w:r>
    </w:p>
    <w:p>
      <w:pPr>
        <w:pStyle w:val="MiscClose"/>
      </w:pPr>
      <w:r>
        <w:t>”.</w:t>
      </w:r>
    </w:p>
    <w:p>
      <w:pPr>
        <w:pStyle w:val="Misc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Security and Related Activities (Control) Amendment Act 2008</w:t>
      </w:r>
      <w:r>
        <w:rPr>
          <w:iCs/>
          <w:snapToGrid w:val="0"/>
        </w:rPr>
        <w:t xml:space="preserve"> s. 82</w:t>
      </w:r>
      <w:r>
        <w:rPr>
          <w:snapToGrid w:val="0"/>
        </w:rPr>
        <w:t xml:space="preserve"> had not come into operation.  It reads as follows:</w:t>
      </w:r>
    </w:p>
    <w:p>
      <w:pPr>
        <w:pStyle w:val="MiscOpen"/>
      </w:pPr>
      <w:r>
        <w:t>“</w:t>
      </w:r>
    </w:p>
    <w:p>
      <w:pPr>
        <w:pStyle w:val="nzHeading5"/>
      </w:pPr>
      <w:bookmarkStart w:id="750" w:name="_Toc192414759"/>
      <w:bookmarkStart w:id="751" w:name="_Toc194917514"/>
      <w:r>
        <w:rPr>
          <w:rStyle w:val="CharSectno"/>
        </w:rPr>
        <w:t>82</w:t>
      </w:r>
      <w:r>
        <w:t>.</w:t>
      </w:r>
      <w:r>
        <w:tab/>
      </w:r>
      <w:r>
        <w:rPr>
          <w:i/>
          <w:iCs/>
        </w:rPr>
        <w:t>Spent Convictions Act 1988</w:t>
      </w:r>
      <w:r>
        <w:t xml:space="preserve"> amended</w:t>
      </w:r>
      <w:bookmarkEnd w:id="750"/>
      <w:bookmarkEnd w:id="751"/>
    </w:p>
    <w:p>
      <w:pPr>
        <w:pStyle w:val="nzSubsection"/>
      </w:pPr>
      <w:r>
        <w:tab/>
        <w:t>(1)</w:t>
      </w:r>
      <w:r>
        <w:tab/>
        <w:t xml:space="preserve">The amendments in this section are to the </w:t>
      </w:r>
      <w:r>
        <w:rPr>
          <w:i/>
          <w:iCs/>
        </w:rPr>
        <w:t>Spent Convictions Act 1988</w:t>
      </w:r>
      <w:r>
        <w:t>.</w:t>
      </w:r>
    </w:p>
    <w:p>
      <w:pPr>
        <w:pStyle w:val="nzSubsection"/>
      </w:pPr>
      <w:r>
        <w:tab/>
        <w:t>(2)</w:t>
      </w:r>
      <w:r>
        <w:tab/>
        <w:t xml:space="preserve">Schedule 3 clause 1(1) is amended in the Table by deleting item 8 and inserting instead — </w:t>
      </w:r>
    </w:p>
    <w:p>
      <w:pPr>
        <w:pStyle w:val="MiscOpen"/>
        <w:ind w:firstLine="567"/>
      </w:pPr>
      <w:r>
        <w:t xml:space="preserve">“    </w:t>
      </w:r>
    </w:p>
    <w:tbl>
      <w:tblPr>
        <w:tblW w:w="0" w:type="auto"/>
        <w:tblInd w:w="1428" w:type="dxa"/>
        <w:tblLook w:val="0000" w:firstRow="0" w:lastRow="0" w:firstColumn="0" w:lastColumn="0" w:noHBand="0" w:noVBand="0"/>
      </w:tblPr>
      <w:tblGrid>
        <w:gridCol w:w="4200"/>
        <w:gridCol w:w="1284"/>
      </w:tblGrid>
      <w:tr>
        <w:trPr>
          <w:cantSplit/>
        </w:trPr>
        <w:tc>
          <w:tcPr>
            <w:tcW w:w="4200" w:type="dxa"/>
          </w:tcPr>
          <w:p>
            <w:pPr>
              <w:pStyle w:val="nzTable"/>
              <w:ind w:left="720" w:hanging="720"/>
            </w:pPr>
            <w:r>
              <w:t>8.</w:t>
            </w:r>
            <w:r>
              <w:tab/>
            </w:r>
            <w:r>
              <w:rPr>
                <w:snapToGrid w:val="0"/>
              </w:rPr>
              <w:t xml:space="preserve">A person who holds a licence or permit, or who is applying for the issue or renewal of a licence or permit, under the </w:t>
            </w:r>
            <w:r>
              <w:rPr>
                <w:i/>
                <w:iCs/>
                <w:snapToGrid w:val="0"/>
              </w:rPr>
              <w:t>Security and Related Activities (Control) Act 1996.</w:t>
            </w:r>
          </w:p>
        </w:tc>
        <w:tc>
          <w:tcPr>
            <w:tcW w:w="1284" w:type="dxa"/>
          </w:tcPr>
          <w:p>
            <w:pPr>
              <w:pStyle w:val="nzTable"/>
            </w:pPr>
            <w:r>
              <w:t>Section 22 and Division 4</w:t>
            </w:r>
          </w:p>
        </w:tc>
      </w:tr>
    </w:tbl>
    <w:p>
      <w:pPr>
        <w:pStyle w:val="MiscClose"/>
      </w:pPr>
      <w:r>
        <w:t xml:space="preserve">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05-c0-05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C265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50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B0A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F5A2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245F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92A4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6641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A0A7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B031EA"/>
    <w:lvl w:ilvl="0">
      <w:start w:val="1"/>
      <w:numFmt w:val="decimal"/>
      <w:pStyle w:val="ListNumber"/>
      <w:lvlText w:val="%1."/>
      <w:lvlJc w:val="left"/>
      <w:pPr>
        <w:tabs>
          <w:tab w:val="num" w:pos="360"/>
        </w:tabs>
        <w:ind w:left="360" w:hanging="360"/>
      </w:pPr>
    </w:lvl>
  </w:abstractNum>
  <w:abstractNum w:abstractNumId="9">
    <w:nsid w:val="FFFFFF89"/>
    <w:multiLevelType w:val="singleLevel"/>
    <w:tmpl w:val="373C50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03A75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7166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10759</Words>
  <Characters>50891</Characters>
  <Application>Microsoft Office Word</Application>
  <DocSecurity>0</DocSecurity>
  <Lines>1590</Lines>
  <Paragraphs>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1988 - 05-c0-05</dc:title>
  <dc:subject/>
  <dc:creator/>
  <cp:keywords/>
  <dc:description/>
  <cp:lastModifiedBy>svcMRProcess</cp:lastModifiedBy>
  <cp:revision>4</cp:revision>
  <cp:lastPrinted>2007-05-22T07:08:00Z</cp:lastPrinted>
  <dcterms:created xsi:type="dcterms:W3CDTF">2018-09-08T09:54:00Z</dcterms:created>
  <dcterms:modified xsi:type="dcterms:W3CDTF">2018-09-08T09:54:00Z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20080402</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ReprintedAsAt">
    <vt:filetime>2007-05-31T16:00:00Z</vt:filetime>
  </property>
  <property fmtid="{D5CDD505-2E9C-101B-9397-08002B2CF9AE}" pid="8" name="AsAtDate">
    <vt:lpwstr>02 Apr 2008</vt:lpwstr>
  </property>
  <property fmtid="{D5CDD505-2E9C-101B-9397-08002B2CF9AE}" pid="9" name="Suffix">
    <vt:lpwstr>05-c0-05</vt:lpwstr>
  </property>
</Properties>
</file>