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_Toc390078145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_Toc390078146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_Toc390078147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_Toc390078148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_Toc390078149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_Toc390078150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_Toc390078152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_Toc390078153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_Toc390078154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_Toc390078155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_Toc390078156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_Toc390078157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_Toc390078158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_Toc390078159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_Toc390078160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_Toc390078161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_Toc390078162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_Toc390078163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_Toc390078164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_Toc390078167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_Toc390078168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_Toc390078169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_Toc390078170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_Toc390078171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_Toc390078172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_Toc390078174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_Toc390078175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_Toc390078176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_Toc390078177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_Toc390078178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_Toc390078180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_Toc390078181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_Toc390078182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_Toc390078183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_Toc390078184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_Toc390078185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_Toc390078186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_Toc390078187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_Toc390078188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_Toc390078189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_Toc390078191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_Toc390078192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_Toc390078193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_Toc390078194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_Toc390078195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_Toc390078196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_Toc390078197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_Toc390078198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_Toc390078199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_Toc390078200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_Toc390078201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_Toc390078203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_Toc390078204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_Toc390078205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_Toc390078206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_Toc390078207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_Toc390078208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_Toc390078209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_Toc390078210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_Toc390078211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_Toc390078212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_Toc390078213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_Toc390078214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_Toc390078215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_Toc390078216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_Toc390078217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_Toc390078218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_Toc390078219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_Toc390078221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_Toc390078222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_Toc390078223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_Toc390078224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_Toc390078225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_Toc390078226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_Toc390078228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_Toc390078229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_Toc390078230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_Toc390078231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_Toc390078232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_Toc390078233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_Toc390078234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_Toc390078235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_Toc390078236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_Toc390078237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_Toc390078238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_Toc390078239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_Toc390078240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_Toc390078241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_Toc390078242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_Toc390078243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_Toc390078244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_Toc390078245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_Toc390078246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_Toc390078247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_Toc390078248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_Toc390078249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_Toc390078250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_Toc390078251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_Toc390078252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_Toc390078254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_Toc390078255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_Toc390078256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_Toc390078257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_Toc390078259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_Toc390078260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_Toc390078261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_Toc390078263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_Toc390078264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_Toc390078265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_Toc390078266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_Toc390078267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_Toc390078268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_Toc390078269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_Toc390078270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_Toc390078273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_Toc390078274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_Toc390078275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_Toc390078276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_Toc390078277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_Toc390078278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_Toc390078280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_Toc390078281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_Toc390078282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_Toc390078283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_Toc390078284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_Toc390078285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_Toc390078288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_Toc390078289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_Toc390078290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_Toc390078292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_Toc390078293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_Toc390078294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_Toc390078295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_Toc390078296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_Toc390078297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_Toc390078298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_Toc390078299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_Toc390078300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_Toc390078301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_Toc390078303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_Toc390078304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_Toc390078305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_Toc390078306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_Toc390078307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_Toc390078308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_Toc390078309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_Toc390078310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_Toc390078311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_Toc390078312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_Toc390078313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_Toc390078314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_Toc390078317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_Toc390078318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_Toc390078319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_Toc390078320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_Toc390078321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_Toc390078322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_Toc390078323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_Toc390078324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_Toc390078325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_Toc390078326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_Toc390078327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_Toc390078328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_Toc390078329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_Toc390078330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_Toc390078331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_Toc390078332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_Toc390078334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_Toc390078335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_Toc390078336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_Toc390078337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_Toc390078338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_Toc390078340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_Toc390078342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_Toc390078343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_Toc390078344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_Toc390078345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_Toc390078347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_Toc390078349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_Toc390078350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_Toc390078353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_Toc390078354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_Toc390078355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_Toc390078356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_Toc390078357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_Toc390078358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_Toc390078359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_Toc390078360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_Toc390078362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_Toc390078363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_Toc390078364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_Toc390078365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_Toc390078366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_Toc390078367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_Toc390078368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_Toc390078369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_Toc390078370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_Toc390078371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_Toc390078372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_Toc390078374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_Toc390078375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_Toc390078376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_Toc390078377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_Toc390078378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_Toc390078379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_Toc390078380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_Toc390078382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_Toc390078384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_Toc390078385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_Toc390078386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_Toc390078387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_Toc390078388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_Toc390078390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_Toc390078391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_Toc390078392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_Toc390078393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_Toc390078394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_Toc390078395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_Toc390078396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_Toc390078397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_Toc390078398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_Toc390078400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_Toc390078401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_Toc390078402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_Toc390078403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_Toc390078404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_Toc390078405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_Toc390078406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_Toc390078407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_Toc390078408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_Toc390078409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_Toc390078410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_Toc390078412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_Toc390078413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_Toc390078414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_Toc390078415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_Toc390078416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_Toc390078417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_Toc390078418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_Toc390078419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_Toc390078420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_Toc390078421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_Toc390078422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_Toc390078423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_Toc390078424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_Toc390078427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_Toc390078428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_Toc390078429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_Toc390078430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_Toc390078431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_Toc390078432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_Toc390078433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_Toc390078434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_Toc390078435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_Toc390078436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_Toc390078437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_Toc390078438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_Toc390078439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_Toc390078440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_Toc390078441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_Toc390078442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_Toc390078443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_Toc390078444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_Toc390078445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_Toc390078446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_Toc390078447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_Toc390078449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_Toc390078450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_Toc390078452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_Toc390078453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_Toc390078454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_Toc390078455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_Toc390078457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_Toc390078458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_Toc390078459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_Toc390078460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_Toc390078461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_Toc390078462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_Toc390078463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_Toc390078464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_Toc390078465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_Toc390078468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_Toc390078469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_Toc390078471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_Toc390078472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_Toc390078473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_Toc390078475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_Toc390078476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_Toc390078477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_Toc390078478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_Toc390078479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_Toc390078480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_Toc390078481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_Toc390078483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_Toc390078484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_Toc390078485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_Toc390078486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_Toc390078487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_Toc390078488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_Toc390078489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_Toc390078490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_Toc390078491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_Toc390078492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_Toc390078493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_Toc390078494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_Toc390078495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_Toc390078496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_Toc390078497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_Toc390078498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_Toc390078499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_Toc390078500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_Toc390078501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_Toc390078502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_Toc390078503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_Toc390078504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_Toc390078505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_Toc390078508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_Toc390078509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_Toc390078510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_Toc390078511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_Toc390078512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_Toc390078513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_Toc390078515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_Toc390078516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_Toc390078518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_Toc390078520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_Toc390078521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_Toc390078522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_Toc390078523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_Toc390078524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_Toc390078525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_Toc390078528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_Toc390078529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_Toc390078530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_Toc390078531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_Toc390078532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_Toc390078534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_Toc390078535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_Toc390078536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_Toc390078537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_Toc390078538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_Toc390078539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_Toc390078540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_Toc390078542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_Toc390078543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_Toc390078544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_Toc390078546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_Toc390078547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_Toc390078548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_Toc390078549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_Toc390078551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_Toc390078552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_Toc390078553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_Toc390078554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_Toc390078555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_Toc390078556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_Toc390078557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_Toc390078558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_Toc390078559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_Toc390078560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_Toc390078562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_Toc390078563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_Toc390078564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_Toc390078565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_Toc390078566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_Toc390078567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_Toc390078570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_Toc390078571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_Toc390078572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_Toc390078574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_Toc390078575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_Toc390078576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_Toc390078577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_Toc390078578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_Toc390078580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_Toc390078581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_Toc390078582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_Toc390078583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_Toc390078584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_Toc390078585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_Toc390078586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_Toc390078587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_Toc390078589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_Toc390078592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_Toc390078593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_Toc390078594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_Toc390078596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_Toc390078597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_Toc390078598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_Toc390078599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_Toc390078600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_Toc390078602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_Toc390078603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_Toc390078605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_Toc390078606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_Toc390078607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_Toc390078608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_Toc390078610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_Toc390078611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_Toc390078612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_Toc390078614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_Toc390078615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_Toc390078616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_Toc390078617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_Toc390078618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_Toc390078619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_Toc390078620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_Toc390078621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_Toc390078622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_Toc390078623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_Toc390078624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_Toc390078625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_Toc390078626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_Toc390078627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_Toc390078628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_Toc390078629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_Toc390078630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_Toc390078631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_Toc390078632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_Toc390078633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_Toc390078634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_Toc390078635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_Toc390078637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_Toc390078638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_Toc390078639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_Toc390078640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_Toc390078641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_Toc390078642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_Toc390078643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_Toc390078644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_Toc390078645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_Toc390078647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_Toc390078648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_Toc390078649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_Toc390078650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_Toc390078651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_Toc390078652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_Toc390078653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_Toc390078654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_Toc390078655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_Toc390078656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_Toc390078657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_Toc390078658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_Toc390078659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_Toc390078660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_Toc390078661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_Toc390078662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_Toc390078663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_Toc390078664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_Toc390078665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_Toc390078666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_Toc390078667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_Toc390078668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_Toc390078669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_Toc390078670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_Toc390078671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_Toc390078678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_Toc390078679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_Toc390078680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_Toc390078681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_Toc390078682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_Toc390078683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_Toc390078684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_Toc390078685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_Toc390078686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_Toc390078687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_Toc390078689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_Toc390078690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_Toc390078692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_Toc390078693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_Toc390078694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_Toc390078695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_Toc390078696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_Toc390078697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_Toc390078698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_Toc390078699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_Toc390078700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_Toc390078701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_Toc390078703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_Toc390078704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_Toc390078705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_Toc390078706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_Toc390078708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_Toc390078709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14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14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14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147"/>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148"/>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149"/>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150"/>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15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152"/>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153"/>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154"/>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155"/>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156"/>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157"/>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158"/>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159"/>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160"/>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161"/>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162"/>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163"/>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164"/>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165"/>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166"/>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167"/>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168"/>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169"/>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170"/>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171"/>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172"/>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173"/>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174"/>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8175"/>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176"/>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177"/>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178"/>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179"/>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180"/>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181"/>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182"/>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183"/>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184"/>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185"/>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186"/>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187"/>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188"/>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189"/>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190"/>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191"/>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192"/>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193"/>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194"/>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195"/>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196"/>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197"/>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198"/>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199"/>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200"/>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201"/>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202"/>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203"/>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204"/>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205"/>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206"/>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207"/>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208"/>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209"/>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210"/>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211"/>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212"/>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213"/>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214"/>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215"/>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216"/>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217"/>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218"/>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219"/>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220"/>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221"/>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222"/>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223"/>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224"/>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225"/>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226"/>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227"/>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228"/>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229"/>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230"/>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231"/>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232"/>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233"/>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234"/>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235"/>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236"/>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237"/>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238"/>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239"/>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240"/>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241"/>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242"/>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243"/>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244"/>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245"/>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246"/>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247"/>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248"/>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249"/>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250"/>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251"/>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252"/>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253"/>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254"/>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255"/>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256"/>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257"/>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258"/>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259"/>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260"/>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261"/>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262"/>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263"/>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264"/>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265"/>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266"/>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267"/>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268"/>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269"/>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270"/>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271"/>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272"/>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273"/>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274"/>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275"/>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276"/>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277"/>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278"/>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279"/>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280"/>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281"/>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282"/>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283"/>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284"/>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285"/>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286"/>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287"/>
      <w:r>
        <w:t>Subdivision 1 — Preliminary provisions</w:t>
      </w:r>
      <w:bookmarkEnd w:id="144"/>
    </w:p>
    <w:p>
      <w:pPr>
        <w:pStyle w:val="Footnoteheading"/>
      </w:pPr>
      <w:r>
        <w:tab/>
        <w:t>[Heading inserted by No. 42 of 2004 s. 71.]</w:t>
      </w:r>
    </w:p>
    <w:p>
      <w:pPr>
        <w:pStyle w:val="Heading5"/>
        <w:rPr>
          <w:snapToGrid w:val="0"/>
        </w:rPr>
      </w:pPr>
      <w:bookmarkStart w:id="145" w:name="_Toc390078288"/>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289"/>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290"/>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291"/>
      <w:r>
        <w:t>Subdivision 2 — 1993 scheme</w:t>
      </w:r>
      <w:bookmarkEnd w:id="148"/>
    </w:p>
    <w:p>
      <w:pPr>
        <w:pStyle w:val="Footnoteheading"/>
      </w:pPr>
      <w:r>
        <w:tab/>
        <w:t>[Heading inserted by No. 42 of 2004 s. 74.]</w:t>
      </w:r>
    </w:p>
    <w:p>
      <w:pPr>
        <w:pStyle w:val="Heading5"/>
        <w:spacing w:before="180"/>
      </w:pPr>
      <w:bookmarkStart w:id="149" w:name="_Toc390078292"/>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293"/>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294"/>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295"/>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31649"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31650"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1651"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31652"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8296"/>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8297"/>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8298"/>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8299"/>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8300"/>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8301"/>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8302"/>
      <w:r>
        <w:t>Subdivision 3 — 2004 scheme</w:t>
      </w:r>
      <w:bookmarkEnd w:id="159"/>
    </w:p>
    <w:p>
      <w:pPr>
        <w:pStyle w:val="Footnoteheading"/>
        <w:keepNext/>
        <w:keepLines/>
      </w:pPr>
      <w:r>
        <w:tab/>
        <w:t>[Heading inserted by No. 42 of 2004 s. 79.]</w:t>
      </w:r>
    </w:p>
    <w:p>
      <w:pPr>
        <w:pStyle w:val="Heading5"/>
      </w:pPr>
      <w:bookmarkStart w:id="160" w:name="_Toc390078303"/>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8304"/>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8305"/>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8306"/>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8307"/>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8308"/>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8309"/>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8310"/>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8311"/>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8312"/>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8313"/>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8314"/>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8315"/>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8316"/>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8317"/>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8318"/>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8319"/>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8320"/>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8321"/>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8322"/>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8323"/>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8324"/>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8325"/>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8326"/>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8327"/>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8328"/>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8329"/>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8330"/>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8331"/>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8332"/>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8333"/>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8334"/>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8335"/>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8336"/>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8337"/>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8338"/>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8339"/>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834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8341"/>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8342"/>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8343"/>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8344"/>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8345"/>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8346"/>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8347"/>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8348"/>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8349"/>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8350"/>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8351"/>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8352"/>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8353"/>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8354"/>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8355"/>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8356"/>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8357"/>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8358"/>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8359"/>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8360"/>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8361"/>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8362"/>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8363"/>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8364"/>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8365"/>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8366"/>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8367"/>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8368"/>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8369"/>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8370"/>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8371"/>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8372"/>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8373"/>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8374"/>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8375"/>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8376"/>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8377"/>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8378"/>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8379"/>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8380"/>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8381"/>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8382"/>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8383"/>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8384"/>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8385"/>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8386"/>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8387"/>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8388"/>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8389"/>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8390"/>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8391"/>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8392"/>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8393"/>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8394"/>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8395"/>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8396"/>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8397"/>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8398"/>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8399"/>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8400"/>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8401"/>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8402"/>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8403"/>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8404"/>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8405"/>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8406"/>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8407"/>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8408"/>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8409"/>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8410"/>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8411"/>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8412"/>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8413"/>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8414"/>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8415"/>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8416"/>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8417"/>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8418"/>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8419"/>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8420"/>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8421"/>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8422"/>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8423"/>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8424"/>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8425"/>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8426"/>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8427"/>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428"/>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429"/>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430"/>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431"/>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432"/>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433"/>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434"/>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435"/>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436"/>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437"/>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438"/>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439"/>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440"/>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441"/>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442"/>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443"/>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444"/>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445"/>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446"/>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447"/>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448"/>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449"/>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450"/>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451"/>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452"/>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453"/>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454"/>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455"/>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456"/>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457"/>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8458"/>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459"/>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460"/>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18" w:name="_Toc390078461"/>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462"/>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463"/>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464"/>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465"/>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466"/>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467"/>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468"/>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469"/>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470"/>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471"/>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472"/>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473"/>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474"/>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475"/>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476"/>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477"/>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478"/>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479"/>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480"/>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481"/>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482"/>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483"/>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484"/>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485"/>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486"/>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487"/>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488"/>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489"/>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490"/>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491"/>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492"/>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493"/>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494"/>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495"/>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496"/>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497"/>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498"/>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499"/>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500"/>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501"/>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502"/>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503"/>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504"/>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505"/>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506"/>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507"/>
      <w:r>
        <w:t>Subdivision 1 — General provisions</w:t>
      </w:r>
      <w:bookmarkEnd w:id="364"/>
    </w:p>
    <w:p>
      <w:pPr>
        <w:pStyle w:val="Footnoteheading"/>
      </w:pPr>
      <w:r>
        <w:tab/>
        <w:t>[Heading inserted by No. 42 of 2004 s. 130.]</w:t>
      </w:r>
    </w:p>
    <w:p>
      <w:pPr>
        <w:pStyle w:val="Heading5"/>
      </w:pPr>
      <w:bookmarkStart w:id="365" w:name="_Toc390078508"/>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509"/>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510"/>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511"/>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512"/>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513"/>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514"/>
      <w:r>
        <w:t>Subdivision 2 — Particular orders</w:t>
      </w:r>
      <w:bookmarkEnd w:id="371"/>
    </w:p>
    <w:p>
      <w:pPr>
        <w:pStyle w:val="Footnoteheading"/>
      </w:pPr>
      <w:r>
        <w:tab/>
        <w:t>[Heading inserted by No. 42 of 2004 s. 130.]</w:t>
      </w:r>
    </w:p>
    <w:p>
      <w:pPr>
        <w:pStyle w:val="Heading5"/>
      </w:pPr>
      <w:bookmarkStart w:id="372" w:name="_Toc390078515"/>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516"/>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517"/>
      <w:r>
        <w:t>Subdivision 3 — Enforcement of decisions</w:t>
      </w:r>
      <w:bookmarkEnd w:id="374"/>
    </w:p>
    <w:p>
      <w:pPr>
        <w:pStyle w:val="Footnoteheading"/>
      </w:pPr>
      <w:r>
        <w:tab/>
        <w:t>[Heading inserted by No. 42 of 2004 s. 130.]</w:t>
      </w:r>
    </w:p>
    <w:p>
      <w:pPr>
        <w:pStyle w:val="Heading5"/>
        <w:keepLines w:val="0"/>
      </w:pPr>
      <w:bookmarkStart w:id="375" w:name="_Toc390078518"/>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519"/>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520"/>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521"/>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522"/>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523"/>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524"/>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525"/>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526"/>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527"/>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528"/>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8529"/>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530"/>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531"/>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532"/>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533"/>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534"/>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535"/>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536"/>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537"/>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538"/>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539"/>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540"/>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541"/>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542"/>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543"/>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544"/>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545"/>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546"/>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547"/>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548"/>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549"/>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550"/>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551"/>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552"/>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553"/>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554"/>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555"/>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556"/>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557"/>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558"/>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559"/>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560"/>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561"/>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562"/>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563"/>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564"/>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565"/>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566"/>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567"/>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568"/>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569"/>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570"/>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571"/>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572"/>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573"/>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574"/>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575"/>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576"/>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577"/>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578"/>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579"/>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580"/>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581"/>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582"/>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583"/>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584"/>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585"/>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586"/>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587"/>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588"/>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589"/>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590"/>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591"/>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592"/>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593"/>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594"/>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595"/>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596"/>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597"/>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598"/>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599"/>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600"/>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601"/>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602"/>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603"/>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604"/>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605"/>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606"/>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607"/>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608"/>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609"/>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610"/>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611"/>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612"/>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613"/>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614"/>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615"/>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616"/>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8617"/>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618"/>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619"/>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620"/>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621"/>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622"/>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623"/>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624"/>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625"/>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626"/>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627"/>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628"/>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629"/>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630"/>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631"/>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632"/>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633"/>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634"/>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635"/>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636"/>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637"/>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638"/>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639"/>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640"/>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641"/>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642"/>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643"/>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644"/>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645"/>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8646"/>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8647"/>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648"/>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649"/>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8650"/>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8651"/>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8652"/>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8653"/>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8654"/>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12" w:name="_Toc390078655"/>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8656"/>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8657"/>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8658"/>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8659"/>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17" w:name="_Toc390078660"/>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8661"/>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8662"/>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8663"/>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8664"/>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8665"/>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8666"/>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8667"/>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8668"/>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8669"/>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8670"/>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8671"/>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8672"/>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8673"/>
      <w:r>
        <w:rPr>
          <w:rStyle w:val="CharSDivNo"/>
          <w:sz w:val="28"/>
        </w:rP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8674"/>
      <w:r>
        <w:rPr>
          <w:rStyle w:val="CharSDivNo"/>
          <w:sz w:val="28"/>
        </w:rP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532" w:name="_Toc390078675"/>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8676"/>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534" w:name="_Toc390078677"/>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8678"/>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679"/>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8680"/>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8681"/>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8682"/>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8683"/>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8684"/>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8685"/>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8686"/>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8687"/>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8688"/>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8689"/>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8690"/>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8691"/>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8692"/>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8693"/>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8694"/>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8695"/>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8696"/>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8697"/>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8698"/>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8699"/>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8700"/>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8701"/>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8702"/>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8703"/>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8704"/>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8705"/>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8706"/>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564" w:name="_Toc390078707"/>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5" w:name="_Toc390078708"/>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 xml:space="preserve">84 of 2004 </w:t>
            </w:r>
            <w:r>
              <w:rPr>
                <w:snapToGrid w:val="0"/>
                <w:sz w:val="19"/>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snapToGrid w:val="0"/>
              </w:rPr>
              <w:t>Criminal Law and Evidence Amendment Act 2008</w:t>
            </w:r>
            <w:r>
              <w:rPr>
                <w:iCs/>
                <w:snapToGrid w:val="0"/>
              </w:rPr>
              <w:t xml:space="preserve"> s. 73</w:t>
            </w:r>
          </w:p>
        </w:tc>
        <w:tc>
          <w:tcPr>
            <w:tcW w:w="1134" w:type="dxa"/>
            <w:tcBorders>
              <w:bottom w:val="single" w:sz="4" w:space="0" w:color="auto"/>
            </w:tcBorders>
          </w:tcPr>
          <w:p>
            <w:pPr>
              <w:pStyle w:val="nTable"/>
              <w:spacing w:after="40"/>
              <w:rPr>
                <w:snapToGrid w:val="0"/>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6" w:name="_Toc390078709"/>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rPr>
            </w:pPr>
            <w:r>
              <w:rPr>
                <w:i/>
                <w:sz w:val="19"/>
              </w:rPr>
              <w:t>Duties Legislation Amendment Act 2008</w:t>
            </w:r>
            <w:r>
              <w:rPr>
                <w:iCs/>
                <w:sz w:val="19"/>
              </w:rPr>
              <w:t xml:space="preserve"> s. 52 </w:t>
            </w:r>
            <w:r>
              <w:rPr>
                <w:iCs/>
                <w:sz w:val="19"/>
                <w:vertAlign w:val="superscript"/>
              </w:rPr>
              <w:t>46</w:t>
            </w:r>
          </w:p>
        </w:tc>
        <w:tc>
          <w:tcPr>
            <w:tcW w:w="1134" w:type="dxa"/>
          </w:tcPr>
          <w:p>
            <w:pPr>
              <w:pStyle w:val="nTable"/>
              <w:keepNext/>
              <w:spacing w:after="40"/>
              <w:rPr>
                <w:sz w:val="19"/>
              </w:rPr>
            </w:pPr>
            <w:r>
              <w:rPr>
                <w:sz w:val="19"/>
              </w:rPr>
              <w:t>12 of 2008</w:t>
            </w:r>
          </w:p>
        </w:tc>
        <w:tc>
          <w:tcPr>
            <w:tcW w:w="1134" w:type="dxa"/>
          </w:tcPr>
          <w:p>
            <w:pPr>
              <w:pStyle w:val="nTable"/>
              <w:keepNext/>
              <w:spacing w:after="40"/>
              <w:rPr>
                <w:sz w:val="19"/>
              </w:rPr>
            </w:pPr>
            <w:r>
              <w:rPr>
                <w:sz w:val="19"/>
              </w:rPr>
              <w:t>14 Apr 2008</w:t>
            </w:r>
          </w:p>
        </w:tc>
        <w:tc>
          <w:tcPr>
            <w:tcW w:w="2551" w:type="dxa"/>
          </w:tcPr>
          <w:p>
            <w:pPr>
              <w:pStyle w:val="nTable"/>
              <w:keepNext/>
              <w:spacing w:after="40"/>
              <w:rPr>
                <w:snapToGrid w:val="0"/>
                <w:sz w:val="19"/>
              </w:rPr>
            </w:pPr>
            <w:r>
              <w:rPr>
                <w:sz w:val="19"/>
              </w:rPr>
              <w:t>1 Jul 2008 (see s. 2(d))</w:t>
            </w:r>
          </w:p>
        </w:tc>
      </w:tr>
      <w:tr>
        <w:trPr>
          <w:cantSplit/>
        </w:trPr>
        <w:tc>
          <w:tcPr>
            <w:tcW w:w="2268" w:type="dxa"/>
          </w:tcPr>
          <w:p>
            <w:pPr>
              <w:pStyle w:val="nTable"/>
              <w:spacing w:after="40"/>
              <w:ind w:right="113"/>
              <w:rPr>
                <w:i/>
                <w:sz w:val="19"/>
              </w:rPr>
            </w:pPr>
            <w:r>
              <w:rPr>
                <w:i/>
                <w:iCs/>
                <w:snapToGrid w:val="0"/>
                <w:sz w:val="19"/>
              </w:rPr>
              <w:t>Legal Profession Act 2008</w:t>
            </w:r>
            <w:r>
              <w:rPr>
                <w:i/>
                <w:snapToGrid w:val="0"/>
                <w:sz w:val="19"/>
              </w:rPr>
              <w:t xml:space="preserve"> </w:t>
            </w:r>
            <w:r>
              <w:rPr>
                <w:iCs/>
                <w:snapToGrid w:val="0"/>
                <w:sz w:val="19"/>
              </w:rPr>
              <w:t xml:space="preserve">s. 713 </w:t>
            </w:r>
            <w:r>
              <w:rPr>
                <w:iCs/>
                <w:snapToGrid w:val="0"/>
                <w:sz w:val="19"/>
                <w:vertAlign w:val="superscript"/>
              </w:rPr>
              <w:t>47</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1" w:type="dxa"/>
          </w:tcPr>
          <w:p>
            <w:pPr>
              <w:pStyle w:val="nTable"/>
              <w:keepNext/>
              <w:spacing w:after="40"/>
              <w:rPr>
                <w:sz w:val="19"/>
              </w:rPr>
            </w:pPr>
            <w:r>
              <w:rPr>
                <w:snapToGrid w:val="0"/>
                <w:sz w:val="19"/>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rPr>
            </w:pPr>
            <w:r>
              <w:rPr>
                <w:i/>
                <w:snapToGrid w:val="0"/>
              </w:rPr>
              <w:t>Medical Practitioners Act 2008</w:t>
            </w:r>
            <w:r>
              <w:rPr>
                <w:iCs/>
                <w:snapToGrid w:val="0"/>
              </w:rPr>
              <w:t xml:space="preserve"> s. 162 </w:t>
            </w:r>
            <w:r>
              <w:rPr>
                <w:iCs/>
                <w:snapToGrid w:val="0"/>
                <w:vertAlign w:val="superscript"/>
              </w:rPr>
              <w:t>48</w:t>
            </w:r>
          </w:p>
        </w:tc>
        <w:tc>
          <w:tcPr>
            <w:tcW w:w="1134" w:type="dxa"/>
            <w:tcBorders>
              <w:bottom w:val="single" w:sz="4" w:space="0" w:color="auto"/>
            </w:tcBorders>
          </w:tcPr>
          <w:p>
            <w:pPr>
              <w:pStyle w:val="nTable"/>
              <w:keepNext/>
              <w:spacing w:after="40"/>
              <w:rPr>
                <w:snapToGrid w:val="0"/>
                <w:sz w:val="19"/>
              </w:rPr>
            </w:pPr>
            <w:r>
              <w:rPr>
                <w:sz w:val="19"/>
              </w:rPr>
              <w:t>22 of 2008</w:t>
            </w:r>
          </w:p>
        </w:tc>
        <w:tc>
          <w:tcPr>
            <w:tcW w:w="1134" w:type="dxa"/>
            <w:tcBorders>
              <w:bottom w:val="single" w:sz="4" w:space="0" w:color="auto"/>
            </w:tcBorders>
          </w:tcPr>
          <w:p>
            <w:pPr>
              <w:pStyle w:val="nTable"/>
              <w:keepNext/>
              <w:spacing w:after="40"/>
              <w:rPr>
                <w:snapToGrid w:val="0"/>
                <w:sz w:val="19"/>
              </w:rPr>
            </w:pPr>
            <w:r>
              <w:rPr>
                <w:sz w:val="19"/>
              </w:rPr>
              <w:t>27 May 2008</w:t>
            </w:r>
          </w:p>
        </w:tc>
        <w:tc>
          <w:tcPr>
            <w:tcW w:w="2551" w:type="dxa"/>
            <w:tcBorders>
              <w:bottom w:val="single" w:sz="4" w:space="0" w:color="auto"/>
            </w:tcBorders>
          </w:tcPr>
          <w:p>
            <w:pPr>
              <w:pStyle w:val="nTable"/>
              <w:keepNext/>
              <w:spacing w:after="40"/>
              <w:rPr>
                <w:snapToGrid w:val="0"/>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42 reads as follows:</w:t>
      </w:r>
    </w:p>
    <w:p>
      <w:pPr>
        <w:pStyle w:val="MiscOpen"/>
      </w:pPr>
      <w:r>
        <w:t>“</w:t>
      </w:r>
    </w:p>
    <w:p>
      <w:pPr>
        <w:pStyle w:val="nzHeading2"/>
      </w:pPr>
      <w:r>
        <w:rPr>
          <w:rStyle w:val="CharSchNo"/>
        </w:rPr>
        <w:t>Schedule 1</w:t>
      </w:r>
      <w:r>
        <w:rPr>
          <w:rStyle w:val="CharSDivNo"/>
        </w:rPr>
        <w:t> </w:t>
      </w:r>
      <w:r>
        <w:t>—</w:t>
      </w:r>
      <w:bookmarkStart w:id="567" w:name="AutoSch"/>
      <w:bookmarkEnd w:id="567"/>
      <w:r>
        <w:rPr>
          <w:rStyle w:val="CharSDivText"/>
        </w:rPr>
        <w:t> </w:t>
      </w:r>
      <w:r>
        <w:rPr>
          <w:rStyle w:val="CharSchText"/>
        </w:rPr>
        <w:t>Amendments to various Acts</w:t>
      </w:r>
    </w:p>
    <w:p>
      <w:pPr>
        <w:pStyle w:val="nzMiscellaneousBody"/>
        <w:jc w:val="right"/>
      </w:pPr>
      <w:r>
        <w:t>[s. 52]</w:t>
      </w:r>
    </w:p>
    <w:p>
      <w:pPr>
        <w:pStyle w:val="nzHeading5"/>
      </w:pPr>
      <w:r>
        <w:rPr>
          <w:rStyle w:val="CharSClsNo"/>
        </w:rPr>
        <w:t>42</w:t>
      </w:r>
      <w:r>
        <w:t>.</w:t>
      </w:r>
      <w:r>
        <w:tab/>
      </w:r>
      <w:r>
        <w:rPr>
          <w:i/>
        </w:rPr>
        <w:t>Workers’ Compensation and Injury Management Act 1981</w:t>
      </w:r>
    </w:p>
    <w:p>
      <w:pPr>
        <w:pStyle w:val="nzSubsection"/>
      </w:pPr>
      <w:r>
        <w:tab/>
      </w:r>
      <w:r>
        <w:tab/>
        <w:t xml:space="preserve">Section 297 is amended by deleting “stamp duties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pPr>
        <w:pStyle w:val="nSubsection"/>
        <w:rPr>
          <w:snapToGrid w:val="0"/>
        </w:rPr>
      </w:pPr>
      <w:r>
        <w:rPr>
          <w:snapToGrid w:val="0"/>
          <w:vertAlign w:val="superscript"/>
        </w:rPr>
        <w:t>47</w:t>
      </w:r>
      <w:r>
        <w:rPr>
          <w:snapToGrid w:val="0"/>
        </w:rPr>
        <w:tab/>
        <w:t xml:space="preserve">On the date as at which this compilation was prepared, the </w:t>
      </w:r>
      <w:r>
        <w:rPr>
          <w:i/>
          <w:iCs/>
          <w:snapToGrid w:val="0"/>
          <w:sz w:val="19"/>
        </w:rPr>
        <w:t>Legal Profession Act 2008</w:t>
      </w:r>
      <w:r>
        <w:rPr>
          <w:snapToGrid w:val="0"/>
          <w:sz w:val="19"/>
        </w:rPr>
        <w:t xml:space="preserve"> s. 713</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713</w:t>
      </w:r>
      <w:r>
        <w:t>.</w:t>
      </w:r>
      <w:r>
        <w:tab/>
      </w:r>
      <w:r>
        <w:rPr>
          <w:i/>
          <w:iCs/>
        </w:rPr>
        <w:t>Workers’ Compensation and Injury Management Act 1981</w:t>
      </w:r>
      <w:r>
        <w:t xml:space="preserve"> amended</w:t>
      </w:r>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48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54,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54</w:t>
      </w:r>
      <w:r>
        <w:t>.</w:t>
      </w:r>
      <w:r>
        <w:tab/>
      </w:r>
      <w:r>
        <w:rPr>
          <w:i/>
          <w:iCs/>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w:t>
      </w:r>
      <w:r>
        <w:rPr>
          <w:i/>
          <w:iCs/>
        </w:rPr>
        <w:t>1981</w:t>
      </w:r>
      <w:r>
        <w:t>.</w:t>
      </w:r>
    </w:p>
    <w:p>
      <w:pPr>
        <w:pStyle w:val="nz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rPr>
          <w:sz w:val="20"/>
        </w:rPr>
      </w:pPr>
      <w:r>
        <w:rPr>
          <w:sz w:val="20"/>
        </w:rPr>
        <w:tab/>
        <w:t>(a)</w:t>
      </w:r>
      <w:r>
        <w:rPr>
          <w:sz w:val="20"/>
        </w:rPr>
        <w:tab/>
        <w:t xml:space="preserve">who is resident in the State and who is registered as a specialist under the </w:t>
      </w:r>
      <w:r>
        <w:rPr>
          <w:i/>
          <w:sz w:val="20"/>
        </w:rPr>
        <w:t>Medical Practitioners Act 2008</w:t>
      </w:r>
      <w:r>
        <w:rPr>
          <w:sz w:val="20"/>
        </w:rPr>
        <w:t xml:space="preserve"> section 38; or</w:t>
      </w:r>
    </w:p>
    <w:p>
      <w:pPr>
        <w:pStyle w:val="MiscClose"/>
      </w:pPr>
      <w:r>
        <w:t xml:space="preserve">    ”.</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309"/>
    <w:docVar w:name="WAFER_20140609110309" w:val="RemoveTocBookmarks,RemoveUnusedBookmarks,RemoveLanguageTags,UsedStyles,ResetPageSize"/>
    <w:docVar w:name="WAFER_20140609110309_GUID" w:val="14df5597-9440-41a4-9001-917a80dac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447</Pages>
  <Words>120408</Words>
  <Characters>576760</Characters>
  <Application>Microsoft Office Word</Application>
  <DocSecurity>0</DocSecurity>
  <Lines>15177</Lines>
  <Paragraphs>7416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1981 - 07-g0-02</dc:title>
  <dc:subject/>
  <dc:creator/>
  <cp:keywords/>
  <dc:description/>
  <cp:lastModifiedBy>svcMRProcess</cp:lastModifiedBy>
  <cp:revision>4</cp:revision>
  <cp:lastPrinted>2007-07-31T04:29:00Z</cp:lastPrinted>
  <dcterms:created xsi:type="dcterms:W3CDTF">2020-02-21T15:07:00Z</dcterms:created>
  <dcterms:modified xsi:type="dcterms:W3CDTF">2020-02-21T15:07:00Z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27 May 2008</vt:lpwstr>
  </property>
  <property fmtid="{D5CDD505-2E9C-101B-9397-08002B2CF9AE}" pid="8" name="Suffix">
    <vt:lpwstr>07-g0-02</vt:lpwstr>
  </property>
</Properties>
</file>