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Spent Convictions Act 1988</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_Toc198434874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_Toc198434875 \h </w:instrText>
      </w:r>
      <w:r>
        <w:fldChar w:fldCharType="separate"/>
      </w:r>
      <w:r>
        <w:t>1</w:t>
      </w:r>
      <w:r>
        <w:fldChar w:fldCharType="end"/>
      </w:r>
    </w:p>
    <w:p>
      <w:pPr>
        <w:pStyle w:val="TOC8"/>
        <w:rPr>
          <w:sz w:val="24"/>
          <w:szCs w:val="24"/>
        </w:rPr>
      </w:pPr>
      <w:r>
        <w:rPr>
          <w:szCs w:val="24"/>
        </w:rPr>
        <w:t>3.</w:t>
      </w:r>
      <w:r>
        <w:rPr>
          <w:szCs w:val="24"/>
        </w:rPr>
        <w:tab/>
        <w:t>“Minor punishment”, amount prescribed (Act s. 3)</w:t>
      </w:r>
      <w:r>
        <w:tab/>
      </w:r>
      <w:r>
        <w:fldChar w:fldCharType="begin"/>
      </w:r>
      <w:r>
        <w:instrText xml:space="preserve"> PAGEREF _Toc198434876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Application form prescribed for section 7(1)</w:t>
      </w:r>
      <w:r>
        <w:tab/>
      </w:r>
      <w:r>
        <w:fldChar w:fldCharType="begin"/>
      </w:r>
      <w:r>
        <w:instrText xml:space="preserve"> PAGEREF _Toc198434877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Notice under section 33(2)</w:t>
      </w:r>
      <w:r>
        <w:tab/>
      </w:r>
      <w:r>
        <w:fldChar w:fldCharType="begin"/>
      </w:r>
      <w:r>
        <w:instrText xml:space="preserve"> PAGEREF _Toc198434878 \h </w:instrText>
      </w:r>
      <w:r>
        <w:fldChar w:fldCharType="separate"/>
      </w:r>
      <w:r>
        <w:t>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_Toc198434887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May 2008</w:t>
            </w:r>
          </w:p>
        </w:tc>
      </w:tr>
    </w:tbl>
    <w:p>
      <w:pPr>
        <w:pStyle w:val="WA"/>
        <w:spacing w:before="120"/>
      </w:pPr>
      <w:r>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 w:name="_Toc437943460"/>
      <w:bookmarkStart w:id="2" w:name="_Toc194747287"/>
      <w:bookmarkStart w:id="3" w:name="_Toc19843487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4" w:name="_Toc437943461"/>
      <w:bookmarkStart w:id="5" w:name="_Toc194747288"/>
      <w:bookmarkStart w:id="6" w:name="_Toc19843487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7" w:name="_Toc194747289"/>
      <w:bookmarkStart w:id="8" w:name="_Toc198434876"/>
      <w:r>
        <w:rPr>
          <w:rStyle w:val="CharSectno"/>
        </w:rPr>
        <w:t>3</w:t>
      </w:r>
      <w:r>
        <w:t>.</w:t>
      </w:r>
      <w:r>
        <w:tab/>
        <w:t>“Minor punishment”, amount prescribed (Act s. 3)</w:t>
      </w:r>
      <w:bookmarkEnd w:id="7"/>
      <w:bookmarkEnd w:id="8"/>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9" w:name="_Toc437943464"/>
      <w:bookmarkStart w:id="10" w:name="_Toc194747290"/>
      <w:bookmarkStart w:id="11" w:name="_Toc198434877"/>
      <w:r>
        <w:rPr>
          <w:rStyle w:val="CharSectno"/>
        </w:rPr>
        <w:t>5</w:t>
      </w:r>
      <w:r>
        <w:rPr>
          <w:snapToGrid w:val="0"/>
        </w:rPr>
        <w:t>.</w:t>
      </w:r>
      <w:r>
        <w:rPr>
          <w:snapToGrid w:val="0"/>
        </w:rPr>
        <w:tab/>
        <w:t>Application form prescribed for section 7(1)</w:t>
      </w:r>
      <w:bookmarkEnd w:id="9"/>
      <w:bookmarkEnd w:id="10"/>
      <w:bookmarkEnd w:id="11"/>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rPr>
          <w:snapToGrid w:val="0"/>
        </w:rPr>
      </w:pPr>
      <w:bookmarkStart w:id="12" w:name="_Toc437943465"/>
      <w:bookmarkStart w:id="13" w:name="_Toc194747291"/>
      <w:bookmarkStart w:id="14" w:name="_Toc198434878"/>
      <w:r>
        <w:rPr>
          <w:rStyle w:val="CharSectno"/>
        </w:rPr>
        <w:t>6</w:t>
      </w:r>
      <w:r>
        <w:rPr>
          <w:snapToGrid w:val="0"/>
        </w:rPr>
        <w:t>.</w:t>
      </w:r>
      <w:r>
        <w:rPr>
          <w:snapToGrid w:val="0"/>
        </w:rPr>
        <w:tab/>
        <w:t>Notice under section 33(2)</w:t>
      </w:r>
      <w:bookmarkEnd w:id="12"/>
      <w:bookmarkEnd w:id="13"/>
      <w:bookmarkEnd w:id="14"/>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5" w:name="_Toc194747292"/>
      <w:bookmarkStart w:id="16" w:name="_Toc194747362"/>
      <w:bookmarkStart w:id="17" w:name="_Toc194747376"/>
      <w:bookmarkStart w:id="18" w:name="_Toc196034176"/>
      <w:bookmarkStart w:id="19" w:name="_Toc196096755"/>
      <w:bookmarkStart w:id="20" w:name="_Toc198349102"/>
      <w:bookmarkStart w:id="21" w:name="_Toc198434879"/>
      <w:r>
        <w:rPr>
          <w:rStyle w:val="CharSchNo"/>
        </w:rPr>
        <w:t>Schedule 1</w:t>
      </w:r>
      <w:bookmarkEnd w:id="15"/>
      <w:bookmarkEnd w:id="16"/>
      <w:bookmarkEnd w:id="17"/>
      <w:bookmarkEnd w:id="18"/>
      <w:bookmarkEnd w:id="19"/>
      <w:bookmarkEnd w:id="20"/>
      <w:bookmarkEnd w:id="21"/>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22" w:name="_Toc194747293"/>
      <w:bookmarkStart w:id="23" w:name="_Toc198349103"/>
      <w:bookmarkStart w:id="24" w:name="_Toc198434880"/>
      <w:r>
        <w:rPr>
          <w:snapToGrid w:val="0"/>
        </w:rPr>
        <w:t>1.</w:t>
      </w:r>
      <w:r>
        <w:rPr>
          <w:snapToGrid w:val="0"/>
        </w:rPr>
        <w:tab/>
        <w:t>Use of this form</w:t>
      </w:r>
      <w:bookmarkEnd w:id="22"/>
      <w:bookmarkEnd w:id="23"/>
      <w:bookmarkEnd w:id="24"/>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25" w:name="_Toc194747294"/>
      <w:bookmarkStart w:id="26" w:name="_Toc198349104"/>
      <w:bookmarkStart w:id="27" w:name="_Toc198434881"/>
      <w:r>
        <w:rPr>
          <w:snapToGrid w:val="0"/>
        </w:rPr>
        <w:t>2.</w:t>
      </w:r>
      <w:r>
        <w:rPr>
          <w:snapToGrid w:val="0"/>
        </w:rPr>
        <w:tab/>
        <w:t>When application can be made</w:t>
      </w:r>
      <w:bookmarkEnd w:id="25"/>
      <w:bookmarkEnd w:id="26"/>
      <w:bookmarkEnd w:id="27"/>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28" w:name="_Toc194747295"/>
      <w:bookmarkStart w:id="29" w:name="_Toc198349105"/>
      <w:bookmarkStart w:id="30" w:name="_Toc198434882"/>
      <w:r>
        <w:rPr>
          <w:snapToGrid w:val="0"/>
        </w:rPr>
        <w:t>3.</w:t>
      </w:r>
      <w:r>
        <w:rPr>
          <w:snapToGrid w:val="0"/>
        </w:rPr>
        <w:tab/>
        <w:t>Witnessing the signature of applicant</w:t>
      </w:r>
      <w:bookmarkEnd w:id="28"/>
      <w:bookmarkEnd w:id="29"/>
      <w:bookmarkEnd w:id="30"/>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31" w:name="_Toc194747296"/>
      <w:bookmarkStart w:id="32" w:name="_Toc198349106"/>
      <w:bookmarkStart w:id="33" w:name="_Toc198434883"/>
      <w:r>
        <w:rPr>
          <w:snapToGrid w:val="0"/>
        </w:rPr>
        <w:t>4.</w:t>
      </w:r>
      <w:r>
        <w:rPr>
          <w:snapToGrid w:val="0"/>
        </w:rPr>
        <w:tab/>
        <w:t>Evidence of identity</w:t>
      </w:r>
      <w:bookmarkEnd w:id="31"/>
      <w:bookmarkEnd w:id="32"/>
      <w:bookmarkEnd w:id="33"/>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34" w:name="_Toc194747297"/>
      <w:bookmarkStart w:id="35" w:name="_Toc198349107"/>
      <w:bookmarkStart w:id="36" w:name="_Toc198434884"/>
      <w:r>
        <w:rPr>
          <w:snapToGrid w:val="0"/>
        </w:rPr>
        <w:t>5.</w:t>
      </w:r>
      <w:r>
        <w:rPr>
          <w:snapToGrid w:val="0"/>
        </w:rPr>
        <w:tab/>
        <w:t>Issue of certificate</w:t>
      </w:r>
      <w:bookmarkEnd w:id="34"/>
      <w:bookmarkEnd w:id="35"/>
      <w:bookmarkEnd w:id="36"/>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37" w:name="_Toc194747298"/>
      <w:bookmarkStart w:id="38" w:name="_Toc194747368"/>
      <w:bookmarkStart w:id="39" w:name="_Toc194747382"/>
      <w:bookmarkStart w:id="40" w:name="_Toc196034182"/>
      <w:bookmarkStart w:id="41" w:name="_Toc196096761"/>
      <w:bookmarkStart w:id="42" w:name="_Toc198349108"/>
      <w:bookmarkStart w:id="43" w:name="_Toc198434885"/>
      <w:r>
        <w:rPr>
          <w:rStyle w:val="CharSchNo"/>
        </w:rPr>
        <w:t>Schedule 2</w:t>
      </w:r>
      <w:bookmarkEnd w:id="37"/>
      <w:bookmarkEnd w:id="38"/>
      <w:bookmarkEnd w:id="39"/>
      <w:bookmarkEnd w:id="40"/>
      <w:bookmarkEnd w:id="41"/>
      <w:bookmarkEnd w:id="42"/>
      <w:bookmarkEnd w:id="43"/>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4" w:name="_Toc118799459"/>
      <w:bookmarkStart w:id="45" w:name="_Toc118799519"/>
      <w:bookmarkStart w:id="46" w:name="_Toc118857827"/>
      <w:bookmarkStart w:id="47" w:name="_Toc118857866"/>
      <w:bookmarkStart w:id="48" w:name="_Toc194747299"/>
      <w:bookmarkStart w:id="49" w:name="_Toc194747369"/>
      <w:bookmarkStart w:id="50" w:name="_Toc194747383"/>
      <w:bookmarkStart w:id="51" w:name="_Toc196034183"/>
      <w:bookmarkStart w:id="52" w:name="_Toc196096762"/>
      <w:bookmarkStart w:id="53" w:name="_Toc198349109"/>
      <w:bookmarkStart w:id="54" w:name="_Toc198434886"/>
      <w:r>
        <w:t>Notes</w:t>
      </w:r>
      <w:bookmarkEnd w:id="44"/>
      <w:bookmarkEnd w:id="45"/>
      <w:bookmarkEnd w:id="46"/>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reprint is a compilation as at 16 May 2008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198434887"/>
      <w:r>
        <w:rPr>
          <w:snapToGrid w:val="0"/>
        </w:rPr>
        <w:t>Compilation table</w:t>
      </w:r>
      <w:bookmarkEnd w:id="5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Borders>
              <w:bottom w:val="single" w:sz="8" w:space="0" w:color="auto"/>
            </w:tcBorders>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p/>
    <w:p>
      <w:bookmarkStart w:id="56" w:name="UpToHere"/>
      <w:bookmarkEnd w:id="56"/>
    </w:p>
    <w:p/>
    <w:p/>
    <w:p/>
    <w:p/>
    <w:p/>
    <w:p/>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Spent Convictions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C621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C830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AE4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0892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A40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509"/>
    <w:docVar w:name="WAFER_20151210125509" w:val="RemoveTrackChanges"/>
    <w:docVar w:name="WAFER_20151210125509_GUID" w:val="0fa3d1a3-c2ec-48bd-8d67-c2ee551f5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1800</Words>
  <Characters>9922</Characters>
  <Application>Microsoft Office Word</Application>
  <DocSecurity>0</DocSecurity>
  <Lines>320</Lines>
  <Paragraphs>234</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11488</CharactersWithSpaces>
  <SharedDoc>false</SharedDoc>
  <HLinks>
    <vt:vector size="18" baseType="variant">
      <vt:variant>
        <vt:i4>65542</vt:i4>
      </vt:variant>
      <vt:variant>
        <vt:i4>2042</vt:i4>
      </vt:variant>
      <vt:variant>
        <vt:i4>1025</vt:i4>
      </vt:variant>
      <vt:variant>
        <vt:i4>1</vt:i4>
      </vt:variant>
      <vt:variant>
        <vt:lpwstr>Crest</vt:lpwstr>
      </vt:variant>
      <vt:variant>
        <vt:lpwstr/>
      </vt:variant>
      <vt:variant>
        <vt:i4>131085</vt:i4>
      </vt:variant>
      <vt:variant>
        <vt:i4>11897</vt:i4>
      </vt:variant>
      <vt:variant>
        <vt:i4>1026</vt:i4>
      </vt:variant>
      <vt:variant>
        <vt:i4>1</vt:i4>
      </vt:variant>
      <vt:variant>
        <vt:lpwstr>dline</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1992 - 02-a0-05</dc:title>
  <dc:subject/>
  <dc:creator/>
  <cp:keywords/>
  <dc:description/>
  <cp:lastModifiedBy>svcMRProcess</cp:lastModifiedBy>
  <cp:revision>4</cp:revision>
  <cp:lastPrinted>2008-05-16T04:12:00Z</cp:lastPrinted>
  <dcterms:created xsi:type="dcterms:W3CDTF">2015-12-12T10:57:00Z</dcterms:created>
  <dcterms:modified xsi:type="dcterms:W3CDTF">2015-12-12T10:57:00Z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4783</vt:i4>
  </property>
  <property fmtid="{D5CDD505-2E9C-101B-9397-08002B2CF9AE}" pid="6" name="AsAtDate">
    <vt:lpwstr>16 May 2008</vt:lpwstr>
  </property>
  <property fmtid="{D5CDD505-2E9C-101B-9397-08002B2CF9AE}" pid="7" name="Suffix">
    <vt:lpwstr>02-a0-05</vt:lpwstr>
  </property>
  <property fmtid="{D5CDD505-2E9C-101B-9397-08002B2CF9AE}" pid="8" name="ReprintNo">
    <vt:lpwstr>2</vt:lpwstr>
  </property>
</Properties>
</file>