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Health Act 1911</w:t>
      </w:r>
    </w:p>
    <w:p>
      <w:pPr>
        <w:pStyle w:val="NameofActRegPage1"/>
        <w:spacing w:before="1800" w:after="4200"/>
      </w:pPr>
      <w:r>
        <w:fldChar w:fldCharType="begin"/>
      </w:r>
      <w:r>
        <w:instrText xml:space="preserve"> STYLEREF "Name Of Act/Reg"</w:instrText>
      </w:r>
      <w:r>
        <w:fldChar w:fldCharType="separate"/>
      </w:r>
      <w:r>
        <w:rPr>
          <w:noProof/>
        </w:rPr>
        <w:t>Health (Public Buildings) Regulations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(Public Buildings) Regulations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 xml:space="preserve">. </w:t>
      </w:r>
      <w:r>
        <w:rPr>
          <w:snapToGrid w:val="0"/>
          <w:szCs w:val="24"/>
        </w:rPr>
        <w:tab/>
        <w:t>Citation</w:t>
      </w:r>
      <w:r>
        <w:tab/>
      </w:r>
      <w:r>
        <w:fldChar w:fldCharType="begin"/>
      </w:r>
      <w:r>
        <w:instrText xml:space="preserve"> PAGEREF _Toc202590553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_Toc202590554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Interpretation</w:t>
      </w:r>
      <w:r>
        <w:tab/>
      </w:r>
      <w:r>
        <w:fldChar w:fldCharType="begin"/>
      </w:r>
      <w:r>
        <w:instrText xml:space="preserve"> PAGEREF _Toc202590555 \h </w:instrText>
      </w:r>
      <w:r>
        <w:fldChar w:fldCharType="separate"/>
      </w:r>
      <w:r>
        <w:t>1</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4</w:t>
      </w:r>
      <w:r>
        <w:rPr>
          <w:snapToGrid w:val="0"/>
          <w:szCs w:val="24"/>
        </w:rPr>
        <w:t xml:space="preserve">. </w:t>
      </w:r>
      <w:r>
        <w:rPr>
          <w:snapToGrid w:val="0"/>
          <w:szCs w:val="24"/>
        </w:rPr>
        <w:tab/>
        <w:t>Applications relating to construction etc.</w:t>
      </w:r>
      <w:r>
        <w:tab/>
      </w:r>
      <w:r>
        <w:fldChar w:fldCharType="begin"/>
      </w:r>
      <w:r>
        <w:instrText xml:space="preserve"> PAGEREF _Toc202590557 \h </w:instrText>
      </w:r>
      <w:r>
        <w:fldChar w:fldCharType="separate"/>
      </w:r>
      <w:r>
        <w:t>4</w:t>
      </w:r>
      <w:r>
        <w:fldChar w:fldCharType="end"/>
      </w:r>
    </w:p>
    <w:p>
      <w:pPr>
        <w:pStyle w:val="TOC8"/>
        <w:rPr>
          <w:sz w:val="24"/>
          <w:szCs w:val="24"/>
        </w:rPr>
      </w:pPr>
      <w:r>
        <w:rPr>
          <w:szCs w:val="24"/>
        </w:rPr>
        <w:t>5</w:t>
      </w:r>
      <w:r>
        <w:rPr>
          <w:snapToGrid w:val="0"/>
          <w:szCs w:val="24"/>
        </w:rPr>
        <w:t xml:space="preserve">. </w:t>
      </w:r>
      <w:r>
        <w:rPr>
          <w:snapToGrid w:val="0"/>
          <w:szCs w:val="24"/>
        </w:rPr>
        <w:tab/>
        <w:t>Application for certificate of approval</w:t>
      </w:r>
      <w:r>
        <w:tab/>
      </w:r>
      <w:r>
        <w:fldChar w:fldCharType="begin"/>
      </w:r>
      <w:r>
        <w:instrText xml:space="preserve"> PAGEREF _Toc202590558 \h </w:instrText>
      </w:r>
      <w:r>
        <w:fldChar w:fldCharType="separate"/>
      </w:r>
      <w:r>
        <w:t>4</w:t>
      </w:r>
      <w:r>
        <w:fldChar w:fldCharType="end"/>
      </w:r>
    </w:p>
    <w:p>
      <w:pPr>
        <w:pStyle w:val="TOC8"/>
        <w:rPr>
          <w:sz w:val="24"/>
          <w:szCs w:val="24"/>
        </w:rPr>
      </w:pPr>
      <w:r>
        <w:rPr>
          <w:szCs w:val="24"/>
        </w:rPr>
        <w:t>6</w:t>
      </w:r>
      <w:r>
        <w:rPr>
          <w:snapToGrid w:val="0"/>
          <w:szCs w:val="24"/>
        </w:rPr>
        <w:t xml:space="preserve">. </w:t>
      </w:r>
      <w:r>
        <w:rPr>
          <w:snapToGrid w:val="0"/>
          <w:szCs w:val="24"/>
        </w:rPr>
        <w:tab/>
        <w:t>Certificate of approval</w:t>
      </w:r>
      <w:r>
        <w:tab/>
      </w:r>
      <w:r>
        <w:fldChar w:fldCharType="begin"/>
      </w:r>
      <w:r>
        <w:instrText xml:space="preserve"> PAGEREF _Toc202590559 \h </w:instrText>
      </w:r>
      <w:r>
        <w:fldChar w:fldCharType="separate"/>
      </w:r>
      <w:r>
        <w:t>4</w:t>
      </w:r>
      <w:r>
        <w:fldChar w:fldCharType="end"/>
      </w:r>
    </w:p>
    <w:p>
      <w:pPr>
        <w:pStyle w:val="TOC8"/>
        <w:rPr>
          <w:sz w:val="24"/>
          <w:szCs w:val="24"/>
        </w:rPr>
      </w:pPr>
      <w:r>
        <w:rPr>
          <w:szCs w:val="24"/>
        </w:rPr>
        <w:t>7</w:t>
      </w:r>
      <w:r>
        <w:rPr>
          <w:snapToGrid w:val="0"/>
          <w:szCs w:val="24"/>
        </w:rPr>
        <w:t xml:space="preserve">. </w:t>
      </w:r>
      <w:r>
        <w:rPr>
          <w:snapToGrid w:val="0"/>
          <w:szCs w:val="24"/>
        </w:rPr>
        <w:tab/>
        <w:t>Maximum number of persons</w:t>
      </w:r>
      <w:r>
        <w:tab/>
      </w:r>
      <w:r>
        <w:fldChar w:fldCharType="begin"/>
      </w:r>
      <w:r>
        <w:instrText xml:space="preserve"> PAGEREF _Toc202590560 \h </w:instrText>
      </w:r>
      <w:r>
        <w:fldChar w:fldCharType="separate"/>
      </w:r>
      <w:r>
        <w:t>5</w:t>
      </w:r>
      <w:r>
        <w:fldChar w:fldCharType="end"/>
      </w:r>
    </w:p>
    <w:p>
      <w:pPr>
        <w:pStyle w:val="TOC8"/>
        <w:rPr>
          <w:sz w:val="24"/>
          <w:szCs w:val="24"/>
        </w:rPr>
      </w:pPr>
      <w:r>
        <w:rPr>
          <w:szCs w:val="24"/>
        </w:rPr>
        <w:t>7A.</w:t>
      </w:r>
      <w:r>
        <w:rPr>
          <w:szCs w:val="24"/>
        </w:rPr>
        <w:tab/>
        <w:t>Maximum number of persons: large licensed premises</w:t>
      </w:r>
      <w:r>
        <w:tab/>
      </w:r>
      <w:r>
        <w:fldChar w:fldCharType="begin"/>
      </w:r>
      <w:r>
        <w:instrText xml:space="preserve"> PAGEREF _Toc202590561 \h </w:instrText>
      </w:r>
      <w:r>
        <w:fldChar w:fldCharType="separate"/>
      </w:r>
      <w:r>
        <w:t>7</w:t>
      </w:r>
      <w:r>
        <w:fldChar w:fldCharType="end"/>
      </w:r>
    </w:p>
    <w:p>
      <w:pPr>
        <w:pStyle w:val="TOC8"/>
        <w:rPr>
          <w:sz w:val="24"/>
          <w:szCs w:val="24"/>
        </w:rPr>
      </w:pPr>
      <w:r>
        <w:rPr>
          <w:szCs w:val="24"/>
        </w:rPr>
        <w:t>7B.</w:t>
      </w:r>
      <w:r>
        <w:rPr>
          <w:szCs w:val="24"/>
        </w:rPr>
        <w:tab/>
        <w:t>Assessment of floor area</w:t>
      </w:r>
      <w:r>
        <w:tab/>
      </w:r>
      <w:r>
        <w:fldChar w:fldCharType="begin"/>
      </w:r>
      <w:r>
        <w:instrText xml:space="preserve"> PAGEREF _Toc202590562 \h </w:instrText>
      </w:r>
      <w:r>
        <w:fldChar w:fldCharType="separate"/>
      </w:r>
      <w:r>
        <w:t>7</w:t>
      </w:r>
      <w:r>
        <w:fldChar w:fldCharType="end"/>
      </w:r>
    </w:p>
    <w:p>
      <w:pPr>
        <w:pStyle w:val="TOC8"/>
        <w:rPr>
          <w:sz w:val="24"/>
          <w:szCs w:val="24"/>
        </w:rPr>
      </w:pPr>
      <w:r>
        <w:rPr>
          <w:szCs w:val="24"/>
        </w:rPr>
        <w:t>8</w:t>
      </w:r>
      <w:r>
        <w:rPr>
          <w:snapToGrid w:val="0"/>
          <w:szCs w:val="24"/>
        </w:rPr>
        <w:t xml:space="preserve">. </w:t>
      </w:r>
      <w:r>
        <w:rPr>
          <w:snapToGrid w:val="0"/>
          <w:szCs w:val="24"/>
        </w:rPr>
        <w:tab/>
        <w:t>Certificate of approval to be displayed</w:t>
      </w:r>
      <w:r>
        <w:tab/>
      </w:r>
      <w:r>
        <w:fldChar w:fldCharType="begin"/>
      </w:r>
      <w:r>
        <w:instrText xml:space="preserve"> PAGEREF _Toc202590563 \h </w:instrText>
      </w:r>
      <w:r>
        <w:fldChar w:fldCharType="separate"/>
      </w:r>
      <w:r>
        <w:t>8</w:t>
      </w:r>
      <w:r>
        <w:fldChar w:fldCharType="end"/>
      </w:r>
    </w:p>
    <w:p>
      <w:pPr>
        <w:pStyle w:val="TOC8"/>
        <w:rPr>
          <w:sz w:val="24"/>
          <w:szCs w:val="24"/>
        </w:rPr>
      </w:pPr>
      <w:r>
        <w:rPr>
          <w:szCs w:val="24"/>
        </w:rPr>
        <w:t>9.</w:t>
      </w:r>
      <w:r>
        <w:rPr>
          <w:szCs w:val="24"/>
        </w:rPr>
        <w:tab/>
        <w:t>Application to vary certificate of approval</w:t>
      </w:r>
      <w:r>
        <w:tab/>
      </w:r>
      <w:r>
        <w:fldChar w:fldCharType="begin"/>
      </w:r>
      <w:r>
        <w:instrText xml:space="preserve"> PAGEREF _Toc202590564 \h </w:instrText>
      </w:r>
      <w:r>
        <w:fldChar w:fldCharType="separate"/>
      </w:r>
      <w:r>
        <w:t>8</w:t>
      </w:r>
      <w:r>
        <w:fldChar w:fldCharType="end"/>
      </w:r>
    </w:p>
    <w:p>
      <w:pPr>
        <w:pStyle w:val="TOC8"/>
        <w:rPr>
          <w:sz w:val="24"/>
          <w:szCs w:val="24"/>
        </w:rPr>
      </w:pPr>
      <w:r>
        <w:rPr>
          <w:szCs w:val="24"/>
        </w:rPr>
        <w:t>9A.</w:t>
      </w:r>
      <w:r>
        <w:rPr>
          <w:szCs w:val="24"/>
        </w:rPr>
        <w:tab/>
        <w:t>Variation of certificate of approval</w:t>
      </w:r>
      <w:r>
        <w:tab/>
      </w:r>
      <w:r>
        <w:fldChar w:fldCharType="begin"/>
      </w:r>
      <w:r>
        <w:instrText xml:space="preserve"> PAGEREF _Toc202590565 \h </w:instrText>
      </w:r>
      <w:r>
        <w:fldChar w:fldCharType="separate"/>
      </w:r>
      <w:r>
        <w:t>9</w:t>
      </w:r>
      <w:r>
        <w:fldChar w:fldCharType="end"/>
      </w:r>
    </w:p>
    <w:p>
      <w:pPr>
        <w:pStyle w:val="TOC8"/>
        <w:rPr>
          <w:sz w:val="24"/>
          <w:szCs w:val="24"/>
        </w:rPr>
      </w:pPr>
      <w:r>
        <w:rPr>
          <w:szCs w:val="24"/>
        </w:rPr>
        <w:t>9B.</w:t>
      </w:r>
      <w:r>
        <w:rPr>
          <w:szCs w:val="24"/>
        </w:rPr>
        <w:tab/>
        <w:t>Requirements for large licensed premises using an approved measurement unit</w:t>
      </w:r>
      <w:r>
        <w:tab/>
      </w:r>
      <w:r>
        <w:fldChar w:fldCharType="begin"/>
      </w:r>
      <w:r>
        <w:instrText xml:space="preserve"> PAGEREF _Toc202590566 \h </w:instrText>
      </w:r>
      <w:r>
        <w:fldChar w:fldCharType="separate"/>
      </w:r>
      <w:r>
        <w:t>10</w:t>
      </w:r>
      <w:r>
        <w:fldChar w:fldCharType="end"/>
      </w:r>
    </w:p>
    <w:p>
      <w:pPr>
        <w:pStyle w:val="TOC8"/>
        <w:rPr>
          <w:sz w:val="24"/>
          <w:szCs w:val="24"/>
        </w:rPr>
      </w:pPr>
      <w:r>
        <w:rPr>
          <w:szCs w:val="24"/>
        </w:rPr>
        <w:t>10</w:t>
      </w:r>
      <w:r>
        <w:rPr>
          <w:snapToGrid w:val="0"/>
          <w:szCs w:val="24"/>
        </w:rPr>
        <w:t xml:space="preserve">. </w:t>
      </w:r>
      <w:r>
        <w:rPr>
          <w:snapToGrid w:val="0"/>
          <w:szCs w:val="24"/>
        </w:rPr>
        <w:tab/>
        <w:t>Certificate of electrical work</w:t>
      </w:r>
      <w:r>
        <w:tab/>
      </w:r>
      <w:r>
        <w:fldChar w:fldCharType="begin"/>
      </w:r>
      <w:r>
        <w:instrText xml:space="preserve"> PAGEREF _Toc202590567 \h </w:instrText>
      </w:r>
      <w:r>
        <w:fldChar w:fldCharType="separate"/>
      </w:r>
      <w:r>
        <w:t>11</w:t>
      </w:r>
      <w:r>
        <w:fldChar w:fldCharType="end"/>
      </w:r>
    </w:p>
    <w:p>
      <w:pPr>
        <w:pStyle w:val="TOC2"/>
        <w:tabs>
          <w:tab w:val="right" w:leader="dot" w:pos="7086"/>
        </w:tabs>
        <w:rPr>
          <w:b w:val="0"/>
          <w:sz w:val="24"/>
          <w:szCs w:val="24"/>
        </w:rPr>
      </w:pPr>
      <w:r>
        <w:rPr>
          <w:szCs w:val="30"/>
        </w:rPr>
        <w:t>Part 3 — Miscellaneous requirements</w:t>
      </w:r>
    </w:p>
    <w:p>
      <w:pPr>
        <w:pStyle w:val="TOC8"/>
        <w:rPr>
          <w:sz w:val="24"/>
          <w:szCs w:val="24"/>
        </w:rPr>
      </w:pPr>
      <w:r>
        <w:rPr>
          <w:szCs w:val="24"/>
        </w:rPr>
        <w:t>11</w:t>
      </w:r>
      <w:r>
        <w:rPr>
          <w:snapToGrid w:val="0"/>
          <w:szCs w:val="24"/>
        </w:rPr>
        <w:t xml:space="preserve">. </w:t>
      </w:r>
      <w:r>
        <w:rPr>
          <w:snapToGrid w:val="0"/>
          <w:szCs w:val="24"/>
        </w:rPr>
        <w:tab/>
        <w:t>Seating arrangements</w:t>
      </w:r>
      <w:r>
        <w:tab/>
      </w:r>
      <w:r>
        <w:fldChar w:fldCharType="begin"/>
      </w:r>
      <w:r>
        <w:instrText xml:space="preserve"> PAGEREF _Toc202590569 \h </w:instrText>
      </w:r>
      <w:r>
        <w:fldChar w:fldCharType="separate"/>
      </w:r>
      <w:r>
        <w:t>12</w:t>
      </w:r>
      <w:r>
        <w:fldChar w:fldCharType="end"/>
      </w:r>
    </w:p>
    <w:p>
      <w:pPr>
        <w:pStyle w:val="TOC8"/>
        <w:rPr>
          <w:sz w:val="24"/>
          <w:szCs w:val="24"/>
        </w:rPr>
      </w:pPr>
      <w:r>
        <w:rPr>
          <w:szCs w:val="24"/>
        </w:rPr>
        <w:t>12</w:t>
      </w:r>
      <w:r>
        <w:rPr>
          <w:snapToGrid w:val="0"/>
          <w:szCs w:val="24"/>
        </w:rPr>
        <w:t xml:space="preserve">. </w:t>
      </w:r>
      <w:r>
        <w:rPr>
          <w:snapToGrid w:val="0"/>
          <w:szCs w:val="24"/>
        </w:rPr>
        <w:tab/>
        <w:t>Aisles</w:t>
      </w:r>
      <w:r>
        <w:tab/>
      </w:r>
      <w:r>
        <w:fldChar w:fldCharType="begin"/>
      </w:r>
      <w:r>
        <w:instrText xml:space="preserve"> PAGEREF _Toc202590570 \h </w:instrText>
      </w:r>
      <w:r>
        <w:fldChar w:fldCharType="separate"/>
      </w:r>
      <w:r>
        <w:t>12</w:t>
      </w:r>
      <w:r>
        <w:fldChar w:fldCharType="end"/>
      </w:r>
    </w:p>
    <w:p>
      <w:pPr>
        <w:pStyle w:val="TOC8"/>
        <w:rPr>
          <w:sz w:val="24"/>
          <w:szCs w:val="24"/>
        </w:rPr>
      </w:pPr>
      <w:r>
        <w:rPr>
          <w:szCs w:val="24"/>
        </w:rPr>
        <w:t>13</w:t>
      </w:r>
      <w:r>
        <w:rPr>
          <w:snapToGrid w:val="0"/>
          <w:szCs w:val="24"/>
        </w:rPr>
        <w:t xml:space="preserve">. </w:t>
      </w:r>
      <w:r>
        <w:rPr>
          <w:snapToGrid w:val="0"/>
          <w:szCs w:val="24"/>
        </w:rPr>
        <w:tab/>
        <w:t>Steps and landings</w:t>
      </w:r>
      <w:r>
        <w:tab/>
      </w:r>
      <w:r>
        <w:fldChar w:fldCharType="begin"/>
      </w:r>
      <w:r>
        <w:instrText xml:space="preserve"> PAGEREF _Toc202590571 \h </w:instrText>
      </w:r>
      <w:r>
        <w:fldChar w:fldCharType="separate"/>
      </w:r>
      <w:r>
        <w:t>12</w:t>
      </w:r>
      <w:r>
        <w:fldChar w:fldCharType="end"/>
      </w:r>
    </w:p>
    <w:p>
      <w:pPr>
        <w:pStyle w:val="TOC8"/>
        <w:rPr>
          <w:sz w:val="24"/>
          <w:szCs w:val="24"/>
        </w:rPr>
      </w:pPr>
      <w:r>
        <w:rPr>
          <w:szCs w:val="24"/>
        </w:rPr>
        <w:t>14</w:t>
      </w:r>
      <w:r>
        <w:rPr>
          <w:snapToGrid w:val="0"/>
          <w:szCs w:val="24"/>
        </w:rPr>
        <w:t xml:space="preserve">. </w:t>
      </w:r>
      <w:r>
        <w:rPr>
          <w:snapToGrid w:val="0"/>
          <w:szCs w:val="24"/>
        </w:rPr>
        <w:tab/>
        <w:t>Exit doors</w:t>
      </w:r>
      <w:r>
        <w:tab/>
      </w:r>
      <w:r>
        <w:fldChar w:fldCharType="begin"/>
      </w:r>
      <w:r>
        <w:instrText xml:space="preserve"> PAGEREF _Toc202590572 \h </w:instrText>
      </w:r>
      <w:r>
        <w:fldChar w:fldCharType="separate"/>
      </w:r>
      <w:r>
        <w:t>13</w:t>
      </w:r>
      <w:r>
        <w:fldChar w:fldCharType="end"/>
      </w:r>
    </w:p>
    <w:p>
      <w:pPr>
        <w:pStyle w:val="TOC8"/>
        <w:rPr>
          <w:sz w:val="24"/>
          <w:szCs w:val="24"/>
        </w:rPr>
      </w:pPr>
      <w:r>
        <w:rPr>
          <w:szCs w:val="24"/>
        </w:rPr>
        <w:t>15</w:t>
      </w:r>
      <w:r>
        <w:rPr>
          <w:snapToGrid w:val="0"/>
          <w:szCs w:val="24"/>
        </w:rPr>
        <w:t xml:space="preserve">. </w:t>
      </w:r>
      <w:r>
        <w:rPr>
          <w:snapToGrid w:val="0"/>
          <w:szCs w:val="24"/>
        </w:rPr>
        <w:tab/>
        <w:t>Exits to be unobstructed</w:t>
      </w:r>
      <w:r>
        <w:tab/>
      </w:r>
      <w:r>
        <w:fldChar w:fldCharType="begin"/>
      </w:r>
      <w:r>
        <w:instrText xml:space="preserve"> PAGEREF _Toc202590573 \h </w:instrText>
      </w:r>
      <w:r>
        <w:fldChar w:fldCharType="separate"/>
      </w:r>
      <w:r>
        <w:t>14</w:t>
      </w:r>
      <w:r>
        <w:fldChar w:fldCharType="end"/>
      </w:r>
    </w:p>
    <w:p>
      <w:pPr>
        <w:pStyle w:val="TOC8"/>
        <w:rPr>
          <w:sz w:val="24"/>
          <w:szCs w:val="24"/>
        </w:rPr>
      </w:pPr>
      <w:r>
        <w:rPr>
          <w:szCs w:val="24"/>
        </w:rPr>
        <w:t>16</w:t>
      </w:r>
      <w:r>
        <w:rPr>
          <w:snapToGrid w:val="0"/>
          <w:szCs w:val="24"/>
        </w:rPr>
        <w:t xml:space="preserve">. </w:t>
      </w:r>
      <w:r>
        <w:rPr>
          <w:snapToGrid w:val="0"/>
          <w:szCs w:val="24"/>
        </w:rPr>
        <w:tab/>
        <w:t>Signs to be displayed on exits and passages</w:t>
      </w:r>
      <w:r>
        <w:tab/>
      </w:r>
      <w:r>
        <w:fldChar w:fldCharType="begin"/>
      </w:r>
      <w:r>
        <w:instrText xml:space="preserve"> PAGEREF _Toc202590574 \h </w:instrText>
      </w:r>
      <w:r>
        <w:fldChar w:fldCharType="separate"/>
      </w:r>
      <w:r>
        <w:t>14</w:t>
      </w:r>
      <w:r>
        <w:fldChar w:fldCharType="end"/>
      </w:r>
    </w:p>
    <w:p>
      <w:pPr>
        <w:pStyle w:val="TOC8"/>
        <w:rPr>
          <w:sz w:val="24"/>
          <w:szCs w:val="24"/>
        </w:rPr>
      </w:pPr>
      <w:r>
        <w:rPr>
          <w:szCs w:val="24"/>
        </w:rPr>
        <w:t>17</w:t>
      </w:r>
      <w:r>
        <w:rPr>
          <w:snapToGrid w:val="0"/>
          <w:szCs w:val="24"/>
        </w:rPr>
        <w:t xml:space="preserve">. </w:t>
      </w:r>
      <w:r>
        <w:rPr>
          <w:snapToGrid w:val="0"/>
          <w:szCs w:val="24"/>
        </w:rPr>
        <w:tab/>
        <w:t>Ventilation</w:t>
      </w:r>
      <w:r>
        <w:tab/>
      </w:r>
      <w:r>
        <w:fldChar w:fldCharType="begin"/>
      </w:r>
      <w:r>
        <w:instrText xml:space="preserve"> PAGEREF _Toc202590575 \h </w:instrText>
      </w:r>
      <w:r>
        <w:fldChar w:fldCharType="separate"/>
      </w:r>
      <w:r>
        <w:t>15</w:t>
      </w:r>
      <w:r>
        <w:fldChar w:fldCharType="end"/>
      </w:r>
    </w:p>
    <w:p>
      <w:pPr>
        <w:pStyle w:val="TOC8"/>
        <w:rPr>
          <w:sz w:val="24"/>
          <w:szCs w:val="24"/>
        </w:rPr>
      </w:pPr>
      <w:r>
        <w:rPr>
          <w:szCs w:val="24"/>
        </w:rPr>
        <w:t>18</w:t>
      </w:r>
      <w:r>
        <w:rPr>
          <w:snapToGrid w:val="0"/>
          <w:szCs w:val="24"/>
        </w:rPr>
        <w:t xml:space="preserve">. </w:t>
      </w:r>
      <w:r>
        <w:rPr>
          <w:snapToGrid w:val="0"/>
          <w:szCs w:val="24"/>
        </w:rPr>
        <w:tab/>
        <w:t>Electric fans</w:t>
      </w:r>
      <w:r>
        <w:tab/>
      </w:r>
      <w:r>
        <w:fldChar w:fldCharType="begin"/>
      </w:r>
      <w:r>
        <w:instrText xml:space="preserve"> PAGEREF _Toc202590576 \h </w:instrText>
      </w:r>
      <w:r>
        <w:fldChar w:fldCharType="separate"/>
      </w:r>
      <w:r>
        <w:t>17</w:t>
      </w:r>
      <w:r>
        <w:fldChar w:fldCharType="end"/>
      </w:r>
    </w:p>
    <w:p>
      <w:pPr>
        <w:pStyle w:val="TOC8"/>
        <w:rPr>
          <w:sz w:val="24"/>
          <w:szCs w:val="24"/>
        </w:rPr>
      </w:pPr>
      <w:r>
        <w:rPr>
          <w:szCs w:val="24"/>
        </w:rPr>
        <w:t>19</w:t>
      </w:r>
      <w:r>
        <w:rPr>
          <w:snapToGrid w:val="0"/>
          <w:szCs w:val="24"/>
        </w:rPr>
        <w:t xml:space="preserve">. </w:t>
      </w:r>
      <w:r>
        <w:rPr>
          <w:snapToGrid w:val="0"/>
          <w:szCs w:val="24"/>
        </w:rPr>
        <w:tab/>
        <w:t>Heaters</w:t>
      </w:r>
      <w:r>
        <w:tab/>
      </w:r>
      <w:r>
        <w:fldChar w:fldCharType="begin"/>
      </w:r>
      <w:r>
        <w:instrText xml:space="preserve"> PAGEREF _Toc202590577 \h </w:instrText>
      </w:r>
      <w:r>
        <w:fldChar w:fldCharType="separate"/>
      </w:r>
      <w:r>
        <w:t>17</w:t>
      </w:r>
      <w:r>
        <w:fldChar w:fldCharType="end"/>
      </w:r>
    </w:p>
    <w:p>
      <w:pPr>
        <w:pStyle w:val="TOC8"/>
        <w:rPr>
          <w:sz w:val="24"/>
          <w:szCs w:val="24"/>
        </w:rPr>
      </w:pPr>
      <w:r>
        <w:rPr>
          <w:szCs w:val="24"/>
        </w:rPr>
        <w:t>20</w:t>
      </w:r>
      <w:r>
        <w:rPr>
          <w:snapToGrid w:val="0"/>
          <w:szCs w:val="24"/>
        </w:rPr>
        <w:t xml:space="preserve">. </w:t>
      </w:r>
      <w:r>
        <w:rPr>
          <w:snapToGrid w:val="0"/>
          <w:szCs w:val="24"/>
        </w:rPr>
        <w:tab/>
        <w:t>Sanitary facilities</w:t>
      </w:r>
      <w:r>
        <w:tab/>
      </w:r>
      <w:r>
        <w:fldChar w:fldCharType="begin"/>
      </w:r>
      <w:r>
        <w:instrText xml:space="preserve"> PAGEREF _Toc202590578 \h </w:instrText>
      </w:r>
      <w:r>
        <w:fldChar w:fldCharType="separate"/>
      </w:r>
      <w:r>
        <w:t>17</w:t>
      </w:r>
      <w:r>
        <w:fldChar w:fldCharType="end"/>
      </w:r>
    </w:p>
    <w:p>
      <w:pPr>
        <w:pStyle w:val="TOC8"/>
        <w:rPr>
          <w:sz w:val="24"/>
          <w:szCs w:val="24"/>
        </w:rPr>
      </w:pPr>
      <w:r>
        <w:rPr>
          <w:szCs w:val="24"/>
        </w:rPr>
        <w:t>21</w:t>
      </w:r>
      <w:r>
        <w:rPr>
          <w:snapToGrid w:val="0"/>
          <w:szCs w:val="24"/>
        </w:rPr>
        <w:t xml:space="preserve">. </w:t>
      </w:r>
      <w:r>
        <w:rPr>
          <w:snapToGrid w:val="0"/>
          <w:szCs w:val="24"/>
        </w:rPr>
        <w:tab/>
        <w:t>General maintenance</w:t>
      </w:r>
      <w:r>
        <w:tab/>
      </w:r>
      <w:r>
        <w:fldChar w:fldCharType="begin"/>
      </w:r>
      <w:r>
        <w:instrText xml:space="preserve"> PAGEREF _Toc202590579 \h </w:instrText>
      </w:r>
      <w:r>
        <w:fldChar w:fldCharType="separate"/>
      </w:r>
      <w:r>
        <w:t>18</w:t>
      </w:r>
      <w:r>
        <w:fldChar w:fldCharType="end"/>
      </w:r>
    </w:p>
    <w:p>
      <w:pPr>
        <w:pStyle w:val="TOC8"/>
        <w:rPr>
          <w:sz w:val="24"/>
          <w:szCs w:val="24"/>
        </w:rPr>
      </w:pPr>
      <w:r>
        <w:rPr>
          <w:szCs w:val="24"/>
        </w:rPr>
        <w:t>22</w:t>
      </w:r>
      <w:r>
        <w:rPr>
          <w:snapToGrid w:val="0"/>
          <w:szCs w:val="24"/>
        </w:rPr>
        <w:t xml:space="preserve">. </w:t>
      </w:r>
      <w:r>
        <w:rPr>
          <w:snapToGrid w:val="0"/>
          <w:szCs w:val="24"/>
        </w:rPr>
        <w:tab/>
        <w:t>Fires</w:t>
      </w:r>
      <w:r>
        <w:tab/>
      </w:r>
      <w:r>
        <w:fldChar w:fldCharType="begin"/>
      </w:r>
      <w:r>
        <w:instrText xml:space="preserve"> PAGEREF _Toc202590580 \h </w:instrText>
      </w:r>
      <w:r>
        <w:fldChar w:fldCharType="separate"/>
      </w:r>
      <w:r>
        <w:t>18</w:t>
      </w:r>
      <w:r>
        <w:fldChar w:fldCharType="end"/>
      </w:r>
    </w:p>
    <w:p>
      <w:pPr>
        <w:pStyle w:val="TOC8"/>
        <w:rPr>
          <w:sz w:val="24"/>
          <w:szCs w:val="24"/>
        </w:rPr>
      </w:pPr>
      <w:r>
        <w:rPr>
          <w:szCs w:val="24"/>
        </w:rPr>
        <w:t>23</w:t>
      </w:r>
      <w:r>
        <w:rPr>
          <w:snapToGrid w:val="0"/>
          <w:szCs w:val="24"/>
        </w:rPr>
        <w:t xml:space="preserve">. </w:t>
      </w:r>
      <w:r>
        <w:rPr>
          <w:snapToGrid w:val="0"/>
          <w:szCs w:val="24"/>
        </w:rPr>
        <w:tab/>
        <w:t>Stage curtains</w:t>
      </w:r>
      <w:r>
        <w:tab/>
      </w:r>
      <w:r>
        <w:fldChar w:fldCharType="begin"/>
      </w:r>
      <w:r>
        <w:instrText xml:space="preserve"> PAGEREF _Toc202590581 \h </w:instrText>
      </w:r>
      <w:r>
        <w:fldChar w:fldCharType="separate"/>
      </w:r>
      <w:r>
        <w:t>18</w:t>
      </w:r>
      <w:r>
        <w:fldChar w:fldCharType="end"/>
      </w:r>
    </w:p>
    <w:p>
      <w:pPr>
        <w:pStyle w:val="TOC8"/>
        <w:rPr>
          <w:sz w:val="24"/>
          <w:szCs w:val="24"/>
        </w:rPr>
      </w:pPr>
      <w:r>
        <w:rPr>
          <w:szCs w:val="24"/>
        </w:rPr>
        <w:t>24</w:t>
      </w:r>
      <w:r>
        <w:rPr>
          <w:snapToGrid w:val="0"/>
          <w:szCs w:val="24"/>
        </w:rPr>
        <w:t xml:space="preserve">. </w:t>
      </w:r>
      <w:r>
        <w:rPr>
          <w:snapToGrid w:val="0"/>
          <w:szCs w:val="24"/>
        </w:rPr>
        <w:tab/>
        <w:t>Smoking</w:t>
      </w:r>
      <w:r>
        <w:tab/>
      </w:r>
      <w:r>
        <w:fldChar w:fldCharType="begin"/>
      </w:r>
      <w:r>
        <w:instrText xml:space="preserve"> PAGEREF _Toc202590582 \h </w:instrText>
      </w:r>
      <w:r>
        <w:fldChar w:fldCharType="separate"/>
      </w:r>
      <w:r>
        <w:t>19</w:t>
      </w:r>
      <w:r>
        <w:fldChar w:fldCharType="end"/>
      </w:r>
    </w:p>
    <w:p>
      <w:pPr>
        <w:pStyle w:val="TOC8"/>
        <w:rPr>
          <w:sz w:val="24"/>
          <w:szCs w:val="24"/>
        </w:rPr>
      </w:pPr>
      <w:r>
        <w:rPr>
          <w:szCs w:val="24"/>
        </w:rPr>
        <w:t>25</w:t>
      </w:r>
      <w:r>
        <w:rPr>
          <w:snapToGrid w:val="0"/>
          <w:szCs w:val="24"/>
        </w:rPr>
        <w:t xml:space="preserve">. </w:t>
      </w:r>
      <w:r>
        <w:rPr>
          <w:snapToGrid w:val="0"/>
          <w:szCs w:val="24"/>
        </w:rPr>
        <w:tab/>
        <w:t>Fire precautions and smoke control devices</w:t>
      </w:r>
      <w:r>
        <w:tab/>
      </w:r>
      <w:r>
        <w:fldChar w:fldCharType="begin"/>
      </w:r>
      <w:r>
        <w:instrText xml:space="preserve"> PAGEREF _Toc202590583 \h </w:instrText>
      </w:r>
      <w:r>
        <w:fldChar w:fldCharType="separate"/>
      </w:r>
      <w:r>
        <w:t>19</w:t>
      </w:r>
      <w:r>
        <w:fldChar w:fldCharType="end"/>
      </w:r>
    </w:p>
    <w:p>
      <w:pPr>
        <w:pStyle w:val="TOC8"/>
        <w:rPr>
          <w:sz w:val="24"/>
          <w:szCs w:val="24"/>
        </w:rPr>
      </w:pPr>
      <w:r>
        <w:rPr>
          <w:szCs w:val="24"/>
        </w:rPr>
        <w:t>26</w:t>
      </w:r>
      <w:r>
        <w:rPr>
          <w:snapToGrid w:val="0"/>
          <w:szCs w:val="24"/>
        </w:rPr>
        <w:t xml:space="preserve">. </w:t>
      </w:r>
      <w:r>
        <w:rPr>
          <w:snapToGrid w:val="0"/>
          <w:szCs w:val="24"/>
        </w:rPr>
        <w:tab/>
        <w:t>Evacuation plans</w:t>
      </w:r>
      <w:r>
        <w:tab/>
      </w:r>
      <w:r>
        <w:fldChar w:fldCharType="begin"/>
      </w:r>
      <w:r>
        <w:instrText xml:space="preserve"> PAGEREF _Toc202590584 \h </w:instrText>
      </w:r>
      <w:r>
        <w:fldChar w:fldCharType="separate"/>
      </w:r>
      <w:r>
        <w:t>19</w:t>
      </w:r>
      <w:r>
        <w:fldChar w:fldCharType="end"/>
      </w:r>
    </w:p>
    <w:p>
      <w:pPr>
        <w:pStyle w:val="TOC8"/>
        <w:rPr>
          <w:sz w:val="24"/>
          <w:szCs w:val="24"/>
        </w:rPr>
      </w:pPr>
      <w:r>
        <w:rPr>
          <w:szCs w:val="24"/>
        </w:rPr>
        <w:t>26A.</w:t>
      </w:r>
      <w:r>
        <w:rPr>
          <w:szCs w:val="24"/>
        </w:rPr>
        <w:tab/>
        <w:t>Risk management plans</w:t>
      </w:r>
      <w:r>
        <w:tab/>
      </w:r>
      <w:r>
        <w:fldChar w:fldCharType="begin"/>
      </w:r>
      <w:r>
        <w:instrText xml:space="preserve"> PAGEREF _Toc202590585 \h </w:instrText>
      </w:r>
      <w:r>
        <w:fldChar w:fldCharType="separate"/>
      </w:r>
      <w:r>
        <w:t>20</w:t>
      </w:r>
      <w:r>
        <w:fldChar w:fldCharType="end"/>
      </w:r>
    </w:p>
    <w:p>
      <w:pPr>
        <w:pStyle w:val="TOC2"/>
        <w:tabs>
          <w:tab w:val="right" w:leader="dot" w:pos="7086"/>
        </w:tabs>
        <w:rPr>
          <w:b w:val="0"/>
          <w:sz w:val="24"/>
          <w:szCs w:val="24"/>
        </w:rPr>
      </w:pPr>
      <w:r>
        <w:rPr>
          <w:szCs w:val="30"/>
        </w:rPr>
        <w:t>Part 4 — Lighting</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27</w:t>
      </w:r>
      <w:r>
        <w:rPr>
          <w:snapToGrid w:val="0"/>
          <w:szCs w:val="24"/>
        </w:rPr>
        <w:t xml:space="preserve">. </w:t>
      </w:r>
      <w:r>
        <w:rPr>
          <w:snapToGrid w:val="0"/>
          <w:szCs w:val="24"/>
        </w:rPr>
        <w:tab/>
        <w:t>Artificial lighting to be provided</w:t>
      </w:r>
      <w:r>
        <w:tab/>
      </w:r>
      <w:r>
        <w:fldChar w:fldCharType="begin"/>
      </w:r>
      <w:r>
        <w:instrText xml:space="preserve"> PAGEREF _Toc202590588 \h </w:instrText>
      </w:r>
      <w:r>
        <w:fldChar w:fldCharType="separate"/>
      </w:r>
      <w:r>
        <w:t>21</w:t>
      </w:r>
      <w:r>
        <w:fldChar w:fldCharType="end"/>
      </w:r>
    </w:p>
    <w:p>
      <w:pPr>
        <w:pStyle w:val="TOC8"/>
        <w:rPr>
          <w:sz w:val="24"/>
          <w:szCs w:val="24"/>
        </w:rPr>
      </w:pPr>
      <w:r>
        <w:rPr>
          <w:szCs w:val="24"/>
        </w:rPr>
        <w:t>28</w:t>
      </w:r>
      <w:r>
        <w:rPr>
          <w:snapToGrid w:val="0"/>
          <w:szCs w:val="24"/>
        </w:rPr>
        <w:t xml:space="preserve">. </w:t>
      </w:r>
      <w:r>
        <w:rPr>
          <w:snapToGrid w:val="0"/>
          <w:szCs w:val="24"/>
        </w:rPr>
        <w:tab/>
        <w:t>General lighting for public building</w:t>
      </w:r>
      <w:r>
        <w:tab/>
      </w:r>
      <w:r>
        <w:fldChar w:fldCharType="begin"/>
      </w:r>
      <w:r>
        <w:instrText xml:space="preserve"> PAGEREF _Toc202590589 \h </w:instrText>
      </w:r>
      <w:r>
        <w:fldChar w:fldCharType="separate"/>
      </w:r>
      <w:r>
        <w:t>21</w:t>
      </w:r>
      <w:r>
        <w:fldChar w:fldCharType="end"/>
      </w:r>
    </w:p>
    <w:p>
      <w:pPr>
        <w:pStyle w:val="TOC8"/>
        <w:rPr>
          <w:sz w:val="24"/>
          <w:szCs w:val="24"/>
        </w:rPr>
      </w:pPr>
      <w:r>
        <w:rPr>
          <w:szCs w:val="24"/>
        </w:rPr>
        <w:t>29</w:t>
      </w:r>
      <w:r>
        <w:rPr>
          <w:snapToGrid w:val="0"/>
          <w:szCs w:val="24"/>
        </w:rPr>
        <w:t xml:space="preserve">. </w:t>
      </w:r>
      <w:r>
        <w:rPr>
          <w:snapToGrid w:val="0"/>
          <w:szCs w:val="24"/>
        </w:rPr>
        <w:tab/>
        <w:t>Position of luminaires</w:t>
      </w:r>
      <w:r>
        <w:tab/>
      </w:r>
      <w:r>
        <w:fldChar w:fldCharType="begin"/>
      </w:r>
      <w:r>
        <w:instrText xml:space="preserve"> PAGEREF _Toc202590590 \h </w:instrText>
      </w:r>
      <w:r>
        <w:fldChar w:fldCharType="separate"/>
      </w:r>
      <w:r>
        <w:t>21</w:t>
      </w:r>
      <w:r>
        <w:fldChar w:fldCharType="end"/>
      </w:r>
    </w:p>
    <w:p>
      <w:pPr>
        <w:pStyle w:val="TOC8"/>
        <w:rPr>
          <w:sz w:val="24"/>
          <w:szCs w:val="24"/>
        </w:rPr>
      </w:pPr>
      <w:r>
        <w:rPr>
          <w:szCs w:val="24"/>
        </w:rPr>
        <w:t>30</w:t>
      </w:r>
      <w:r>
        <w:rPr>
          <w:snapToGrid w:val="0"/>
          <w:szCs w:val="24"/>
        </w:rPr>
        <w:t xml:space="preserve">. </w:t>
      </w:r>
      <w:r>
        <w:rPr>
          <w:snapToGrid w:val="0"/>
          <w:szCs w:val="24"/>
        </w:rPr>
        <w:tab/>
        <w:t>Switches</w:t>
      </w:r>
      <w:r>
        <w:tab/>
      </w:r>
      <w:r>
        <w:fldChar w:fldCharType="begin"/>
      </w:r>
      <w:r>
        <w:instrText xml:space="preserve"> PAGEREF _Toc202590591 \h </w:instrText>
      </w:r>
      <w:r>
        <w:fldChar w:fldCharType="separate"/>
      </w:r>
      <w:r>
        <w:t>21</w:t>
      </w:r>
      <w:r>
        <w:fldChar w:fldCharType="end"/>
      </w:r>
    </w:p>
    <w:p>
      <w:pPr>
        <w:pStyle w:val="TOC8"/>
        <w:rPr>
          <w:sz w:val="24"/>
          <w:szCs w:val="24"/>
        </w:rPr>
      </w:pPr>
      <w:r>
        <w:rPr>
          <w:szCs w:val="24"/>
        </w:rPr>
        <w:t>31</w:t>
      </w:r>
      <w:r>
        <w:rPr>
          <w:snapToGrid w:val="0"/>
          <w:szCs w:val="24"/>
        </w:rPr>
        <w:t xml:space="preserve">. </w:t>
      </w:r>
      <w:r>
        <w:rPr>
          <w:snapToGrid w:val="0"/>
          <w:szCs w:val="24"/>
        </w:rPr>
        <w:tab/>
        <w:t>External lighting</w:t>
      </w:r>
      <w:r>
        <w:tab/>
      </w:r>
      <w:r>
        <w:fldChar w:fldCharType="begin"/>
      </w:r>
      <w:r>
        <w:instrText xml:space="preserve"> PAGEREF _Toc202590592 \h </w:instrText>
      </w:r>
      <w:r>
        <w:fldChar w:fldCharType="separate"/>
      </w:r>
      <w:r>
        <w:t>22</w:t>
      </w:r>
      <w:r>
        <w:fldChar w:fldCharType="end"/>
      </w:r>
    </w:p>
    <w:p>
      <w:pPr>
        <w:pStyle w:val="TOC8"/>
        <w:rPr>
          <w:sz w:val="24"/>
          <w:szCs w:val="24"/>
        </w:rPr>
      </w:pPr>
      <w:r>
        <w:rPr>
          <w:szCs w:val="24"/>
        </w:rPr>
        <w:t>32</w:t>
      </w:r>
      <w:r>
        <w:rPr>
          <w:snapToGrid w:val="0"/>
          <w:szCs w:val="24"/>
        </w:rPr>
        <w:t xml:space="preserve">. </w:t>
      </w:r>
      <w:r>
        <w:rPr>
          <w:snapToGrid w:val="0"/>
          <w:szCs w:val="24"/>
        </w:rPr>
        <w:tab/>
        <w:t>Emergency lighting</w:t>
      </w:r>
      <w:r>
        <w:tab/>
      </w:r>
      <w:r>
        <w:fldChar w:fldCharType="begin"/>
      </w:r>
      <w:r>
        <w:instrText xml:space="preserve"> PAGEREF _Toc202590593 \h </w:instrText>
      </w:r>
      <w:r>
        <w:fldChar w:fldCharType="separate"/>
      </w:r>
      <w:r>
        <w:t>22</w:t>
      </w:r>
      <w:r>
        <w:fldChar w:fldCharType="end"/>
      </w:r>
    </w:p>
    <w:p>
      <w:pPr>
        <w:pStyle w:val="TOC8"/>
        <w:rPr>
          <w:sz w:val="24"/>
          <w:szCs w:val="24"/>
        </w:rPr>
      </w:pPr>
      <w:r>
        <w:rPr>
          <w:szCs w:val="24"/>
        </w:rPr>
        <w:t>33</w:t>
      </w:r>
      <w:r>
        <w:rPr>
          <w:snapToGrid w:val="0"/>
          <w:szCs w:val="24"/>
        </w:rPr>
        <w:t xml:space="preserve">. </w:t>
      </w:r>
      <w:r>
        <w:rPr>
          <w:snapToGrid w:val="0"/>
          <w:szCs w:val="24"/>
        </w:rPr>
        <w:tab/>
        <w:t>Batteries</w:t>
      </w:r>
      <w:r>
        <w:tab/>
      </w:r>
      <w:r>
        <w:fldChar w:fldCharType="begin"/>
      </w:r>
      <w:r>
        <w:instrText xml:space="preserve"> PAGEREF _Toc202590594 \h </w:instrText>
      </w:r>
      <w:r>
        <w:fldChar w:fldCharType="separate"/>
      </w:r>
      <w:r>
        <w:t>23</w:t>
      </w:r>
      <w:r>
        <w:fldChar w:fldCharType="end"/>
      </w:r>
    </w:p>
    <w:p>
      <w:pPr>
        <w:pStyle w:val="TOC8"/>
        <w:rPr>
          <w:sz w:val="24"/>
          <w:szCs w:val="24"/>
        </w:rPr>
      </w:pPr>
      <w:r>
        <w:rPr>
          <w:szCs w:val="24"/>
        </w:rPr>
        <w:t>34</w:t>
      </w:r>
      <w:r>
        <w:rPr>
          <w:snapToGrid w:val="0"/>
          <w:szCs w:val="24"/>
        </w:rPr>
        <w:t xml:space="preserve">. </w:t>
      </w:r>
      <w:r>
        <w:rPr>
          <w:snapToGrid w:val="0"/>
          <w:szCs w:val="24"/>
        </w:rPr>
        <w:tab/>
        <w:t>Generating equipment</w:t>
      </w:r>
      <w:r>
        <w:tab/>
      </w:r>
      <w:r>
        <w:fldChar w:fldCharType="begin"/>
      </w:r>
      <w:r>
        <w:instrText xml:space="preserve"> PAGEREF _Toc202590595 \h </w:instrText>
      </w:r>
      <w:r>
        <w:fldChar w:fldCharType="separate"/>
      </w:r>
      <w:r>
        <w:t>23</w:t>
      </w:r>
      <w:r>
        <w:fldChar w:fldCharType="end"/>
      </w:r>
    </w:p>
    <w:p>
      <w:pPr>
        <w:pStyle w:val="TOC2"/>
        <w:tabs>
          <w:tab w:val="right" w:leader="dot" w:pos="7086"/>
        </w:tabs>
        <w:rPr>
          <w:b w:val="0"/>
          <w:sz w:val="24"/>
          <w:szCs w:val="24"/>
        </w:rPr>
      </w:pPr>
      <w:r>
        <w:rPr>
          <w:szCs w:val="30"/>
        </w:rPr>
        <w:t>Part 5 — Special provisions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35</w:t>
      </w:r>
      <w:r>
        <w:rPr>
          <w:snapToGrid w:val="0"/>
          <w:szCs w:val="24"/>
        </w:rPr>
        <w:t xml:space="preserve">. </w:t>
      </w:r>
      <w:r>
        <w:rPr>
          <w:snapToGrid w:val="0"/>
          <w:szCs w:val="24"/>
        </w:rPr>
        <w:tab/>
        <w:t>Effect of this Part</w:t>
      </w:r>
      <w:r>
        <w:tab/>
      </w:r>
      <w:r>
        <w:fldChar w:fldCharType="begin"/>
      </w:r>
      <w:r>
        <w:instrText xml:space="preserve"> PAGEREF _Toc202590598 \h </w:instrText>
      </w:r>
      <w:r>
        <w:fldChar w:fldCharType="separate"/>
      </w:r>
      <w:r>
        <w:t>24</w:t>
      </w:r>
      <w:r>
        <w:fldChar w:fldCharType="end"/>
      </w:r>
    </w:p>
    <w:p>
      <w:pPr>
        <w:pStyle w:val="TOC8"/>
        <w:rPr>
          <w:sz w:val="24"/>
          <w:szCs w:val="24"/>
        </w:rPr>
      </w:pPr>
      <w:r>
        <w:rPr>
          <w:szCs w:val="24"/>
        </w:rPr>
        <w:t>36</w:t>
      </w:r>
      <w:r>
        <w:rPr>
          <w:snapToGrid w:val="0"/>
          <w:szCs w:val="24"/>
        </w:rPr>
        <w:t xml:space="preserve">. </w:t>
      </w:r>
      <w:r>
        <w:rPr>
          <w:snapToGrid w:val="0"/>
          <w:szCs w:val="24"/>
        </w:rPr>
        <w:tab/>
        <w:t>Wiring</w:t>
      </w:r>
      <w:r>
        <w:tab/>
      </w:r>
      <w:r>
        <w:fldChar w:fldCharType="begin"/>
      </w:r>
      <w:r>
        <w:instrText xml:space="preserve"> PAGEREF _Toc202590599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buildings used for entertainment</w:t>
      </w:r>
    </w:p>
    <w:p>
      <w:pPr>
        <w:pStyle w:val="TOC8"/>
        <w:rPr>
          <w:sz w:val="24"/>
          <w:szCs w:val="24"/>
        </w:rPr>
      </w:pPr>
      <w:r>
        <w:rPr>
          <w:szCs w:val="24"/>
        </w:rPr>
        <w:t>37</w:t>
      </w:r>
      <w:r>
        <w:rPr>
          <w:snapToGrid w:val="0"/>
          <w:szCs w:val="24"/>
        </w:rPr>
        <w:t xml:space="preserve">. </w:t>
      </w:r>
      <w:r>
        <w:rPr>
          <w:snapToGrid w:val="0"/>
          <w:szCs w:val="24"/>
        </w:rPr>
        <w:tab/>
        <w:t>Application</w:t>
      </w:r>
      <w:r>
        <w:tab/>
      </w:r>
      <w:r>
        <w:fldChar w:fldCharType="begin"/>
      </w:r>
      <w:r>
        <w:instrText xml:space="preserve"> PAGEREF _Toc202590601 \h </w:instrText>
      </w:r>
      <w:r>
        <w:fldChar w:fldCharType="separate"/>
      </w:r>
      <w:r>
        <w:t>24</w:t>
      </w:r>
      <w:r>
        <w:fldChar w:fldCharType="end"/>
      </w:r>
    </w:p>
    <w:p>
      <w:pPr>
        <w:pStyle w:val="TOC8"/>
        <w:rPr>
          <w:sz w:val="24"/>
          <w:szCs w:val="24"/>
        </w:rPr>
      </w:pPr>
      <w:r>
        <w:rPr>
          <w:szCs w:val="24"/>
        </w:rPr>
        <w:t>38</w:t>
      </w:r>
      <w:r>
        <w:rPr>
          <w:snapToGrid w:val="0"/>
          <w:szCs w:val="24"/>
        </w:rPr>
        <w:t xml:space="preserve">. </w:t>
      </w:r>
      <w:r>
        <w:rPr>
          <w:snapToGrid w:val="0"/>
          <w:szCs w:val="24"/>
        </w:rPr>
        <w:tab/>
        <w:t>General lighting for auditoriums</w:t>
      </w:r>
      <w:r>
        <w:tab/>
      </w:r>
      <w:r>
        <w:fldChar w:fldCharType="begin"/>
      </w:r>
      <w:r>
        <w:instrText xml:space="preserve"> PAGEREF _Toc202590602 \h </w:instrText>
      </w:r>
      <w:r>
        <w:fldChar w:fldCharType="separate"/>
      </w:r>
      <w:r>
        <w:t>24</w:t>
      </w:r>
      <w:r>
        <w:fldChar w:fldCharType="end"/>
      </w:r>
    </w:p>
    <w:p>
      <w:pPr>
        <w:pStyle w:val="TOC8"/>
        <w:rPr>
          <w:sz w:val="24"/>
          <w:szCs w:val="24"/>
        </w:rPr>
      </w:pPr>
      <w:r>
        <w:rPr>
          <w:szCs w:val="24"/>
        </w:rPr>
        <w:t>39</w:t>
      </w:r>
      <w:r>
        <w:rPr>
          <w:snapToGrid w:val="0"/>
          <w:szCs w:val="24"/>
        </w:rPr>
        <w:t xml:space="preserve">. </w:t>
      </w:r>
      <w:r>
        <w:rPr>
          <w:snapToGrid w:val="0"/>
          <w:szCs w:val="24"/>
        </w:rPr>
        <w:tab/>
        <w:t>Safety lighting</w:t>
      </w:r>
      <w:r>
        <w:tab/>
      </w:r>
      <w:r>
        <w:fldChar w:fldCharType="begin"/>
      </w:r>
      <w:r>
        <w:instrText xml:space="preserve"> PAGEREF _Toc202590603 \h </w:instrText>
      </w:r>
      <w:r>
        <w:fldChar w:fldCharType="separate"/>
      </w:r>
      <w:r>
        <w:t>25</w:t>
      </w:r>
      <w:r>
        <w:fldChar w:fldCharType="end"/>
      </w:r>
    </w:p>
    <w:p>
      <w:pPr>
        <w:pStyle w:val="TOC8"/>
        <w:rPr>
          <w:sz w:val="24"/>
          <w:szCs w:val="24"/>
        </w:rPr>
      </w:pPr>
      <w:r>
        <w:rPr>
          <w:szCs w:val="24"/>
        </w:rPr>
        <w:t>40</w:t>
      </w:r>
      <w:r>
        <w:rPr>
          <w:snapToGrid w:val="0"/>
          <w:szCs w:val="24"/>
        </w:rPr>
        <w:t xml:space="preserve">. </w:t>
      </w:r>
      <w:r>
        <w:rPr>
          <w:snapToGrid w:val="0"/>
          <w:szCs w:val="24"/>
        </w:rPr>
        <w:tab/>
        <w:t>Construction of luminaires</w:t>
      </w:r>
      <w:r>
        <w:tab/>
      </w:r>
      <w:r>
        <w:fldChar w:fldCharType="begin"/>
      </w:r>
      <w:r>
        <w:instrText xml:space="preserve"> PAGEREF _Toc202590604 \h </w:instrText>
      </w:r>
      <w:r>
        <w:fldChar w:fldCharType="separate"/>
      </w:r>
      <w:r>
        <w:t>25</w:t>
      </w:r>
      <w:r>
        <w:fldChar w:fldCharType="end"/>
      </w:r>
    </w:p>
    <w:p>
      <w:pPr>
        <w:pStyle w:val="TOC8"/>
        <w:rPr>
          <w:sz w:val="24"/>
          <w:szCs w:val="24"/>
        </w:rPr>
      </w:pPr>
      <w:r>
        <w:rPr>
          <w:szCs w:val="24"/>
        </w:rPr>
        <w:t>41</w:t>
      </w:r>
      <w:r>
        <w:rPr>
          <w:snapToGrid w:val="0"/>
          <w:szCs w:val="24"/>
        </w:rPr>
        <w:t xml:space="preserve">. </w:t>
      </w:r>
      <w:r>
        <w:rPr>
          <w:snapToGrid w:val="0"/>
          <w:szCs w:val="24"/>
        </w:rPr>
        <w:tab/>
        <w:t>Emergency lighting</w:t>
      </w:r>
      <w:r>
        <w:tab/>
      </w:r>
      <w:r>
        <w:fldChar w:fldCharType="begin"/>
      </w:r>
      <w:r>
        <w:instrText xml:space="preserve"> PAGEREF _Toc202590605 \h </w:instrText>
      </w:r>
      <w:r>
        <w:fldChar w:fldCharType="separate"/>
      </w:r>
      <w:r>
        <w:t>26</w:t>
      </w:r>
      <w:r>
        <w:fldChar w:fldCharType="end"/>
      </w:r>
    </w:p>
    <w:p>
      <w:pPr>
        <w:pStyle w:val="TOC8"/>
        <w:rPr>
          <w:sz w:val="24"/>
          <w:szCs w:val="24"/>
        </w:rPr>
      </w:pPr>
      <w:r>
        <w:rPr>
          <w:szCs w:val="24"/>
        </w:rPr>
        <w:t>42</w:t>
      </w:r>
      <w:r>
        <w:rPr>
          <w:snapToGrid w:val="0"/>
          <w:szCs w:val="24"/>
        </w:rPr>
        <w:t xml:space="preserve">. </w:t>
      </w:r>
      <w:r>
        <w:rPr>
          <w:snapToGrid w:val="0"/>
          <w:szCs w:val="24"/>
        </w:rPr>
        <w:tab/>
        <w:t>Stage equipment</w:t>
      </w:r>
      <w:r>
        <w:tab/>
      </w:r>
      <w:r>
        <w:fldChar w:fldCharType="begin"/>
      </w:r>
      <w:r>
        <w:instrText xml:space="preserve"> PAGEREF _Toc202590606 \h </w:instrText>
      </w:r>
      <w:r>
        <w:fldChar w:fldCharType="separate"/>
      </w:r>
      <w:r>
        <w:t>26</w:t>
      </w:r>
      <w:r>
        <w:fldChar w:fldCharType="end"/>
      </w:r>
    </w:p>
    <w:p>
      <w:pPr>
        <w:pStyle w:val="TOC8"/>
        <w:rPr>
          <w:sz w:val="24"/>
          <w:szCs w:val="24"/>
        </w:rPr>
      </w:pPr>
      <w:r>
        <w:rPr>
          <w:szCs w:val="24"/>
        </w:rPr>
        <w:t>43</w:t>
      </w:r>
      <w:r>
        <w:rPr>
          <w:snapToGrid w:val="0"/>
          <w:szCs w:val="24"/>
        </w:rPr>
        <w:t xml:space="preserve">. </w:t>
      </w:r>
      <w:r>
        <w:rPr>
          <w:snapToGrid w:val="0"/>
          <w:szCs w:val="24"/>
        </w:rPr>
        <w:tab/>
        <w:t>Cinematograph equipment</w:t>
      </w:r>
      <w:r>
        <w:tab/>
      </w:r>
      <w:r>
        <w:fldChar w:fldCharType="begin"/>
      </w:r>
      <w:r>
        <w:instrText xml:space="preserve"> PAGEREF _Toc202590607 \h </w:instrText>
      </w:r>
      <w:r>
        <w:fldChar w:fldCharType="separate"/>
      </w:r>
      <w:r>
        <w:t>27</w:t>
      </w:r>
      <w:r>
        <w:fldChar w:fldCharType="end"/>
      </w:r>
    </w:p>
    <w:p>
      <w:pPr>
        <w:pStyle w:val="TOC8"/>
        <w:rPr>
          <w:sz w:val="24"/>
          <w:szCs w:val="24"/>
        </w:rPr>
      </w:pPr>
      <w:r>
        <w:rPr>
          <w:szCs w:val="24"/>
        </w:rPr>
        <w:t>44</w:t>
      </w:r>
      <w:r>
        <w:rPr>
          <w:snapToGrid w:val="0"/>
          <w:szCs w:val="24"/>
        </w:rPr>
        <w:t xml:space="preserve">. </w:t>
      </w:r>
      <w:r>
        <w:rPr>
          <w:snapToGrid w:val="0"/>
          <w:szCs w:val="24"/>
        </w:rPr>
        <w:tab/>
        <w:t>Switchboards</w:t>
      </w:r>
      <w:r>
        <w:tab/>
      </w:r>
      <w:r>
        <w:fldChar w:fldCharType="begin"/>
      </w:r>
      <w:r>
        <w:instrText xml:space="preserve"> PAGEREF _Toc202590608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Drive-ins</w:t>
      </w:r>
    </w:p>
    <w:p>
      <w:pPr>
        <w:pStyle w:val="TOC8"/>
        <w:rPr>
          <w:sz w:val="24"/>
          <w:szCs w:val="24"/>
        </w:rPr>
      </w:pPr>
      <w:r>
        <w:rPr>
          <w:szCs w:val="24"/>
        </w:rPr>
        <w:t>45</w:t>
      </w:r>
      <w:r>
        <w:rPr>
          <w:snapToGrid w:val="0"/>
          <w:szCs w:val="24"/>
        </w:rPr>
        <w:t xml:space="preserve">. </w:t>
      </w:r>
      <w:r>
        <w:rPr>
          <w:snapToGrid w:val="0"/>
          <w:szCs w:val="24"/>
        </w:rPr>
        <w:tab/>
        <w:t>Application</w:t>
      </w:r>
      <w:r>
        <w:tab/>
      </w:r>
      <w:r>
        <w:fldChar w:fldCharType="begin"/>
      </w:r>
      <w:r>
        <w:instrText xml:space="preserve"> PAGEREF _Toc202590610 \h </w:instrText>
      </w:r>
      <w:r>
        <w:fldChar w:fldCharType="separate"/>
      </w:r>
      <w:r>
        <w:t>27</w:t>
      </w:r>
      <w:r>
        <w:fldChar w:fldCharType="end"/>
      </w:r>
    </w:p>
    <w:p>
      <w:pPr>
        <w:pStyle w:val="TOC8"/>
        <w:rPr>
          <w:sz w:val="24"/>
          <w:szCs w:val="24"/>
        </w:rPr>
      </w:pPr>
      <w:r>
        <w:rPr>
          <w:szCs w:val="24"/>
        </w:rPr>
        <w:t>46</w:t>
      </w:r>
      <w:r>
        <w:rPr>
          <w:snapToGrid w:val="0"/>
          <w:szCs w:val="24"/>
        </w:rPr>
        <w:t xml:space="preserve">. </w:t>
      </w:r>
      <w:r>
        <w:rPr>
          <w:snapToGrid w:val="0"/>
          <w:szCs w:val="24"/>
        </w:rPr>
        <w:tab/>
        <w:t>Lighting</w:t>
      </w:r>
      <w:r>
        <w:tab/>
      </w:r>
      <w:r>
        <w:fldChar w:fldCharType="begin"/>
      </w:r>
      <w:r>
        <w:instrText xml:space="preserve"> PAGEREF _Toc202590611 \h </w:instrText>
      </w:r>
      <w:r>
        <w:fldChar w:fldCharType="separate"/>
      </w:r>
      <w:r>
        <w:t>27</w:t>
      </w:r>
      <w:r>
        <w:fldChar w:fldCharType="end"/>
      </w:r>
    </w:p>
    <w:p>
      <w:pPr>
        <w:pStyle w:val="TOC8"/>
        <w:rPr>
          <w:sz w:val="24"/>
          <w:szCs w:val="24"/>
        </w:rPr>
      </w:pPr>
      <w:r>
        <w:rPr>
          <w:szCs w:val="24"/>
        </w:rPr>
        <w:t>47</w:t>
      </w:r>
      <w:r>
        <w:rPr>
          <w:snapToGrid w:val="0"/>
          <w:szCs w:val="24"/>
        </w:rPr>
        <w:t xml:space="preserve">. </w:t>
      </w:r>
      <w:r>
        <w:rPr>
          <w:snapToGrid w:val="0"/>
          <w:szCs w:val="24"/>
        </w:rPr>
        <w:tab/>
        <w:t>Speaker pedestals and speaker standards</w:t>
      </w:r>
      <w:r>
        <w:tab/>
      </w:r>
      <w:r>
        <w:fldChar w:fldCharType="begin"/>
      </w:r>
      <w:r>
        <w:instrText xml:space="preserve"> PAGEREF _Toc202590612 \h </w:instrText>
      </w:r>
      <w:r>
        <w:fldChar w:fldCharType="separate"/>
      </w:r>
      <w:r>
        <w:t>28</w:t>
      </w:r>
      <w:r>
        <w:fldChar w:fldCharType="end"/>
      </w:r>
    </w:p>
    <w:p>
      <w:pPr>
        <w:pStyle w:val="TOC8"/>
        <w:rPr>
          <w:sz w:val="24"/>
          <w:szCs w:val="24"/>
        </w:rPr>
      </w:pPr>
      <w:r>
        <w:rPr>
          <w:szCs w:val="24"/>
        </w:rPr>
        <w:t>48</w:t>
      </w:r>
      <w:r>
        <w:rPr>
          <w:snapToGrid w:val="0"/>
          <w:szCs w:val="24"/>
        </w:rPr>
        <w:t xml:space="preserve">. </w:t>
      </w:r>
      <w:r>
        <w:rPr>
          <w:snapToGrid w:val="0"/>
          <w:szCs w:val="24"/>
        </w:rPr>
        <w:tab/>
        <w:t>Exits to be provided in drive</w:t>
      </w:r>
      <w:r>
        <w:rPr>
          <w:snapToGrid w:val="0"/>
          <w:szCs w:val="24"/>
        </w:rPr>
        <w:noBreakHyphen/>
        <w:t>ins</w:t>
      </w:r>
      <w:r>
        <w:tab/>
      </w:r>
      <w:r>
        <w:fldChar w:fldCharType="begin"/>
      </w:r>
      <w:r>
        <w:instrText xml:space="preserve"> PAGEREF _Toc202590613 \h </w:instrText>
      </w:r>
      <w:r>
        <w:fldChar w:fldCharType="separate"/>
      </w:r>
      <w:r>
        <w:t>28</w:t>
      </w:r>
      <w:r>
        <w:fldChar w:fldCharType="end"/>
      </w:r>
    </w:p>
    <w:p>
      <w:pPr>
        <w:pStyle w:val="TOC8"/>
        <w:rPr>
          <w:sz w:val="24"/>
          <w:szCs w:val="24"/>
        </w:rPr>
      </w:pPr>
      <w:r>
        <w:rPr>
          <w:szCs w:val="24"/>
        </w:rPr>
        <w:t>49</w:t>
      </w:r>
      <w:r>
        <w:rPr>
          <w:snapToGrid w:val="0"/>
          <w:szCs w:val="24"/>
        </w:rPr>
        <w:t xml:space="preserve">. </w:t>
      </w:r>
      <w:r>
        <w:rPr>
          <w:snapToGrid w:val="0"/>
          <w:szCs w:val="24"/>
        </w:rPr>
        <w:tab/>
        <w:t>Sanitary conveniences to be provided</w:t>
      </w:r>
      <w:r>
        <w:tab/>
      </w:r>
      <w:r>
        <w:fldChar w:fldCharType="begin"/>
      </w:r>
      <w:r>
        <w:instrText xml:space="preserve"> PAGEREF _Toc202590614 \h </w:instrText>
      </w:r>
      <w:r>
        <w:fldChar w:fldCharType="separate"/>
      </w:r>
      <w:r>
        <w:t>28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Schools and other places of public instruction</w:t>
      </w:r>
    </w:p>
    <w:p>
      <w:pPr>
        <w:pStyle w:val="TOC8"/>
        <w:rPr>
          <w:sz w:val="24"/>
          <w:szCs w:val="24"/>
        </w:rPr>
      </w:pPr>
      <w:r>
        <w:rPr>
          <w:szCs w:val="24"/>
        </w:rPr>
        <w:t>50</w:t>
      </w:r>
      <w:r>
        <w:rPr>
          <w:snapToGrid w:val="0"/>
          <w:szCs w:val="24"/>
        </w:rPr>
        <w:t xml:space="preserve">. </w:t>
      </w:r>
      <w:r>
        <w:rPr>
          <w:snapToGrid w:val="0"/>
          <w:szCs w:val="24"/>
        </w:rPr>
        <w:tab/>
        <w:t>Lighting in classrooms etc.</w:t>
      </w:r>
      <w:r>
        <w:tab/>
      </w:r>
      <w:r>
        <w:fldChar w:fldCharType="begin"/>
      </w:r>
      <w:r>
        <w:instrText xml:space="preserve"> PAGEREF _Toc202590616 \h </w:instrText>
      </w:r>
      <w:r>
        <w:fldChar w:fldCharType="separate"/>
      </w:r>
      <w:r>
        <w:t>29</w:t>
      </w:r>
      <w:r>
        <w:fldChar w:fldCharType="end"/>
      </w:r>
    </w:p>
    <w:p>
      <w:pPr>
        <w:pStyle w:val="TOC8"/>
        <w:rPr>
          <w:sz w:val="24"/>
          <w:szCs w:val="24"/>
        </w:rPr>
      </w:pPr>
      <w:r>
        <w:rPr>
          <w:szCs w:val="24"/>
        </w:rPr>
        <w:t>51</w:t>
      </w:r>
      <w:r>
        <w:rPr>
          <w:snapToGrid w:val="0"/>
          <w:szCs w:val="24"/>
        </w:rPr>
        <w:t xml:space="preserve">. </w:t>
      </w:r>
      <w:r>
        <w:rPr>
          <w:snapToGrid w:val="0"/>
          <w:szCs w:val="24"/>
        </w:rPr>
        <w:tab/>
        <w:t>Workrooms</w:t>
      </w:r>
      <w:r>
        <w:tab/>
      </w:r>
      <w:r>
        <w:fldChar w:fldCharType="begin"/>
      </w:r>
      <w:r>
        <w:instrText xml:space="preserve"> PAGEREF _Toc202590617 \h </w:instrText>
      </w:r>
      <w:r>
        <w:fldChar w:fldCharType="separate"/>
      </w:r>
      <w:r>
        <w:t>29</w:t>
      </w:r>
      <w:r>
        <w:fldChar w:fldCharType="end"/>
      </w:r>
    </w:p>
    <w:p>
      <w:pPr>
        <w:pStyle w:val="TOC8"/>
        <w:rPr>
          <w:sz w:val="24"/>
          <w:szCs w:val="24"/>
        </w:rPr>
      </w:pPr>
      <w:r>
        <w:rPr>
          <w:szCs w:val="24"/>
        </w:rPr>
        <w:t>52</w:t>
      </w:r>
      <w:r>
        <w:rPr>
          <w:snapToGrid w:val="0"/>
          <w:szCs w:val="24"/>
        </w:rPr>
        <w:t xml:space="preserve">. </w:t>
      </w:r>
      <w:r>
        <w:rPr>
          <w:snapToGrid w:val="0"/>
          <w:szCs w:val="24"/>
        </w:rPr>
        <w:tab/>
        <w:t>Electric power outlets to be fitted with residual current devices</w:t>
      </w:r>
      <w:r>
        <w:tab/>
      </w:r>
      <w:r>
        <w:fldChar w:fldCharType="begin"/>
      </w:r>
      <w:r>
        <w:instrText xml:space="preserve"> PAGEREF _Toc202590618 \h </w:instrText>
      </w:r>
      <w:r>
        <w:fldChar w:fldCharType="separate"/>
      </w:r>
      <w:r>
        <w:t>30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Circuses, travelling shows, tents and similar temporary structures</w:t>
      </w:r>
    </w:p>
    <w:p>
      <w:pPr>
        <w:pStyle w:val="TOC8"/>
        <w:rPr>
          <w:sz w:val="24"/>
          <w:szCs w:val="24"/>
        </w:rPr>
      </w:pPr>
      <w:r>
        <w:rPr>
          <w:szCs w:val="24"/>
        </w:rPr>
        <w:t>53</w:t>
      </w:r>
      <w:r>
        <w:rPr>
          <w:snapToGrid w:val="0"/>
          <w:szCs w:val="24"/>
        </w:rPr>
        <w:t xml:space="preserve">. </w:t>
      </w:r>
      <w:r>
        <w:rPr>
          <w:snapToGrid w:val="0"/>
          <w:szCs w:val="24"/>
        </w:rPr>
        <w:tab/>
        <w:t>Application</w:t>
      </w:r>
      <w:r>
        <w:tab/>
      </w:r>
      <w:r>
        <w:fldChar w:fldCharType="begin"/>
      </w:r>
      <w:r>
        <w:instrText xml:space="preserve"> PAGEREF _Toc202590620 \h </w:instrText>
      </w:r>
      <w:r>
        <w:fldChar w:fldCharType="separate"/>
      </w:r>
      <w:r>
        <w:t>30</w:t>
      </w:r>
      <w:r>
        <w:fldChar w:fldCharType="end"/>
      </w:r>
    </w:p>
    <w:p>
      <w:pPr>
        <w:pStyle w:val="TOC8"/>
        <w:rPr>
          <w:sz w:val="24"/>
          <w:szCs w:val="24"/>
        </w:rPr>
      </w:pPr>
      <w:r>
        <w:rPr>
          <w:szCs w:val="24"/>
        </w:rPr>
        <w:t>54</w:t>
      </w:r>
      <w:r>
        <w:rPr>
          <w:snapToGrid w:val="0"/>
          <w:szCs w:val="24"/>
        </w:rPr>
        <w:t xml:space="preserve">. </w:t>
      </w:r>
      <w:r>
        <w:rPr>
          <w:snapToGrid w:val="0"/>
          <w:szCs w:val="24"/>
        </w:rPr>
        <w:tab/>
        <w:t>Electricity supply</w:t>
      </w:r>
      <w:r>
        <w:tab/>
      </w:r>
      <w:r>
        <w:fldChar w:fldCharType="begin"/>
      </w:r>
      <w:r>
        <w:instrText xml:space="preserve"> PAGEREF _Toc202590621 \h </w:instrText>
      </w:r>
      <w:r>
        <w:fldChar w:fldCharType="separate"/>
      </w:r>
      <w:r>
        <w:t>30</w:t>
      </w:r>
      <w:r>
        <w:fldChar w:fldCharType="end"/>
      </w:r>
    </w:p>
    <w:p>
      <w:pPr>
        <w:pStyle w:val="TOC8"/>
        <w:rPr>
          <w:sz w:val="24"/>
          <w:szCs w:val="24"/>
        </w:rPr>
      </w:pPr>
      <w:r>
        <w:rPr>
          <w:szCs w:val="24"/>
        </w:rPr>
        <w:t>55</w:t>
      </w:r>
      <w:r>
        <w:rPr>
          <w:snapToGrid w:val="0"/>
          <w:szCs w:val="24"/>
        </w:rPr>
        <w:t xml:space="preserve">. </w:t>
      </w:r>
      <w:r>
        <w:rPr>
          <w:snapToGrid w:val="0"/>
          <w:szCs w:val="24"/>
        </w:rPr>
        <w:tab/>
        <w:t>Lighting</w:t>
      </w:r>
      <w:r>
        <w:tab/>
      </w:r>
      <w:r>
        <w:fldChar w:fldCharType="begin"/>
      </w:r>
      <w:r>
        <w:instrText xml:space="preserve"> PAGEREF _Toc202590622 \h </w:instrText>
      </w:r>
      <w:r>
        <w:fldChar w:fldCharType="separate"/>
      </w:r>
      <w:r>
        <w:t>30</w:t>
      </w:r>
      <w:r>
        <w:fldChar w:fldCharType="end"/>
      </w:r>
    </w:p>
    <w:p>
      <w:pPr>
        <w:pStyle w:val="TOC8"/>
        <w:rPr>
          <w:sz w:val="24"/>
          <w:szCs w:val="24"/>
        </w:rPr>
      </w:pPr>
      <w:r>
        <w:rPr>
          <w:szCs w:val="24"/>
        </w:rPr>
        <w:t>56</w:t>
      </w:r>
      <w:r>
        <w:rPr>
          <w:snapToGrid w:val="0"/>
          <w:szCs w:val="24"/>
        </w:rPr>
        <w:t xml:space="preserve">. </w:t>
      </w:r>
      <w:r>
        <w:rPr>
          <w:snapToGrid w:val="0"/>
          <w:szCs w:val="24"/>
        </w:rPr>
        <w:tab/>
        <w:t>Emergency lighting</w:t>
      </w:r>
      <w:r>
        <w:tab/>
      </w:r>
      <w:r>
        <w:fldChar w:fldCharType="begin"/>
      </w:r>
      <w:r>
        <w:instrText xml:space="preserve"> PAGEREF _Toc202590623 \h </w:instrText>
      </w:r>
      <w:r>
        <w:fldChar w:fldCharType="separate"/>
      </w:r>
      <w:r>
        <w:t>31</w:t>
      </w:r>
      <w:r>
        <w:fldChar w:fldCharType="end"/>
      </w:r>
    </w:p>
    <w:p>
      <w:pPr>
        <w:pStyle w:val="TOC8"/>
        <w:rPr>
          <w:sz w:val="24"/>
          <w:szCs w:val="24"/>
        </w:rPr>
      </w:pPr>
      <w:r>
        <w:rPr>
          <w:szCs w:val="24"/>
        </w:rPr>
        <w:t>57</w:t>
      </w:r>
      <w:r>
        <w:rPr>
          <w:snapToGrid w:val="0"/>
          <w:szCs w:val="24"/>
        </w:rPr>
        <w:t xml:space="preserve">. </w:t>
      </w:r>
      <w:r>
        <w:rPr>
          <w:snapToGrid w:val="0"/>
          <w:szCs w:val="24"/>
        </w:rPr>
        <w:tab/>
        <w:t>Testing</w:t>
      </w:r>
      <w:r>
        <w:tab/>
      </w:r>
      <w:r>
        <w:fldChar w:fldCharType="begin"/>
      </w:r>
      <w:r>
        <w:instrText xml:space="preserve"> PAGEREF _Toc202590624 \h </w:instrText>
      </w:r>
      <w:r>
        <w:fldChar w:fldCharType="separate"/>
      </w:r>
      <w:r>
        <w:t>31</w:t>
      </w:r>
      <w:r>
        <w:fldChar w:fldCharType="end"/>
      </w:r>
    </w:p>
    <w:p>
      <w:pPr>
        <w:pStyle w:val="TOC2"/>
        <w:tabs>
          <w:tab w:val="right" w:leader="dot" w:pos="7086"/>
        </w:tabs>
        <w:rPr>
          <w:b w:val="0"/>
          <w:sz w:val="24"/>
          <w:szCs w:val="24"/>
        </w:rPr>
      </w:pPr>
      <w:r>
        <w:rPr>
          <w:szCs w:val="30"/>
        </w:rPr>
        <w:t>Part 6 — General electrical requirements</w:t>
      </w:r>
    </w:p>
    <w:p>
      <w:pPr>
        <w:pStyle w:val="TOC8"/>
        <w:rPr>
          <w:sz w:val="24"/>
          <w:szCs w:val="24"/>
        </w:rPr>
      </w:pPr>
      <w:r>
        <w:rPr>
          <w:szCs w:val="24"/>
        </w:rPr>
        <w:t>58</w:t>
      </w:r>
      <w:r>
        <w:rPr>
          <w:snapToGrid w:val="0"/>
          <w:szCs w:val="24"/>
        </w:rPr>
        <w:t xml:space="preserve">. </w:t>
      </w:r>
      <w:r>
        <w:rPr>
          <w:snapToGrid w:val="0"/>
          <w:szCs w:val="24"/>
        </w:rPr>
        <w:tab/>
        <w:t>Switches and wiring</w:t>
      </w:r>
      <w:r>
        <w:tab/>
      </w:r>
      <w:r>
        <w:fldChar w:fldCharType="begin"/>
      </w:r>
      <w:r>
        <w:instrText xml:space="preserve"> PAGEREF _Toc202590626 \h </w:instrText>
      </w:r>
      <w:r>
        <w:fldChar w:fldCharType="separate"/>
      </w:r>
      <w:r>
        <w:t>32</w:t>
      </w:r>
      <w:r>
        <w:fldChar w:fldCharType="end"/>
      </w:r>
    </w:p>
    <w:p>
      <w:pPr>
        <w:pStyle w:val="TOC8"/>
        <w:rPr>
          <w:sz w:val="24"/>
          <w:szCs w:val="24"/>
        </w:rPr>
      </w:pPr>
      <w:r>
        <w:rPr>
          <w:szCs w:val="24"/>
        </w:rPr>
        <w:t>59</w:t>
      </w:r>
      <w:r>
        <w:rPr>
          <w:snapToGrid w:val="0"/>
          <w:szCs w:val="24"/>
        </w:rPr>
        <w:t xml:space="preserve">. </w:t>
      </w:r>
      <w:r>
        <w:rPr>
          <w:snapToGrid w:val="0"/>
          <w:szCs w:val="24"/>
        </w:rPr>
        <w:tab/>
        <w:t>Power supply connection to a public building</w:t>
      </w:r>
      <w:r>
        <w:tab/>
      </w:r>
      <w:r>
        <w:fldChar w:fldCharType="begin"/>
      </w:r>
      <w:r>
        <w:instrText xml:space="preserve"> PAGEREF _Toc202590627 \h </w:instrText>
      </w:r>
      <w:r>
        <w:fldChar w:fldCharType="separate"/>
      </w:r>
      <w:r>
        <w:t>32</w:t>
      </w:r>
      <w:r>
        <w:fldChar w:fldCharType="end"/>
      </w:r>
    </w:p>
    <w:p>
      <w:pPr>
        <w:pStyle w:val="TOC8"/>
        <w:rPr>
          <w:sz w:val="24"/>
          <w:szCs w:val="24"/>
        </w:rPr>
      </w:pPr>
      <w:r>
        <w:rPr>
          <w:szCs w:val="24"/>
        </w:rPr>
        <w:t>60</w:t>
      </w:r>
      <w:r>
        <w:rPr>
          <w:snapToGrid w:val="0"/>
          <w:szCs w:val="24"/>
        </w:rPr>
        <w:t xml:space="preserve">. </w:t>
      </w:r>
      <w:r>
        <w:rPr>
          <w:snapToGrid w:val="0"/>
          <w:szCs w:val="24"/>
        </w:rPr>
        <w:tab/>
        <w:t>Switchboards</w:t>
      </w:r>
      <w:r>
        <w:tab/>
      </w:r>
      <w:r>
        <w:fldChar w:fldCharType="begin"/>
      </w:r>
      <w:r>
        <w:instrText xml:space="preserve"> PAGEREF _Toc202590628 \h </w:instrText>
      </w:r>
      <w:r>
        <w:fldChar w:fldCharType="separate"/>
      </w:r>
      <w:r>
        <w:t>32</w:t>
      </w:r>
      <w:r>
        <w:fldChar w:fldCharType="end"/>
      </w:r>
    </w:p>
    <w:p>
      <w:pPr>
        <w:pStyle w:val="TOC2"/>
        <w:tabs>
          <w:tab w:val="right" w:leader="dot" w:pos="7086"/>
        </w:tabs>
        <w:rPr>
          <w:b w:val="0"/>
          <w:sz w:val="24"/>
          <w:szCs w:val="24"/>
        </w:rPr>
      </w:pPr>
      <w:r>
        <w:rPr>
          <w:szCs w:val="30"/>
        </w:rPr>
        <w:t>Part 7 — Maintenance</w:t>
      </w:r>
    </w:p>
    <w:p>
      <w:pPr>
        <w:pStyle w:val="TOC8"/>
        <w:rPr>
          <w:sz w:val="24"/>
          <w:szCs w:val="24"/>
        </w:rPr>
      </w:pPr>
      <w:r>
        <w:rPr>
          <w:szCs w:val="24"/>
        </w:rPr>
        <w:t>61</w:t>
      </w:r>
      <w:r>
        <w:rPr>
          <w:snapToGrid w:val="0"/>
          <w:szCs w:val="24"/>
        </w:rPr>
        <w:t xml:space="preserve">. </w:t>
      </w:r>
      <w:r>
        <w:rPr>
          <w:snapToGrid w:val="0"/>
          <w:szCs w:val="24"/>
        </w:rPr>
        <w:tab/>
        <w:t>Testing and maintenance</w:t>
      </w:r>
      <w:r>
        <w:tab/>
      </w:r>
      <w:r>
        <w:fldChar w:fldCharType="begin"/>
      </w:r>
      <w:r>
        <w:instrText xml:space="preserve"> PAGEREF _Toc202590630 \h </w:instrText>
      </w:r>
      <w:r>
        <w:fldChar w:fldCharType="separate"/>
      </w:r>
      <w:r>
        <w:t>34</w:t>
      </w:r>
      <w:r>
        <w:fldChar w:fldCharType="end"/>
      </w:r>
    </w:p>
    <w:p>
      <w:pPr>
        <w:pStyle w:val="TOC8"/>
        <w:rPr>
          <w:sz w:val="24"/>
          <w:szCs w:val="24"/>
        </w:rPr>
      </w:pPr>
      <w:r>
        <w:rPr>
          <w:szCs w:val="24"/>
        </w:rPr>
        <w:t>62</w:t>
      </w:r>
      <w:r>
        <w:rPr>
          <w:snapToGrid w:val="0"/>
          <w:szCs w:val="24"/>
        </w:rPr>
        <w:t xml:space="preserve">. </w:t>
      </w:r>
      <w:r>
        <w:rPr>
          <w:snapToGrid w:val="0"/>
          <w:szCs w:val="24"/>
        </w:rPr>
        <w:tab/>
        <w:t>Maintenance of emergency lighting</w:t>
      </w:r>
      <w:r>
        <w:tab/>
      </w:r>
      <w:r>
        <w:fldChar w:fldCharType="begin"/>
      </w:r>
      <w:r>
        <w:instrText xml:space="preserve"> PAGEREF _Toc202590631 \h </w:instrText>
      </w:r>
      <w:r>
        <w:fldChar w:fldCharType="separate"/>
      </w:r>
      <w:r>
        <w:t>34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63</w:t>
      </w:r>
      <w:r>
        <w:rPr>
          <w:snapToGrid w:val="0"/>
          <w:szCs w:val="24"/>
        </w:rPr>
        <w:t xml:space="preserve">. </w:t>
      </w:r>
      <w:r>
        <w:rPr>
          <w:snapToGrid w:val="0"/>
          <w:szCs w:val="24"/>
        </w:rPr>
        <w:tab/>
        <w:t>Offences</w:t>
      </w:r>
      <w:r>
        <w:tab/>
      </w:r>
      <w:r>
        <w:fldChar w:fldCharType="begin"/>
      </w:r>
      <w:r>
        <w:instrText xml:space="preserve"> PAGEREF _Toc202590633 \h </w:instrText>
      </w:r>
      <w:r>
        <w:fldChar w:fldCharType="separate"/>
      </w:r>
      <w:r>
        <w:t>35</w:t>
      </w:r>
      <w:r>
        <w:fldChar w:fldCharType="end"/>
      </w:r>
    </w:p>
    <w:p>
      <w:pPr>
        <w:pStyle w:val="TOC8"/>
        <w:rPr>
          <w:sz w:val="24"/>
          <w:szCs w:val="24"/>
        </w:rPr>
      </w:pPr>
      <w:r>
        <w:rPr>
          <w:szCs w:val="24"/>
        </w:rPr>
        <w:t>64</w:t>
      </w:r>
      <w:r>
        <w:rPr>
          <w:snapToGrid w:val="0"/>
          <w:szCs w:val="24"/>
        </w:rPr>
        <w:t xml:space="preserve">. </w:t>
      </w:r>
      <w:r>
        <w:rPr>
          <w:snapToGrid w:val="0"/>
          <w:szCs w:val="24"/>
        </w:rPr>
        <w:tab/>
        <w:t>Penalties</w:t>
      </w:r>
      <w:r>
        <w:tab/>
      </w:r>
      <w:r>
        <w:fldChar w:fldCharType="begin"/>
      </w:r>
      <w:r>
        <w:instrText xml:space="preserve"> PAGEREF _Toc202590634 \h </w:instrText>
      </w:r>
      <w:r>
        <w:fldChar w:fldCharType="separate"/>
      </w:r>
      <w:r>
        <w:t>35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Fees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_Toc202590639 \h </w:instrText>
      </w:r>
      <w:r>
        <w:fldChar w:fldCharType="separate"/>
      </w:r>
      <w:r>
        <w:t>42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1" w:name="_Toc64273405"/>
      <w:bookmarkStart w:id="2" w:name="_Toc64273492"/>
      <w:bookmarkStart w:id="3" w:name="_Toc105238453"/>
      <w:bookmarkStart w:id="4" w:name="_Toc105470832"/>
      <w:bookmarkStart w:id="5" w:name="_Toc107800606"/>
      <w:bookmarkStart w:id="6" w:name="_Toc131827871"/>
      <w:bookmarkStart w:id="7" w:name="_Toc134331346"/>
      <w:bookmarkStart w:id="8" w:name="_Toc134333986"/>
      <w:bookmarkStart w:id="9" w:name="_Toc141255495"/>
      <w:bookmarkStart w:id="10" w:name="_Toc141255582"/>
      <w:bookmarkStart w:id="11" w:name="_Toc141258154"/>
      <w:bookmarkStart w:id="12" w:name="_Toc143595659"/>
      <w:bookmarkStart w:id="13" w:name="_Toc143595978"/>
      <w:bookmarkStart w:id="14" w:name="_Toc145814005"/>
      <w:bookmarkStart w:id="15" w:name="_Toc167175828"/>
      <w:bookmarkStart w:id="16" w:name="_Toc167178467"/>
      <w:bookmarkStart w:id="17" w:name="_Toc167178741"/>
      <w:bookmarkStart w:id="18" w:name="_Toc170200223"/>
      <w:bookmarkStart w:id="19" w:name="_Toc170713840"/>
      <w:bookmarkStart w:id="20" w:name="_Toc195005186"/>
      <w:bookmarkStart w:id="21" w:name="_Toc195069618"/>
      <w:bookmarkStart w:id="22" w:name="_Toc20259055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11126993"/>
      <w:bookmarkStart w:id="24" w:name="_Toc50879928"/>
      <w:bookmarkStart w:id="25" w:name="_Toc107800607"/>
      <w:bookmarkStart w:id="26" w:name="_Toc145814006"/>
      <w:bookmarkStart w:id="27" w:name="_Toc202590553"/>
      <w:r>
        <w:rPr>
          <w:rStyle w:val="CharSectno"/>
        </w:rPr>
        <w:t>1</w:t>
      </w:r>
      <w:r>
        <w:rPr>
          <w:snapToGrid w:val="0"/>
        </w:rPr>
        <w:t xml:space="preserve">. </w:t>
      </w:r>
      <w:r>
        <w:rPr>
          <w:snapToGrid w:val="0"/>
        </w:rPr>
        <w:tab/>
        <w:t>Citation</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28" w:name="_Toc11126994"/>
      <w:bookmarkStart w:id="29" w:name="_Toc50879929"/>
      <w:bookmarkStart w:id="30" w:name="_Toc107800608"/>
      <w:bookmarkStart w:id="31" w:name="_Toc145814007"/>
      <w:bookmarkStart w:id="32" w:name="_Toc202590554"/>
      <w:r>
        <w:rPr>
          <w:rStyle w:val="CharSectno"/>
        </w:rPr>
        <w:t>2</w:t>
      </w:r>
      <w:r>
        <w:rPr>
          <w:snapToGrid w:val="0"/>
        </w:rPr>
        <w:t xml:space="preserve">. </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33" w:name="_Toc11126995"/>
      <w:bookmarkStart w:id="34" w:name="_Toc50879930"/>
      <w:bookmarkStart w:id="35" w:name="_Toc107800609"/>
      <w:bookmarkStart w:id="36" w:name="_Toc145814008"/>
      <w:bookmarkStart w:id="37" w:name="_Toc202590555"/>
      <w:r>
        <w:rPr>
          <w:rStyle w:val="CharSectno"/>
        </w:rPr>
        <w:t>3</w:t>
      </w:r>
      <w:r>
        <w:rPr>
          <w:snapToGrid w:val="0"/>
        </w:rPr>
        <w:t xml:space="preserve">. </w:t>
      </w:r>
      <w:r>
        <w:rPr>
          <w:snapToGrid w:val="0"/>
        </w:rPr>
        <w:tab/>
        <w:t>Interpretation</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spacing w:before="100"/>
      </w:pPr>
      <w:r>
        <w:tab/>
      </w:r>
      <w:r>
        <w:rPr>
          <w:rStyle w:val="CharDefText"/>
        </w:rPr>
        <w:t>AS/NZS 2293</w:t>
      </w:r>
      <w:r>
        <w:t xml:space="preserve"> means Australian/New Zealand Standard AS/NZ 2293 — Emergency Evacuation Lighting in Buildings;</w:t>
      </w:r>
    </w:p>
    <w:p>
      <w:pPr>
        <w:pStyle w:val="Defstart"/>
        <w:spacing w:before="100"/>
      </w:pPr>
      <w:r>
        <w:tab/>
      </w:r>
      <w:r>
        <w:rPr>
          <w:rStyle w:val="CharDefText"/>
        </w:rPr>
        <w:t>AS/NZS 4360</w:t>
      </w:r>
      <w:r>
        <w:t xml:space="preserve"> means Australian/New Zealand Standard AS/NZS 4360:1999 – Risk Management;</w:t>
      </w:r>
    </w:p>
    <w:p>
      <w:pPr>
        <w:pStyle w:val="Defstart"/>
        <w:spacing w:before="100"/>
      </w:pPr>
      <w:r>
        <w:rPr>
          <w:b/>
        </w:rPr>
        <w:tab/>
      </w:r>
      <w:r>
        <w:rPr>
          <w:rStyle w:val="CharDefText"/>
        </w:rPr>
        <w:t>cinema</w:t>
      </w:r>
      <w:r>
        <w:t xml:space="preserve"> means a public building used for the projection of motion pictures;</w:t>
      </w:r>
    </w:p>
    <w:p>
      <w:pPr>
        <w:pStyle w:val="Defstart"/>
        <w:spacing w:before="100"/>
      </w:pPr>
      <w:r>
        <w:rPr>
          <w:b/>
        </w:rPr>
        <w:tab/>
      </w:r>
      <w:r>
        <w:rPr>
          <w:rStyle w:val="CharDefText"/>
        </w:rPr>
        <w:t>drive</w:t>
      </w:r>
      <w:r>
        <w:rPr>
          <w:rStyle w:val="CharDefText"/>
        </w:rPr>
        <w:noBreakHyphen/>
        <w:t>in</w:t>
      </w:r>
      <w:r>
        <w:t xml:space="preserve"> means a public building used for the purpose of viewing motion pictures from parked vehicles;</w:t>
      </w:r>
    </w:p>
    <w:p>
      <w:pPr>
        <w:pStyle w:val="Defstart"/>
        <w:spacing w:before="100"/>
      </w:pPr>
      <w:r>
        <w:rPr>
          <w:b/>
        </w:rPr>
        <w:tab/>
      </w:r>
      <w:r>
        <w:rPr>
          <w:rStyle w:val="CharDefText"/>
        </w:rPr>
        <w:t>emergency lighting system</w:t>
      </w:r>
      <w:r>
        <w:t xml:space="preserve"> includes the exit signs required for such a system under these regulations and power source of the system;</w:t>
      </w:r>
    </w:p>
    <w:p>
      <w:pPr>
        <w:pStyle w:val="Defstart"/>
        <w:spacing w:before="100"/>
      </w:pPr>
      <w:r>
        <w:tab/>
      </w:r>
      <w:r>
        <w:rPr>
          <w:rStyle w:val="CharDefText"/>
        </w:rPr>
        <w:t>large licensed premises</w:t>
      </w:r>
      <w:r>
        <w:t xml:space="preserve"> means licensed premises having a floor area of more than 850 m</w:t>
      </w:r>
      <w:r>
        <w:rPr>
          <w:vertAlign w:val="superscript"/>
        </w:rPr>
        <w:t>2</w:t>
      </w:r>
      <w:r>
        <w:t>;</w:t>
      </w:r>
    </w:p>
    <w:p>
      <w:pPr>
        <w:pStyle w:val="Defstart"/>
        <w:spacing w:before="100"/>
      </w:pPr>
      <w:r>
        <w:rPr>
          <w:b/>
        </w:rPr>
        <w:tab/>
      </w:r>
      <w:r>
        <w:rPr>
          <w:rStyle w:val="CharDefText"/>
        </w:rPr>
        <w:t>lecture theatre</w:t>
      </w:r>
      <w:r>
        <w:t xml:space="preserve"> means a public building used for lectures;</w:t>
      </w:r>
    </w:p>
    <w:p>
      <w:pPr>
        <w:pStyle w:val="Defstart"/>
        <w:spacing w:before="100"/>
      </w:pPr>
      <w:r>
        <w:tab/>
      </w:r>
      <w:r>
        <w:rPr>
          <w:rStyle w:val="CharDefText"/>
        </w:rPr>
        <w:t>licensed premises</w:t>
      </w:r>
      <w:r>
        <w:t xml:space="preserve"> means — </w:t>
      </w:r>
    </w:p>
    <w:p>
      <w:pPr>
        <w:pStyle w:val="Defpara"/>
        <w:spacing w:before="100"/>
      </w:pPr>
      <w:r>
        <w:tab/>
        <w:t>(a)</w:t>
      </w:r>
      <w:r>
        <w:tab/>
        <w:t xml:space="preserve">premises in respect of which a cabaret licence as defined by the </w:t>
      </w:r>
      <w:r>
        <w:rPr>
          <w:i/>
        </w:rPr>
        <w:t xml:space="preserve">Liquor Licensing Act 1988 </w:t>
      </w:r>
      <w:r>
        <w:t>has been granted under that Act;</w:t>
      </w:r>
    </w:p>
    <w:p>
      <w:pPr>
        <w:pStyle w:val="Defpara"/>
        <w:spacing w:before="100"/>
      </w:pPr>
      <w:r>
        <w:tab/>
        <w:t>(b)</w:t>
      </w:r>
      <w:r>
        <w:tab/>
        <w:t xml:space="preserve">premises in respect of which a tavern licence, a hotel restricted licence or any other kind of hotel licence as defined by the </w:t>
      </w:r>
      <w:r>
        <w:rPr>
          <w:i/>
        </w:rPr>
        <w:t xml:space="preserve">Liquor Licensing Act 1988 </w:t>
      </w:r>
      <w:r>
        <w:t>has been granted under that Act; or</w:t>
      </w:r>
    </w:p>
    <w:p>
      <w:pPr>
        <w:pStyle w:val="Defpara"/>
        <w:spacing w:before="100"/>
      </w:pPr>
      <w:r>
        <w:tab/>
        <w:t>(c)</w:t>
      </w:r>
      <w:r>
        <w:tab/>
        <w:t xml:space="preserve">a cabaret, hotel or tavern — </w:t>
      </w:r>
    </w:p>
    <w:p>
      <w:pPr>
        <w:pStyle w:val="Defsubpara"/>
        <w:spacing w:before="100"/>
      </w:pPr>
      <w:r>
        <w:tab/>
        <w:t>(i)</w:t>
      </w:r>
      <w:r>
        <w:tab/>
        <w:t xml:space="preserve">in respect of which a special facility licence as defined by the </w:t>
      </w:r>
      <w:r>
        <w:rPr>
          <w:i/>
        </w:rPr>
        <w:t xml:space="preserve">Liquor Licensing Act 1988 </w:t>
      </w:r>
      <w:r>
        <w:t>has been granted under that Act; and</w:t>
      </w:r>
    </w:p>
    <w:p>
      <w:pPr>
        <w:pStyle w:val="Defsubpara"/>
        <w:spacing w:before="100"/>
      </w:pPr>
      <w:r>
        <w:tab/>
        <w:t>(ii)</w:t>
      </w:r>
      <w:r>
        <w:tab/>
        <w:t>in respect of which paragraph (a) or (b) does not apply;</w:t>
      </w:r>
    </w:p>
    <w:p>
      <w:pPr>
        <w:pStyle w:val="Defstart"/>
      </w:pPr>
      <w:r>
        <w:rPr>
          <w:b/>
        </w:rPr>
        <w:tab/>
      </w:r>
      <w:r>
        <w:rPr>
          <w:rStyle w:val="CharDefText"/>
        </w:rPr>
        <w:t>supply authority</w:t>
      </w:r>
      <w:r>
        <w:t xml:space="preserve"> means — </w:t>
      </w:r>
    </w:p>
    <w:p>
      <w:pPr>
        <w:pStyle w:val="Defpara"/>
      </w:pPr>
      <w:r>
        <w:tab/>
        <w:t>(a)</w:t>
      </w:r>
      <w:r>
        <w:tab/>
        <w:t xml:space="preserve">a supply authority as defined in section 5 of the </w:t>
      </w:r>
      <w:r>
        <w:rPr>
          <w:i/>
          <w:iCs/>
        </w:rPr>
        <w:t>Electricity Act 1945</w:t>
      </w:r>
      <w:r>
        <w:t>;</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r>
      <w:r>
        <w:rPr>
          <w:rStyle w:val="CharDefText"/>
        </w:rPr>
        <w:t>theatre</w:t>
      </w:r>
      <w:r>
        <w:t xml:space="preserve"> means a public building used for performing of any of the performing arts;</w:t>
      </w:r>
    </w:p>
    <w:p>
      <w:pPr>
        <w:pStyle w:val="Defstart"/>
        <w:spacing w:before="100"/>
      </w:pPr>
      <w:r>
        <w:rPr>
          <w:b/>
        </w:rPr>
        <w:tab/>
      </w:r>
      <w:r>
        <w:rPr>
          <w:rStyle w:val="CharDefText"/>
        </w:rPr>
        <w:t>the Building Regulations</w:t>
      </w:r>
      <w:r>
        <w:t xml:space="preserve"> means the </w:t>
      </w:r>
      <w:r>
        <w:rPr>
          <w:i/>
        </w:rPr>
        <w:t>Building Regulations 1989</w:t>
      </w:r>
      <w:r>
        <w:t>, as amended from time to time, made under the</w:t>
      </w:r>
      <w:r>
        <w:rPr>
          <w:i/>
        </w:rPr>
        <w:t xml:space="preserve"> Local Government (Miscellaneous Provisions) Act 1960</w:t>
      </w:r>
      <w:r>
        <w:t>.</w:t>
      </w:r>
    </w:p>
    <w:p>
      <w:pPr>
        <w:pStyle w:val="Subsection"/>
        <w:rPr>
          <w:snapToGrid w:val="0"/>
        </w:rPr>
      </w:pPr>
      <w:r>
        <w:rPr>
          <w:snapToGrid w:val="0"/>
        </w:rPr>
        <w:tab/>
        <w:t>(2)</w:t>
      </w:r>
      <w:r>
        <w:rPr>
          <w:snapToGrid w:val="0"/>
        </w:rPr>
        <w:tab/>
        <w:t xml:space="preserve">For the purposes of these regulations </w:t>
      </w:r>
      <w:r>
        <w:rPr>
          <w:rStyle w:val="CharDefText"/>
        </w:rPr>
        <w:t>electrical installation</w:t>
      </w:r>
      <w:r>
        <w:rPr>
          <w:snapToGrid w:val="0"/>
        </w:rPr>
        <w:t xml:space="preserve"> and </w:t>
      </w:r>
      <w:r>
        <w:rPr>
          <w:rStyle w:val="CharDefText"/>
        </w:rPr>
        <w:t>electrical work</w:t>
      </w:r>
      <w:r>
        <w:rPr>
          <w:snapToGrid w:val="0"/>
        </w:rPr>
        <w:t xml:space="preserve"> have the same meaning as is given to those terms in the </w:t>
      </w:r>
      <w:r>
        <w:rPr>
          <w:i/>
          <w:snapToGrid w:val="0"/>
        </w:rPr>
        <w:t>Electricity (Licensing) Regulations 1991.</w:t>
      </w:r>
      <w:r>
        <w:rPr>
          <w:snapToGrid w:val="0"/>
        </w:rPr>
        <w:t xml:space="preserve"> </w:t>
      </w:r>
    </w:p>
    <w:p>
      <w:pPr>
        <w:pStyle w:val="Footnotesection"/>
      </w:pPr>
      <w:r>
        <w:tab/>
        <w:t>[Regulation 3 amended in Gazette 3 Aug 2001 p. 3955</w:t>
      </w:r>
      <w:r>
        <w:noBreakHyphen/>
        <w:t>7 (disallowed in Gazette 20 Nov 2001 p. 6012); 7 Jun 2002 p. 2721</w:t>
      </w:r>
      <w:r>
        <w:noBreakHyphen/>
        <w:t>2; 31 Mar 2006 p. 1350.]</w:t>
      </w:r>
    </w:p>
    <w:p>
      <w:pPr>
        <w:pStyle w:val="Heading2"/>
      </w:pPr>
      <w:bookmarkStart w:id="38" w:name="_Toc64273409"/>
      <w:bookmarkStart w:id="39" w:name="_Toc64273496"/>
      <w:bookmarkStart w:id="40" w:name="_Toc105238457"/>
      <w:bookmarkStart w:id="41" w:name="_Toc105470836"/>
      <w:bookmarkStart w:id="42" w:name="_Toc107800610"/>
      <w:bookmarkStart w:id="43" w:name="_Toc131827875"/>
      <w:bookmarkStart w:id="44" w:name="_Toc134331350"/>
      <w:bookmarkStart w:id="45" w:name="_Toc134333990"/>
      <w:bookmarkStart w:id="46" w:name="_Toc141255499"/>
      <w:bookmarkStart w:id="47" w:name="_Toc141255586"/>
      <w:bookmarkStart w:id="48" w:name="_Toc141258158"/>
      <w:bookmarkStart w:id="49" w:name="_Toc143595663"/>
      <w:bookmarkStart w:id="50" w:name="_Toc143595982"/>
      <w:bookmarkStart w:id="51" w:name="_Toc145814009"/>
      <w:bookmarkStart w:id="52" w:name="_Toc167175832"/>
      <w:bookmarkStart w:id="53" w:name="_Toc167178471"/>
      <w:bookmarkStart w:id="54" w:name="_Toc167178745"/>
      <w:bookmarkStart w:id="55" w:name="_Toc170200227"/>
      <w:bookmarkStart w:id="56" w:name="_Toc170713844"/>
      <w:bookmarkStart w:id="57" w:name="_Toc195005190"/>
      <w:bookmarkStart w:id="58" w:name="_Toc195069622"/>
      <w:bookmarkStart w:id="59" w:name="_Toc202590556"/>
      <w:r>
        <w:rPr>
          <w:rStyle w:val="CharPartNo"/>
        </w:rPr>
        <w:t>Part 2</w:t>
      </w:r>
      <w:r>
        <w:rPr>
          <w:rStyle w:val="CharDivNo"/>
        </w:rPr>
        <w:t> </w:t>
      </w:r>
      <w:r>
        <w:t>—</w:t>
      </w:r>
      <w:r>
        <w:rPr>
          <w:rStyle w:val="CharDivText"/>
        </w:rPr>
        <w:t> </w:t>
      </w:r>
      <w:r>
        <w:rPr>
          <w:rStyle w:val="CharPartText"/>
        </w:rPr>
        <w:t>Administration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5"/>
        <w:rPr>
          <w:snapToGrid w:val="0"/>
        </w:rPr>
      </w:pPr>
      <w:bookmarkStart w:id="60" w:name="_Toc11126996"/>
      <w:bookmarkStart w:id="61" w:name="_Toc50879931"/>
      <w:bookmarkStart w:id="62" w:name="_Toc107800611"/>
      <w:bookmarkStart w:id="63" w:name="_Toc145814010"/>
      <w:bookmarkStart w:id="64" w:name="_Toc202590557"/>
      <w:r>
        <w:rPr>
          <w:rStyle w:val="CharSectno"/>
        </w:rPr>
        <w:t>4</w:t>
      </w:r>
      <w:r>
        <w:rPr>
          <w:snapToGrid w:val="0"/>
        </w:rPr>
        <w:t xml:space="preserve">. </w:t>
      </w:r>
      <w:r>
        <w:rPr>
          <w:snapToGrid w:val="0"/>
        </w:rPr>
        <w:tab/>
        <w:t>Applications relating to construction etc.</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65" w:name="_Toc11126997"/>
      <w:bookmarkStart w:id="66" w:name="_Toc50879932"/>
      <w:bookmarkStart w:id="67" w:name="_Toc107800612"/>
      <w:bookmarkStart w:id="68" w:name="_Toc145814011"/>
      <w:bookmarkStart w:id="69" w:name="_Toc202590558"/>
      <w:r>
        <w:rPr>
          <w:rStyle w:val="CharSectno"/>
        </w:rPr>
        <w:t>5</w:t>
      </w:r>
      <w:r>
        <w:rPr>
          <w:snapToGrid w:val="0"/>
        </w:rPr>
        <w:t xml:space="preserve">. </w:t>
      </w:r>
      <w:r>
        <w:rPr>
          <w:snapToGrid w:val="0"/>
        </w:rPr>
        <w:tab/>
        <w:t>Application for certificate of approval</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70" w:name="_Toc11126998"/>
      <w:bookmarkStart w:id="71" w:name="_Toc50879933"/>
      <w:bookmarkStart w:id="72" w:name="_Toc107800613"/>
      <w:bookmarkStart w:id="73" w:name="_Toc145814012"/>
      <w:bookmarkStart w:id="74" w:name="_Toc202590559"/>
      <w:r>
        <w:rPr>
          <w:rStyle w:val="CharSectno"/>
        </w:rPr>
        <w:t>6</w:t>
      </w:r>
      <w:r>
        <w:rPr>
          <w:snapToGrid w:val="0"/>
        </w:rPr>
        <w:t xml:space="preserve">. </w:t>
      </w:r>
      <w:r>
        <w:rPr>
          <w:snapToGrid w:val="0"/>
        </w:rPr>
        <w:tab/>
        <w:t>Certificate of approval</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75" w:name="_Toc11126999"/>
      <w:bookmarkStart w:id="76" w:name="_Toc50879934"/>
      <w:bookmarkStart w:id="77" w:name="_Toc107800614"/>
      <w:bookmarkStart w:id="78" w:name="_Toc145814013"/>
      <w:bookmarkStart w:id="79" w:name="_Toc202590560"/>
      <w:r>
        <w:rPr>
          <w:rStyle w:val="CharSectno"/>
        </w:rPr>
        <w:t>7</w:t>
      </w:r>
      <w:r>
        <w:rPr>
          <w:snapToGrid w:val="0"/>
        </w:rPr>
        <w:t xml:space="preserve">. </w:t>
      </w:r>
      <w:r>
        <w:rPr>
          <w:snapToGrid w:val="0"/>
        </w:rPr>
        <w:tab/>
        <w:t>Maximum number of persons</w:t>
      </w:r>
      <w:bookmarkEnd w:id="75"/>
      <w:bookmarkEnd w:id="76"/>
      <w:bookmarkEnd w:id="77"/>
      <w:bookmarkEnd w:id="78"/>
      <w:bookmarkEnd w:id="79"/>
      <w:r>
        <w:rPr>
          <w:snapToGrid w:val="0"/>
        </w:rPr>
        <w:t xml:space="preserve"> </w:t>
      </w:r>
    </w:p>
    <w:p>
      <w:pPr>
        <w:pStyle w:val="Subsection"/>
        <w:spacing w:before="14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80"/>
              <w:rPr>
                <w:b/>
                <w:snapToGrid w:val="0"/>
              </w:rPr>
            </w:pPr>
            <w:r>
              <w:rPr>
                <w:b/>
                <w:snapToGrid w:val="0"/>
              </w:rPr>
              <w:t>Area per person according to use</w:t>
            </w:r>
          </w:p>
          <w:p>
            <w:pPr>
              <w:pStyle w:val="Table"/>
              <w:spacing w:before="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jc w:val="center"/>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jc w:val="center"/>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40"/>
              <w:rPr>
                <w:sz w:val="20"/>
              </w:rPr>
            </w:pPr>
            <w:r>
              <w:rPr>
                <w:sz w:val="20"/>
              </w:rPr>
              <w:t>Art gallery, exhibition area, museum</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Auditorium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Cafe, church, dining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Conference room — unfixed seating</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Gymnasium</w:t>
            </w:r>
          </w:p>
        </w:tc>
        <w:tc>
          <w:tcPr>
            <w:tcW w:w="2410" w:type="dxa"/>
          </w:tcPr>
          <w:p>
            <w:pPr>
              <w:pStyle w:val="Table"/>
              <w:tabs>
                <w:tab w:val="left" w:pos="633"/>
              </w:tabs>
              <w:spacing w:before="40"/>
              <w:rPr>
                <w:sz w:val="20"/>
              </w:rPr>
            </w:pPr>
            <w:r>
              <w:rPr>
                <w:sz w:val="20"/>
              </w:rPr>
              <w:tab/>
              <w:t xml:space="preserve"> 3</w:t>
            </w:r>
          </w:p>
        </w:tc>
      </w:tr>
      <w:tr>
        <w:tc>
          <w:tcPr>
            <w:tcW w:w="4025" w:type="dxa"/>
          </w:tcPr>
          <w:p>
            <w:pPr>
              <w:pStyle w:val="Table"/>
              <w:spacing w:before="40"/>
              <w:rPr>
                <w:sz w:val="20"/>
              </w:rPr>
            </w:pPr>
            <w:r>
              <w:rPr>
                <w:sz w:val="20"/>
              </w:rPr>
              <w:t>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Indoor sports stadium — arena</w:t>
            </w:r>
          </w:p>
        </w:tc>
        <w:tc>
          <w:tcPr>
            <w:tcW w:w="2410" w:type="dxa"/>
          </w:tcPr>
          <w:p>
            <w:pPr>
              <w:pStyle w:val="Table"/>
              <w:tabs>
                <w:tab w:val="left" w:pos="633"/>
              </w:tabs>
              <w:spacing w:before="40"/>
              <w:rPr>
                <w:sz w:val="20"/>
              </w:rPr>
            </w:pPr>
            <w:r>
              <w:rPr>
                <w:sz w:val="20"/>
              </w:rPr>
              <w:tab/>
              <w:t>10</w:t>
            </w:r>
          </w:p>
        </w:tc>
      </w:tr>
      <w:tr>
        <w:tc>
          <w:tcPr>
            <w:tcW w:w="4025" w:type="dxa"/>
          </w:tcPr>
          <w:p>
            <w:pPr>
              <w:pStyle w:val="Table"/>
              <w:spacing w:before="40"/>
              <w:rPr>
                <w:sz w:val="20"/>
              </w:rPr>
            </w:pPr>
            <w:r>
              <w:rPr>
                <w:sz w:val="20"/>
              </w:rPr>
              <w:t>Library</w:t>
            </w:r>
            <w:r>
              <w:rPr>
                <w:sz w:val="20"/>
              </w:rPr>
              <w:tab/>
              <w:t> — reading space</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storage space</w:t>
            </w:r>
          </w:p>
        </w:tc>
        <w:tc>
          <w:tcPr>
            <w:tcW w:w="2410" w:type="dxa"/>
          </w:tcPr>
          <w:p>
            <w:pPr>
              <w:pStyle w:val="Table"/>
              <w:tabs>
                <w:tab w:val="left" w:pos="633"/>
              </w:tabs>
              <w:spacing w:before="40"/>
              <w:rPr>
                <w:sz w:val="20"/>
              </w:rPr>
            </w:pPr>
            <w:r>
              <w:rPr>
                <w:sz w:val="20"/>
              </w:rPr>
              <w:tab/>
              <w:t>30</w:t>
            </w:r>
          </w:p>
        </w:tc>
      </w:tr>
      <w:tr>
        <w:tc>
          <w:tcPr>
            <w:tcW w:w="4025" w:type="dxa"/>
          </w:tcPr>
          <w:p>
            <w:pPr>
              <w:pStyle w:val="Table"/>
              <w:spacing w:before="40"/>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40"/>
              <w:rPr>
                <w:sz w:val="20"/>
              </w:rPr>
            </w:pPr>
            <w:r>
              <w:rPr>
                <w:sz w:val="20"/>
              </w:rPr>
              <w:br/>
            </w:r>
            <w:r>
              <w:rPr>
                <w:sz w:val="20"/>
              </w:rPr>
              <w:tab/>
              <w:t xml:space="preserve"> 0.85</w:t>
            </w:r>
          </w:p>
        </w:tc>
      </w:tr>
      <w:tr>
        <w:tc>
          <w:tcPr>
            <w:tcW w:w="4025" w:type="dxa"/>
          </w:tcPr>
          <w:p>
            <w:pPr>
              <w:pStyle w:val="Table"/>
              <w:spacing w:before="40"/>
              <w:rPr>
                <w:sz w:val="20"/>
              </w:rPr>
            </w:pPr>
            <w:r>
              <w:rPr>
                <w:sz w:val="20"/>
              </w:rPr>
              <w:t>Meeting/conference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Restaurant</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School</w:t>
            </w:r>
            <w:r>
              <w:rPr>
                <w:sz w:val="20"/>
              </w:rPr>
              <w:tab/>
              <w:t> — general classroom</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multi purpose 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trade &amp; practical area</w:t>
            </w:r>
            <w:r>
              <w:rPr>
                <w:sz w:val="20"/>
              </w:rPr>
              <w:tab/>
              <w:t>: primary</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40"/>
              <w:rPr>
                <w:sz w:val="20"/>
              </w:rPr>
            </w:pPr>
            <w:r>
              <w:rPr>
                <w:sz w:val="20"/>
              </w:rPr>
              <w:tab/>
              <w:t xml:space="preserve"> 5</w:t>
            </w:r>
          </w:p>
        </w:tc>
      </w:tr>
      <w:tr>
        <w:tc>
          <w:tcPr>
            <w:tcW w:w="4025" w:type="dxa"/>
          </w:tcPr>
          <w:p>
            <w:pPr>
              <w:pStyle w:val="Table"/>
              <w:spacing w:before="40"/>
              <w:rPr>
                <w:sz w:val="20"/>
              </w:rPr>
            </w:pPr>
            <w:r>
              <w:rPr>
                <w:sz w:val="20"/>
              </w:rPr>
              <w:t>Skating rink, based on rink area</w:t>
            </w:r>
          </w:p>
        </w:tc>
        <w:tc>
          <w:tcPr>
            <w:tcW w:w="2410" w:type="dxa"/>
          </w:tcPr>
          <w:p>
            <w:pPr>
              <w:pStyle w:val="Table"/>
              <w:tabs>
                <w:tab w:val="left" w:pos="633"/>
              </w:tabs>
              <w:spacing w:before="40"/>
              <w:rPr>
                <w:sz w:val="20"/>
              </w:rPr>
            </w:pPr>
            <w:r>
              <w:rPr>
                <w:sz w:val="20"/>
              </w:rPr>
              <w:tab/>
              <w:t xml:space="preserve"> 1.5</w:t>
            </w:r>
          </w:p>
        </w:tc>
      </w:tr>
      <w:tr>
        <w:tc>
          <w:tcPr>
            <w:tcW w:w="4025" w:type="dxa"/>
          </w:tcPr>
          <w:p>
            <w:pPr>
              <w:pStyle w:val="Table"/>
              <w:keepNext/>
              <w:spacing w:before="40"/>
              <w:rPr>
                <w:sz w:val="20"/>
              </w:rPr>
            </w:pPr>
            <w:r>
              <w:rPr>
                <w:sz w:val="20"/>
              </w:rPr>
              <w:t>Spectator stand, audience viewing area:</w:t>
            </w:r>
          </w:p>
          <w:p>
            <w:pPr>
              <w:pStyle w:val="Table"/>
              <w:keepNext/>
              <w:spacing w:before="40"/>
              <w:rPr>
                <w:sz w:val="20"/>
              </w:rPr>
            </w:pPr>
            <w:r>
              <w:rPr>
                <w:sz w:val="20"/>
              </w:rPr>
              <w:tab/>
              <w:t> — bench seating</w:t>
            </w:r>
          </w:p>
        </w:tc>
        <w:tc>
          <w:tcPr>
            <w:tcW w:w="2410" w:type="dxa"/>
          </w:tcPr>
          <w:p>
            <w:pPr>
              <w:pStyle w:val="Table"/>
              <w:keepNext/>
              <w:spacing w:before="40"/>
              <w:rPr>
                <w:sz w:val="20"/>
              </w:rPr>
            </w:pPr>
            <w:r>
              <w:rPr>
                <w:sz w:val="20"/>
              </w:rPr>
              <w:br/>
              <w:t>450 mm/person wide</w:t>
            </w:r>
            <w:r>
              <w:rPr>
                <w:sz w:val="20"/>
              </w:rPr>
              <w:br/>
              <w:t>x 750 mm deep (minimum)</w:t>
            </w:r>
          </w:p>
        </w:tc>
      </w:tr>
      <w:tr>
        <w:tc>
          <w:tcPr>
            <w:tcW w:w="4025" w:type="dxa"/>
          </w:tcPr>
          <w:p>
            <w:pPr>
              <w:pStyle w:val="Table"/>
              <w:keepNext/>
              <w:spacing w:before="40"/>
              <w:rPr>
                <w:sz w:val="20"/>
              </w:rPr>
            </w:pPr>
            <w:r>
              <w:rPr>
                <w:sz w:val="20"/>
              </w:rPr>
              <w:tab/>
              <w:t> — fixed seating</w:t>
            </w:r>
          </w:p>
        </w:tc>
        <w:tc>
          <w:tcPr>
            <w:tcW w:w="2410" w:type="dxa"/>
          </w:tcPr>
          <w:p>
            <w:pPr>
              <w:pStyle w:val="Table"/>
              <w:keepNext/>
              <w:spacing w:before="40"/>
              <w:rPr>
                <w:sz w:val="20"/>
              </w:rPr>
            </w:pPr>
            <w:r>
              <w:rPr>
                <w:sz w:val="20"/>
              </w:rPr>
              <w:t>450 mm/person wide (min)</w:t>
            </w:r>
          </w:p>
        </w:tc>
      </w:tr>
      <w:tr>
        <w:tc>
          <w:tcPr>
            <w:tcW w:w="4025" w:type="dxa"/>
          </w:tcPr>
          <w:p>
            <w:pPr>
              <w:pStyle w:val="Table"/>
              <w:spacing w:before="40"/>
              <w:rPr>
                <w:sz w:val="20"/>
              </w:rPr>
            </w:pPr>
            <w:r>
              <w:rPr>
                <w:sz w:val="20"/>
              </w:rPr>
              <w:tab/>
              <w:t> — seating not fixed</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standing viewing area</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Swimming pool based on pool area</w:t>
            </w:r>
          </w:p>
        </w:tc>
        <w:tc>
          <w:tcPr>
            <w:tcW w:w="2410" w:type="dxa"/>
          </w:tcPr>
          <w:p>
            <w:pPr>
              <w:pStyle w:val="Table"/>
              <w:tabs>
                <w:tab w:val="left" w:pos="633"/>
              </w:tabs>
              <w:spacing w:before="40"/>
              <w:rPr>
                <w:sz w:val="20"/>
              </w:rPr>
            </w:pPr>
            <w:r>
              <w:rPr>
                <w:sz w:val="20"/>
              </w:rPr>
              <w:tab/>
              <w:t xml:space="preserve"> 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a certificate of approval was in effect in relation to licensed premises having a floor area of 850 m</w:t>
      </w:r>
      <w:r>
        <w:rPr>
          <w:vertAlign w:val="superscript"/>
        </w:rPr>
        <w:t>2</w:t>
      </w:r>
      <w:r>
        <w:t xml:space="preserve"> or less; and </w:t>
      </w:r>
    </w:p>
    <w:p>
      <w:pPr>
        <w:pStyle w:val="Indenta"/>
      </w:pPr>
      <w:r>
        <w:tab/>
        <w:t>(b)</w:t>
      </w:r>
      <w:r>
        <w:tab/>
        <w:t xml:space="preserve">the maximum number of persons that the licensed premises could be used to accommodate was more than the new maximum number, </w:t>
      </w:r>
    </w:p>
    <w:p>
      <w:pPr>
        <w:pStyle w:val="Subsection"/>
      </w:pPr>
      <w:r>
        <w:tab/>
      </w:r>
      <w:r>
        <w:tab/>
        <w:t>the maximum number of persons that may be accommodated in those licensed premises is the number set out in that certificate of approval.</w:t>
      </w:r>
    </w:p>
    <w:p>
      <w:pPr>
        <w:pStyle w:val="Subsection"/>
      </w:pPr>
      <w:r>
        <w:tab/>
        <w:t>(5)</w:t>
      </w:r>
      <w:r>
        <w:tab/>
        <w:t xml:space="preserve">In subregulation (4) — </w:t>
      </w:r>
    </w:p>
    <w:p>
      <w:pPr>
        <w:pStyle w:val="Defstart"/>
      </w:pPr>
      <w:r>
        <w:tab/>
      </w:r>
      <w:r>
        <w:rPr>
          <w:rStyle w:val="CharDefText"/>
        </w:rPr>
        <w:t>new maximum number</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80" w:name="_Toc11127000"/>
      <w:bookmarkStart w:id="81" w:name="_Toc50879935"/>
      <w:bookmarkStart w:id="82" w:name="_Toc107800615"/>
      <w:bookmarkStart w:id="83" w:name="_Toc145814014"/>
      <w:bookmarkStart w:id="84" w:name="_Toc202590561"/>
      <w:r>
        <w:rPr>
          <w:rStyle w:val="CharSectno"/>
        </w:rPr>
        <w:t>7A</w:t>
      </w:r>
      <w:r>
        <w:t>.</w:t>
      </w:r>
      <w:r>
        <w:tab/>
        <w:t>Maximum number of persons: large licensed premises</w:t>
      </w:r>
      <w:bookmarkEnd w:id="80"/>
      <w:bookmarkEnd w:id="81"/>
      <w:bookmarkEnd w:id="82"/>
      <w:bookmarkEnd w:id="83"/>
      <w:bookmarkEnd w:id="84"/>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 xml:space="preserve">a certificate of approval was in effect in relation to large licensed premises; and </w:t>
      </w:r>
    </w:p>
    <w:p>
      <w:pPr>
        <w:pStyle w:val="Indenta"/>
      </w:pPr>
      <w:r>
        <w:tab/>
        <w:t>(b)</w:t>
      </w:r>
      <w:r>
        <w:tab/>
        <w:t xml:space="preserve">the maximum number of persons that the licensed premises could be used to accommodate was more than 1 000 persons, </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85" w:name="_Toc11127001"/>
      <w:bookmarkStart w:id="86" w:name="_Toc50879936"/>
      <w:bookmarkStart w:id="87" w:name="_Toc107800616"/>
      <w:bookmarkStart w:id="88" w:name="_Toc145814015"/>
      <w:bookmarkStart w:id="89" w:name="_Toc202590562"/>
      <w:r>
        <w:rPr>
          <w:rStyle w:val="CharSectno"/>
        </w:rPr>
        <w:t>7B</w:t>
      </w:r>
      <w:r>
        <w:t>.</w:t>
      </w:r>
      <w:r>
        <w:tab/>
        <w:t>Assessment of floor area</w:t>
      </w:r>
      <w:bookmarkEnd w:id="85"/>
      <w:bookmarkEnd w:id="86"/>
      <w:bookmarkEnd w:id="87"/>
      <w:bookmarkEnd w:id="88"/>
      <w:bookmarkEnd w:id="89"/>
    </w:p>
    <w:p>
      <w:pPr>
        <w:pStyle w:val="Subsection"/>
      </w:pPr>
      <w:r>
        <w:tab/>
      </w:r>
      <w:r>
        <w:tab/>
        <w:t xml:space="preserve">To calculate the floor area of a public building for the purposes of regulation 7 and the definition of “large licensed premises” — </w:t>
      </w:r>
    </w:p>
    <w:p>
      <w:pPr>
        <w:pStyle w:val="Indenta"/>
      </w:pPr>
      <w:r>
        <w:tab/>
        <w:t>(a)</w:t>
      </w:r>
      <w:r>
        <w:tab/>
        <w:t>measurements shall be taken within the finished surfaces of the internal walls of the public building;</w:t>
      </w:r>
    </w:p>
    <w:p>
      <w:pPr>
        <w:pStyle w:val="Indenta"/>
      </w:pPr>
      <w:r>
        <w:tab/>
        <w:t>(b)</w:t>
      </w:r>
      <w:r>
        <w:tab/>
        <w:t>measurements of any external areas of the public building shall only be taken of the parts of the external areas where people would normally be expected to assemble;</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90" w:name="_Toc11127002"/>
      <w:bookmarkStart w:id="91" w:name="_Toc50879937"/>
      <w:bookmarkStart w:id="92" w:name="_Toc107800617"/>
      <w:bookmarkStart w:id="93" w:name="_Toc145814016"/>
      <w:bookmarkStart w:id="94" w:name="_Toc202590563"/>
      <w:r>
        <w:rPr>
          <w:rStyle w:val="CharSectno"/>
        </w:rPr>
        <w:t>8</w:t>
      </w:r>
      <w:r>
        <w:rPr>
          <w:snapToGrid w:val="0"/>
        </w:rPr>
        <w:t xml:space="preserve">. </w:t>
      </w:r>
      <w:r>
        <w:rPr>
          <w:snapToGrid w:val="0"/>
        </w:rPr>
        <w:tab/>
        <w:t>Certificate of approval to be displayed</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95" w:name="_Toc11127003"/>
      <w:bookmarkStart w:id="96" w:name="_Toc50879938"/>
      <w:bookmarkStart w:id="97" w:name="_Toc107800618"/>
      <w:bookmarkStart w:id="98" w:name="_Toc145814017"/>
      <w:bookmarkStart w:id="99" w:name="_Toc202590564"/>
      <w:r>
        <w:rPr>
          <w:rStyle w:val="CharSectno"/>
        </w:rPr>
        <w:t>9</w:t>
      </w:r>
      <w:r>
        <w:t>.</w:t>
      </w:r>
      <w:r>
        <w:tab/>
        <w:t>Application to vary certificate of approval</w:t>
      </w:r>
      <w:bookmarkEnd w:id="95"/>
      <w:bookmarkEnd w:id="96"/>
      <w:bookmarkEnd w:id="97"/>
      <w:bookmarkEnd w:id="98"/>
      <w:bookmarkEnd w:id="99"/>
    </w:p>
    <w:p>
      <w:pPr>
        <w:pStyle w:val="Subsection"/>
      </w:pPr>
      <w:r>
        <w:tab/>
        <w:t>(1)</w:t>
      </w:r>
      <w:r>
        <w:tab/>
        <w:t xml:space="preserve">Where a certificate of approval has been issued in relation to —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 xml:space="preserve">An application under subregulation (1) —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 xml:space="preserve">An application under subregulation (3) shall be made in the form of Form 3 in Schedule 2 and be accompanied by — </w:t>
      </w:r>
    </w:p>
    <w:p>
      <w:pPr>
        <w:pStyle w:val="Indenta"/>
      </w:pPr>
      <w:r>
        <w:tab/>
        <w:t>(a)</w:t>
      </w:r>
      <w:r>
        <w:tab/>
        <w:t>a risk management plan that has been developed in accordance with AS/NZS 4360;</w:t>
      </w:r>
    </w:p>
    <w:p>
      <w:pPr>
        <w:pStyle w:val="Indenta"/>
      </w:pPr>
      <w:r>
        <w:tab/>
        <w:t>(b)</w:t>
      </w:r>
      <w:r>
        <w:tab/>
        <w:t xml:space="preserve">details of the type of number counting system —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 xml:space="preserve">that has been approved by the Executive Director, Public Health; </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100" w:name="_Toc11127004"/>
      <w:bookmarkStart w:id="101" w:name="_Toc50879939"/>
      <w:bookmarkStart w:id="102" w:name="_Toc107800619"/>
      <w:bookmarkStart w:id="103" w:name="_Toc145814018"/>
      <w:bookmarkStart w:id="104" w:name="_Toc202590565"/>
      <w:r>
        <w:rPr>
          <w:rStyle w:val="CharSectno"/>
        </w:rPr>
        <w:t>9A</w:t>
      </w:r>
      <w:r>
        <w:t>.</w:t>
      </w:r>
      <w:r>
        <w:tab/>
        <w:t>Variation of certificate of approval</w:t>
      </w:r>
      <w:bookmarkEnd w:id="100"/>
      <w:bookmarkEnd w:id="101"/>
      <w:bookmarkEnd w:id="102"/>
      <w:bookmarkEnd w:id="103"/>
      <w:bookmarkEnd w:id="104"/>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 xml:space="preserve">Notwithstanding anything in subregulation (1), a certificate of approval shall not be varied —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pPr>
      <w:r>
        <w:tab/>
        <w:t>(3)</w:t>
      </w:r>
      <w:r>
        <w:tab/>
        <w:t xml:space="preserve">A local government may —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105" w:name="_Toc11127005"/>
      <w:bookmarkStart w:id="106" w:name="_Toc50879940"/>
      <w:bookmarkStart w:id="107" w:name="_Toc107800620"/>
      <w:bookmarkStart w:id="108" w:name="_Toc145814019"/>
      <w:bookmarkStart w:id="109" w:name="_Toc202590566"/>
      <w:r>
        <w:rPr>
          <w:rStyle w:val="CharSectno"/>
        </w:rPr>
        <w:t>9B</w:t>
      </w:r>
      <w:r>
        <w:t>.</w:t>
      </w:r>
      <w:r>
        <w:tab/>
        <w:t>Requirements for large licensed premises using an approved measurement unit</w:t>
      </w:r>
      <w:bookmarkEnd w:id="105"/>
      <w:bookmarkEnd w:id="106"/>
      <w:bookmarkEnd w:id="107"/>
      <w:bookmarkEnd w:id="108"/>
      <w:bookmarkEnd w:id="109"/>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 xml:space="preserve">The occupier of the licensed premises shall ensure that each movable item, other than chairs, in the licensed premises or the specified part of the licensed premises — </w:t>
      </w:r>
    </w:p>
    <w:p>
      <w:pPr>
        <w:pStyle w:val="Indenta"/>
      </w:pPr>
      <w:r>
        <w:tab/>
        <w:t>(a)</w:t>
      </w:r>
      <w:r>
        <w:tab/>
        <w:t>is assigned a Person Equivalent Number (</w:t>
      </w:r>
      <w:r>
        <w:rPr>
          <w:rStyle w:val="CharDefText"/>
        </w:rPr>
        <w:t>PEN</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110" w:name="_Toc11127006"/>
      <w:bookmarkStart w:id="111" w:name="_Toc50879941"/>
      <w:bookmarkStart w:id="112" w:name="_Toc107800621"/>
      <w:bookmarkStart w:id="113" w:name="_Toc145814020"/>
      <w:bookmarkStart w:id="114" w:name="_Toc202590567"/>
      <w:r>
        <w:rPr>
          <w:rStyle w:val="CharSectno"/>
        </w:rPr>
        <w:t>10</w:t>
      </w:r>
      <w:r>
        <w:rPr>
          <w:snapToGrid w:val="0"/>
        </w:rPr>
        <w:t xml:space="preserve">. </w:t>
      </w:r>
      <w:r>
        <w:rPr>
          <w:snapToGrid w:val="0"/>
        </w:rPr>
        <w:tab/>
        <w:t>Certificate of electrical work</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115" w:name="_Toc64273421"/>
      <w:bookmarkStart w:id="116" w:name="_Toc64273508"/>
      <w:bookmarkStart w:id="117" w:name="_Toc105238469"/>
      <w:bookmarkStart w:id="118" w:name="_Toc105470848"/>
      <w:bookmarkStart w:id="119" w:name="_Toc107800622"/>
      <w:bookmarkStart w:id="120" w:name="_Toc131827887"/>
      <w:bookmarkStart w:id="121" w:name="_Toc134331362"/>
      <w:bookmarkStart w:id="122" w:name="_Toc134334002"/>
      <w:bookmarkStart w:id="123" w:name="_Toc141255511"/>
      <w:bookmarkStart w:id="124" w:name="_Toc141255598"/>
      <w:bookmarkStart w:id="125" w:name="_Toc141258170"/>
      <w:bookmarkStart w:id="126" w:name="_Toc143595675"/>
      <w:bookmarkStart w:id="127" w:name="_Toc143595994"/>
      <w:bookmarkStart w:id="128" w:name="_Toc145814021"/>
      <w:bookmarkStart w:id="129" w:name="_Toc167175844"/>
      <w:bookmarkStart w:id="130" w:name="_Toc167178483"/>
      <w:bookmarkStart w:id="131" w:name="_Toc167178757"/>
      <w:bookmarkStart w:id="132" w:name="_Toc170200239"/>
      <w:bookmarkStart w:id="133" w:name="_Toc170713856"/>
      <w:bookmarkStart w:id="134" w:name="_Toc195005202"/>
      <w:bookmarkStart w:id="135" w:name="_Toc195069634"/>
      <w:bookmarkStart w:id="136" w:name="_Toc202590568"/>
      <w:r>
        <w:rPr>
          <w:rStyle w:val="CharPartNo"/>
        </w:rPr>
        <w:t>Part 3</w:t>
      </w:r>
      <w:r>
        <w:rPr>
          <w:rStyle w:val="CharDivNo"/>
        </w:rPr>
        <w:t> </w:t>
      </w:r>
      <w:r>
        <w:t>—</w:t>
      </w:r>
      <w:r>
        <w:rPr>
          <w:rStyle w:val="CharDivText"/>
        </w:rPr>
        <w:t> </w:t>
      </w:r>
      <w:r>
        <w:rPr>
          <w:rStyle w:val="CharPartText"/>
        </w:rPr>
        <w:t>Miscellaneous requirements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Heading5"/>
        <w:rPr>
          <w:snapToGrid w:val="0"/>
        </w:rPr>
      </w:pPr>
      <w:bookmarkStart w:id="137" w:name="_Toc11127007"/>
      <w:bookmarkStart w:id="138" w:name="_Toc50879942"/>
      <w:bookmarkStart w:id="139" w:name="_Toc107800623"/>
      <w:bookmarkStart w:id="140" w:name="_Toc145814022"/>
      <w:bookmarkStart w:id="141" w:name="_Toc202590569"/>
      <w:r>
        <w:rPr>
          <w:rStyle w:val="CharSectno"/>
        </w:rPr>
        <w:t>11</w:t>
      </w:r>
      <w:r>
        <w:rPr>
          <w:snapToGrid w:val="0"/>
        </w:rPr>
        <w:t xml:space="preserve">. </w:t>
      </w:r>
      <w:r>
        <w:rPr>
          <w:snapToGrid w:val="0"/>
        </w:rPr>
        <w:tab/>
        <w:t>Seating arrangements</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142" w:name="_Toc11127008"/>
      <w:bookmarkStart w:id="143" w:name="_Toc50879943"/>
      <w:bookmarkStart w:id="144" w:name="_Toc107800624"/>
      <w:bookmarkStart w:id="145" w:name="_Toc145814023"/>
      <w:bookmarkStart w:id="146" w:name="_Toc202590570"/>
      <w:r>
        <w:rPr>
          <w:rStyle w:val="CharSectno"/>
        </w:rPr>
        <w:t>12</w:t>
      </w:r>
      <w:r>
        <w:rPr>
          <w:snapToGrid w:val="0"/>
        </w:rPr>
        <w:t xml:space="preserve">. </w:t>
      </w:r>
      <w:r>
        <w:rPr>
          <w:snapToGrid w:val="0"/>
        </w:rPr>
        <w:tab/>
        <w:t>Aisles</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147" w:name="_Toc11127009"/>
      <w:bookmarkStart w:id="148" w:name="_Toc50879944"/>
      <w:bookmarkStart w:id="149" w:name="_Toc107800625"/>
      <w:bookmarkStart w:id="150" w:name="_Toc145814024"/>
      <w:bookmarkStart w:id="151" w:name="_Toc202590571"/>
      <w:r>
        <w:rPr>
          <w:rStyle w:val="CharSectno"/>
        </w:rPr>
        <w:t>13</w:t>
      </w:r>
      <w:r>
        <w:rPr>
          <w:snapToGrid w:val="0"/>
        </w:rPr>
        <w:t xml:space="preserve">. </w:t>
      </w:r>
      <w:r>
        <w:rPr>
          <w:snapToGrid w:val="0"/>
        </w:rPr>
        <w:tab/>
        <w:t>Steps and landings</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152" w:name="_Toc11127010"/>
      <w:bookmarkStart w:id="153" w:name="_Toc50879945"/>
      <w:bookmarkStart w:id="154" w:name="_Toc107800626"/>
      <w:bookmarkStart w:id="155" w:name="_Toc145814025"/>
      <w:bookmarkStart w:id="156" w:name="_Toc202590572"/>
      <w:r>
        <w:rPr>
          <w:rStyle w:val="CharSectno"/>
        </w:rPr>
        <w:t>14</w:t>
      </w:r>
      <w:r>
        <w:rPr>
          <w:snapToGrid w:val="0"/>
        </w:rPr>
        <w:t xml:space="preserve">. </w:t>
      </w:r>
      <w:r>
        <w:rPr>
          <w:snapToGrid w:val="0"/>
        </w:rPr>
        <w:tab/>
        <w:t>Exit doors</w:t>
      </w:r>
      <w:bookmarkEnd w:id="152"/>
      <w:bookmarkEnd w:id="153"/>
      <w:bookmarkEnd w:id="154"/>
      <w:bookmarkEnd w:id="155"/>
      <w:bookmarkEnd w:id="156"/>
      <w:r>
        <w:rPr>
          <w:snapToGrid w:val="0"/>
        </w:rPr>
        <w:t xml:space="preserve"> </w:t>
      </w:r>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 </w:t>
      </w:r>
    </w:p>
    <w:p>
      <w:pPr>
        <w:pStyle w:val="Indenta"/>
        <w:rPr>
          <w:snapToGrid w:val="0"/>
        </w:rPr>
      </w:pPr>
      <w:r>
        <w:rPr>
          <w:snapToGrid w:val="0"/>
        </w:rPr>
        <w:tab/>
        <w:t>(a)</w:t>
      </w:r>
      <w:r>
        <w:rPr>
          <w:snapToGrid w:val="0"/>
        </w:rPr>
        <w:tab/>
        <w:t>a cinema, theatre or any public building that is intended to accommodate 400 persons or more shall be fitted with — </w:t>
      </w:r>
    </w:p>
    <w:p>
      <w:pPr>
        <w:pStyle w:val="Indenti"/>
        <w:rPr>
          <w:snapToGrid w:val="0"/>
        </w:rPr>
      </w:pPr>
      <w:r>
        <w:rPr>
          <w:snapToGrid w:val="0"/>
        </w:rPr>
        <w:tab/>
        <w:t>(i)</w:t>
      </w:r>
      <w:r>
        <w:rPr>
          <w:snapToGrid w:val="0"/>
        </w:rPr>
        <w:tab/>
        <w:t>automatic panic bolts;</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 </w:t>
      </w:r>
    </w:p>
    <w:p>
      <w:pPr>
        <w:pStyle w:val="Indenti"/>
        <w:rPr>
          <w:snapToGrid w:val="0"/>
        </w:rPr>
      </w:pPr>
      <w:r>
        <w:rPr>
          <w:snapToGrid w:val="0"/>
        </w:rPr>
        <w:tab/>
        <w:t>(i)</w:t>
      </w:r>
      <w:r>
        <w:rPr>
          <w:snapToGrid w:val="0"/>
        </w:rPr>
        <w:tab/>
        <w:t>espagnolette central handle bolts;</w:t>
      </w:r>
    </w:p>
    <w:p>
      <w:pPr>
        <w:pStyle w:val="Indenti"/>
        <w:rPr>
          <w:snapToGrid w:val="0"/>
        </w:rPr>
      </w:pPr>
      <w:r>
        <w:rPr>
          <w:snapToGrid w:val="0"/>
        </w:rPr>
        <w:tab/>
        <w:t>(ii)</w:t>
      </w:r>
      <w:r>
        <w:rPr>
          <w:snapToGrid w:val="0"/>
        </w:rPr>
        <w:tab/>
        <w:t>automatic panic bolts;</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157" w:name="_Toc11127011"/>
      <w:bookmarkStart w:id="158" w:name="_Toc50879946"/>
      <w:bookmarkStart w:id="159" w:name="_Toc107800627"/>
      <w:bookmarkStart w:id="160" w:name="_Toc145814026"/>
      <w:bookmarkStart w:id="161" w:name="_Toc202590573"/>
      <w:r>
        <w:rPr>
          <w:rStyle w:val="CharSectno"/>
        </w:rPr>
        <w:t>15</w:t>
      </w:r>
      <w:r>
        <w:rPr>
          <w:snapToGrid w:val="0"/>
        </w:rPr>
        <w:t xml:space="preserve">. </w:t>
      </w:r>
      <w:r>
        <w:rPr>
          <w:snapToGrid w:val="0"/>
        </w:rPr>
        <w:tab/>
        <w:t>Exits to be unobstructed</w:t>
      </w:r>
      <w:bookmarkEnd w:id="157"/>
      <w:bookmarkEnd w:id="158"/>
      <w:bookmarkEnd w:id="159"/>
      <w:bookmarkEnd w:id="160"/>
      <w:bookmarkEnd w:id="161"/>
      <w:r>
        <w:rPr>
          <w:snapToGrid w:val="0"/>
        </w:rPr>
        <w:t xml:space="preserve"> </w:t>
      </w:r>
    </w:p>
    <w:p>
      <w:pPr>
        <w:pStyle w:val="Subsection"/>
        <w:keepNext/>
        <w:rPr>
          <w:snapToGrid w:val="0"/>
        </w:rPr>
      </w:pPr>
      <w:r>
        <w:rPr>
          <w:snapToGrid w:val="0"/>
        </w:rPr>
        <w:tab/>
        <w:t>(1)</w:t>
      </w:r>
      <w:r>
        <w:rPr>
          <w:snapToGrid w:val="0"/>
        </w:rPr>
        <w:tab/>
        <w:t>A person shall not while a public building is in use as a public building —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162" w:name="_Toc11127012"/>
      <w:bookmarkStart w:id="163" w:name="_Toc50879947"/>
      <w:bookmarkStart w:id="164" w:name="_Toc107800628"/>
      <w:bookmarkStart w:id="165" w:name="_Toc145814027"/>
      <w:bookmarkStart w:id="166" w:name="_Toc202590574"/>
      <w:r>
        <w:rPr>
          <w:rStyle w:val="CharSectno"/>
        </w:rPr>
        <w:t>16</w:t>
      </w:r>
      <w:r>
        <w:rPr>
          <w:snapToGrid w:val="0"/>
        </w:rPr>
        <w:t xml:space="preserve">. </w:t>
      </w:r>
      <w:r>
        <w:rPr>
          <w:snapToGrid w:val="0"/>
        </w:rPr>
        <w:tab/>
        <w:t>Signs to be displayed on exits and passages</w:t>
      </w:r>
      <w:bookmarkEnd w:id="162"/>
      <w:bookmarkEnd w:id="163"/>
      <w:bookmarkEnd w:id="164"/>
      <w:bookmarkEnd w:id="165"/>
      <w:bookmarkEnd w:id="166"/>
      <w:r>
        <w:rPr>
          <w:snapToGrid w:val="0"/>
        </w:rPr>
        <w:t xml:space="preserve"> </w:t>
      </w:r>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167" w:name="_Toc11127013"/>
      <w:bookmarkStart w:id="168" w:name="_Toc50879948"/>
      <w:bookmarkStart w:id="169" w:name="_Toc107800629"/>
      <w:bookmarkStart w:id="170" w:name="_Toc145814028"/>
      <w:bookmarkStart w:id="171" w:name="_Toc202590575"/>
      <w:r>
        <w:rPr>
          <w:rStyle w:val="CharSectno"/>
        </w:rPr>
        <w:t>17</w:t>
      </w:r>
      <w:r>
        <w:rPr>
          <w:snapToGrid w:val="0"/>
        </w:rPr>
        <w:t xml:space="preserve">. </w:t>
      </w:r>
      <w:r>
        <w:rPr>
          <w:snapToGrid w:val="0"/>
        </w:rPr>
        <w:tab/>
        <w:t>Ventilation</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rPr>
          <w:snapToGrid w:val="0"/>
        </w:rPr>
      </w:pPr>
      <w:r>
        <w:rPr>
          <w:snapToGrid w:val="0"/>
        </w:rPr>
        <w:tab/>
        <w:t>(4)</w:t>
      </w:r>
      <w:r>
        <w:rPr>
          <w:snapToGrid w:val="0"/>
        </w:rPr>
        <w:tab/>
        <w:t>Where the ventilation of an occupied space in a public building is provided by an air conditioning system, the system shall be designed and installed so as to — </w:t>
      </w:r>
    </w:p>
    <w:p>
      <w:pPr>
        <w:pStyle w:val="Indenta"/>
        <w:rPr>
          <w:snapToGrid w:val="0"/>
        </w:rPr>
      </w:pPr>
      <w:r>
        <w:rPr>
          <w:snapToGrid w:val="0"/>
        </w:rPr>
        <w:tab/>
        <w:t>(a)</w:t>
      </w:r>
      <w:r>
        <w:rPr>
          <w:snapToGrid w:val="0"/>
        </w:rPr>
        <w:tab/>
        <w:t>maintain the dry bulb temperature of air in the occupied space —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 </w:t>
      </w:r>
    </w:p>
    <w:p>
      <w:pPr>
        <w:pStyle w:val="Indenta"/>
        <w:rPr>
          <w:snapToGrid w:val="0"/>
        </w:rPr>
      </w:pPr>
      <w:r>
        <w:rPr>
          <w:snapToGrid w:val="0"/>
        </w:rPr>
        <w:tab/>
        <w:t>(a)</w:t>
      </w:r>
      <w:r>
        <w:rPr>
          <w:snapToGrid w:val="0"/>
        </w:rPr>
        <w:tab/>
        <w:t>a reference to an air conditioning system is a reference to equipment —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 xml:space="preserve">[Regulation 17 amended in Gazette 25 Nov 1994 p. 5914.] </w:t>
      </w:r>
    </w:p>
    <w:p>
      <w:pPr>
        <w:pStyle w:val="Heading5"/>
        <w:rPr>
          <w:snapToGrid w:val="0"/>
        </w:rPr>
      </w:pPr>
      <w:bookmarkStart w:id="172" w:name="_Toc11127014"/>
      <w:bookmarkStart w:id="173" w:name="_Toc50879949"/>
      <w:bookmarkStart w:id="174" w:name="_Toc107800630"/>
      <w:bookmarkStart w:id="175" w:name="_Toc145814029"/>
      <w:bookmarkStart w:id="176" w:name="_Toc202590576"/>
      <w:r>
        <w:rPr>
          <w:rStyle w:val="CharSectno"/>
        </w:rPr>
        <w:t>18</w:t>
      </w:r>
      <w:r>
        <w:rPr>
          <w:snapToGrid w:val="0"/>
        </w:rPr>
        <w:t xml:space="preserve">. </w:t>
      </w:r>
      <w:r>
        <w:rPr>
          <w:snapToGrid w:val="0"/>
        </w:rPr>
        <w:tab/>
        <w:t>Electric fans</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177" w:name="_Toc11127015"/>
      <w:bookmarkStart w:id="178" w:name="_Toc50879950"/>
      <w:bookmarkStart w:id="179" w:name="_Toc107800631"/>
      <w:bookmarkStart w:id="180" w:name="_Toc145814030"/>
      <w:bookmarkStart w:id="181" w:name="_Toc202590577"/>
      <w:r>
        <w:rPr>
          <w:rStyle w:val="CharSectno"/>
        </w:rPr>
        <w:t>19</w:t>
      </w:r>
      <w:r>
        <w:rPr>
          <w:snapToGrid w:val="0"/>
        </w:rPr>
        <w:t xml:space="preserve">. </w:t>
      </w:r>
      <w:r>
        <w:rPr>
          <w:snapToGrid w:val="0"/>
        </w:rPr>
        <w:tab/>
        <w:t>Heaters</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182" w:name="_Toc11127016"/>
      <w:bookmarkStart w:id="183" w:name="_Toc50879951"/>
      <w:bookmarkStart w:id="184" w:name="_Toc107800632"/>
      <w:bookmarkStart w:id="185" w:name="_Toc145814031"/>
      <w:bookmarkStart w:id="186" w:name="_Toc202590578"/>
      <w:r>
        <w:rPr>
          <w:rStyle w:val="CharSectno"/>
        </w:rPr>
        <w:t>20</w:t>
      </w:r>
      <w:r>
        <w:rPr>
          <w:snapToGrid w:val="0"/>
        </w:rPr>
        <w:t xml:space="preserve">. </w:t>
      </w:r>
      <w:r>
        <w:rPr>
          <w:snapToGrid w:val="0"/>
        </w:rPr>
        <w:tab/>
        <w:t>Sanitary facilities</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187" w:name="_Toc11127017"/>
      <w:bookmarkStart w:id="188" w:name="_Toc50879952"/>
      <w:bookmarkStart w:id="189" w:name="_Toc107800633"/>
      <w:bookmarkStart w:id="190" w:name="_Toc145814032"/>
      <w:bookmarkStart w:id="191" w:name="_Toc202590579"/>
      <w:r>
        <w:rPr>
          <w:rStyle w:val="CharSectno"/>
        </w:rPr>
        <w:t>21</w:t>
      </w:r>
      <w:r>
        <w:rPr>
          <w:snapToGrid w:val="0"/>
        </w:rPr>
        <w:t xml:space="preserve">. </w:t>
      </w:r>
      <w:r>
        <w:rPr>
          <w:snapToGrid w:val="0"/>
        </w:rPr>
        <w:tab/>
        <w:t>General maintenance</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192" w:name="_Toc11127018"/>
      <w:bookmarkStart w:id="193" w:name="_Toc50879953"/>
      <w:bookmarkStart w:id="194" w:name="_Toc107800634"/>
      <w:bookmarkStart w:id="195" w:name="_Toc145814033"/>
      <w:bookmarkStart w:id="196" w:name="_Toc202590580"/>
      <w:r>
        <w:rPr>
          <w:rStyle w:val="CharSectno"/>
        </w:rPr>
        <w:t>22</w:t>
      </w:r>
      <w:r>
        <w:rPr>
          <w:snapToGrid w:val="0"/>
        </w:rPr>
        <w:t xml:space="preserve">. </w:t>
      </w:r>
      <w:r>
        <w:rPr>
          <w:snapToGrid w:val="0"/>
        </w:rPr>
        <w:tab/>
        <w:t>Fires</w:t>
      </w:r>
      <w:bookmarkEnd w:id="192"/>
      <w:bookmarkEnd w:id="193"/>
      <w:bookmarkEnd w:id="194"/>
      <w:bookmarkEnd w:id="195"/>
      <w:bookmarkEnd w:id="196"/>
      <w:r>
        <w:rPr>
          <w:snapToGrid w:val="0"/>
        </w:rPr>
        <w:t xml:space="preserve"> </w:t>
      </w:r>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197" w:name="_Toc11127019"/>
      <w:bookmarkStart w:id="198" w:name="_Toc50879954"/>
      <w:bookmarkStart w:id="199" w:name="_Toc107800635"/>
      <w:bookmarkStart w:id="200" w:name="_Toc145814034"/>
      <w:bookmarkStart w:id="201" w:name="_Toc202590581"/>
      <w:r>
        <w:rPr>
          <w:rStyle w:val="CharSectno"/>
        </w:rPr>
        <w:t>23</w:t>
      </w:r>
      <w:r>
        <w:rPr>
          <w:snapToGrid w:val="0"/>
        </w:rPr>
        <w:t xml:space="preserve">. </w:t>
      </w:r>
      <w:r>
        <w:rPr>
          <w:snapToGrid w:val="0"/>
        </w:rPr>
        <w:tab/>
        <w:t>Stage curtains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rStyle w:val="CharDefText"/>
        </w:rPr>
        <w:t>non</w:t>
      </w:r>
      <w:r>
        <w:rPr>
          <w:rStyle w:val="CharDefText"/>
        </w:rPr>
        <w:noBreakHyphen/>
        <w:t>toxic</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202" w:name="_Toc11127020"/>
      <w:bookmarkStart w:id="203" w:name="_Toc50879955"/>
      <w:bookmarkStart w:id="204" w:name="_Toc107800636"/>
      <w:bookmarkStart w:id="205" w:name="_Toc145814035"/>
      <w:bookmarkStart w:id="206" w:name="_Toc202590582"/>
      <w:r>
        <w:rPr>
          <w:rStyle w:val="CharSectno"/>
        </w:rPr>
        <w:t>24</w:t>
      </w:r>
      <w:r>
        <w:rPr>
          <w:snapToGrid w:val="0"/>
        </w:rPr>
        <w:t xml:space="preserve">. </w:t>
      </w:r>
      <w:r>
        <w:rPr>
          <w:snapToGrid w:val="0"/>
        </w:rPr>
        <w:tab/>
        <w:t>Smoking</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207" w:name="_Toc11127021"/>
      <w:bookmarkStart w:id="208" w:name="_Toc50879956"/>
      <w:bookmarkStart w:id="209" w:name="_Toc107800637"/>
      <w:bookmarkStart w:id="210" w:name="_Toc145814036"/>
      <w:bookmarkStart w:id="211" w:name="_Toc202590583"/>
      <w:r>
        <w:rPr>
          <w:rStyle w:val="CharSectno"/>
        </w:rPr>
        <w:t>25</w:t>
      </w:r>
      <w:r>
        <w:rPr>
          <w:snapToGrid w:val="0"/>
        </w:rPr>
        <w:t xml:space="preserve">. </w:t>
      </w:r>
      <w:r>
        <w:rPr>
          <w:snapToGrid w:val="0"/>
        </w:rPr>
        <w:tab/>
        <w:t>Fire precautions and smoke control devices</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212" w:name="_Toc11127022"/>
      <w:bookmarkStart w:id="213" w:name="_Toc50879957"/>
      <w:bookmarkStart w:id="214" w:name="_Toc107800638"/>
      <w:bookmarkStart w:id="215" w:name="_Toc145814037"/>
      <w:bookmarkStart w:id="216" w:name="_Toc202590584"/>
      <w:r>
        <w:rPr>
          <w:rStyle w:val="CharSectno"/>
        </w:rPr>
        <w:t>26</w:t>
      </w:r>
      <w:r>
        <w:rPr>
          <w:snapToGrid w:val="0"/>
        </w:rPr>
        <w:t xml:space="preserve">. </w:t>
      </w:r>
      <w:r>
        <w:rPr>
          <w:snapToGrid w:val="0"/>
        </w:rPr>
        <w:tab/>
        <w:t>Evacuation plans</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rStyle w:val="CharDefText"/>
        </w:rPr>
        <w:t>emergency plan</w:t>
      </w:r>
      <w:r>
        <w:rPr>
          <w:snapToGrid w:val="0"/>
        </w:rPr>
        <w:t>) for the emergency evacuation of the public building.</w:t>
      </w:r>
    </w:p>
    <w:p>
      <w:pPr>
        <w:pStyle w:val="Subsection"/>
      </w:pPr>
      <w:r>
        <w:tab/>
        <w:t>(1a)</w:t>
      </w:r>
      <w:r>
        <w:tab/>
        <w:t xml:space="preserve">An emergency plan shall —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217" w:name="_Toc11127023"/>
      <w:bookmarkStart w:id="218" w:name="_Toc50879958"/>
      <w:bookmarkStart w:id="219" w:name="_Toc107800639"/>
      <w:bookmarkStart w:id="220" w:name="_Toc145814038"/>
      <w:bookmarkStart w:id="221" w:name="_Toc202590585"/>
      <w:r>
        <w:rPr>
          <w:rStyle w:val="CharSectno"/>
        </w:rPr>
        <w:t>26A</w:t>
      </w:r>
      <w:r>
        <w:t>.</w:t>
      </w:r>
      <w:r>
        <w:tab/>
        <w:t>Risk management plans</w:t>
      </w:r>
      <w:bookmarkEnd w:id="217"/>
      <w:bookmarkEnd w:id="218"/>
      <w:bookmarkEnd w:id="219"/>
      <w:bookmarkEnd w:id="220"/>
      <w:bookmarkEnd w:id="221"/>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222" w:name="_Toc64273439"/>
      <w:bookmarkStart w:id="223" w:name="_Toc64273526"/>
      <w:bookmarkStart w:id="224" w:name="_Toc105238487"/>
      <w:bookmarkStart w:id="225" w:name="_Toc105470866"/>
      <w:bookmarkStart w:id="226" w:name="_Toc107800640"/>
      <w:bookmarkStart w:id="227" w:name="_Toc131827905"/>
      <w:bookmarkStart w:id="228" w:name="_Toc134331380"/>
      <w:bookmarkStart w:id="229" w:name="_Toc134334020"/>
      <w:bookmarkStart w:id="230" w:name="_Toc141255529"/>
      <w:bookmarkStart w:id="231" w:name="_Toc141255616"/>
      <w:bookmarkStart w:id="232" w:name="_Toc141258188"/>
      <w:bookmarkStart w:id="233" w:name="_Toc143595693"/>
      <w:bookmarkStart w:id="234" w:name="_Toc143596012"/>
      <w:bookmarkStart w:id="235" w:name="_Toc145814039"/>
      <w:bookmarkStart w:id="236" w:name="_Toc167175862"/>
      <w:bookmarkStart w:id="237" w:name="_Toc167178501"/>
      <w:bookmarkStart w:id="238" w:name="_Toc167178775"/>
      <w:bookmarkStart w:id="239" w:name="_Toc170200257"/>
      <w:bookmarkStart w:id="240" w:name="_Toc170713874"/>
      <w:bookmarkStart w:id="241" w:name="_Toc195005220"/>
      <w:bookmarkStart w:id="242" w:name="_Toc195069652"/>
      <w:bookmarkStart w:id="243" w:name="_Toc202590586"/>
      <w:r>
        <w:rPr>
          <w:rStyle w:val="CharPartNo"/>
        </w:rPr>
        <w:t>Part 4</w:t>
      </w:r>
      <w:r>
        <w:t> — </w:t>
      </w:r>
      <w:r>
        <w:rPr>
          <w:rStyle w:val="CharPartText"/>
        </w:rPr>
        <w:t>Lighting</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PartText"/>
        </w:rPr>
        <w:t xml:space="preserve"> </w:t>
      </w:r>
    </w:p>
    <w:p>
      <w:pPr>
        <w:pStyle w:val="Heading3"/>
        <w:rPr>
          <w:snapToGrid w:val="0"/>
        </w:rPr>
      </w:pPr>
      <w:bookmarkStart w:id="244" w:name="_Toc64273440"/>
      <w:bookmarkStart w:id="245" w:name="_Toc64273527"/>
      <w:bookmarkStart w:id="246" w:name="_Toc105238488"/>
      <w:bookmarkStart w:id="247" w:name="_Toc105470867"/>
      <w:bookmarkStart w:id="248" w:name="_Toc107800641"/>
      <w:bookmarkStart w:id="249" w:name="_Toc131827906"/>
      <w:bookmarkStart w:id="250" w:name="_Toc134331381"/>
      <w:bookmarkStart w:id="251" w:name="_Toc134334021"/>
      <w:bookmarkStart w:id="252" w:name="_Toc141255530"/>
      <w:bookmarkStart w:id="253" w:name="_Toc141255617"/>
      <w:bookmarkStart w:id="254" w:name="_Toc141258189"/>
      <w:bookmarkStart w:id="255" w:name="_Toc143595694"/>
      <w:bookmarkStart w:id="256" w:name="_Toc143596013"/>
      <w:bookmarkStart w:id="257" w:name="_Toc145814040"/>
      <w:bookmarkStart w:id="258" w:name="_Toc167175863"/>
      <w:bookmarkStart w:id="259" w:name="_Toc167178502"/>
      <w:bookmarkStart w:id="260" w:name="_Toc167178776"/>
      <w:bookmarkStart w:id="261" w:name="_Toc170200258"/>
      <w:bookmarkStart w:id="262" w:name="_Toc170713875"/>
      <w:bookmarkStart w:id="263" w:name="_Toc195005221"/>
      <w:bookmarkStart w:id="264" w:name="_Toc195069653"/>
      <w:bookmarkStart w:id="265" w:name="_Toc202590587"/>
      <w:r>
        <w:rPr>
          <w:rStyle w:val="CharDivNo"/>
        </w:rPr>
        <w:t>Division 1</w:t>
      </w:r>
      <w:r>
        <w:rPr>
          <w:snapToGrid w:val="0"/>
        </w:rPr>
        <w:t> — </w:t>
      </w:r>
      <w:r>
        <w:rPr>
          <w:rStyle w:val="CharDivText"/>
        </w:rPr>
        <w:t>General</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snapToGrid w:val="0"/>
        </w:rPr>
        <w:t xml:space="preserve"> </w:t>
      </w:r>
    </w:p>
    <w:p>
      <w:pPr>
        <w:pStyle w:val="Heading5"/>
        <w:rPr>
          <w:snapToGrid w:val="0"/>
        </w:rPr>
      </w:pPr>
      <w:bookmarkStart w:id="266" w:name="_Toc11127024"/>
      <w:bookmarkStart w:id="267" w:name="_Toc50879959"/>
      <w:bookmarkStart w:id="268" w:name="_Toc107800642"/>
      <w:bookmarkStart w:id="269" w:name="_Toc145814041"/>
      <w:bookmarkStart w:id="270" w:name="_Toc202590588"/>
      <w:r>
        <w:rPr>
          <w:rStyle w:val="CharSectno"/>
        </w:rPr>
        <w:t>27</w:t>
      </w:r>
      <w:r>
        <w:rPr>
          <w:snapToGrid w:val="0"/>
        </w:rPr>
        <w:t xml:space="preserve">. </w:t>
      </w:r>
      <w:r>
        <w:rPr>
          <w:snapToGrid w:val="0"/>
        </w:rPr>
        <w:tab/>
        <w:t>Artificial lighting to be provided</w:t>
      </w:r>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271" w:name="_Toc11127025"/>
      <w:bookmarkStart w:id="272" w:name="_Toc50879960"/>
      <w:bookmarkStart w:id="273" w:name="_Toc107800643"/>
      <w:bookmarkStart w:id="274" w:name="_Toc145814042"/>
      <w:bookmarkStart w:id="275" w:name="_Toc202590589"/>
      <w:r>
        <w:rPr>
          <w:rStyle w:val="CharSectno"/>
        </w:rPr>
        <w:t>28</w:t>
      </w:r>
      <w:r>
        <w:rPr>
          <w:snapToGrid w:val="0"/>
        </w:rPr>
        <w:t xml:space="preserve">. </w:t>
      </w:r>
      <w:r>
        <w:rPr>
          <w:snapToGrid w:val="0"/>
        </w:rPr>
        <w:tab/>
        <w:t>General lighting for public building</w:t>
      </w:r>
      <w:bookmarkEnd w:id="271"/>
      <w:bookmarkEnd w:id="272"/>
      <w:bookmarkEnd w:id="273"/>
      <w:bookmarkEnd w:id="274"/>
      <w:bookmarkEnd w:id="275"/>
      <w:r>
        <w:rPr>
          <w:snapToGrid w:val="0"/>
        </w:rPr>
        <w:t xml:space="preserve"> </w:t>
      </w:r>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276" w:name="_Toc11127026"/>
      <w:bookmarkStart w:id="277" w:name="_Toc50879961"/>
      <w:bookmarkStart w:id="278" w:name="_Toc107800644"/>
      <w:bookmarkStart w:id="279" w:name="_Toc145814043"/>
      <w:bookmarkStart w:id="280" w:name="_Toc202590590"/>
      <w:r>
        <w:rPr>
          <w:rStyle w:val="CharSectno"/>
        </w:rPr>
        <w:t>29</w:t>
      </w:r>
      <w:r>
        <w:rPr>
          <w:snapToGrid w:val="0"/>
        </w:rPr>
        <w:t xml:space="preserve">. </w:t>
      </w:r>
      <w:r>
        <w:rPr>
          <w:snapToGrid w:val="0"/>
        </w:rPr>
        <w:tab/>
        <w:t>Position of luminaires</w:t>
      </w:r>
      <w:bookmarkEnd w:id="276"/>
      <w:bookmarkEnd w:id="277"/>
      <w:bookmarkEnd w:id="278"/>
      <w:bookmarkEnd w:id="279"/>
      <w:bookmarkEnd w:id="280"/>
      <w:r>
        <w:rPr>
          <w:snapToGrid w:val="0"/>
        </w:rPr>
        <w:t xml:space="preserve"> </w:t>
      </w:r>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281" w:name="_Toc11127027"/>
      <w:bookmarkStart w:id="282" w:name="_Toc50879962"/>
      <w:bookmarkStart w:id="283" w:name="_Toc107800645"/>
      <w:bookmarkStart w:id="284" w:name="_Toc145814044"/>
      <w:bookmarkStart w:id="285" w:name="_Toc202590591"/>
      <w:r>
        <w:rPr>
          <w:rStyle w:val="CharSectno"/>
        </w:rPr>
        <w:t>30</w:t>
      </w:r>
      <w:r>
        <w:rPr>
          <w:snapToGrid w:val="0"/>
        </w:rPr>
        <w:t xml:space="preserve">. </w:t>
      </w:r>
      <w:r>
        <w:rPr>
          <w:snapToGrid w:val="0"/>
        </w:rPr>
        <w:tab/>
        <w:t>Switches</w:t>
      </w:r>
      <w:bookmarkEnd w:id="281"/>
      <w:bookmarkEnd w:id="282"/>
      <w:bookmarkEnd w:id="283"/>
      <w:bookmarkEnd w:id="284"/>
      <w:bookmarkEnd w:id="285"/>
      <w:r>
        <w:rPr>
          <w:snapToGrid w:val="0"/>
        </w:rPr>
        <w:t xml:space="preserve"> </w:t>
      </w:r>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286" w:name="_Toc11127028"/>
      <w:bookmarkStart w:id="287" w:name="_Toc50879963"/>
      <w:bookmarkStart w:id="288" w:name="_Toc107800646"/>
      <w:bookmarkStart w:id="289" w:name="_Toc145814045"/>
      <w:bookmarkStart w:id="290" w:name="_Toc202590592"/>
      <w:r>
        <w:rPr>
          <w:rStyle w:val="CharSectno"/>
        </w:rPr>
        <w:t>31</w:t>
      </w:r>
      <w:r>
        <w:rPr>
          <w:snapToGrid w:val="0"/>
        </w:rPr>
        <w:t xml:space="preserve">. </w:t>
      </w:r>
      <w:r>
        <w:rPr>
          <w:snapToGrid w:val="0"/>
        </w:rPr>
        <w:tab/>
        <w:t>External lighting</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291" w:name="_Toc11127029"/>
      <w:bookmarkStart w:id="292" w:name="_Toc50879964"/>
      <w:bookmarkStart w:id="293" w:name="_Toc107800647"/>
      <w:bookmarkStart w:id="294" w:name="_Toc145814046"/>
      <w:bookmarkStart w:id="295" w:name="_Toc202590593"/>
      <w:r>
        <w:rPr>
          <w:rStyle w:val="CharSectno"/>
        </w:rPr>
        <w:t>32</w:t>
      </w:r>
      <w:r>
        <w:rPr>
          <w:snapToGrid w:val="0"/>
        </w:rPr>
        <w:t xml:space="preserve">. </w:t>
      </w:r>
      <w:r>
        <w:rPr>
          <w:snapToGrid w:val="0"/>
        </w:rPr>
        <w:tab/>
        <w:t>Emergency lighting</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296" w:name="_Toc11127030"/>
      <w:bookmarkStart w:id="297" w:name="_Toc50879965"/>
      <w:bookmarkStart w:id="298" w:name="_Toc107800648"/>
      <w:bookmarkStart w:id="299" w:name="_Toc145814047"/>
      <w:bookmarkStart w:id="300" w:name="_Toc202590594"/>
      <w:r>
        <w:rPr>
          <w:rStyle w:val="CharSectno"/>
        </w:rPr>
        <w:t>33</w:t>
      </w:r>
      <w:r>
        <w:rPr>
          <w:snapToGrid w:val="0"/>
        </w:rPr>
        <w:t xml:space="preserve">. </w:t>
      </w:r>
      <w:r>
        <w:rPr>
          <w:snapToGrid w:val="0"/>
        </w:rPr>
        <w:tab/>
        <w:t>Batteries</w:t>
      </w:r>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301" w:name="_Toc11127031"/>
      <w:bookmarkStart w:id="302" w:name="_Toc50879966"/>
      <w:bookmarkStart w:id="303" w:name="_Toc107800649"/>
      <w:bookmarkStart w:id="304" w:name="_Toc145814048"/>
      <w:bookmarkStart w:id="305" w:name="_Toc202590595"/>
      <w:r>
        <w:rPr>
          <w:rStyle w:val="CharSectno"/>
        </w:rPr>
        <w:t>34</w:t>
      </w:r>
      <w:r>
        <w:rPr>
          <w:snapToGrid w:val="0"/>
        </w:rPr>
        <w:t xml:space="preserve">. </w:t>
      </w:r>
      <w:r>
        <w:rPr>
          <w:snapToGrid w:val="0"/>
        </w:rPr>
        <w:tab/>
        <w:t>Generating equipment</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306" w:name="_Toc64273449"/>
      <w:bookmarkStart w:id="307" w:name="_Toc64273536"/>
      <w:bookmarkStart w:id="308" w:name="_Toc105238497"/>
      <w:bookmarkStart w:id="309" w:name="_Toc105470876"/>
      <w:bookmarkStart w:id="310" w:name="_Toc107800650"/>
      <w:bookmarkStart w:id="311" w:name="_Toc131827915"/>
      <w:bookmarkStart w:id="312" w:name="_Toc134331390"/>
      <w:bookmarkStart w:id="313" w:name="_Toc134334030"/>
      <w:bookmarkStart w:id="314" w:name="_Toc141255539"/>
      <w:bookmarkStart w:id="315" w:name="_Toc141255626"/>
      <w:bookmarkStart w:id="316" w:name="_Toc141258198"/>
      <w:bookmarkStart w:id="317" w:name="_Toc143595703"/>
      <w:bookmarkStart w:id="318" w:name="_Toc143596022"/>
      <w:bookmarkStart w:id="319" w:name="_Toc145814049"/>
      <w:bookmarkStart w:id="320" w:name="_Toc167175872"/>
      <w:bookmarkStart w:id="321" w:name="_Toc167178511"/>
      <w:bookmarkStart w:id="322" w:name="_Toc167178785"/>
      <w:bookmarkStart w:id="323" w:name="_Toc170200267"/>
      <w:bookmarkStart w:id="324" w:name="_Toc170713884"/>
      <w:bookmarkStart w:id="325" w:name="_Toc195005230"/>
      <w:bookmarkStart w:id="326" w:name="_Toc195069662"/>
      <w:bookmarkStart w:id="327" w:name="_Toc202590596"/>
      <w:r>
        <w:rPr>
          <w:rStyle w:val="CharPartNo"/>
        </w:rPr>
        <w:t>Part 5</w:t>
      </w:r>
      <w:r>
        <w:t> — </w:t>
      </w:r>
      <w:r>
        <w:rPr>
          <w:rStyle w:val="CharPartText"/>
        </w:rPr>
        <w:t>Special provisions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PartText"/>
        </w:rPr>
        <w:t xml:space="preserve"> </w:t>
      </w:r>
    </w:p>
    <w:p>
      <w:pPr>
        <w:pStyle w:val="Heading3"/>
        <w:rPr>
          <w:snapToGrid w:val="0"/>
        </w:rPr>
      </w:pPr>
      <w:bookmarkStart w:id="328" w:name="_Toc64273450"/>
      <w:bookmarkStart w:id="329" w:name="_Toc64273537"/>
      <w:bookmarkStart w:id="330" w:name="_Toc105238498"/>
      <w:bookmarkStart w:id="331" w:name="_Toc105470877"/>
      <w:bookmarkStart w:id="332" w:name="_Toc107800651"/>
      <w:bookmarkStart w:id="333" w:name="_Toc131827916"/>
      <w:bookmarkStart w:id="334" w:name="_Toc134331391"/>
      <w:bookmarkStart w:id="335" w:name="_Toc134334031"/>
      <w:bookmarkStart w:id="336" w:name="_Toc141255540"/>
      <w:bookmarkStart w:id="337" w:name="_Toc141255627"/>
      <w:bookmarkStart w:id="338" w:name="_Toc141258199"/>
      <w:bookmarkStart w:id="339" w:name="_Toc143595704"/>
      <w:bookmarkStart w:id="340" w:name="_Toc143596023"/>
      <w:bookmarkStart w:id="341" w:name="_Toc145814050"/>
      <w:bookmarkStart w:id="342" w:name="_Toc167175873"/>
      <w:bookmarkStart w:id="343" w:name="_Toc167178512"/>
      <w:bookmarkStart w:id="344" w:name="_Toc167178786"/>
      <w:bookmarkStart w:id="345" w:name="_Toc170200268"/>
      <w:bookmarkStart w:id="346" w:name="_Toc170713885"/>
      <w:bookmarkStart w:id="347" w:name="_Toc195005231"/>
      <w:bookmarkStart w:id="348" w:name="_Toc195069663"/>
      <w:bookmarkStart w:id="349" w:name="_Toc202590597"/>
      <w:r>
        <w:rPr>
          <w:rStyle w:val="CharDivNo"/>
        </w:rPr>
        <w:t>Division 1</w:t>
      </w:r>
      <w:r>
        <w:rPr>
          <w:snapToGrid w:val="0"/>
        </w:rPr>
        <w:t> — </w:t>
      </w:r>
      <w:r>
        <w:rPr>
          <w:rStyle w:val="CharDivText"/>
        </w:rPr>
        <w:t>General</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snapToGrid w:val="0"/>
        </w:rPr>
        <w:t xml:space="preserve"> </w:t>
      </w:r>
    </w:p>
    <w:p>
      <w:pPr>
        <w:pStyle w:val="Heading5"/>
        <w:rPr>
          <w:snapToGrid w:val="0"/>
        </w:rPr>
      </w:pPr>
      <w:bookmarkStart w:id="350" w:name="_Toc11127032"/>
      <w:bookmarkStart w:id="351" w:name="_Toc50879967"/>
      <w:bookmarkStart w:id="352" w:name="_Toc107800652"/>
      <w:bookmarkStart w:id="353" w:name="_Toc145814051"/>
      <w:bookmarkStart w:id="354" w:name="_Toc202590598"/>
      <w:r>
        <w:rPr>
          <w:rStyle w:val="CharSectno"/>
        </w:rPr>
        <w:t>35</w:t>
      </w:r>
      <w:r>
        <w:rPr>
          <w:snapToGrid w:val="0"/>
        </w:rPr>
        <w:t xml:space="preserve">. </w:t>
      </w:r>
      <w:r>
        <w:rPr>
          <w:snapToGrid w:val="0"/>
        </w:rPr>
        <w:tab/>
        <w:t>Effect of this Part</w:t>
      </w:r>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355" w:name="_Toc11127033"/>
      <w:bookmarkStart w:id="356" w:name="_Toc50879968"/>
      <w:bookmarkStart w:id="357" w:name="_Toc107800653"/>
      <w:bookmarkStart w:id="358" w:name="_Toc145814052"/>
      <w:bookmarkStart w:id="359" w:name="_Toc202590599"/>
      <w:r>
        <w:rPr>
          <w:rStyle w:val="CharSectno"/>
        </w:rPr>
        <w:t>36</w:t>
      </w:r>
      <w:r>
        <w:rPr>
          <w:snapToGrid w:val="0"/>
        </w:rPr>
        <w:t xml:space="preserve">. </w:t>
      </w:r>
      <w:r>
        <w:rPr>
          <w:snapToGrid w:val="0"/>
        </w:rPr>
        <w:tab/>
        <w:t>Wiring</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 </w:t>
      </w:r>
    </w:p>
    <w:p>
      <w:pPr>
        <w:pStyle w:val="Indenta"/>
        <w:rPr>
          <w:snapToGrid w:val="0"/>
        </w:rPr>
      </w:pPr>
      <w:r>
        <w:rPr>
          <w:snapToGrid w:val="0"/>
        </w:rPr>
        <w:tab/>
        <w:t>(a)</w:t>
      </w:r>
      <w:r>
        <w:rPr>
          <w:snapToGrid w:val="0"/>
        </w:rPr>
        <w:tab/>
        <w:t>laid on the floor;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rPr>
          <w:snapToGrid w:val="0"/>
        </w:rPr>
      </w:pPr>
      <w:bookmarkStart w:id="360" w:name="_Toc64273453"/>
      <w:bookmarkStart w:id="361" w:name="_Toc64273540"/>
      <w:bookmarkStart w:id="362" w:name="_Toc105238501"/>
      <w:bookmarkStart w:id="363" w:name="_Toc105470880"/>
      <w:bookmarkStart w:id="364" w:name="_Toc107800654"/>
      <w:bookmarkStart w:id="365" w:name="_Toc131827919"/>
      <w:bookmarkStart w:id="366" w:name="_Toc134331394"/>
      <w:bookmarkStart w:id="367" w:name="_Toc134334034"/>
      <w:bookmarkStart w:id="368" w:name="_Toc141255543"/>
      <w:bookmarkStart w:id="369" w:name="_Toc141255630"/>
      <w:bookmarkStart w:id="370" w:name="_Toc141258202"/>
      <w:bookmarkStart w:id="371" w:name="_Toc143595707"/>
      <w:bookmarkStart w:id="372" w:name="_Toc143596026"/>
      <w:bookmarkStart w:id="373" w:name="_Toc145814053"/>
      <w:bookmarkStart w:id="374" w:name="_Toc167175876"/>
      <w:bookmarkStart w:id="375" w:name="_Toc167178515"/>
      <w:bookmarkStart w:id="376" w:name="_Toc167178789"/>
      <w:bookmarkStart w:id="377" w:name="_Toc170200271"/>
      <w:bookmarkStart w:id="378" w:name="_Toc170713888"/>
      <w:bookmarkStart w:id="379" w:name="_Toc195005234"/>
      <w:bookmarkStart w:id="380" w:name="_Toc195069666"/>
      <w:bookmarkStart w:id="381" w:name="_Toc202590600"/>
      <w:r>
        <w:rPr>
          <w:rStyle w:val="CharDivNo"/>
        </w:rPr>
        <w:t>Division 2</w:t>
      </w:r>
      <w:r>
        <w:rPr>
          <w:snapToGrid w:val="0"/>
        </w:rPr>
        <w:t> — </w:t>
      </w:r>
      <w:r>
        <w:rPr>
          <w:rStyle w:val="CharDivText"/>
        </w:rPr>
        <w:t>Public buildings used for entertainment</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DivText"/>
        </w:rPr>
        <w:t xml:space="preserve"> </w:t>
      </w:r>
    </w:p>
    <w:p>
      <w:pPr>
        <w:pStyle w:val="Heading5"/>
        <w:rPr>
          <w:snapToGrid w:val="0"/>
        </w:rPr>
      </w:pPr>
      <w:bookmarkStart w:id="382" w:name="_Toc11127034"/>
      <w:bookmarkStart w:id="383" w:name="_Toc50879969"/>
      <w:bookmarkStart w:id="384" w:name="_Toc107800655"/>
      <w:bookmarkStart w:id="385" w:name="_Toc145814054"/>
      <w:bookmarkStart w:id="386" w:name="_Toc202590601"/>
      <w:r>
        <w:rPr>
          <w:rStyle w:val="CharSectno"/>
        </w:rPr>
        <w:t>37</w:t>
      </w:r>
      <w:r>
        <w:rPr>
          <w:snapToGrid w:val="0"/>
        </w:rPr>
        <w:t xml:space="preserve">. </w:t>
      </w:r>
      <w:r>
        <w:rPr>
          <w:snapToGrid w:val="0"/>
        </w:rPr>
        <w:tab/>
        <w:t>Application</w:t>
      </w:r>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387" w:name="_Toc11127035"/>
      <w:bookmarkStart w:id="388" w:name="_Toc50879970"/>
      <w:bookmarkStart w:id="389" w:name="_Toc107800656"/>
      <w:bookmarkStart w:id="390" w:name="_Toc145814055"/>
      <w:bookmarkStart w:id="391" w:name="_Toc202590602"/>
      <w:r>
        <w:rPr>
          <w:rStyle w:val="CharSectno"/>
        </w:rPr>
        <w:t>38</w:t>
      </w:r>
      <w:r>
        <w:rPr>
          <w:snapToGrid w:val="0"/>
        </w:rPr>
        <w:t xml:space="preserve">. </w:t>
      </w:r>
      <w:r>
        <w:rPr>
          <w:snapToGrid w:val="0"/>
        </w:rPr>
        <w:tab/>
        <w:t>General lighting for auditoriums</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392" w:name="_Toc11127036"/>
      <w:bookmarkStart w:id="393" w:name="_Toc50879971"/>
      <w:bookmarkStart w:id="394" w:name="_Toc107800657"/>
      <w:bookmarkStart w:id="395" w:name="_Toc145814056"/>
      <w:bookmarkStart w:id="396" w:name="_Toc202590603"/>
      <w:r>
        <w:rPr>
          <w:rStyle w:val="CharSectno"/>
        </w:rPr>
        <w:t>39</w:t>
      </w:r>
      <w:r>
        <w:rPr>
          <w:snapToGrid w:val="0"/>
        </w:rPr>
        <w:t xml:space="preserve">. </w:t>
      </w:r>
      <w:r>
        <w:rPr>
          <w:snapToGrid w:val="0"/>
        </w:rPr>
        <w:tab/>
        <w:t>Safety lighting</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Permanent effective safety lighting shall be provided for —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397" w:name="_Toc11127037"/>
      <w:bookmarkStart w:id="398" w:name="_Toc50879972"/>
      <w:bookmarkStart w:id="399" w:name="_Toc107800658"/>
      <w:bookmarkStart w:id="400" w:name="_Toc145814057"/>
      <w:bookmarkStart w:id="401" w:name="_Toc202590604"/>
      <w:r>
        <w:rPr>
          <w:rStyle w:val="CharSectno"/>
        </w:rPr>
        <w:t>40</w:t>
      </w:r>
      <w:r>
        <w:rPr>
          <w:snapToGrid w:val="0"/>
        </w:rPr>
        <w:t xml:space="preserve">. </w:t>
      </w:r>
      <w:r>
        <w:rPr>
          <w:snapToGrid w:val="0"/>
        </w:rPr>
        <w:tab/>
        <w:t>Construction of luminaires</w:t>
      </w:r>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Luminaires associated with theatrical effects such as batteries, flood lights and projectors — </w:t>
      </w:r>
    </w:p>
    <w:p>
      <w:pPr>
        <w:pStyle w:val="Indenta"/>
        <w:rPr>
          <w:snapToGrid w:val="0"/>
        </w:rPr>
      </w:pPr>
      <w:r>
        <w:rPr>
          <w:snapToGrid w:val="0"/>
        </w:rPr>
        <w:tab/>
        <w:t>(a)</w:t>
      </w:r>
      <w:r>
        <w:rPr>
          <w:snapToGrid w:val="0"/>
        </w:rPr>
        <w:tab/>
        <w:t>shall be constructed of heat resistant materials;</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402" w:name="_Toc11127038"/>
      <w:bookmarkStart w:id="403" w:name="_Toc50879973"/>
      <w:bookmarkStart w:id="404" w:name="_Toc107800659"/>
      <w:bookmarkStart w:id="405" w:name="_Toc145814058"/>
      <w:bookmarkStart w:id="406" w:name="_Toc202590605"/>
      <w:r>
        <w:rPr>
          <w:rStyle w:val="CharSectno"/>
        </w:rPr>
        <w:t>41</w:t>
      </w:r>
      <w:r>
        <w:rPr>
          <w:snapToGrid w:val="0"/>
        </w:rPr>
        <w:t xml:space="preserve">. </w:t>
      </w:r>
      <w:r>
        <w:rPr>
          <w:snapToGrid w:val="0"/>
        </w:rPr>
        <w:tab/>
        <w:t>Emergency lighting</w:t>
      </w:r>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407" w:name="_Toc11127039"/>
      <w:bookmarkStart w:id="408" w:name="_Toc50879974"/>
      <w:bookmarkStart w:id="409" w:name="_Toc107800660"/>
      <w:bookmarkStart w:id="410" w:name="_Toc145814059"/>
      <w:bookmarkStart w:id="411" w:name="_Toc202590606"/>
      <w:r>
        <w:rPr>
          <w:rStyle w:val="CharSectno"/>
        </w:rPr>
        <w:t>42</w:t>
      </w:r>
      <w:r>
        <w:rPr>
          <w:snapToGrid w:val="0"/>
        </w:rPr>
        <w:t xml:space="preserve">. </w:t>
      </w:r>
      <w:r>
        <w:rPr>
          <w:snapToGrid w:val="0"/>
        </w:rPr>
        <w:tab/>
        <w:t>Stage equipment</w:t>
      </w:r>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Lamps, appliances and other apparatus shall be so fixed or arranged that they —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412" w:name="_Toc11127040"/>
      <w:bookmarkStart w:id="413" w:name="_Toc50879975"/>
      <w:bookmarkStart w:id="414" w:name="_Toc107800661"/>
      <w:bookmarkStart w:id="415" w:name="_Toc145814060"/>
      <w:bookmarkStart w:id="416" w:name="_Toc202590607"/>
      <w:r>
        <w:rPr>
          <w:rStyle w:val="CharSectno"/>
        </w:rPr>
        <w:t>43</w:t>
      </w:r>
      <w:r>
        <w:rPr>
          <w:snapToGrid w:val="0"/>
        </w:rPr>
        <w:t xml:space="preserve">. </w:t>
      </w:r>
      <w:r>
        <w:rPr>
          <w:snapToGrid w:val="0"/>
        </w:rPr>
        <w:tab/>
        <w:t>Cinematograph equipment</w:t>
      </w:r>
      <w:bookmarkEnd w:id="412"/>
      <w:bookmarkEnd w:id="413"/>
      <w:bookmarkEnd w:id="414"/>
      <w:bookmarkEnd w:id="415"/>
      <w:bookmarkEnd w:id="416"/>
      <w:r>
        <w:rPr>
          <w:snapToGrid w:val="0"/>
        </w:rPr>
        <w:t xml:space="preserve"> </w:t>
      </w:r>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alter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417" w:name="_Toc11127041"/>
      <w:bookmarkStart w:id="418" w:name="_Toc50879976"/>
      <w:bookmarkStart w:id="419" w:name="_Toc107800662"/>
      <w:bookmarkStart w:id="420" w:name="_Toc145814061"/>
      <w:bookmarkStart w:id="421" w:name="_Toc202590608"/>
      <w:r>
        <w:rPr>
          <w:rStyle w:val="CharSectno"/>
        </w:rPr>
        <w:t>44</w:t>
      </w:r>
      <w:r>
        <w:rPr>
          <w:snapToGrid w:val="0"/>
        </w:rPr>
        <w:t xml:space="preserve">. </w:t>
      </w:r>
      <w:r>
        <w:rPr>
          <w:snapToGrid w:val="0"/>
        </w:rPr>
        <w:tab/>
        <w:t>Switchboards</w:t>
      </w:r>
      <w:bookmarkEnd w:id="417"/>
      <w:bookmarkEnd w:id="418"/>
      <w:bookmarkEnd w:id="419"/>
      <w:bookmarkEnd w:id="420"/>
      <w:bookmarkEnd w:id="421"/>
      <w:r>
        <w:rPr>
          <w:snapToGrid w:val="0"/>
        </w:rPr>
        <w:t xml:space="preserve"> </w:t>
      </w:r>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422" w:name="_Toc64273462"/>
      <w:bookmarkStart w:id="423" w:name="_Toc64273549"/>
      <w:bookmarkStart w:id="424" w:name="_Toc105238510"/>
      <w:bookmarkStart w:id="425" w:name="_Toc105470889"/>
      <w:bookmarkStart w:id="426" w:name="_Toc107800663"/>
      <w:bookmarkStart w:id="427" w:name="_Toc131827928"/>
      <w:bookmarkStart w:id="428" w:name="_Toc134331403"/>
      <w:bookmarkStart w:id="429" w:name="_Toc134334043"/>
      <w:bookmarkStart w:id="430" w:name="_Toc141255552"/>
      <w:bookmarkStart w:id="431" w:name="_Toc141255639"/>
      <w:bookmarkStart w:id="432" w:name="_Toc141258211"/>
      <w:bookmarkStart w:id="433" w:name="_Toc143595716"/>
      <w:bookmarkStart w:id="434" w:name="_Toc143596035"/>
      <w:bookmarkStart w:id="435" w:name="_Toc145814062"/>
      <w:bookmarkStart w:id="436" w:name="_Toc167175885"/>
      <w:bookmarkStart w:id="437" w:name="_Toc167178524"/>
      <w:bookmarkStart w:id="438" w:name="_Toc167178798"/>
      <w:bookmarkStart w:id="439" w:name="_Toc170200280"/>
      <w:bookmarkStart w:id="440" w:name="_Toc170713897"/>
      <w:bookmarkStart w:id="441" w:name="_Toc195005243"/>
      <w:bookmarkStart w:id="442" w:name="_Toc195069675"/>
      <w:bookmarkStart w:id="443" w:name="_Toc202590609"/>
      <w:r>
        <w:rPr>
          <w:rStyle w:val="CharDivNo"/>
        </w:rPr>
        <w:t>Division 3</w:t>
      </w:r>
      <w:r>
        <w:rPr>
          <w:snapToGrid w:val="0"/>
        </w:rPr>
        <w:t> — </w:t>
      </w:r>
      <w:r>
        <w:rPr>
          <w:rStyle w:val="CharDivText"/>
        </w:rPr>
        <w:t>Drive-ins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snapToGrid w:val="0"/>
        </w:rPr>
        <w:t xml:space="preserve"> </w:t>
      </w:r>
    </w:p>
    <w:p>
      <w:pPr>
        <w:pStyle w:val="Heading5"/>
        <w:rPr>
          <w:snapToGrid w:val="0"/>
        </w:rPr>
      </w:pPr>
      <w:bookmarkStart w:id="444" w:name="_Toc11127042"/>
      <w:bookmarkStart w:id="445" w:name="_Toc50879977"/>
      <w:bookmarkStart w:id="446" w:name="_Toc107800664"/>
      <w:bookmarkStart w:id="447" w:name="_Toc145814063"/>
      <w:bookmarkStart w:id="448" w:name="_Toc202590610"/>
      <w:r>
        <w:rPr>
          <w:rStyle w:val="CharSectno"/>
        </w:rPr>
        <w:t>45</w:t>
      </w:r>
      <w:r>
        <w:rPr>
          <w:snapToGrid w:val="0"/>
        </w:rPr>
        <w:t xml:space="preserve">. </w:t>
      </w:r>
      <w:r>
        <w:rPr>
          <w:snapToGrid w:val="0"/>
        </w:rPr>
        <w:tab/>
        <w:t>Application</w:t>
      </w:r>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449" w:name="_Toc11127043"/>
      <w:bookmarkStart w:id="450" w:name="_Toc50879978"/>
      <w:bookmarkStart w:id="451" w:name="_Toc107800665"/>
      <w:bookmarkStart w:id="452" w:name="_Toc145814064"/>
      <w:bookmarkStart w:id="453" w:name="_Toc202590611"/>
      <w:r>
        <w:rPr>
          <w:rStyle w:val="CharSectno"/>
        </w:rPr>
        <w:t>46</w:t>
      </w:r>
      <w:r>
        <w:rPr>
          <w:snapToGrid w:val="0"/>
        </w:rPr>
        <w:t xml:space="preserve">. </w:t>
      </w:r>
      <w:r>
        <w:rPr>
          <w:snapToGrid w:val="0"/>
        </w:rPr>
        <w:tab/>
        <w:t>Lighting</w:t>
      </w:r>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454" w:name="_Toc11127044"/>
      <w:bookmarkStart w:id="455" w:name="_Toc50879979"/>
      <w:bookmarkStart w:id="456" w:name="_Toc107800666"/>
      <w:bookmarkStart w:id="457" w:name="_Toc145814065"/>
      <w:bookmarkStart w:id="458" w:name="_Toc202590612"/>
      <w:r>
        <w:rPr>
          <w:rStyle w:val="CharSectno"/>
        </w:rPr>
        <w:t>47</w:t>
      </w:r>
      <w:r>
        <w:rPr>
          <w:snapToGrid w:val="0"/>
        </w:rPr>
        <w:t xml:space="preserve">. </w:t>
      </w:r>
      <w:r>
        <w:rPr>
          <w:snapToGrid w:val="0"/>
        </w:rPr>
        <w:tab/>
        <w:t>Speaker pedestals and speaker standards</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459" w:name="_Toc11127045"/>
      <w:bookmarkStart w:id="460" w:name="_Toc50879980"/>
      <w:bookmarkStart w:id="461" w:name="_Toc107800667"/>
      <w:bookmarkStart w:id="462" w:name="_Toc145814066"/>
      <w:bookmarkStart w:id="463" w:name="_Toc202590613"/>
      <w:r>
        <w:rPr>
          <w:rStyle w:val="CharSectno"/>
        </w:rPr>
        <w:t>48</w:t>
      </w:r>
      <w:r>
        <w:rPr>
          <w:snapToGrid w:val="0"/>
        </w:rPr>
        <w:t xml:space="preserve">. </w:t>
      </w:r>
      <w:r>
        <w:rPr>
          <w:snapToGrid w:val="0"/>
        </w:rPr>
        <w:tab/>
        <w:t>Exits to be provided in drive</w:t>
      </w:r>
      <w:r>
        <w:rPr>
          <w:snapToGrid w:val="0"/>
        </w:rPr>
        <w:noBreakHyphen/>
        <w:t>ins</w:t>
      </w:r>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464" w:name="_Toc11127046"/>
      <w:bookmarkStart w:id="465" w:name="_Toc50879981"/>
      <w:bookmarkStart w:id="466" w:name="_Toc107800668"/>
      <w:bookmarkStart w:id="467" w:name="_Toc145814067"/>
      <w:bookmarkStart w:id="468" w:name="_Toc202590614"/>
      <w:r>
        <w:rPr>
          <w:rStyle w:val="CharSectno"/>
        </w:rPr>
        <w:t>49</w:t>
      </w:r>
      <w:r>
        <w:rPr>
          <w:snapToGrid w:val="0"/>
        </w:rPr>
        <w:t xml:space="preserve">. </w:t>
      </w:r>
      <w:r>
        <w:rPr>
          <w:snapToGrid w:val="0"/>
        </w:rPr>
        <w:tab/>
        <w:t>Sanitary conveniences to be provided</w:t>
      </w:r>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 </w:t>
      </w:r>
    </w:p>
    <w:p>
      <w:pPr>
        <w:pStyle w:val="Equation"/>
        <w:jc w:val="center"/>
        <w:rPr>
          <w:snapToGrid w:val="0"/>
        </w:rPr>
      </w:pPr>
      <w:r>
        <w:rPr>
          <w:snapToGrid w:val="0"/>
          <w:position w:val="-10"/>
        </w:rPr>
        <w:object w:dxaOrig="1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6.5pt" o:ole="">
            <v:imagedata r:id="rId19" o:title=""/>
          </v:shape>
          <o:OLEObject Type="Embed" ProgID="Equation.3" ShapeID="_x0000_i1025" DrawAspect="Content" ObjectID="_1644203517" r:id="rId20"/>
        </w:object>
      </w:r>
    </w:p>
    <w:p>
      <w:pPr>
        <w:pStyle w:val="Subsection"/>
        <w:rPr>
          <w:snapToGrid w:val="0"/>
        </w:rPr>
      </w:pPr>
      <w:r>
        <w:rPr>
          <w:snapToGrid w:val="0"/>
        </w:rPr>
        <w:tab/>
      </w:r>
      <w:r>
        <w:rPr>
          <w:snapToGrid w:val="0"/>
        </w:rPr>
        <w:tab/>
        <w:t>where — </w:t>
      </w:r>
    </w:p>
    <w:p>
      <w:pPr>
        <w:pStyle w:val="Indenta"/>
        <w:ind w:left="2160" w:hanging="2160"/>
        <w:rPr>
          <w:snapToGrid w:val="0"/>
        </w:rPr>
      </w:pPr>
      <w:r>
        <w:rPr>
          <w:snapToGrid w:val="0"/>
        </w:rPr>
        <w:tab/>
        <w:t>P</w:t>
      </w:r>
      <w:r>
        <w:rPr>
          <w:snapToGrid w:val="0"/>
        </w:rPr>
        <w:tab/>
        <w:t>represents the number of persons attending the drive-in; and</w:t>
      </w:r>
    </w:p>
    <w:p>
      <w:pPr>
        <w:pStyle w:val="Indenta"/>
        <w:ind w:left="2160" w:hanging="2160"/>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rPr>
          <w:snapToGrid w:val="0"/>
        </w:rPr>
      </w:pPr>
      <w:bookmarkStart w:id="469" w:name="_Toc64273468"/>
      <w:bookmarkStart w:id="470" w:name="_Toc64273555"/>
      <w:bookmarkStart w:id="471" w:name="_Toc105238516"/>
      <w:bookmarkStart w:id="472" w:name="_Toc105470895"/>
      <w:bookmarkStart w:id="473" w:name="_Toc107800669"/>
      <w:bookmarkStart w:id="474" w:name="_Toc131827934"/>
      <w:bookmarkStart w:id="475" w:name="_Toc134331409"/>
      <w:bookmarkStart w:id="476" w:name="_Toc134334049"/>
      <w:bookmarkStart w:id="477" w:name="_Toc141255558"/>
      <w:bookmarkStart w:id="478" w:name="_Toc141255645"/>
      <w:bookmarkStart w:id="479" w:name="_Toc141258217"/>
      <w:bookmarkStart w:id="480" w:name="_Toc143595722"/>
      <w:bookmarkStart w:id="481" w:name="_Toc143596041"/>
      <w:bookmarkStart w:id="482" w:name="_Toc145814068"/>
      <w:bookmarkStart w:id="483" w:name="_Toc167175891"/>
      <w:bookmarkStart w:id="484" w:name="_Toc167178530"/>
      <w:bookmarkStart w:id="485" w:name="_Toc167178804"/>
      <w:bookmarkStart w:id="486" w:name="_Toc170200286"/>
      <w:bookmarkStart w:id="487" w:name="_Toc170713903"/>
      <w:bookmarkStart w:id="488" w:name="_Toc195005249"/>
      <w:bookmarkStart w:id="489" w:name="_Toc195069681"/>
      <w:bookmarkStart w:id="490" w:name="_Toc202590615"/>
      <w:r>
        <w:rPr>
          <w:rStyle w:val="CharDivNo"/>
        </w:rPr>
        <w:t>Division 4</w:t>
      </w:r>
      <w:r>
        <w:rPr>
          <w:snapToGrid w:val="0"/>
        </w:rPr>
        <w:t> — </w:t>
      </w:r>
      <w:r>
        <w:rPr>
          <w:rStyle w:val="CharDivText"/>
        </w:rPr>
        <w:t>Schools and other places of public instruction</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DivText"/>
        </w:rPr>
        <w:t xml:space="preserve"> </w:t>
      </w:r>
    </w:p>
    <w:p>
      <w:pPr>
        <w:pStyle w:val="Heading5"/>
        <w:rPr>
          <w:snapToGrid w:val="0"/>
        </w:rPr>
      </w:pPr>
      <w:bookmarkStart w:id="491" w:name="_Toc11127047"/>
      <w:bookmarkStart w:id="492" w:name="_Toc50879982"/>
      <w:bookmarkStart w:id="493" w:name="_Toc107800670"/>
      <w:bookmarkStart w:id="494" w:name="_Toc145814069"/>
      <w:bookmarkStart w:id="495" w:name="_Toc202590616"/>
      <w:r>
        <w:rPr>
          <w:rStyle w:val="CharSectno"/>
        </w:rPr>
        <w:t>50</w:t>
      </w:r>
      <w:r>
        <w:rPr>
          <w:snapToGrid w:val="0"/>
        </w:rPr>
        <w:t xml:space="preserve">. </w:t>
      </w:r>
      <w:r>
        <w:rPr>
          <w:snapToGrid w:val="0"/>
        </w:rPr>
        <w:tab/>
        <w:t>Lighting in classrooms etc.</w:t>
      </w:r>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 xml:space="preserve">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 </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496" w:name="_Toc11127048"/>
      <w:bookmarkStart w:id="497" w:name="_Toc50879983"/>
      <w:bookmarkStart w:id="498" w:name="_Toc107800671"/>
      <w:bookmarkStart w:id="499" w:name="_Toc145814070"/>
      <w:bookmarkStart w:id="500" w:name="_Toc202590617"/>
      <w:r>
        <w:rPr>
          <w:rStyle w:val="CharSectno"/>
        </w:rPr>
        <w:t>51</w:t>
      </w:r>
      <w:r>
        <w:rPr>
          <w:snapToGrid w:val="0"/>
        </w:rPr>
        <w:t xml:space="preserve">. </w:t>
      </w:r>
      <w:r>
        <w:rPr>
          <w:snapToGrid w:val="0"/>
        </w:rPr>
        <w:tab/>
        <w:t>Workrooms</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501" w:name="_Toc11127049"/>
      <w:bookmarkStart w:id="502" w:name="_Toc50879984"/>
      <w:bookmarkStart w:id="503" w:name="_Toc107800672"/>
      <w:bookmarkStart w:id="504" w:name="_Toc145814071"/>
      <w:bookmarkStart w:id="505" w:name="_Toc202590618"/>
      <w:r>
        <w:rPr>
          <w:rStyle w:val="CharSectno"/>
        </w:rPr>
        <w:t>52</w:t>
      </w:r>
      <w:r>
        <w:rPr>
          <w:snapToGrid w:val="0"/>
        </w:rPr>
        <w:t xml:space="preserve">. </w:t>
      </w:r>
      <w:r>
        <w:rPr>
          <w:snapToGrid w:val="0"/>
        </w:rPr>
        <w:tab/>
        <w:t>Electric power outlets to be fitted with residual current devices</w:t>
      </w:r>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506" w:name="_Toc64273472"/>
      <w:bookmarkStart w:id="507" w:name="_Toc64273559"/>
      <w:bookmarkStart w:id="508" w:name="_Toc105238520"/>
      <w:bookmarkStart w:id="509" w:name="_Toc105470899"/>
      <w:bookmarkStart w:id="510" w:name="_Toc107800673"/>
      <w:bookmarkStart w:id="511" w:name="_Toc131827938"/>
      <w:bookmarkStart w:id="512" w:name="_Toc134331413"/>
      <w:bookmarkStart w:id="513" w:name="_Toc134334053"/>
      <w:bookmarkStart w:id="514" w:name="_Toc141255562"/>
      <w:bookmarkStart w:id="515" w:name="_Toc141255649"/>
      <w:bookmarkStart w:id="516" w:name="_Toc141258221"/>
      <w:bookmarkStart w:id="517" w:name="_Toc143595726"/>
      <w:bookmarkStart w:id="518" w:name="_Toc143596045"/>
      <w:bookmarkStart w:id="519" w:name="_Toc145814072"/>
      <w:bookmarkStart w:id="520" w:name="_Toc167175895"/>
      <w:bookmarkStart w:id="521" w:name="_Toc167178534"/>
      <w:bookmarkStart w:id="522" w:name="_Toc167178808"/>
      <w:bookmarkStart w:id="523" w:name="_Toc170200290"/>
      <w:bookmarkStart w:id="524" w:name="_Toc170713907"/>
      <w:bookmarkStart w:id="525" w:name="_Toc195005253"/>
      <w:bookmarkStart w:id="526" w:name="_Toc195069685"/>
      <w:bookmarkStart w:id="527" w:name="_Toc202590619"/>
      <w:r>
        <w:rPr>
          <w:rStyle w:val="CharDivNo"/>
        </w:rPr>
        <w:t>Division 5</w:t>
      </w:r>
      <w:r>
        <w:rPr>
          <w:snapToGrid w:val="0"/>
        </w:rPr>
        <w:t> — </w:t>
      </w:r>
      <w:r>
        <w:rPr>
          <w:rStyle w:val="CharDivText"/>
        </w:rPr>
        <w:t>Circuses, travelling shows, tents and similar temporary structures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snapToGrid w:val="0"/>
        </w:rPr>
        <w:t xml:space="preserve"> </w:t>
      </w:r>
    </w:p>
    <w:p>
      <w:pPr>
        <w:pStyle w:val="Heading5"/>
        <w:rPr>
          <w:snapToGrid w:val="0"/>
        </w:rPr>
      </w:pPr>
      <w:bookmarkStart w:id="528" w:name="_Toc11127050"/>
      <w:bookmarkStart w:id="529" w:name="_Toc50879985"/>
      <w:bookmarkStart w:id="530" w:name="_Toc107800674"/>
      <w:bookmarkStart w:id="531" w:name="_Toc145814073"/>
      <w:bookmarkStart w:id="532" w:name="_Toc202590620"/>
      <w:r>
        <w:rPr>
          <w:rStyle w:val="CharSectno"/>
        </w:rPr>
        <w:t>53</w:t>
      </w:r>
      <w:r>
        <w:rPr>
          <w:snapToGrid w:val="0"/>
        </w:rPr>
        <w:t xml:space="preserve">. </w:t>
      </w:r>
      <w:r>
        <w:rPr>
          <w:snapToGrid w:val="0"/>
        </w:rPr>
        <w:tab/>
        <w:t>Application</w:t>
      </w:r>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533" w:name="_Toc11127051"/>
      <w:bookmarkStart w:id="534" w:name="_Toc50879986"/>
      <w:bookmarkStart w:id="535" w:name="_Toc107800675"/>
      <w:bookmarkStart w:id="536" w:name="_Toc145814074"/>
      <w:bookmarkStart w:id="537" w:name="_Toc202590621"/>
      <w:r>
        <w:rPr>
          <w:rStyle w:val="CharSectno"/>
        </w:rPr>
        <w:t>54</w:t>
      </w:r>
      <w:r>
        <w:rPr>
          <w:snapToGrid w:val="0"/>
        </w:rPr>
        <w:t xml:space="preserve">. </w:t>
      </w:r>
      <w:r>
        <w:rPr>
          <w:snapToGrid w:val="0"/>
        </w:rPr>
        <w:tab/>
        <w:t>Electricity supply</w:t>
      </w:r>
      <w:bookmarkEnd w:id="533"/>
      <w:bookmarkEnd w:id="534"/>
      <w:bookmarkEnd w:id="535"/>
      <w:bookmarkEnd w:id="536"/>
      <w:bookmarkEnd w:id="537"/>
      <w:r>
        <w:rPr>
          <w:snapToGrid w:val="0"/>
        </w:rPr>
        <w:t xml:space="preserve"> </w:t>
      </w:r>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538" w:name="_Toc11127052"/>
      <w:bookmarkStart w:id="539" w:name="_Toc50879987"/>
      <w:bookmarkStart w:id="540" w:name="_Toc107800676"/>
      <w:bookmarkStart w:id="541" w:name="_Toc145814075"/>
      <w:bookmarkStart w:id="542" w:name="_Toc202590622"/>
      <w:r>
        <w:rPr>
          <w:rStyle w:val="CharSectno"/>
        </w:rPr>
        <w:t>55</w:t>
      </w:r>
      <w:r>
        <w:rPr>
          <w:snapToGrid w:val="0"/>
        </w:rPr>
        <w:t xml:space="preserve">. </w:t>
      </w:r>
      <w:r>
        <w:rPr>
          <w:snapToGrid w:val="0"/>
        </w:rPr>
        <w:tab/>
        <w:t>Lighting</w:t>
      </w:r>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543" w:name="_Toc11127053"/>
      <w:bookmarkStart w:id="544" w:name="_Toc50879988"/>
      <w:bookmarkStart w:id="545" w:name="_Toc107800677"/>
      <w:bookmarkStart w:id="546" w:name="_Toc145814076"/>
      <w:bookmarkStart w:id="547" w:name="_Toc202590623"/>
      <w:r>
        <w:rPr>
          <w:rStyle w:val="CharSectno"/>
        </w:rPr>
        <w:t>56</w:t>
      </w:r>
      <w:r>
        <w:rPr>
          <w:snapToGrid w:val="0"/>
        </w:rPr>
        <w:t xml:space="preserve">. </w:t>
      </w:r>
      <w:r>
        <w:rPr>
          <w:snapToGrid w:val="0"/>
        </w:rPr>
        <w:tab/>
        <w:t>Emergency lighting</w:t>
      </w:r>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548" w:name="_Toc11127054"/>
      <w:bookmarkStart w:id="549" w:name="_Toc50879989"/>
      <w:bookmarkStart w:id="550" w:name="_Toc107800678"/>
      <w:bookmarkStart w:id="551" w:name="_Toc145814077"/>
      <w:bookmarkStart w:id="552" w:name="_Toc202590624"/>
      <w:r>
        <w:rPr>
          <w:rStyle w:val="CharSectno"/>
        </w:rPr>
        <w:t>57</w:t>
      </w:r>
      <w:r>
        <w:rPr>
          <w:snapToGrid w:val="0"/>
        </w:rPr>
        <w:t xml:space="preserve">. </w:t>
      </w:r>
      <w:r>
        <w:rPr>
          <w:snapToGrid w:val="0"/>
        </w:rPr>
        <w:tab/>
        <w:t>Testing</w:t>
      </w:r>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553" w:name="_Toc64273478"/>
      <w:bookmarkStart w:id="554" w:name="_Toc64273565"/>
      <w:bookmarkStart w:id="555" w:name="_Toc105238526"/>
      <w:bookmarkStart w:id="556" w:name="_Toc105470905"/>
      <w:bookmarkStart w:id="557" w:name="_Toc107800679"/>
      <w:bookmarkStart w:id="558" w:name="_Toc131827944"/>
      <w:bookmarkStart w:id="559" w:name="_Toc134331419"/>
      <w:bookmarkStart w:id="560" w:name="_Toc134334059"/>
      <w:bookmarkStart w:id="561" w:name="_Toc141255568"/>
      <w:bookmarkStart w:id="562" w:name="_Toc141255655"/>
      <w:bookmarkStart w:id="563" w:name="_Toc141258227"/>
      <w:bookmarkStart w:id="564" w:name="_Toc143595732"/>
      <w:bookmarkStart w:id="565" w:name="_Toc143596051"/>
      <w:bookmarkStart w:id="566" w:name="_Toc145814078"/>
      <w:bookmarkStart w:id="567" w:name="_Toc167175901"/>
      <w:bookmarkStart w:id="568" w:name="_Toc167178540"/>
      <w:bookmarkStart w:id="569" w:name="_Toc167178814"/>
      <w:bookmarkStart w:id="570" w:name="_Toc170200296"/>
      <w:bookmarkStart w:id="571" w:name="_Toc170713913"/>
      <w:bookmarkStart w:id="572" w:name="_Toc195005259"/>
      <w:bookmarkStart w:id="573" w:name="_Toc195069691"/>
      <w:bookmarkStart w:id="574" w:name="_Toc202590625"/>
      <w:r>
        <w:rPr>
          <w:rStyle w:val="CharPartNo"/>
        </w:rPr>
        <w:t>Part 6</w:t>
      </w:r>
      <w:r>
        <w:rPr>
          <w:rStyle w:val="CharDivNo"/>
        </w:rPr>
        <w:t> </w:t>
      </w:r>
      <w:r>
        <w:t>—</w:t>
      </w:r>
      <w:r>
        <w:rPr>
          <w:rStyle w:val="CharDivText"/>
        </w:rPr>
        <w:t> </w:t>
      </w:r>
      <w:r>
        <w:rPr>
          <w:rStyle w:val="CharPartText"/>
        </w:rPr>
        <w:t>General electrical requirements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Style w:val="CharPartText"/>
        </w:rPr>
        <w:t xml:space="preserve"> </w:t>
      </w:r>
    </w:p>
    <w:p>
      <w:pPr>
        <w:pStyle w:val="Heading5"/>
        <w:rPr>
          <w:snapToGrid w:val="0"/>
        </w:rPr>
      </w:pPr>
      <w:bookmarkStart w:id="575" w:name="_Toc11127055"/>
      <w:bookmarkStart w:id="576" w:name="_Toc50879990"/>
      <w:bookmarkStart w:id="577" w:name="_Toc107800680"/>
      <w:bookmarkStart w:id="578" w:name="_Toc145814079"/>
      <w:bookmarkStart w:id="579" w:name="_Toc202590626"/>
      <w:r>
        <w:rPr>
          <w:rStyle w:val="CharSectno"/>
        </w:rPr>
        <w:t>58</w:t>
      </w:r>
      <w:r>
        <w:rPr>
          <w:snapToGrid w:val="0"/>
        </w:rPr>
        <w:t xml:space="preserve">. </w:t>
      </w:r>
      <w:r>
        <w:rPr>
          <w:snapToGrid w:val="0"/>
        </w:rPr>
        <w:tab/>
        <w:t>Switches and wiring</w:t>
      </w:r>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580" w:name="_Toc11127056"/>
      <w:bookmarkStart w:id="581" w:name="_Toc50879991"/>
      <w:bookmarkStart w:id="582" w:name="_Toc107800681"/>
      <w:bookmarkStart w:id="583" w:name="_Toc145814080"/>
      <w:bookmarkStart w:id="584" w:name="_Toc202590627"/>
      <w:r>
        <w:rPr>
          <w:rStyle w:val="CharSectno"/>
        </w:rPr>
        <w:t>59</w:t>
      </w:r>
      <w:r>
        <w:rPr>
          <w:snapToGrid w:val="0"/>
        </w:rPr>
        <w:t xml:space="preserve">. </w:t>
      </w:r>
      <w:r>
        <w:rPr>
          <w:snapToGrid w:val="0"/>
        </w:rPr>
        <w:tab/>
        <w:t>Power supply connection to a public building</w:t>
      </w:r>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585" w:name="_Toc11127057"/>
      <w:bookmarkStart w:id="586" w:name="_Toc50879992"/>
      <w:bookmarkStart w:id="587" w:name="_Toc107800682"/>
      <w:bookmarkStart w:id="588" w:name="_Toc145814081"/>
      <w:bookmarkStart w:id="589" w:name="_Toc202590628"/>
      <w:r>
        <w:rPr>
          <w:rStyle w:val="CharSectno"/>
        </w:rPr>
        <w:t>60</w:t>
      </w:r>
      <w:r>
        <w:rPr>
          <w:snapToGrid w:val="0"/>
        </w:rPr>
        <w:t xml:space="preserve">. </w:t>
      </w:r>
      <w:r>
        <w:rPr>
          <w:snapToGrid w:val="0"/>
        </w:rPr>
        <w:tab/>
        <w:t>Switchboards</w:t>
      </w:r>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590" w:name="_Toc64273482"/>
      <w:bookmarkStart w:id="591" w:name="_Toc64273569"/>
      <w:bookmarkStart w:id="592" w:name="_Toc105238530"/>
      <w:bookmarkStart w:id="593" w:name="_Toc105470909"/>
      <w:bookmarkStart w:id="594" w:name="_Toc107800683"/>
      <w:bookmarkStart w:id="595" w:name="_Toc131827948"/>
      <w:bookmarkStart w:id="596" w:name="_Toc134331423"/>
      <w:bookmarkStart w:id="597" w:name="_Toc134334063"/>
      <w:bookmarkStart w:id="598" w:name="_Toc141255572"/>
      <w:bookmarkStart w:id="599" w:name="_Toc141255659"/>
      <w:bookmarkStart w:id="600" w:name="_Toc141258231"/>
      <w:bookmarkStart w:id="601" w:name="_Toc143595736"/>
      <w:bookmarkStart w:id="602" w:name="_Toc143596055"/>
      <w:bookmarkStart w:id="603" w:name="_Toc145814082"/>
      <w:bookmarkStart w:id="604" w:name="_Toc167175905"/>
      <w:bookmarkStart w:id="605" w:name="_Toc167178544"/>
      <w:bookmarkStart w:id="606" w:name="_Toc167178818"/>
      <w:bookmarkStart w:id="607" w:name="_Toc170200300"/>
      <w:bookmarkStart w:id="608" w:name="_Toc170713917"/>
      <w:bookmarkStart w:id="609" w:name="_Toc195005263"/>
      <w:bookmarkStart w:id="610" w:name="_Toc195069695"/>
      <w:bookmarkStart w:id="611" w:name="_Toc202590629"/>
      <w:r>
        <w:rPr>
          <w:rStyle w:val="CharPartNo"/>
        </w:rPr>
        <w:t>Part 7</w:t>
      </w:r>
      <w:r>
        <w:rPr>
          <w:rStyle w:val="CharDivNo"/>
        </w:rPr>
        <w:t> </w:t>
      </w:r>
      <w:r>
        <w:t>—</w:t>
      </w:r>
      <w:r>
        <w:rPr>
          <w:rStyle w:val="CharDivText"/>
        </w:rPr>
        <w:t> </w:t>
      </w:r>
      <w:r>
        <w:rPr>
          <w:rStyle w:val="CharPartText"/>
        </w:rPr>
        <w:t>Maintenance</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rStyle w:val="CharPartText"/>
        </w:rPr>
        <w:t xml:space="preserve"> </w:t>
      </w:r>
    </w:p>
    <w:p>
      <w:pPr>
        <w:pStyle w:val="Heading5"/>
        <w:rPr>
          <w:snapToGrid w:val="0"/>
        </w:rPr>
      </w:pPr>
      <w:bookmarkStart w:id="612" w:name="_Toc11127058"/>
      <w:bookmarkStart w:id="613" w:name="_Toc50879993"/>
      <w:bookmarkStart w:id="614" w:name="_Toc107800684"/>
      <w:bookmarkStart w:id="615" w:name="_Toc145814083"/>
      <w:bookmarkStart w:id="616" w:name="_Toc202590630"/>
      <w:r>
        <w:rPr>
          <w:rStyle w:val="CharSectno"/>
        </w:rPr>
        <w:t>61</w:t>
      </w:r>
      <w:r>
        <w:rPr>
          <w:snapToGrid w:val="0"/>
        </w:rPr>
        <w:t xml:space="preserve">. </w:t>
      </w:r>
      <w:r>
        <w:rPr>
          <w:snapToGrid w:val="0"/>
        </w:rPr>
        <w:tab/>
        <w:t>Testing and maintenance</w:t>
      </w:r>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617" w:name="_Toc11127059"/>
      <w:bookmarkStart w:id="618" w:name="_Toc50879994"/>
      <w:bookmarkStart w:id="619" w:name="_Toc107800685"/>
      <w:bookmarkStart w:id="620" w:name="_Toc145814084"/>
      <w:bookmarkStart w:id="621" w:name="_Toc202590631"/>
      <w:r>
        <w:rPr>
          <w:rStyle w:val="CharSectno"/>
        </w:rPr>
        <w:t>62</w:t>
      </w:r>
      <w:r>
        <w:rPr>
          <w:snapToGrid w:val="0"/>
        </w:rPr>
        <w:t xml:space="preserve">. </w:t>
      </w:r>
      <w:r>
        <w:rPr>
          <w:snapToGrid w:val="0"/>
        </w:rPr>
        <w:tab/>
        <w:t>Maintenance of emergency lighting</w:t>
      </w:r>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622" w:name="_Toc64273485"/>
      <w:bookmarkStart w:id="623" w:name="_Toc64273572"/>
      <w:bookmarkStart w:id="624" w:name="_Toc105238533"/>
      <w:bookmarkStart w:id="625" w:name="_Toc105470912"/>
      <w:bookmarkStart w:id="626" w:name="_Toc107800686"/>
      <w:bookmarkStart w:id="627" w:name="_Toc131827951"/>
      <w:bookmarkStart w:id="628" w:name="_Toc134331426"/>
      <w:bookmarkStart w:id="629" w:name="_Toc134334066"/>
      <w:bookmarkStart w:id="630" w:name="_Toc141255575"/>
      <w:bookmarkStart w:id="631" w:name="_Toc141255662"/>
      <w:bookmarkStart w:id="632" w:name="_Toc141258234"/>
      <w:bookmarkStart w:id="633" w:name="_Toc143595739"/>
      <w:bookmarkStart w:id="634" w:name="_Toc143596058"/>
      <w:bookmarkStart w:id="635" w:name="_Toc145814085"/>
      <w:bookmarkStart w:id="636" w:name="_Toc167175908"/>
      <w:bookmarkStart w:id="637" w:name="_Toc167178547"/>
      <w:bookmarkStart w:id="638" w:name="_Toc167178821"/>
      <w:bookmarkStart w:id="639" w:name="_Toc170200303"/>
      <w:bookmarkStart w:id="640" w:name="_Toc170713920"/>
      <w:bookmarkStart w:id="641" w:name="_Toc195005266"/>
      <w:bookmarkStart w:id="642" w:name="_Toc195069698"/>
      <w:bookmarkStart w:id="643" w:name="_Toc202590632"/>
      <w:r>
        <w:rPr>
          <w:rStyle w:val="CharPartNo"/>
        </w:rPr>
        <w:t>Part 8</w:t>
      </w:r>
      <w:r>
        <w:rPr>
          <w:rStyle w:val="CharDivNo"/>
        </w:rPr>
        <w:t> </w:t>
      </w:r>
      <w:r>
        <w:t>—</w:t>
      </w:r>
      <w:r>
        <w:rPr>
          <w:rStyle w:val="CharDivText"/>
        </w:rPr>
        <w:t> </w:t>
      </w:r>
      <w:r>
        <w:rPr>
          <w:rStyle w:val="CharPartText"/>
        </w:rPr>
        <w:t>Miscellaneous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Pr>
          <w:rStyle w:val="CharPartText"/>
        </w:rPr>
        <w:t xml:space="preserve"> </w:t>
      </w:r>
    </w:p>
    <w:p>
      <w:pPr>
        <w:pStyle w:val="Heading5"/>
        <w:rPr>
          <w:snapToGrid w:val="0"/>
        </w:rPr>
      </w:pPr>
      <w:bookmarkStart w:id="644" w:name="_Toc11127060"/>
      <w:bookmarkStart w:id="645" w:name="_Toc50879995"/>
      <w:bookmarkStart w:id="646" w:name="_Toc107800687"/>
      <w:bookmarkStart w:id="647" w:name="_Toc145814086"/>
      <w:bookmarkStart w:id="648" w:name="_Toc202590633"/>
      <w:r>
        <w:rPr>
          <w:rStyle w:val="CharSectno"/>
        </w:rPr>
        <w:t>63</w:t>
      </w:r>
      <w:r>
        <w:rPr>
          <w:snapToGrid w:val="0"/>
        </w:rPr>
        <w:t xml:space="preserve">. </w:t>
      </w:r>
      <w:r>
        <w:rPr>
          <w:snapToGrid w:val="0"/>
        </w:rPr>
        <w:tab/>
        <w:t>Offences</w:t>
      </w:r>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649" w:name="_Toc11127061"/>
      <w:bookmarkStart w:id="650" w:name="_Toc50879996"/>
      <w:bookmarkStart w:id="651" w:name="_Toc107800688"/>
      <w:bookmarkStart w:id="652" w:name="_Toc145814087"/>
      <w:bookmarkStart w:id="653" w:name="_Toc202590634"/>
      <w:r>
        <w:rPr>
          <w:rStyle w:val="CharSectno"/>
        </w:rPr>
        <w:t>64</w:t>
      </w:r>
      <w:r>
        <w:rPr>
          <w:snapToGrid w:val="0"/>
        </w:rPr>
        <w:t xml:space="preserve">. </w:t>
      </w:r>
      <w:r>
        <w:rPr>
          <w:snapToGrid w:val="0"/>
        </w:rPr>
        <w:tab/>
        <w:t>Penalties</w:t>
      </w:r>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A person who commits an offence against these regulations is liable on conviction to a penalty not exceeding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54" w:name="_Toc50879997"/>
      <w:bookmarkStart w:id="655" w:name="_Toc107800689"/>
      <w:bookmarkStart w:id="656" w:name="_Toc131827954"/>
      <w:bookmarkStart w:id="657" w:name="_Toc134331429"/>
      <w:bookmarkStart w:id="658" w:name="_Toc134334069"/>
      <w:bookmarkStart w:id="659" w:name="_Toc141255578"/>
      <w:bookmarkStart w:id="660" w:name="_Toc141255665"/>
      <w:bookmarkStart w:id="661" w:name="_Toc141258237"/>
      <w:bookmarkStart w:id="662" w:name="_Toc143595742"/>
      <w:bookmarkStart w:id="663" w:name="_Toc143596061"/>
      <w:bookmarkStart w:id="664" w:name="_Toc145814088"/>
      <w:bookmarkStart w:id="665" w:name="_Toc167175911"/>
      <w:bookmarkStart w:id="666" w:name="_Toc167178550"/>
      <w:bookmarkStart w:id="667" w:name="_Toc167178824"/>
      <w:bookmarkStart w:id="668" w:name="_Toc170200306"/>
      <w:bookmarkStart w:id="669" w:name="_Toc170713923"/>
      <w:bookmarkStart w:id="670" w:name="_Toc195005269"/>
      <w:bookmarkStart w:id="671" w:name="_Toc195069701"/>
      <w:bookmarkStart w:id="672" w:name="_Toc202590635"/>
      <w:r>
        <w:rPr>
          <w:rStyle w:val="CharSchNo"/>
        </w:rPr>
        <w:t>Schedule 1</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yShoulderClause"/>
        <w:rPr>
          <w:snapToGrid w:val="0"/>
        </w:rPr>
      </w:pPr>
      <w:r>
        <w:t>(r. 4 and 9)</w:t>
      </w:r>
    </w:p>
    <w:p>
      <w:pPr>
        <w:pStyle w:val="yHeading2"/>
      </w:pPr>
      <w:bookmarkStart w:id="673" w:name="_Toc143596062"/>
      <w:bookmarkStart w:id="674" w:name="_Toc145814089"/>
      <w:bookmarkStart w:id="675" w:name="_Toc167175912"/>
      <w:bookmarkStart w:id="676" w:name="_Toc167178551"/>
      <w:bookmarkStart w:id="677" w:name="_Toc167178825"/>
      <w:bookmarkStart w:id="678" w:name="_Toc170200307"/>
      <w:bookmarkStart w:id="679" w:name="_Toc170713924"/>
      <w:bookmarkStart w:id="680" w:name="_Toc195005270"/>
      <w:bookmarkStart w:id="681" w:name="_Toc195069702"/>
      <w:bookmarkStart w:id="682" w:name="_Toc202590636"/>
      <w:r>
        <w:rPr>
          <w:rStyle w:val="CharSchText"/>
        </w:rPr>
        <w:t>Fees</w:t>
      </w:r>
      <w:bookmarkEnd w:id="673"/>
      <w:bookmarkEnd w:id="674"/>
      <w:bookmarkEnd w:id="675"/>
      <w:bookmarkEnd w:id="676"/>
      <w:bookmarkEnd w:id="677"/>
      <w:bookmarkEnd w:id="678"/>
      <w:bookmarkEnd w:id="679"/>
      <w:bookmarkEnd w:id="680"/>
      <w:bookmarkEnd w:id="681"/>
      <w:bookmarkEnd w:id="682"/>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$766.</w:t>
      </w:r>
    </w:p>
    <w:p>
      <w:pPr>
        <w:pStyle w:val="yFootnotesection"/>
      </w:pPr>
      <w:r>
        <w:tab/>
        <w:t>[Schedule 1 amended in Gazette 3 Aug 2001 p. 3965 (disallowed in Gazette 20 Nov 2001 p. 6012); 7 Jun 2002 p. 2731; 25 Jun 2004 p. 2238; 31 May 2005 p. 2410; 2 May 2006 p. 1701; 18 May 2007 p. 2254; 4 Apr 2008 p. 1310.]</w:t>
      </w:r>
    </w:p>
    <w:p>
      <w:pPr>
        <w:pStyle w:val="yScheduleHeading"/>
      </w:pPr>
      <w:bookmarkStart w:id="683" w:name="_Toc50879998"/>
      <w:bookmarkStart w:id="684" w:name="_Toc107800690"/>
      <w:bookmarkStart w:id="685" w:name="_Toc131827955"/>
      <w:bookmarkStart w:id="686" w:name="_Toc134331430"/>
      <w:bookmarkStart w:id="687" w:name="_Toc134334070"/>
      <w:bookmarkStart w:id="688" w:name="_Toc141255579"/>
      <w:bookmarkStart w:id="689" w:name="_Toc141255666"/>
      <w:bookmarkStart w:id="690" w:name="_Toc141258238"/>
      <w:bookmarkStart w:id="691" w:name="_Toc143595743"/>
      <w:bookmarkStart w:id="692" w:name="_Toc143596063"/>
      <w:bookmarkStart w:id="693" w:name="_Toc145814090"/>
      <w:bookmarkStart w:id="694" w:name="_Toc167175913"/>
      <w:bookmarkStart w:id="695" w:name="_Toc167178552"/>
      <w:bookmarkStart w:id="696" w:name="_Toc167178826"/>
      <w:bookmarkStart w:id="697" w:name="_Toc170200308"/>
      <w:bookmarkStart w:id="698" w:name="_Toc170713925"/>
      <w:bookmarkStart w:id="699" w:name="_Toc195005271"/>
      <w:bookmarkStart w:id="700" w:name="_Toc195069703"/>
      <w:bookmarkStart w:id="701" w:name="_Toc202590637"/>
      <w:r>
        <w:rPr>
          <w:rStyle w:val="CharSchNo"/>
        </w:rPr>
        <w:t>Schedule 2</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rStyle w:val="CharSchText"/>
        </w:rPr>
        <w:t xml:space="preserve"> </w:t>
      </w:r>
    </w:p>
    <w:p>
      <w:pPr>
        <w:pStyle w:val="yMiscellaneousHeading"/>
        <w:rPr>
          <w:b/>
          <w:snapToGrid w:val="0"/>
        </w:rPr>
      </w:pPr>
      <w:r>
        <w:rPr>
          <w:b/>
          <w:snapToGrid w:val="0"/>
        </w:rPr>
        <w:t xml:space="preserve">FORM 1 </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A PUBLIC BUILDING</w:t>
      </w:r>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r>
              <w:rPr>
                <w:snapToGrid w:val="0"/>
              </w:rPr>
              <w:t xml:space="preserve">Public Building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in Gazette 3 Aug 2001 p. 3965 (disallowed in Gazette 20 Nov 2001 p. 6012); 7 Jun 2002 p. 2731.]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702" w:name="_Toc64273490"/>
      <w:bookmarkStart w:id="703" w:name="_Toc64273577"/>
      <w:bookmarkStart w:id="704" w:name="_Toc105238538"/>
      <w:bookmarkStart w:id="705" w:name="_Toc105470917"/>
      <w:bookmarkStart w:id="706" w:name="_Toc107800691"/>
      <w:bookmarkStart w:id="707" w:name="_Toc131827956"/>
      <w:bookmarkStart w:id="708" w:name="_Toc134331431"/>
      <w:bookmarkStart w:id="709" w:name="_Toc134334071"/>
      <w:bookmarkStart w:id="710" w:name="_Toc141255580"/>
      <w:bookmarkStart w:id="711" w:name="_Toc141255667"/>
      <w:bookmarkStart w:id="712" w:name="_Toc141258239"/>
      <w:bookmarkStart w:id="713" w:name="_Toc143595744"/>
      <w:bookmarkStart w:id="714" w:name="_Toc143596064"/>
      <w:bookmarkStart w:id="715" w:name="_Toc145814091"/>
      <w:bookmarkStart w:id="716" w:name="_Toc167175914"/>
      <w:bookmarkStart w:id="717" w:name="_Toc167178553"/>
      <w:bookmarkStart w:id="718" w:name="_Toc167178827"/>
      <w:bookmarkStart w:id="719" w:name="_Toc170200309"/>
      <w:bookmarkStart w:id="720" w:name="_Toc170713926"/>
      <w:bookmarkStart w:id="721" w:name="_Toc195005272"/>
      <w:bookmarkStart w:id="722" w:name="_Toc195069704"/>
      <w:bookmarkStart w:id="723" w:name="_Toc202590638"/>
      <w:r>
        <w:t>Notes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  The table also contains information about any reprint.</w:t>
      </w:r>
    </w:p>
    <w:p>
      <w:pPr>
        <w:pStyle w:val="nHeading3"/>
      </w:pPr>
      <w:bookmarkStart w:id="724" w:name="_Toc145814092"/>
      <w:bookmarkStart w:id="725" w:name="_Toc202590639"/>
      <w:r>
        <w:t>Compilation table</w:t>
      </w:r>
      <w:bookmarkEnd w:id="724"/>
      <w:bookmarkEnd w:id="7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tabs>
                <w:tab w:val="left" w:pos="739"/>
              </w:tabs>
              <w:spacing w:after="40"/>
              <w:ind w:left="30" w:firstLine="17"/>
              <w:rPr>
                <w:b/>
                <w:sz w:val="19"/>
              </w:rPr>
            </w:pPr>
            <w:r>
              <w:rPr>
                <w:b/>
                <w:sz w:val="19"/>
              </w:rPr>
              <w:t>Commencement</w:t>
            </w:r>
          </w:p>
        </w:tc>
      </w:tr>
      <w:tr>
        <w:tc>
          <w:tcPr>
            <w:tcW w:w="3118" w:type="dxa"/>
          </w:tcPr>
          <w:p>
            <w:pPr>
              <w:pStyle w:val="nTable"/>
              <w:spacing w:after="40"/>
              <w:rPr>
                <w:sz w:val="19"/>
              </w:rPr>
            </w:pPr>
            <w:r>
              <w:rPr>
                <w:i/>
                <w:sz w:val="19"/>
              </w:rPr>
              <w:t>Health (Public Buildings) Regulations 1992</w:t>
            </w:r>
          </w:p>
        </w:tc>
        <w:tc>
          <w:tcPr>
            <w:tcW w:w="1276" w:type="dxa"/>
          </w:tcPr>
          <w:p>
            <w:pPr>
              <w:pStyle w:val="nTable"/>
              <w:spacing w:after="40"/>
              <w:rPr>
                <w:sz w:val="19"/>
              </w:rPr>
            </w:pPr>
            <w:r>
              <w:rPr>
                <w:sz w:val="19"/>
              </w:rPr>
              <w:t>1 Apr 1992 p. 1429</w:t>
            </w:r>
            <w:r>
              <w:rPr>
                <w:sz w:val="19"/>
              </w:rPr>
              <w:noBreakHyphen/>
              <w:t>56</w:t>
            </w:r>
          </w:p>
        </w:tc>
        <w:tc>
          <w:tcPr>
            <w:tcW w:w="2693" w:type="dxa"/>
          </w:tcPr>
          <w:p>
            <w:pPr>
              <w:pStyle w:val="nTable"/>
              <w:tabs>
                <w:tab w:val="left" w:pos="739"/>
              </w:tabs>
              <w:spacing w:after="40"/>
              <w:ind w:left="30" w:firstLine="17"/>
              <w:rPr>
                <w:sz w:val="19"/>
              </w:rPr>
            </w:pPr>
            <w:r>
              <w:rPr>
                <w:sz w:val="19"/>
              </w:rPr>
              <w:t>1 Apr 1992 (see r. 2)</w:t>
            </w:r>
          </w:p>
        </w:tc>
      </w:tr>
      <w:tr>
        <w:tc>
          <w:tcPr>
            <w:tcW w:w="3118" w:type="dxa"/>
          </w:tcPr>
          <w:p>
            <w:pPr>
              <w:pStyle w:val="nTable"/>
              <w:spacing w:after="40"/>
              <w:rPr>
                <w:sz w:val="19"/>
              </w:rPr>
            </w:pPr>
            <w:r>
              <w:rPr>
                <w:i/>
                <w:sz w:val="19"/>
              </w:rPr>
              <w:t>Health (Public Buildings) Amendment Regulations 1994</w:t>
            </w:r>
          </w:p>
        </w:tc>
        <w:tc>
          <w:tcPr>
            <w:tcW w:w="1276" w:type="dxa"/>
          </w:tcPr>
          <w:p>
            <w:pPr>
              <w:pStyle w:val="nTable"/>
              <w:spacing w:after="40"/>
              <w:rPr>
                <w:sz w:val="19"/>
              </w:rPr>
            </w:pPr>
            <w:r>
              <w:rPr>
                <w:sz w:val="19"/>
              </w:rPr>
              <w:t>25 Nov 1994 p. 5914</w:t>
            </w:r>
          </w:p>
        </w:tc>
        <w:tc>
          <w:tcPr>
            <w:tcW w:w="2693" w:type="dxa"/>
          </w:tcPr>
          <w:p>
            <w:pPr>
              <w:pStyle w:val="nTable"/>
              <w:spacing w:after="40"/>
              <w:ind w:left="30" w:firstLine="17"/>
              <w:rPr>
                <w:sz w:val="19"/>
              </w:rPr>
            </w:pPr>
            <w:r>
              <w:rPr>
                <w:sz w:val="19"/>
              </w:rPr>
              <w:t>25 Nov 1994</w:t>
            </w:r>
          </w:p>
        </w:tc>
      </w:tr>
      <w:tr>
        <w:tc>
          <w:tcPr>
            <w:tcW w:w="3118" w:type="dxa"/>
          </w:tcPr>
          <w:p>
            <w:pPr>
              <w:pStyle w:val="nTable"/>
              <w:spacing w:after="40"/>
              <w:rPr>
                <w:sz w:val="19"/>
              </w:rPr>
            </w:pPr>
            <w:r>
              <w:rPr>
                <w:i/>
                <w:sz w:val="19"/>
              </w:rPr>
              <w:t>Health (Public Buildings) Amendment Regulations 2001</w:t>
            </w:r>
          </w:p>
        </w:tc>
        <w:tc>
          <w:tcPr>
            <w:tcW w:w="1276" w:type="dxa"/>
          </w:tcPr>
          <w:p>
            <w:pPr>
              <w:pStyle w:val="nTable"/>
              <w:spacing w:after="40"/>
              <w:rPr>
                <w:sz w:val="19"/>
              </w:rPr>
            </w:pPr>
            <w:r>
              <w:rPr>
                <w:sz w:val="19"/>
              </w:rPr>
              <w:t>3 Aug 2001 p. 3953</w:t>
            </w:r>
            <w:r>
              <w:rPr>
                <w:sz w:val="19"/>
              </w:rPr>
              <w:noBreakHyphen/>
              <w:t>65</w:t>
            </w:r>
            <w:r>
              <w:rPr>
                <w:sz w:val="19"/>
              </w:rPr>
              <w:br/>
              <w:t xml:space="preserve">(Disallowed 13 Nov 2001 see </w:t>
            </w:r>
            <w:r>
              <w:rPr>
                <w:i/>
                <w:sz w:val="19"/>
              </w:rPr>
              <w:t>Gazette</w:t>
            </w:r>
            <w:r>
              <w:rPr>
                <w:sz w:val="19"/>
              </w:rPr>
              <w:t xml:space="preserve"> 20 Nov 2001 p. 6012)</w:t>
            </w:r>
          </w:p>
        </w:tc>
        <w:tc>
          <w:tcPr>
            <w:tcW w:w="2693" w:type="dxa"/>
          </w:tcPr>
          <w:p>
            <w:pPr>
              <w:pStyle w:val="nTable"/>
              <w:tabs>
                <w:tab w:val="left" w:pos="739"/>
              </w:tabs>
              <w:spacing w:after="40"/>
              <w:ind w:left="30" w:firstLine="17"/>
              <w:rPr>
                <w:sz w:val="19"/>
              </w:rPr>
            </w:pPr>
            <w:r>
              <w:rPr>
                <w:sz w:val="19"/>
              </w:rPr>
              <w:t>3 Aug 2001</w:t>
            </w:r>
          </w:p>
        </w:tc>
      </w:tr>
      <w:tr>
        <w:tc>
          <w:tcPr>
            <w:tcW w:w="3118" w:type="dxa"/>
          </w:tcPr>
          <w:p>
            <w:pPr>
              <w:pStyle w:val="nTable"/>
              <w:spacing w:after="40"/>
              <w:rPr>
                <w:i/>
                <w:sz w:val="19"/>
              </w:rPr>
            </w:pPr>
            <w:r>
              <w:rPr>
                <w:i/>
                <w:sz w:val="19"/>
              </w:rPr>
              <w:t>Health (Public Buildings) Amendment Regulations 2002</w:t>
            </w:r>
          </w:p>
        </w:tc>
        <w:tc>
          <w:tcPr>
            <w:tcW w:w="1276" w:type="dxa"/>
          </w:tcPr>
          <w:p>
            <w:pPr>
              <w:pStyle w:val="nTable"/>
              <w:spacing w:after="40"/>
              <w:rPr>
                <w:sz w:val="19"/>
              </w:rPr>
            </w:pPr>
            <w:r>
              <w:rPr>
                <w:sz w:val="19"/>
              </w:rPr>
              <w:t>7 Jun 2002 p. 2721</w:t>
            </w:r>
            <w:r>
              <w:rPr>
                <w:sz w:val="19"/>
              </w:rPr>
              <w:noBreakHyphen/>
              <w:t>31</w:t>
            </w:r>
          </w:p>
        </w:tc>
        <w:tc>
          <w:tcPr>
            <w:tcW w:w="2693" w:type="dxa"/>
          </w:tcPr>
          <w:p>
            <w:pPr>
              <w:pStyle w:val="nTable"/>
              <w:tabs>
                <w:tab w:val="left" w:pos="739"/>
              </w:tabs>
              <w:spacing w:after="40"/>
              <w:ind w:left="30" w:firstLine="17"/>
              <w:rPr>
                <w:sz w:val="19"/>
              </w:rPr>
            </w:pPr>
            <w:r>
              <w:rPr>
                <w:sz w:val="19"/>
              </w:rPr>
              <w:t>7 Jun 2002</w:t>
            </w:r>
          </w:p>
        </w:tc>
      </w:tr>
      <w:tr>
        <w:trPr>
          <w:cantSplit/>
        </w:trPr>
        <w:tc>
          <w:tcPr>
            <w:tcW w:w="7087" w:type="dxa"/>
            <w:gridSpan w:val="3"/>
          </w:tcPr>
          <w:p>
            <w:pPr>
              <w:pStyle w:val="nTable"/>
              <w:tabs>
                <w:tab w:val="left" w:pos="739"/>
              </w:tabs>
              <w:spacing w:after="40"/>
              <w:ind w:left="30" w:firstLine="17"/>
              <w:rPr>
                <w:sz w:val="19"/>
              </w:rPr>
            </w:pPr>
            <w:r>
              <w:rPr>
                <w:b/>
                <w:sz w:val="19"/>
              </w:rPr>
              <w:t xml:space="preserve">Reprint 1: The </w:t>
            </w:r>
            <w:r>
              <w:rPr>
                <w:b/>
                <w:i/>
                <w:sz w:val="19"/>
              </w:rPr>
              <w:t>Health (Public Buildings) Regulations 1992</w:t>
            </w:r>
            <w:r>
              <w:rPr>
                <w:b/>
                <w:sz w:val="19"/>
              </w:rPr>
              <w:t xml:space="preserve"> as at 1 Aug 2003</w:t>
            </w:r>
            <w:r>
              <w:rPr>
                <w:sz w:val="19"/>
              </w:rPr>
              <w:t xml:space="preserve"> (includes amendments listed above)</w:t>
            </w:r>
          </w:p>
        </w:tc>
      </w:tr>
      <w:tr>
        <w:tc>
          <w:tcPr>
            <w:tcW w:w="3118" w:type="dxa"/>
          </w:tcPr>
          <w:p>
            <w:pPr>
              <w:pStyle w:val="nTable"/>
              <w:spacing w:after="40"/>
              <w:rPr>
                <w:i/>
                <w:sz w:val="19"/>
              </w:rPr>
            </w:pPr>
            <w:r>
              <w:rPr>
                <w:i/>
                <w:sz w:val="19"/>
              </w:rPr>
              <w:t>Health (Public Buildings) Amendment Regulations 2004</w:t>
            </w:r>
          </w:p>
        </w:tc>
        <w:tc>
          <w:tcPr>
            <w:tcW w:w="1276" w:type="dxa"/>
          </w:tcPr>
          <w:p>
            <w:pPr>
              <w:pStyle w:val="nTable"/>
              <w:spacing w:after="40"/>
              <w:rPr>
                <w:sz w:val="19"/>
              </w:rPr>
            </w:pPr>
            <w:r>
              <w:rPr>
                <w:sz w:val="19"/>
              </w:rPr>
              <w:t>11 Feb 2004 p. 533</w:t>
            </w:r>
          </w:p>
        </w:tc>
        <w:tc>
          <w:tcPr>
            <w:tcW w:w="2693" w:type="dxa"/>
          </w:tcPr>
          <w:p>
            <w:pPr>
              <w:pStyle w:val="nTable"/>
              <w:tabs>
                <w:tab w:val="left" w:pos="739"/>
              </w:tabs>
              <w:spacing w:after="40"/>
              <w:ind w:left="30" w:firstLine="17"/>
              <w:rPr>
                <w:sz w:val="19"/>
              </w:rPr>
            </w:pPr>
            <w:r>
              <w:rPr>
                <w:sz w:val="19"/>
              </w:rPr>
              <w:t>11 Feb 2004</w:t>
            </w:r>
          </w:p>
        </w:tc>
      </w:tr>
      <w:tr>
        <w:tc>
          <w:tcPr>
            <w:tcW w:w="3118" w:type="dxa"/>
          </w:tcPr>
          <w:p>
            <w:pPr>
              <w:pStyle w:val="nTable"/>
              <w:spacing w:after="40"/>
              <w:rPr>
                <w:i/>
                <w:sz w:val="19"/>
              </w:rPr>
            </w:pPr>
            <w:r>
              <w:rPr>
                <w:i/>
                <w:sz w:val="19"/>
              </w:rPr>
              <w:t>Health (Public Buildings) Amendment Regulations (No. 2) 2004</w:t>
            </w:r>
          </w:p>
        </w:tc>
        <w:tc>
          <w:tcPr>
            <w:tcW w:w="1276" w:type="dxa"/>
          </w:tcPr>
          <w:p>
            <w:pPr>
              <w:pStyle w:val="nTable"/>
              <w:spacing w:after="40"/>
              <w:rPr>
                <w:sz w:val="19"/>
              </w:rPr>
            </w:pPr>
            <w:r>
              <w:rPr>
                <w:sz w:val="19"/>
              </w:rPr>
              <w:t>25 Jun 2004 p. 2237-8</w:t>
            </w:r>
          </w:p>
        </w:tc>
        <w:tc>
          <w:tcPr>
            <w:tcW w:w="2693" w:type="dxa"/>
          </w:tcPr>
          <w:p>
            <w:pPr>
              <w:pStyle w:val="nTable"/>
              <w:tabs>
                <w:tab w:val="left" w:pos="739"/>
              </w:tabs>
              <w:spacing w:after="40"/>
              <w:ind w:left="30" w:firstLine="17"/>
              <w:rPr>
                <w:sz w:val="19"/>
              </w:rPr>
            </w:pPr>
            <w:r>
              <w:rPr>
                <w:sz w:val="19"/>
              </w:rPr>
              <w:t>1 Jul 2004 (see r. 2)</w:t>
            </w:r>
          </w:p>
        </w:tc>
      </w:tr>
      <w:tr>
        <w:tc>
          <w:tcPr>
            <w:tcW w:w="3118" w:type="dxa"/>
          </w:tcPr>
          <w:p>
            <w:pPr>
              <w:pStyle w:val="nTable"/>
              <w:spacing w:after="40"/>
              <w:rPr>
                <w:i/>
                <w:sz w:val="19"/>
              </w:rPr>
            </w:pPr>
            <w:r>
              <w:rPr>
                <w:i/>
                <w:iCs/>
                <w:sz w:val="19"/>
              </w:rPr>
              <w:t>Health (Public Buildings) Amendment Regulations 2005</w:t>
            </w:r>
          </w:p>
        </w:tc>
        <w:tc>
          <w:tcPr>
            <w:tcW w:w="1276" w:type="dxa"/>
          </w:tcPr>
          <w:p>
            <w:pPr>
              <w:pStyle w:val="nTable"/>
              <w:spacing w:after="40"/>
              <w:rPr>
                <w:sz w:val="19"/>
              </w:rPr>
            </w:pPr>
            <w:r>
              <w:rPr>
                <w:sz w:val="19"/>
              </w:rPr>
              <w:t>31 May 2005 p. 2410</w:t>
            </w:r>
          </w:p>
        </w:tc>
        <w:tc>
          <w:tcPr>
            <w:tcW w:w="2693" w:type="dxa"/>
          </w:tcPr>
          <w:p>
            <w:pPr>
              <w:pStyle w:val="nTable"/>
              <w:tabs>
                <w:tab w:val="left" w:pos="739"/>
              </w:tabs>
              <w:spacing w:after="40"/>
              <w:ind w:left="30" w:firstLine="17"/>
              <w:rPr>
                <w:sz w:val="19"/>
              </w:rPr>
            </w:pPr>
            <w:r>
              <w:rPr>
                <w:sz w:val="19"/>
              </w:rPr>
              <w:t>1 Jul 2005 (see r. 2)</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81</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keepNext/>
              <w:keepLines/>
              <w:spacing w:after="40"/>
              <w:rPr>
                <w:iCs/>
                <w:sz w:val="19"/>
                <w:vertAlign w:val="superscript"/>
              </w:rPr>
            </w:pPr>
            <w:r>
              <w:rPr>
                <w:i/>
                <w:sz w:val="19"/>
              </w:rPr>
              <w:t>Health (Public Buildings) Amendment Regulations 2006</w:t>
            </w:r>
          </w:p>
        </w:tc>
        <w:tc>
          <w:tcPr>
            <w:tcW w:w="1276" w:type="dxa"/>
          </w:tcPr>
          <w:p>
            <w:pPr>
              <w:pStyle w:val="nTable"/>
              <w:keepNext/>
              <w:keepLines/>
              <w:spacing w:after="40"/>
              <w:rPr>
                <w:sz w:val="19"/>
              </w:rPr>
            </w:pPr>
            <w:r>
              <w:rPr>
                <w:sz w:val="19"/>
              </w:rPr>
              <w:t>2 May 2006 p. 1701</w:t>
            </w:r>
          </w:p>
        </w:tc>
        <w:tc>
          <w:tcPr>
            <w:tcW w:w="2693" w:type="dxa"/>
          </w:tcPr>
          <w:p>
            <w:pPr>
              <w:pStyle w:val="nTable"/>
              <w:keepNext/>
              <w:keepLines/>
              <w:tabs>
                <w:tab w:val="left" w:pos="739"/>
              </w:tabs>
              <w:spacing w:after="40"/>
              <w:ind w:left="30" w:firstLine="17"/>
              <w:rPr>
                <w:sz w:val="19"/>
              </w:rPr>
            </w:pPr>
            <w:r>
              <w:rPr>
                <w:sz w:val="19"/>
              </w:rPr>
              <w:t>1 Jul 2006 (see r. 2)</w:t>
            </w:r>
          </w:p>
        </w:tc>
      </w:tr>
      <w:tr>
        <w:trPr>
          <w:cantSplit/>
        </w:trPr>
        <w:tc>
          <w:tcPr>
            <w:tcW w:w="7087" w:type="dxa"/>
            <w:gridSpan w:val="3"/>
          </w:tcPr>
          <w:p>
            <w:pPr>
              <w:pStyle w:val="nTable"/>
              <w:keepNext/>
              <w:keepLines/>
              <w:tabs>
                <w:tab w:val="left" w:pos="739"/>
              </w:tabs>
              <w:spacing w:after="40"/>
              <w:ind w:left="30" w:firstLine="17"/>
              <w:rPr>
                <w:sz w:val="19"/>
              </w:rPr>
            </w:pPr>
            <w:r>
              <w:rPr>
                <w:b/>
                <w:sz w:val="19"/>
              </w:rPr>
              <w:t xml:space="preserve">Reprint 2: The </w:t>
            </w:r>
            <w:r>
              <w:rPr>
                <w:b/>
                <w:i/>
                <w:sz w:val="19"/>
              </w:rPr>
              <w:t>Health (Public Buildings) Regulations 1992</w:t>
            </w:r>
            <w:r>
              <w:rPr>
                <w:b/>
                <w:sz w:val="19"/>
              </w:rPr>
              <w:t xml:space="preserve"> as at 25 Aug 2006</w:t>
            </w:r>
            <w:r>
              <w:rPr>
                <w:sz w:val="19"/>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sz w:val="19"/>
              </w:rPr>
              <w:t>Health (Public Buildings) Amendment Regulations 2007</w:t>
            </w:r>
            <w:r>
              <w:t xml:space="preserve"> </w:t>
            </w:r>
          </w:p>
        </w:tc>
        <w:tc>
          <w:tcPr>
            <w:tcW w:w="1276" w:type="dxa"/>
            <w:tcBorders>
              <w:top w:val="nil"/>
              <w:bottom w:val="nil"/>
            </w:tcBorders>
          </w:tcPr>
          <w:p>
            <w:pPr>
              <w:pStyle w:val="nTable"/>
              <w:spacing w:after="40"/>
              <w:rPr>
                <w:sz w:val="19"/>
              </w:rPr>
            </w:pPr>
            <w:r>
              <w:rPr>
                <w:sz w:val="19"/>
              </w:rPr>
              <w:t>18 May 2007 p. 2254</w:t>
            </w:r>
          </w:p>
        </w:tc>
        <w:tc>
          <w:tcPr>
            <w:tcW w:w="2693" w:type="dxa"/>
            <w:tcBorders>
              <w:top w:val="nil"/>
              <w:bottom w:val="nil"/>
            </w:tcBorders>
          </w:tcPr>
          <w:p>
            <w:pPr>
              <w:pStyle w:val="nTable"/>
              <w:spacing w:after="40"/>
              <w:rPr>
                <w:sz w:val="19"/>
              </w:rPr>
            </w:pPr>
            <w:r>
              <w:rPr>
                <w:sz w:val="19"/>
              </w:rPr>
              <w:t>1 Jul 2007 (see r. 2)</w:t>
            </w:r>
          </w:p>
        </w:tc>
      </w:tr>
      <w:tr>
        <w:tblPrEx>
          <w:tblBorders>
            <w:top w:val="single" w:sz="8" w:space="0" w:color="auto"/>
            <w:bottom w:val="single" w:sz="4" w:space="0" w:color="auto"/>
            <w:insideH w:val="single" w:sz="8" w:space="0" w:color="auto"/>
          </w:tblBorders>
        </w:tblPrEx>
        <w:tc>
          <w:tcPr>
            <w:tcW w:w="3118" w:type="dxa"/>
            <w:tcBorders>
              <w:top w:val="nil"/>
            </w:tcBorders>
          </w:tcPr>
          <w:p>
            <w:pPr>
              <w:pStyle w:val="nTable"/>
              <w:keepNext/>
              <w:keepLines/>
              <w:spacing w:after="40"/>
              <w:rPr>
                <w:i/>
                <w:sz w:val="19"/>
              </w:rPr>
            </w:pPr>
            <w:r>
              <w:rPr>
                <w:i/>
                <w:sz w:val="19"/>
              </w:rPr>
              <w:t>Health (Public Buildings) Amendment Regulations 2008</w:t>
            </w:r>
            <w:r>
              <w:rPr>
                <w:iCs/>
                <w:sz w:val="19"/>
              </w:rPr>
              <w:t xml:space="preserve"> </w:t>
            </w:r>
          </w:p>
        </w:tc>
        <w:tc>
          <w:tcPr>
            <w:tcW w:w="1276" w:type="dxa"/>
            <w:tcBorders>
              <w:top w:val="nil"/>
            </w:tcBorders>
          </w:tcPr>
          <w:p>
            <w:pPr>
              <w:pStyle w:val="nTable"/>
              <w:keepNext/>
              <w:keepLines/>
              <w:spacing w:after="40"/>
              <w:rPr>
                <w:sz w:val="19"/>
              </w:rPr>
            </w:pPr>
            <w:r>
              <w:rPr>
                <w:sz w:val="19"/>
              </w:rPr>
              <w:t>4 Apr 2008 p. 1310</w:t>
            </w:r>
          </w:p>
        </w:tc>
        <w:tc>
          <w:tcPr>
            <w:tcW w:w="2693" w:type="dxa"/>
            <w:tcBorders>
              <w:top w:val="nil"/>
            </w:tcBorders>
          </w:tcPr>
          <w:p>
            <w:pPr>
              <w:pStyle w:val="nTable"/>
              <w:keepNext/>
              <w:keepLines/>
              <w:spacing w:after="40"/>
              <w:rPr>
                <w:sz w:val="19"/>
              </w:rPr>
            </w:pPr>
            <w:r>
              <w:rPr>
                <w:sz w:val="19"/>
              </w:rPr>
              <w:t>r. 1 and 2: 4 Apr 2008 (see r. 2(a));</w:t>
            </w:r>
            <w:r>
              <w:rPr>
                <w:sz w:val="19"/>
              </w:rPr>
              <w:br/>
              <w:t xml:space="preserve">Regulations other than r. 1 and 2: 1 Jul 2008 (see r. 2(b)) </w:t>
            </w:r>
          </w:p>
        </w:tc>
      </w:tr>
    </w:tbl>
    <w:p/>
    <w:p>
      <w:bookmarkStart w:id="726" w:name="UpToHere"/>
      <w:bookmarkEnd w:id="726"/>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(Public Buildings)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(Public Buildings) Regulations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2217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20D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8C23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8D21F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D4D3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4A09F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46EA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E0C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486D6E8"/>
    <w:lvl w:ilvl="0">
      <w:start w:val="1"/>
      <w:numFmt w:val="decimal"/>
      <w:pStyle w:val="ListNumber"/>
      <w:lvlText w:val="%1."/>
      <w:lvlJc w:val="left"/>
      <w:pPr>
        <w:tabs>
          <w:tab w:val="num" w:pos="360"/>
        </w:tabs>
        <w:ind w:left="360" w:hanging="360"/>
      </w:pPr>
    </w:lvl>
  </w:abstractNum>
  <w:abstractNum w:abstractNumId="9">
    <w:nsid w:val="FFFFFF89"/>
    <w:multiLevelType w:val="singleLevel"/>
    <w:tmpl w:val="B044C6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0FED8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676FD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9421</Words>
  <Characters>50879</Characters>
  <Application>Microsoft Office Word</Application>
  <DocSecurity>0</DocSecurity>
  <Lines>1375</Lines>
  <Paragraphs>849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1992 - 02-e0-03</dc:title>
  <dc:subject/>
  <dc:creator/>
  <cp:keywords/>
  <dc:description/>
  <cp:lastModifiedBy>svcMRProcess</cp:lastModifiedBy>
  <cp:revision>4</cp:revision>
  <cp:lastPrinted>2006-09-01T03:30:00Z</cp:lastPrinted>
  <dcterms:created xsi:type="dcterms:W3CDTF">2020-02-25T22:25:00Z</dcterms:created>
  <dcterms:modified xsi:type="dcterms:W3CDTF">2020-02-25T22:26:00Z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4491</vt:i4>
  </property>
  <property fmtid="{D5CDD505-2E9C-101B-9397-08002B2CF9AE}" pid="6" name="ReprintNo">
    <vt:lpwstr>2</vt:lpwstr>
  </property>
  <property fmtid="{D5CDD505-2E9C-101B-9397-08002B2CF9AE}" pid="7" name="AsAtDate">
    <vt:lpwstr>01 Jul 2008</vt:lpwstr>
  </property>
  <property fmtid="{D5CDD505-2E9C-101B-9397-08002B2CF9AE}" pid="8" name="Suffix">
    <vt:lpwstr>02-e0-03</vt:lpwstr>
  </property>
</Properties>
</file>