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Financial Administration and Audit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Financial Legislation Amendment and Repeal Act 2006 </w:t>
      </w:r>
      <w:r>
        <w:rPr>
          <w:color w:val="000000"/>
          <w:sz w:val="22"/>
          <w:szCs w:val="22"/>
        </w:rPr>
        <w:t xml:space="preserve">(No. 77 of 2006) as at 1 Feb 2007 (see s. 2(3) and </w:t>
      </w:r>
      <w:r>
        <w:rPr>
          <w:i/>
          <w:color w:val="000000"/>
          <w:sz w:val="22"/>
          <w:szCs w:val="22"/>
        </w:rPr>
        <w:t>Gazette</w:t>
      </w:r>
      <w:r>
        <w:rPr>
          <w:color w:val="000000"/>
          <w:sz w:val="22"/>
          <w:szCs w:val="22"/>
        </w:rPr>
        <w:t xml:space="preserve"> 19 Jan 2007 p. 137).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_Toc425761530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_Toc425761531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_Toc425761532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_Toc425761533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Financial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Treasurer’s accounts</w:t>
      </w:r>
    </w:p>
    <w:p>
      <w:pPr>
        <w:pStyle w:val="TOC8"/>
        <w:rPr>
          <w:rFonts w:asciiTheme="minorHAnsi" w:eastAsiaTheme="minorEastAsia" w:hAnsiTheme="minorHAnsi" w:cstheme="minorBidi"/>
          <w:szCs w:val="22"/>
        </w:rPr>
      </w:pPr>
      <w:r>
        <w:t>5</w:t>
      </w:r>
      <w:r>
        <w:rPr>
          <w:snapToGrid w:val="0"/>
        </w:rPr>
        <w:t>.</w:t>
      </w:r>
      <w:r>
        <w:rPr>
          <w:snapToGrid w:val="0"/>
        </w:rPr>
        <w:tab/>
        <w:t>Treasurer’s accounts</w:t>
      </w:r>
      <w:r>
        <w:tab/>
      </w:r>
      <w:r>
        <w:fldChar w:fldCharType="begin"/>
      </w:r>
      <w:r>
        <w:instrText xml:space="preserve"> PAGEREF _Toc425761536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Consolidated Fund</w:t>
      </w:r>
      <w:r>
        <w:tab/>
      </w:r>
      <w:r>
        <w:fldChar w:fldCharType="begin"/>
      </w:r>
      <w:r>
        <w:instrText xml:space="preserve"> PAGEREF _Toc425761537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Treasurer’s Advance Account</w:t>
      </w:r>
      <w:r>
        <w:tab/>
      </w:r>
      <w:r>
        <w:fldChar w:fldCharType="begin"/>
      </w:r>
      <w:r>
        <w:instrText xml:space="preserve"> PAGEREF _Toc425761538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Operation of Treasurer’s Advance Authorisation Acts</w:t>
      </w:r>
      <w:r>
        <w:tab/>
      </w:r>
      <w:r>
        <w:fldChar w:fldCharType="begin"/>
      </w:r>
      <w:r>
        <w:instrText xml:space="preserve"> PAGEREF _Toc425761539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 Fund</w:t>
      </w:r>
      <w:r>
        <w:tab/>
      </w:r>
      <w:r>
        <w:fldChar w:fldCharType="begin"/>
      </w:r>
      <w:r>
        <w:instrText xml:space="preserve"> PAGEREF _Toc425761540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Trust statement</w:t>
      </w:r>
      <w:r>
        <w:tab/>
      </w:r>
      <w:r>
        <w:fldChar w:fldCharType="begin"/>
      </w:r>
      <w:r>
        <w:instrText xml:space="preserve"> PAGEREF _Toc425761541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to Trust Fund accounts</w:t>
      </w:r>
      <w:r>
        <w:tab/>
      </w:r>
      <w:r>
        <w:fldChar w:fldCharType="begin"/>
      </w:r>
      <w:r>
        <w:instrText xml:space="preserve"> PAGEREF _Toc425761542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Charging of expenditure to Trust Fund accounts</w:t>
      </w:r>
      <w:r>
        <w:tab/>
      </w:r>
      <w:r>
        <w:fldChar w:fldCharType="begin"/>
      </w:r>
      <w:r>
        <w:instrText xml:space="preserve"> PAGEREF _Toc425761543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Accounts not to be overdrawn</w:t>
      </w:r>
      <w:r>
        <w:tab/>
      </w:r>
      <w:r>
        <w:fldChar w:fldCharType="begin"/>
      </w:r>
      <w:r>
        <w:instrText xml:space="preserve"> PAGEREF _Toc425761544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 of excess in Trust Fund</w:t>
      </w:r>
      <w:r>
        <w:tab/>
      </w:r>
      <w:r>
        <w:fldChar w:fldCharType="begin"/>
      </w:r>
      <w:r>
        <w:instrText xml:space="preserve"> PAGEREF _Toc425761545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Closure of accounts</w:t>
      </w:r>
      <w:r>
        <w:tab/>
      </w:r>
      <w:r>
        <w:fldChar w:fldCharType="begin"/>
      </w:r>
      <w:r>
        <w:instrText xml:space="preserve"> PAGEREF _Toc425761546 \h </w:instrText>
      </w:r>
      <w:r>
        <w:fldChar w:fldCharType="separate"/>
      </w:r>
      <w:r>
        <w:t>15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Estimates as to certain trust accounts</w:t>
      </w:r>
      <w:r>
        <w:tab/>
      </w:r>
      <w:r>
        <w:fldChar w:fldCharType="begin"/>
      </w:r>
      <w:r>
        <w:instrText xml:space="preserve"> PAGEREF _Toc425761547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Trust accounts for the operations of departments</w:t>
      </w:r>
    </w:p>
    <w:p>
      <w:pPr>
        <w:pStyle w:val="TOC8"/>
        <w:rPr>
          <w:rFonts w:asciiTheme="minorHAnsi" w:eastAsiaTheme="minorEastAsia" w:hAnsiTheme="minorHAnsi" w:cstheme="minorBidi"/>
          <w:szCs w:val="22"/>
        </w:rPr>
      </w:pPr>
      <w:r>
        <w:t>15B</w:t>
      </w:r>
      <w:r>
        <w:rPr>
          <w:snapToGrid w:val="0"/>
        </w:rPr>
        <w:t>.</w:t>
      </w:r>
      <w:r>
        <w:rPr>
          <w:snapToGrid w:val="0"/>
        </w:rPr>
        <w:tab/>
        <w:t>Establishment of operating accounts</w:t>
      </w:r>
      <w:r>
        <w:tab/>
      </w:r>
      <w:r>
        <w:fldChar w:fldCharType="begin"/>
      </w:r>
      <w:r>
        <w:instrText xml:space="preserve"> PAGEREF _Toc425761549 \h </w:instrText>
      </w:r>
      <w:r>
        <w:fldChar w:fldCharType="separate"/>
      </w:r>
      <w:r>
        <w:t>16</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Payments to operating accounts</w:t>
      </w:r>
      <w:r>
        <w:tab/>
      </w:r>
      <w:r>
        <w:fldChar w:fldCharType="begin"/>
      </w:r>
      <w:r>
        <w:instrText xml:space="preserve"> PAGEREF _Toc425761550 \h </w:instrText>
      </w:r>
      <w:r>
        <w:fldChar w:fldCharType="separate"/>
      </w:r>
      <w:r>
        <w:t>17</w:t>
      </w:r>
      <w:r>
        <w:fldChar w:fldCharType="end"/>
      </w:r>
    </w:p>
    <w:p>
      <w:pPr>
        <w:pStyle w:val="TOC8"/>
        <w:rPr>
          <w:rFonts w:asciiTheme="minorHAnsi" w:eastAsiaTheme="minorEastAsia" w:hAnsiTheme="minorHAnsi" w:cstheme="minorBidi"/>
          <w:szCs w:val="22"/>
        </w:rPr>
      </w:pPr>
      <w:r>
        <w:t>15D</w:t>
      </w:r>
      <w:r>
        <w:rPr>
          <w:snapToGrid w:val="0"/>
        </w:rPr>
        <w:t>.</w:t>
      </w:r>
      <w:r>
        <w:rPr>
          <w:snapToGrid w:val="0"/>
        </w:rPr>
        <w:tab/>
        <w:t>Charging of expenditure to operating accounts</w:t>
      </w:r>
      <w:r>
        <w:tab/>
      </w:r>
      <w:r>
        <w:fldChar w:fldCharType="begin"/>
      </w:r>
      <w:r>
        <w:instrText xml:space="preserve"> PAGEREF _Toc425761551 \h </w:instrText>
      </w:r>
      <w:r>
        <w:fldChar w:fldCharType="separate"/>
      </w:r>
      <w:r>
        <w:t>17</w:t>
      </w:r>
      <w:r>
        <w:fldChar w:fldCharType="end"/>
      </w:r>
    </w:p>
    <w:p>
      <w:pPr>
        <w:pStyle w:val="TOC8"/>
        <w:rPr>
          <w:rFonts w:asciiTheme="minorHAnsi" w:eastAsiaTheme="minorEastAsia" w:hAnsiTheme="minorHAnsi" w:cstheme="minorBidi"/>
          <w:szCs w:val="22"/>
        </w:rPr>
      </w:pPr>
      <w:r>
        <w:t>15E</w:t>
      </w:r>
      <w:r>
        <w:rPr>
          <w:snapToGrid w:val="0"/>
        </w:rPr>
        <w:t>.</w:t>
      </w:r>
      <w:r>
        <w:rPr>
          <w:snapToGrid w:val="0"/>
        </w:rPr>
        <w:tab/>
        <w:t>Closure of operating account or transfer of service</w:t>
      </w:r>
      <w:r>
        <w:tab/>
      </w:r>
      <w:r>
        <w:fldChar w:fldCharType="begin"/>
      </w:r>
      <w:r>
        <w:instrText xml:space="preserve"> PAGEREF _Toc425761552 \h </w:instrText>
      </w:r>
      <w:r>
        <w:fldChar w:fldCharType="separate"/>
      </w:r>
      <w:r>
        <w:t>17</w:t>
      </w:r>
      <w:r>
        <w:fldChar w:fldCharType="end"/>
      </w:r>
    </w:p>
    <w:p>
      <w:pPr>
        <w:pStyle w:val="TOC8"/>
        <w:rPr>
          <w:rFonts w:asciiTheme="minorHAnsi" w:eastAsiaTheme="minorEastAsia" w:hAnsiTheme="minorHAnsi" w:cstheme="minorBidi"/>
          <w:szCs w:val="22"/>
        </w:rPr>
      </w:pPr>
      <w:r>
        <w:t>15F</w:t>
      </w:r>
      <w:r>
        <w:rPr>
          <w:snapToGrid w:val="0"/>
        </w:rPr>
        <w:t>.</w:t>
      </w:r>
      <w:r>
        <w:rPr>
          <w:snapToGrid w:val="0"/>
        </w:rPr>
        <w:tab/>
        <w:t>Other laws not affected</w:t>
      </w:r>
      <w:r>
        <w:tab/>
      </w:r>
      <w:r>
        <w:fldChar w:fldCharType="begin"/>
      </w:r>
      <w:r>
        <w:instrText xml:space="preserve"> PAGEREF _Toc425761553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Departmental accounts and manuals</w:t>
      </w:r>
    </w:p>
    <w:p>
      <w:pPr>
        <w:pStyle w:val="TOC8"/>
        <w:rPr>
          <w:rFonts w:asciiTheme="minorHAnsi" w:eastAsiaTheme="minorEastAsia" w:hAnsiTheme="minorHAnsi" w:cstheme="minorBidi"/>
          <w:szCs w:val="22"/>
        </w:rPr>
      </w:pPr>
      <w:r>
        <w:t>16</w:t>
      </w:r>
      <w:r>
        <w:rPr>
          <w:snapToGrid w:val="0"/>
        </w:rPr>
        <w:t>.</w:t>
      </w:r>
      <w:r>
        <w:rPr>
          <w:snapToGrid w:val="0"/>
        </w:rPr>
        <w:tab/>
        <w:t>Departmental accounts subsidiary to the Treasurer’s accounts</w:t>
      </w:r>
      <w:r>
        <w:tab/>
      </w:r>
      <w:r>
        <w:fldChar w:fldCharType="begin"/>
      </w:r>
      <w:r>
        <w:instrText xml:space="preserve"> PAGEREF _Toc425761555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Other departmental accounts to be maintained</w:t>
      </w:r>
      <w:r>
        <w:tab/>
      </w:r>
      <w:r>
        <w:fldChar w:fldCharType="begin"/>
      </w:r>
      <w:r>
        <w:instrText xml:space="preserve"> PAGEREF _Toc425761556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Accounting manuals</w:t>
      </w:r>
      <w:r>
        <w:tab/>
      </w:r>
      <w:r>
        <w:fldChar w:fldCharType="begin"/>
      </w:r>
      <w:r>
        <w:instrText xml:space="preserve"> PAGEREF _Toc425761557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Bank accounts</w:t>
      </w:r>
    </w:p>
    <w:p>
      <w:pPr>
        <w:pStyle w:val="TOC8"/>
        <w:rPr>
          <w:rFonts w:asciiTheme="minorHAnsi" w:eastAsiaTheme="minorEastAsia" w:hAnsiTheme="minorHAnsi" w:cstheme="minorBidi"/>
          <w:szCs w:val="22"/>
        </w:rPr>
      </w:pPr>
      <w:r>
        <w:t>19</w:t>
      </w:r>
      <w:r>
        <w:rPr>
          <w:snapToGrid w:val="0"/>
        </w:rPr>
        <w:t>.</w:t>
      </w:r>
      <w:r>
        <w:rPr>
          <w:snapToGrid w:val="0"/>
        </w:rPr>
        <w:tab/>
        <w:t>Public Bank Account</w:t>
      </w:r>
      <w:r>
        <w:tab/>
      </w:r>
      <w:r>
        <w:fldChar w:fldCharType="begin"/>
      </w:r>
      <w:r>
        <w:instrText xml:space="preserve"> PAGEREF _Toc425761559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Conduct of banking business of State</w:t>
      </w:r>
      <w:r>
        <w:tab/>
      </w:r>
      <w:r>
        <w:fldChar w:fldCharType="begin"/>
      </w:r>
      <w:r>
        <w:instrText xml:space="preserve"> PAGEREF _Toc425761560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Departments and statutory authorities may open and maintain bank accounts</w:t>
      </w:r>
      <w:r>
        <w:tab/>
      </w:r>
      <w:r>
        <w:fldChar w:fldCharType="begin"/>
      </w:r>
      <w:r>
        <w:instrText xml:space="preserve"> PAGEREF _Toc425761561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Treasurer may approve overdraft</w:t>
      </w:r>
      <w:r>
        <w:tab/>
      </w:r>
      <w:r>
        <w:fldChar w:fldCharType="begin"/>
      </w:r>
      <w:r>
        <w:instrText xml:space="preserve"> PAGEREF _Toc425761562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Application of Public Bank Account</w:t>
      </w:r>
    </w:p>
    <w:p>
      <w:pPr>
        <w:pStyle w:val="TOC8"/>
        <w:rPr>
          <w:rFonts w:asciiTheme="minorHAnsi" w:eastAsiaTheme="minorEastAsia" w:hAnsiTheme="minorHAnsi" w:cstheme="minorBidi"/>
          <w:szCs w:val="22"/>
        </w:rPr>
      </w:pPr>
      <w:r>
        <w:t>22A</w:t>
      </w:r>
      <w:r>
        <w:rPr>
          <w:snapToGrid w:val="0"/>
        </w:rPr>
        <w:t>.</w:t>
      </w:r>
      <w:r>
        <w:rPr>
          <w:snapToGrid w:val="0"/>
        </w:rPr>
        <w:tab/>
        <w:t>Application of Public Bank Account</w:t>
      </w:r>
      <w:r>
        <w:tab/>
      </w:r>
      <w:r>
        <w:fldChar w:fldCharType="begin"/>
      </w:r>
      <w:r>
        <w:instrText xml:space="preserve"> PAGEREF _Toc425761564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Supply and appropriation</w:t>
      </w:r>
    </w:p>
    <w:p>
      <w:pPr>
        <w:pStyle w:val="TOC8"/>
        <w:rPr>
          <w:rFonts w:asciiTheme="minorHAnsi" w:eastAsiaTheme="minorEastAsia" w:hAnsiTheme="minorHAnsi" w:cstheme="minorBidi"/>
          <w:szCs w:val="22"/>
        </w:rPr>
      </w:pPr>
      <w:r>
        <w:t>23</w:t>
      </w:r>
      <w:r>
        <w:rPr>
          <w:snapToGrid w:val="0"/>
        </w:rPr>
        <w:t>.</w:t>
      </w:r>
      <w:r>
        <w:rPr>
          <w:snapToGrid w:val="0"/>
        </w:rPr>
        <w:tab/>
        <w:t>Moneys to be appropriated</w:t>
      </w:r>
      <w:r>
        <w:tab/>
      </w:r>
      <w:r>
        <w:fldChar w:fldCharType="begin"/>
      </w:r>
      <w:r>
        <w:instrText xml:space="preserve"> PAGEREF _Toc425761566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Net appropriations</w:t>
      </w:r>
      <w:r>
        <w:tab/>
      </w:r>
      <w:r>
        <w:fldChar w:fldCharType="begin"/>
      </w:r>
      <w:r>
        <w:instrText xml:space="preserve"> PAGEREF _Toc425761567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Payments prior to grant of supply</w:t>
      </w:r>
      <w:r>
        <w:tab/>
      </w:r>
      <w:r>
        <w:fldChar w:fldCharType="begin"/>
      </w:r>
      <w:r>
        <w:instrText xml:space="preserve"> PAGEREF _Toc425761568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Transfer of appropriations on transfer of function</w:t>
      </w:r>
      <w:r>
        <w:tab/>
      </w:r>
      <w:r>
        <w:fldChar w:fldCharType="begin"/>
      </w:r>
      <w:r>
        <w:instrText xml:space="preserve"> PAGEREF _Toc425761569 \h </w:instrText>
      </w:r>
      <w:r>
        <w:fldChar w:fldCharType="separate"/>
      </w:r>
      <w:r>
        <w:t>23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Transfer from central appropriations</w:t>
      </w:r>
      <w:r>
        <w:tab/>
      </w:r>
      <w:r>
        <w:fldChar w:fldCharType="begin"/>
      </w:r>
      <w:r>
        <w:instrText xml:space="preserve"> PAGEREF _Toc425761570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Payment within 10 days after financial year ends</w:t>
      </w:r>
      <w:r>
        <w:tab/>
      </w:r>
      <w:r>
        <w:fldChar w:fldCharType="begin"/>
      </w:r>
      <w:r>
        <w:instrText xml:space="preserve"> PAGEREF _Toc425761571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Transfers to suspense account</w:t>
      </w:r>
      <w:r>
        <w:tab/>
      </w:r>
      <w:r>
        <w:fldChar w:fldCharType="begin"/>
      </w:r>
      <w:r>
        <w:instrText xml:space="preserve"> PAGEREF _Toc425761572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Expenditure in advance of appropriation</w:t>
      </w:r>
      <w:r>
        <w:tab/>
      </w:r>
      <w:r>
        <w:fldChar w:fldCharType="begin"/>
      </w:r>
      <w:r>
        <w:instrText xml:space="preserve"> PAGEREF _Toc425761573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Unexpended appropriations to lapse</w:t>
      </w:r>
      <w:r>
        <w:tab/>
      </w:r>
      <w:r>
        <w:fldChar w:fldCharType="begin"/>
      </w:r>
      <w:r>
        <w:instrText xml:space="preserve"> PAGEREF _Toc425761574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Transfer of interest earned</w:t>
      </w:r>
    </w:p>
    <w:p>
      <w:pPr>
        <w:pStyle w:val="TOC8"/>
        <w:rPr>
          <w:rFonts w:asciiTheme="minorHAnsi" w:eastAsiaTheme="minorEastAsia" w:hAnsiTheme="minorHAnsi" w:cstheme="minorBidi"/>
          <w:szCs w:val="22"/>
        </w:rPr>
      </w:pPr>
      <w:r>
        <w:t>29B</w:t>
      </w:r>
      <w:r>
        <w:rPr>
          <w:snapToGrid w:val="0"/>
        </w:rPr>
        <w:t>.</w:t>
      </w:r>
      <w:r>
        <w:rPr>
          <w:snapToGrid w:val="0"/>
        </w:rPr>
        <w:tab/>
        <w:t>Payments from the Public Bank Account Interest Earned Account</w:t>
      </w:r>
      <w:r>
        <w:tab/>
      </w:r>
      <w:r>
        <w:fldChar w:fldCharType="begin"/>
      </w:r>
      <w:r>
        <w:instrText xml:space="preserve"> PAGEREF _Toc425761576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Payment or transfer of moneys</w:t>
      </w:r>
    </w:p>
    <w:p>
      <w:pPr>
        <w:pStyle w:val="TOC8"/>
        <w:rPr>
          <w:rFonts w:asciiTheme="minorHAnsi" w:eastAsiaTheme="minorEastAsia" w:hAnsiTheme="minorHAnsi" w:cstheme="minorBidi"/>
          <w:szCs w:val="22"/>
        </w:rPr>
      </w:pPr>
      <w:r>
        <w:t>30</w:t>
      </w:r>
      <w:r>
        <w:rPr>
          <w:snapToGrid w:val="0"/>
        </w:rPr>
        <w:t>.</w:t>
      </w:r>
      <w:r>
        <w:rPr>
          <w:snapToGrid w:val="0"/>
        </w:rPr>
        <w:tab/>
        <w:t>Manner of issue of moneys</w:t>
      </w:r>
      <w:r>
        <w:tab/>
      </w:r>
      <w:r>
        <w:fldChar w:fldCharType="begin"/>
      </w:r>
      <w:r>
        <w:instrText xml:space="preserve"> PAGEREF _Toc425761578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Warrants</w:t>
      </w:r>
      <w:r>
        <w:tab/>
      </w:r>
      <w:r>
        <w:fldChar w:fldCharType="begin"/>
      </w:r>
      <w:r>
        <w:instrText xml:space="preserve"> PAGEREF _Toc425761579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to be authorised by law</w:t>
      </w:r>
      <w:r>
        <w:tab/>
      </w:r>
      <w:r>
        <w:fldChar w:fldCharType="begin"/>
      </w:r>
      <w:r>
        <w:instrText xml:space="preserve"> PAGEREF _Toc425761580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Payments to be certified</w:t>
      </w:r>
      <w:r>
        <w:tab/>
      </w:r>
      <w:r>
        <w:fldChar w:fldCharType="begin"/>
      </w:r>
      <w:r>
        <w:instrText xml:space="preserve"> PAGEREF _Toc425761581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of moneys</w:t>
      </w:r>
    </w:p>
    <w:p>
      <w:pPr>
        <w:pStyle w:val="TOC8"/>
        <w:rPr>
          <w:rFonts w:asciiTheme="minorHAnsi" w:eastAsiaTheme="minorEastAsia" w:hAnsiTheme="minorHAnsi" w:cstheme="minorBidi"/>
          <w:szCs w:val="22"/>
        </w:rPr>
      </w:pPr>
      <w:r>
        <w:t>34</w:t>
      </w:r>
      <w:r>
        <w:rPr>
          <w:snapToGrid w:val="0"/>
        </w:rPr>
        <w:t>.</w:t>
      </w:r>
      <w:r>
        <w:rPr>
          <w:snapToGrid w:val="0"/>
        </w:rPr>
        <w:tab/>
        <w:t>Certain moneys to be paid to a bank account</w:t>
      </w:r>
      <w:r>
        <w:tab/>
      </w:r>
      <w:r>
        <w:fldChar w:fldCharType="begin"/>
      </w:r>
      <w:r>
        <w:instrText xml:space="preserve"> PAGEREF _Toc425761583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moneys to be credited to an account or fund</w:t>
      </w:r>
      <w:r>
        <w:tab/>
      </w:r>
      <w:r>
        <w:fldChar w:fldCharType="begin"/>
      </w:r>
      <w:r>
        <w:instrText xml:space="preserve"> PAGEREF _Toc425761584 \h </w:instrText>
      </w:r>
      <w:r>
        <w:fldChar w:fldCharType="separate"/>
      </w:r>
      <w:r>
        <w:t>30</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Adjustments within 10 days after financial year</w:t>
      </w:r>
      <w:r>
        <w:tab/>
      </w:r>
      <w:r>
        <w:fldChar w:fldCharType="begin"/>
      </w:r>
      <w:r>
        <w:instrText xml:space="preserve"> PAGEREF _Toc425761585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Private moneys collected to be credited to Trust Fund</w:t>
      </w:r>
      <w:r>
        <w:tab/>
      </w:r>
      <w:r>
        <w:fldChar w:fldCharType="begin"/>
      </w:r>
      <w:r>
        <w:instrText xml:space="preserve"> PAGEREF _Toc425761586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Investment of public moneys, moneys of statutory authorities and other moneys</w:t>
      </w:r>
    </w:p>
    <w:p>
      <w:pPr>
        <w:pStyle w:val="TOC8"/>
        <w:rPr>
          <w:rFonts w:asciiTheme="minorHAnsi" w:eastAsiaTheme="minorEastAsia" w:hAnsiTheme="minorHAnsi" w:cstheme="minorBidi"/>
          <w:szCs w:val="22"/>
        </w:rPr>
      </w:pPr>
      <w:r>
        <w:t>37</w:t>
      </w:r>
      <w:r>
        <w:rPr>
          <w:snapToGrid w:val="0"/>
        </w:rPr>
        <w:t>.</w:t>
      </w:r>
      <w:r>
        <w:rPr>
          <w:snapToGrid w:val="0"/>
        </w:rPr>
        <w:tab/>
        <w:t>Interpretation</w:t>
      </w:r>
      <w:r>
        <w:tab/>
      </w:r>
      <w:r>
        <w:fldChar w:fldCharType="begin"/>
      </w:r>
      <w:r>
        <w:instrText xml:space="preserve"> PAGEREF _Toc425761588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Investment by the Treasurer of moneys that are in the Public Bank Account</w:t>
      </w:r>
      <w:r>
        <w:tab/>
      </w:r>
      <w:r>
        <w:fldChar w:fldCharType="begin"/>
      </w:r>
      <w:r>
        <w:instrText xml:space="preserve"> PAGEREF _Toc425761589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Proceeds of investments</w:t>
      </w:r>
      <w:r>
        <w:tab/>
      </w:r>
      <w:r>
        <w:fldChar w:fldCharType="begin"/>
      </w:r>
      <w:r>
        <w:instrText xml:space="preserve"> PAGEREF _Toc425761590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Investment of moneys by departments and statutory authorities</w:t>
      </w:r>
      <w:r>
        <w:tab/>
      </w:r>
      <w:r>
        <w:fldChar w:fldCharType="begin"/>
      </w:r>
      <w:r>
        <w:instrText xml:space="preserve"> PAGEREF _Toc425761591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Financial administration of statutory authorities</w:t>
      </w:r>
    </w:p>
    <w:p>
      <w:pPr>
        <w:pStyle w:val="TOC8"/>
        <w:rPr>
          <w:rFonts w:asciiTheme="minorHAnsi" w:eastAsiaTheme="minorEastAsia" w:hAnsiTheme="minorHAnsi" w:cstheme="minorBidi"/>
          <w:szCs w:val="22"/>
        </w:rPr>
      </w:pPr>
      <w:r>
        <w:t>42</w:t>
      </w:r>
      <w:r>
        <w:rPr>
          <w:snapToGrid w:val="0"/>
        </w:rPr>
        <w:t>.</w:t>
      </w:r>
      <w:r>
        <w:rPr>
          <w:snapToGrid w:val="0"/>
        </w:rPr>
        <w:tab/>
        <w:t>Estimates of statutory authorities</w:t>
      </w:r>
      <w:r>
        <w:tab/>
      </w:r>
      <w:r>
        <w:fldChar w:fldCharType="begin"/>
      </w:r>
      <w:r>
        <w:instrText xml:space="preserve"> PAGEREF _Toc425761593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Accounts to be kept</w:t>
      </w:r>
      <w:r>
        <w:tab/>
      </w:r>
      <w:r>
        <w:fldChar w:fldCharType="begin"/>
      </w:r>
      <w:r>
        <w:instrText xml:space="preserve"> PAGEREF _Toc425761594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Accounting manuals</w:t>
      </w:r>
      <w:r>
        <w:tab/>
      </w:r>
      <w:r>
        <w:fldChar w:fldCharType="begin"/>
      </w:r>
      <w:r>
        <w:instrText xml:space="preserve"> PAGEREF _Toc425761595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Write</w:t>
      </w:r>
      <w:r>
        <w:noBreakHyphen/>
        <w:t>offs and recoveries</w:t>
      </w:r>
    </w:p>
    <w:p>
      <w:pPr>
        <w:pStyle w:val="TOC8"/>
        <w:rPr>
          <w:rFonts w:asciiTheme="minorHAnsi" w:eastAsiaTheme="minorEastAsia" w:hAnsiTheme="minorHAnsi" w:cstheme="minorBidi"/>
          <w:szCs w:val="22"/>
        </w:rPr>
      </w:pPr>
      <w:r>
        <w:t>45</w:t>
      </w:r>
      <w:r>
        <w:rPr>
          <w:snapToGrid w:val="0"/>
        </w:rPr>
        <w:t>.</w:t>
      </w:r>
      <w:r>
        <w:rPr>
          <w:snapToGrid w:val="0"/>
        </w:rPr>
        <w:tab/>
        <w:t>Write</w:t>
      </w:r>
      <w:r>
        <w:rPr>
          <w:snapToGrid w:val="0"/>
        </w:rPr>
        <w:noBreakHyphen/>
        <w:t>offs</w:t>
      </w:r>
      <w:r>
        <w:tab/>
      </w:r>
      <w:r>
        <w:fldChar w:fldCharType="begin"/>
      </w:r>
      <w:r>
        <w:instrText xml:space="preserve"> PAGEREF _Toc425761597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Liability for losses, etc.</w:t>
      </w:r>
      <w:r>
        <w:tab/>
      </w:r>
      <w:r>
        <w:fldChar w:fldCharType="begin"/>
      </w:r>
      <w:r>
        <w:instrText xml:space="preserve"> PAGEREF _Toc425761598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Auditor General, Under Treasurer and accountable officers to take action in respect of losses, etc.</w:t>
      </w:r>
      <w:r>
        <w:tab/>
      </w:r>
      <w:r>
        <w:fldChar w:fldCharType="begin"/>
      </w:r>
      <w:r>
        <w:instrText xml:space="preserve"> PAGEREF _Toc425761599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amount</w:t>
      </w:r>
      <w:r>
        <w:tab/>
      </w:r>
      <w:r>
        <w:fldChar w:fldCharType="begin"/>
      </w:r>
      <w:r>
        <w:instrText xml:space="preserve"> PAGEREF _Toc425761600 \h </w:instrText>
      </w:r>
      <w:r>
        <w:fldChar w:fldCharType="separate"/>
      </w:r>
      <w:r>
        <w:t>45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Burden of proof</w:t>
      </w:r>
      <w:r>
        <w:tab/>
      </w:r>
      <w:r>
        <w:fldChar w:fldCharType="begin"/>
      </w:r>
      <w:r>
        <w:instrText xml:space="preserve"> PAGEREF _Toc425761601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Persons not liable twice in respect of same loss, etc.</w:t>
      </w:r>
      <w:r>
        <w:tab/>
      </w:r>
      <w:r>
        <w:fldChar w:fldCharType="begin"/>
      </w:r>
      <w:r>
        <w:instrText xml:space="preserve"> PAGEREF _Toc425761602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to statutory authorities</w:t>
      </w:r>
      <w:r>
        <w:tab/>
      </w:r>
      <w:r>
        <w:fldChar w:fldCharType="begin"/>
      </w:r>
      <w:r>
        <w:instrText xml:space="preserve"> PAGEREF _Toc425761603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Appointments, delegations and instructions</w:t>
      </w:r>
    </w:p>
    <w:p>
      <w:pPr>
        <w:pStyle w:val="TOC8"/>
        <w:rPr>
          <w:rFonts w:asciiTheme="minorHAnsi" w:eastAsiaTheme="minorEastAsia" w:hAnsiTheme="minorHAnsi" w:cstheme="minorBidi"/>
          <w:szCs w:val="22"/>
        </w:rPr>
      </w:pPr>
      <w:r>
        <w:t>52</w:t>
      </w:r>
      <w:r>
        <w:rPr>
          <w:snapToGrid w:val="0"/>
        </w:rPr>
        <w:t>.</w:t>
      </w:r>
      <w:r>
        <w:rPr>
          <w:snapToGrid w:val="0"/>
        </w:rPr>
        <w:tab/>
        <w:t>Accountable officer for each department</w:t>
      </w:r>
      <w:r>
        <w:tab/>
      </w:r>
      <w:r>
        <w:fldChar w:fldCharType="begin"/>
      </w:r>
      <w:r>
        <w:instrText xml:space="preserve"> PAGEREF _Toc425761605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Duties of accountable officer of department</w:t>
      </w:r>
      <w:r>
        <w:tab/>
      </w:r>
      <w:r>
        <w:fldChar w:fldCharType="begin"/>
      </w:r>
      <w:r>
        <w:instrText xml:space="preserve"> PAGEREF _Toc425761606 \h </w:instrText>
      </w:r>
      <w:r>
        <w:fldChar w:fldCharType="separate"/>
      </w:r>
      <w:r>
        <w:t>49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Accountable authority for each statutory authority</w:t>
      </w:r>
      <w:r>
        <w:tab/>
      </w:r>
      <w:r>
        <w:fldChar w:fldCharType="begin"/>
      </w:r>
      <w:r>
        <w:instrText xml:space="preserve"> PAGEREF _Toc425761607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Duties of accountable authorities of statutory authorities</w:t>
      </w:r>
      <w:r>
        <w:tab/>
      </w:r>
      <w:r>
        <w:fldChar w:fldCharType="begin"/>
      </w:r>
      <w:r>
        <w:instrText xml:space="preserve"> PAGEREF _Toc425761608 \h </w:instrText>
      </w:r>
      <w:r>
        <w:fldChar w:fldCharType="separate"/>
      </w:r>
      <w:r>
        <w:t>51</w:t>
      </w:r>
      <w:r>
        <w:fldChar w:fldCharType="end"/>
      </w:r>
    </w:p>
    <w:p>
      <w:pPr>
        <w:pStyle w:val="TOC8"/>
        <w:rPr>
          <w:rFonts w:asciiTheme="minorHAnsi" w:eastAsiaTheme="minorEastAsia" w:hAnsiTheme="minorHAnsi" w:cstheme="minorBidi"/>
          <w:szCs w:val="22"/>
        </w:rPr>
      </w:pPr>
      <w:r>
        <w:t>56.</w:t>
      </w:r>
      <w:r>
        <w:tab/>
        <w:t>Chief finance officer</w:t>
      </w:r>
      <w:r>
        <w:tab/>
      </w:r>
      <w:r>
        <w:fldChar w:fldCharType="begin"/>
      </w:r>
      <w:r>
        <w:instrText xml:space="preserve"> PAGEREF _Toc425761609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Delegations and authorisations</w:t>
      </w:r>
      <w:r>
        <w:tab/>
      </w:r>
      <w:r>
        <w:fldChar w:fldCharType="begin"/>
      </w:r>
      <w:r>
        <w:instrText xml:space="preserve"> PAGEREF _Toc425761610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Treasurer’s Instructions</w:t>
      </w:r>
      <w:r>
        <w:tab/>
      </w:r>
      <w:r>
        <w:fldChar w:fldCharType="begin"/>
      </w:r>
      <w:r>
        <w:instrText xml:space="preserve"> PAGEREF _Toc425761611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11A</w:t>
      </w:r>
      <w:r>
        <w:rPr>
          <w:snapToGrid w:val="0"/>
        </w:rPr>
        <w:t> — </w:t>
      </w:r>
      <w:r>
        <w:t>Miscellaneous powers and duties</w:t>
      </w:r>
    </w:p>
    <w:p>
      <w:pPr>
        <w:pStyle w:val="TOC8"/>
        <w:rPr>
          <w:rFonts w:asciiTheme="minorHAnsi" w:eastAsiaTheme="minorEastAsia" w:hAnsiTheme="minorHAnsi" w:cstheme="minorBidi"/>
          <w:szCs w:val="22"/>
        </w:rPr>
      </w:pPr>
      <w:r>
        <w:t>58A</w:t>
      </w:r>
      <w:r>
        <w:rPr>
          <w:snapToGrid w:val="0"/>
        </w:rPr>
        <w:t>.</w:t>
      </w:r>
      <w:r>
        <w:rPr>
          <w:snapToGrid w:val="0"/>
        </w:rPr>
        <w:tab/>
        <w:t>Treasurer’s power to require information</w:t>
      </w:r>
      <w:r>
        <w:tab/>
      </w:r>
      <w:r>
        <w:fldChar w:fldCharType="begin"/>
      </w:r>
      <w:r>
        <w:instrText xml:space="preserve"> PAGEREF _Toc425761613 \h </w:instrText>
      </w:r>
      <w:r>
        <w:fldChar w:fldCharType="separate"/>
      </w:r>
      <w:r>
        <w:t>59</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Act of grace payments</w:t>
      </w:r>
      <w:r>
        <w:tab/>
      </w:r>
      <w:r>
        <w:fldChar w:fldCharType="begin"/>
      </w:r>
      <w:r>
        <w:instrText xml:space="preserve"> PAGEREF _Toc425761614 \h </w:instrText>
      </w:r>
      <w:r>
        <w:fldChar w:fldCharType="separate"/>
      </w:r>
      <w:r>
        <w:t>59</w:t>
      </w:r>
      <w:r>
        <w:fldChar w:fldCharType="end"/>
      </w:r>
    </w:p>
    <w:p>
      <w:pPr>
        <w:pStyle w:val="TOC8"/>
        <w:rPr>
          <w:rFonts w:asciiTheme="minorHAnsi" w:eastAsiaTheme="minorEastAsia" w:hAnsiTheme="minorHAnsi" w:cstheme="minorBidi"/>
          <w:szCs w:val="22"/>
        </w:rPr>
      </w:pPr>
      <w:r>
        <w:t>58C</w:t>
      </w:r>
      <w:r>
        <w:rPr>
          <w:snapToGrid w:val="0"/>
        </w:rPr>
        <w:t>.</w:t>
      </w:r>
      <w:r>
        <w:rPr>
          <w:snapToGrid w:val="0"/>
        </w:rPr>
        <w:tab/>
        <w:t>Secrecy of operations prohibited</w:t>
      </w:r>
      <w:r>
        <w:tab/>
      </w:r>
      <w:r>
        <w:fldChar w:fldCharType="begin"/>
      </w:r>
      <w:r>
        <w:instrText xml:space="preserve"> PAGEREF _Toc425761615 \h </w:instrText>
      </w:r>
      <w:r>
        <w:fldChar w:fldCharType="separate"/>
      </w:r>
      <w:r>
        <w:t>60</w:t>
      </w:r>
      <w:r>
        <w:fldChar w:fldCharType="end"/>
      </w:r>
    </w:p>
    <w:p>
      <w:pPr>
        <w:pStyle w:val="TOC8"/>
        <w:rPr>
          <w:rFonts w:asciiTheme="minorHAnsi" w:eastAsiaTheme="minorEastAsia" w:hAnsiTheme="minorHAnsi" w:cstheme="minorBidi"/>
          <w:szCs w:val="22"/>
        </w:rPr>
      </w:pPr>
      <w:r>
        <w:t>58D</w:t>
      </w:r>
      <w:r>
        <w:rPr>
          <w:snapToGrid w:val="0"/>
        </w:rPr>
        <w:t>.</w:t>
      </w:r>
      <w:r>
        <w:rPr>
          <w:snapToGrid w:val="0"/>
        </w:rPr>
        <w:tab/>
        <w:t>Payments in respect of asset holdings</w:t>
      </w:r>
      <w:r>
        <w:tab/>
      </w:r>
      <w:r>
        <w:fldChar w:fldCharType="begin"/>
      </w:r>
      <w:r>
        <w:instrText xml:space="preserve"> PAGEREF _Toc425761616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14 — Annual reports</w:t>
      </w:r>
    </w:p>
    <w:p>
      <w:pPr>
        <w:pStyle w:val="TOC8"/>
        <w:rPr>
          <w:rFonts w:asciiTheme="minorHAnsi" w:eastAsiaTheme="minorEastAsia" w:hAnsiTheme="minorHAnsi" w:cstheme="minorBidi"/>
          <w:szCs w:val="22"/>
        </w:rPr>
      </w:pPr>
      <w:r>
        <w:t>65B.</w:t>
      </w:r>
      <w:r>
        <w:tab/>
        <w:t>Treasurer’s reports and statements</w:t>
      </w:r>
      <w:r>
        <w:tab/>
      </w:r>
      <w:r>
        <w:fldChar w:fldCharType="begin"/>
      </w:r>
      <w:r>
        <w:instrText xml:space="preserve"> PAGEREF _Toc425761618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Accountable authority to report to Minister</w:t>
      </w:r>
      <w:r>
        <w:tab/>
      </w:r>
      <w:r>
        <w:fldChar w:fldCharType="begin"/>
      </w:r>
      <w:r>
        <w:instrText xml:space="preserve"> PAGEREF _Toc425761619 \h </w:instrText>
      </w:r>
      <w:r>
        <w:fldChar w:fldCharType="separate"/>
      </w:r>
      <w:r>
        <w:t>62</w:t>
      </w:r>
      <w:r>
        <w:fldChar w:fldCharType="end"/>
      </w:r>
    </w:p>
    <w:p>
      <w:pPr>
        <w:pStyle w:val="TOC8"/>
        <w:rPr>
          <w:rFonts w:asciiTheme="minorHAnsi" w:eastAsiaTheme="minorEastAsia" w:hAnsiTheme="minorHAnsi" w:cstheme="minorBidi"/>
          <w:szCs w:val="22"/>
        </w:rPr>
      </w:pPr>
      <w:r>
        <w:t>67.</w:t>
      </w:r>
      <w:r>
        <w:tab/>
        <w:t>Financial statements</w:t>
      </w:r>
      <w:r>
        <w:tab/>
      </w:r>
      <w:r>
        <w:fldChar w:fldCharType="begin"/>
      </w:r>
      <w:r>
        <w:instrText xml:space="preserve"> PAGEREF _Toc425761620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Accountable authorities to send accounts, etc. to Auditor General</w:t>
      </w:r>
      <w:r>
        <w:tab/>
      </w:r>
      <w:r>
        <w:fldChar w:fldCharType="begin"/>
      </w:r>
      <w:r>
        <w:instrText xml:space="preserve"> PAGEREF _Toc425761621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table accountable authority’s report</w:t>
      </w:r>
      <w:r>
        <w:tab/>
      </w:r>
      <w:r>
        <w:fldChar w:fldCharType="begin"/>
      </w:r>
      <w:r>
        <w:instrText xml:space="preserve"> PAGEREF _Toc425761622 \h </w:instrText>
      </w:r>
      <w:r>
        <w:fldChar w:fldCharType="separate"/>
      </w:r>
      <w:r>
        <w:t>64</w:t>
      </w:r>
      <w:r>
        <w:fldChar w:fldCharType="end"/>
      </w:r>
    </w:p>
    <w:p>
      <w:pPr>
        <w:pStyle w:val="TOC8"/>
        <w:rPr>
          <w:rFonts w:asciiTheme="minorHAnsi" w:eastAsiaTheme="minorEastAsia" w:hAnsiTheme="minorHAnsi" w:cstheme="minorBidi"/>
          <w:szCs w:val="22"/>
        </w:rPr>
      </w:pPr>
      <w:r>
        <w:t>70.</w:t>
      </w:r>
      <w:r>
        <w:tab/>
        <w:t>Minister to advise if annual report cannot be tabled</w:t>
      </w:r>
      <w:r>
        <w:tab/>
      </w:r>
      <w:r>
        <w:fldChar w:fldCharType="begin"/>
      </w:r>
      <w:r>
        <w:instrText xml:space="preserve"> PAGEREF _Toc425761623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15 — Final reports</w:t>
      </w:r>
    </w:p>
    <w:p>
      <w:pPr>
        <w:pStyle w:val="TOC8"/>
        <w:rPr>
          <w:rFonts w:asciiTheme="minorHAnsi" w:eastAsiaTheme="minorEastAsia" w:hAnsiTheme="minorHAnsi" w:cstheme="minorBidi"/>
          <w:szCs w:val="22"/>
        </w:rPr>
      </w:pPr>
      <w:r>
        <w:t>70A.</w:t>
      </w:r>
      <w:r>
        <w:tab/>
        <w:t>Final report on abolition of department or statutory authority</w:t>
      </w:r>
      <w:r>
        <w:tab/>
      </w:r>
      <w:r>
        <w:fldChar w:fldCharType="begin"/>
      </w:r>
      <w:r>
        <w:instrText xml:space="preserve"> PAGEREF _Toc425761625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III — Audit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Auditor General</w:t>
      </w:r>
    </w:p>
    <w:p>
      <w:pPr>
        <w:pStyle w:val="TOC8"/>
        <w:rPr>
          <w:rFonts w:asciiTheme="minorHAnsi" w:eastAsiaTheme="minorEastAsia" w:hAnsiTheme="minorHAnsi" w:cstheme="minorBidi"/>
          <w:szCs w:val="22"/>
        </w:rPr>
      </w:pPr>
      <w:r>
        <w:t>71</w:t>
      </w:r>
      <w:r>
        <w:rPr>
          <w:snapToGrid w:val="0"/>
        </w:rPr>
        <w:t>.</w:t>
      </w:r>
      <w:r>
        <w:rPr>
          <w:snapToGrid w:val="0"/>
        </w:rPr>
        <w:tab/>
        <w:t>Appointment of Auditor General</w:t>
      </w:r>
      <w:r>
        <w:tab/>
      </w:r>
      <w:r>
        <w:fldChar w:fldCharType="begin"/>
      </w:r>
      <w:r>
        <w:instrText xml:space="preserve"> PAGEREF _Toc425761628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Salary and entitlements</w:t>
      </w:r>
      <w:r>
        <w:tab/>
      </w:r>
      <w:r>
        <w:fldChar w:fldCharType="begin"/>
      </w:r>
      <w:r>
        <w:instrText xml:space="preserve"> PAGEREF _Toc425761629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of officers preserved</w:t>
      </w:r>
      <w:r>
        <w:tab/>
      </w:r>
      <w:r>
        <w:fldChar w:fldCharType="begin"/>
      </w:r>
      <w:r>
        <w:instrText xml:space="preserve"> PAGEREF _Toc425761630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Tenure of office</w:t>
      </w:r>
      <w:r>
        <w:tab/>
      </w:r>
      <w:r>
        <w:fldChar w:fldCharType="begin"/>
      </w:r>
      <w:r>
        <w:instrText xml:space="preserve"> PAGEREF _Toc425761631 \h </w:instrText>
      </w:r>
      <w:r>
        <w:fldChar w:fldCharType="separate"/>
      </w:r>
      <w:r>
        <w:t>70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Suspension and removal from office</w:t>
      </w:r>
      <w:r>
        <w:tab/>
      </w:r>
      <w:r>
        <w:fldChar w:fldCharType="begin"/>
      </w:r>
      <w:r>
        <w:instrText xml:space="preserve"> PAGEREF _Toc425761632 \h </w:instrText>
      </w:r>
      <w:r>
        <w:fldChar w:fldCharType="separate"/>
      </w:r>
      <w:r>
        <w:t>70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Declaration by Auditor General</w:t>
      </w:r>
      <w:r>
        <w:tab/>
      </w:r>
      <w:r>
        <w:fldChar w:fldCharType="begin"/>
      </w:r>
      <w:r>
        <w:instrText xml:space="preserve"> PAGEREF _Toc425761633 \h </w:instrText>
      </w:r>
      <w:r>
        <w:fldChar w:fldCharType="separate"/>
      </w:r>
      <w:r>
        <w:t>71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Acting appointments</w:t>
      </w:r>
      <w:r>
        <w:tab/>
      </w:r>
      <w:r>
        <w:fldChar w:fldCharType="begin"/>
      </w:r>
      <w:r>
        <w:instrText xml:space="preserve"> PAGEREF _Toc425761634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Audits</w:t>
      </w:r>
    </w:p>
    <w:p>
      <w:pPr>
        <w:pStyle w:val="TOC8"/>
        <w:rPr>
          <w:rFonts w:asciiTheme="minorHAnsi" w:eastAsiaTheme="minorEastAsia" w:hAnsiTheme="minorHAnsi" w:cstheme="minorBidi"/>
          <w:szCs w:val="22"/>
        </w:rPr>
      </w:pPr>
      <w:r>
        <w:t>78</w:t>
      </w:r>
      <w:r>
        <w:rPr>
          <w:snapToGrid w:val="0"/>
        </w:rPr>
        <w:t>.</w:t>
      </w:r>
      <w:r>
        <w:rPr>
          <w:snapToGrid w:val="0"/>
        </w:rPr>
        <w:tab/>
        <w:t>Auditor General to audit accounts</w:t>
      </w:r>
      <w:r>
        <w:tab/>
      </w:r>
      <w:r>
        <w:fldChar w:fldCharType="begin"/>
      </w:r>
      <w:r>
        <w:instrText xml:space="preserve"> PAGEREF _Toc425761636 \h </w:instrText>
      </w:r>
      <w:r>
        <w:fldChar w:fldCharType="separate"/>
      </w:r>
      <w:r>
        <w:t>72</w:t>
      </w:r>
      <w:r>
        <w:fldChar w:fldCharType="end"/>
      </w:r>
    </w:p>
    <w:p>
      <w:pPr>
        <w:pStyle w:val="TOC8"/>
        <w:rPr>
          <w:rFonts w:asciiTheme="minorHAnsi" w:eastAsiaTheme="minorEastAsia" w:hAnsiTheme="minorHAnsi" w:cstheme="minorBidi"/>
          <w:szCs w:val="22"/>
        </w:rPr>
      </w:pPr>
      <w:r>
        <w:t>78A</w:t>
      </w:r>
      <w:r>
        <w:rPr>
          <w:snapToGrid w:val="0"/>
        </w:rPr>
        <w:t>.</w:t>
      </w:r>
      <w:r>
        <w:rPr>
          <w:snapToGrid w:val="0"/>
        </w:rPr>
        <w:tab/>
        <w:t>Audits of subsidiary bodies</w:t>
      </w:r>
      <w:r>
        <w:tab/>
      </w:r>
      <w:r>
        <w:fldChar w:fldCharType="begin"/>
      </w:r>
      <w:r>
        <w:instrText xml:space="preserve"> PAGEREF _Toc425761637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Duties of Auditor General as to audits</w:t>
      </w:r>
      <w:r>
        <w:tab/>
      </w:r>
      <w:r>
        <w:fldChar w:fldCharType="begin"/>
      </w:r>
      <w:r>
        <w:instrText xml:space="preserve"> PAGEREF _Toc425761638 \h </w:instrText>
      </w:r>
      <w:r>
        <w:fldChar w:fldCharType="separate"/>
      </w:r>
      <w:r>
        <w:t>74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Power to investigate</w:t>
      </w:r>
      <w:r>
        <w:tab/>
      </w:r>
      <w:r>
        <w:fldChar w:fldCharType="begin"/>
      </w:r>
      <w:r>
        <w:instrText xml:space="preserve"> PAGEREF _Toc425761639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 of the accounts of the Auditor General</w:t>
      </w:r>
      <w:r>
        <w:tab/>
      </w:r>
      <w:r>
        <w:fldChar w:fldCharType="begin"/>
      </w:r>
      <w:r>
        <w:instrText xml:space="preserve"> PAGEREF _Toc425761640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 General may appoint person to audit</w:t>
      </w:r>
      <w:r>
        <w:tab/>
      </w:r>
      <w:r>
        <w:fldChar w:fldCharType="begin"/>
      </w:r>
      <w:r>
        <w:instrText xml:space="preserve"> PAGEREF _Toc425761641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Access to accounts</w:t>
      </w:r>
      <w:r>
        <w:tab/>
      </w:r>
      <w:r>
        <w:fldChar w:fldCharType="begin"/>
      </w:r>
      <w:r>
        <w:instrText xml:space="preserve"> PAGEREF _Toc425761642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Bank or other financial institution to furnish information</w:t>
      </w:r>
      <w:r>
        <w:tab/>
      </w:r>
      <w:r>
        <w:fldChar w:fldCharType="begin"/>
      </w:r>
      <w:r>
        <w:instrText xml:space="preserve"> PAGEREF _Toc425761643 \h </w:instrText>
      </w:r>
      <w:r>
        <w:fldChar w:fldCharType="separate"/>
      </w:r>
      <w:r>
        <w:t>76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Power to require information</w:t>
      </w:r>
      <w:r>
        <w:tab/>
      </w:r>
      <w:r>
        <w:fldChar w:fldCharType="begin"/>
      </w:r>
      <w:r>
        <w:instrText xml:space="preserve"> PAGEREF _Toc425761644 \h </w:instrText>
      </w:r>
      <w:r>
        <w:fldChar w:fldCharType="separate"/>
      </w:r>
      <w:r>
        <w:t>77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call for persons and papers</w:t>
      </w:r>
      <w:r>
        <w:tab/>
      </w:r>
      <w:r>
        <w:fldChar w:fldCharType="begin"/>
      </w:r>
      <w:r>
        <w:instrText xml:space="preserve"> PAGEREF _Toc425761645 \h </w:instrText>
      </w:r>
      <w:r>
        <w:fldChar w:fldCharType="separate"/>
      </w:r>
      <w:r>
        <w:t>78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 to administer and examine on oath</w:t>
      </w:r>
      <w:r>
        <w:tab/>
      </w:r>
      <w:r>
        <w:fldChar w:fldCharType="begin"/>
      </w:r>
      <w:r>
        <w:instrText xml:space="preserve"> PAGEREF _Toc425761646 \h </w:instrText>
      </w:r>
      <w:r>
        <w:fldChar w:fldCharType="separate"/>
      </w:r>
      <w:r>
        <w:t>78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Power to obtain opinion</w:t>
      </w:r>
      <w:r>
        <w:tab/>
      </w:r>
      <w:r>
        <w:fldChar w:fldCharType="begin"/>
      </w:r>
      <w:r>
        <w:instrText xml:space="preserve"> PAGEREF _Toc425761647 \h </w:instrText>
      </w:r>
      <w:r>
        <w:fldChar w:fldCharType="separate"/>
      </w:r>
      <w:r>
        <w:t>78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Communication with Treasurer</w:t>
      </w:r>
      <w:r>
        <w:tab/>
      </w:r>
      <w:r>
        <w:fldChar w:fldCharType="begin"/>
      </w:r>
      <w:r>
        <w:instrText xml:space="preserve"> PAGEREF _Toc425761648 \h </w:instrText>
      </w:r>
      <w:r>
        <w:fldChar w:fldCharType="separate"/>
      </w:r>
      <w:r>
        <w:t>79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Protection from liability</w:t>
      </w:r>
      <w:r>
        <w:tab/>
      </w:r>
      <w:r>
        <w:fldChar w:fldCharType="begin"/>
      </w:r>
      <w:r>
        <w:instrText xml:space="preserve"> PAGEREF _Toc425761649 \h </w:instrText>
      </w:r>
      <w:r>
        <w:fldChar w:fldCharType="separate"/>
      </w:r>
      <w:r>
        <w:t>79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Information confidential</w:t>
      </w:r>
      <w:r>
        <w:tab/>
      </w:r>
      <w:r>
        <w:fldChar w:fldCharType="begin"/>
      </w:r>
      <w:r>
        <w:instrText xml:space="preserve"> PAGEREF _Toc425761650 \h </w:instrText>
      </w:r>
      <w:r>
        <w:fldChar w:fldCharType="separate"/>
      </w:r>
      <w:r>
        <w:t>79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Audit fees</w:t>
      </w:r>
      <w:r>
        <w:tab/>
      </w:r>
      <w:r>
        <w:fldChar w:fldCharType="begin"/>
      </w:r>
      <w:r>
        <w:instrText xml:space="preserve"> PAGEREF _Toc425761651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Auditor General’s opinions and reports</w:t>
      </w:r>
    </w:p>
    <w:p>
      <w:pPr>
        <w:pStyle w:val="TOC8"/>
        <w:rPr>
          <w:rFonts w:asciiTheme="minorHAnsi" w:eastAsiaTheme="minorEastAsia" w:hAnsiTheme="minorHAnsi" w:cstheme="minorBidi"/>
          <w:szCs w:val="22"/>
        </w:rPr>
      </w:pPr>
      <w:r>
        <w:t>93</w:t>
      </w:r>
      <w:r>
        <w:rPr>
          <w:snapToGrid w:val="0"/>
        </w:rPr>
        <w:t>.</w:t>
      </w:r>
      <w:r>
        <w:rPr>
          <w:snapToGrid w:val="0"/>
        </w:rPr>
        <w:tab/>
        <w:t>Opinion on financial statements</w:t>
      </w:r>
      <w:r>
        <w:tab/>
      </w:r>
      <w:r>
        <w:fldChar w:fldCharType="begin"/>
      </w:r>
      <w:r>
        <w:instrText xml:space="preserve"> PAGEREF _Toc425761653 \h </w:instrText>
      </w:r>
      <w:r>
        <w:fldChar w:fldCharType="separate"/>
      </w:r>
      <w:r>
        <w:t>80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Report of Auditor General</w:t>
      </w:r>
      <w:r>
        <w:tab/>
      </w:r>
      <w:r>
        <w:fldChar w:fldCharType="begin"/>
      </w:r>
      <w:r>
        <w:instrText xml:space="preserve"> PAGEREF _Toc425761654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96</w:t>
      </w:r>
      <w:r>
        <w:rPr>
          <w:snapToGrid w:val="0"/>
        </w:rPr>
        <w:t>.</w:t>
      </w:r>
      <w:r>
        <w:rPr>
          <w:snapToGrid w:val="0"/>
        </w:rPr>
        <w:tab/>
        <w:t>Regulations</w:t>
      </w:r>
      <w:r>
        <w:tab/>
      </w:r>
      <w:r>
        <w:fldChar w:fldCharType="begin"/>
      </w:r>
      <w:r>
        <w:instrText xml:space="preserve"> PAGEREF _Toc425761656 \h </w:instrText>
      </w:r>
      <w:r>
        <w:fldChar w:fldCharType="separate"/>
      </w:r>
      <w:r>
        <w:t>83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Transitional and savings</w:t>
      </w:r>
      <w:r>
        <w:tab/>
      </w:r>
      <w:r>
        <w:fldChar w:fldCharType="begin"/>
      </w:r>
      <w:r>
        <w:instrText xml:space="preserve"> PAGEREF _Toc425761657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1A</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8"/>
        <w:rPr>
          <w:rFonts w:asciiTheme="minorHAnsi" w:eastAsiaTheme="minorEastAsia" w:hAnsiTheme="minorHAnsi" w:cstheme="minorBidi"/>
          <w:szCs w:val="22"/>
        </w:rPr>
      </w:pPr>
      <w:r>
        <w:t>1.</w:t>
      </w:r>
      <w:r>
        <w:rPr>
          <w:snapToGrid w:val="0"/>
        </w:rPr>
        <w:tab/>
        <w:t>Auditor General under repealed Act</w:t>
      </w:r>
      <w:r>
        <w:tab/>
      </w:r>
      <w:r>
        <w:fldChar w:fldCharType="begin"/>
      </w:r>
      <w:r>
        <w:instrText xml:space="preserve"> PAGEREF _Toc425761662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 statements for existing accounts</w:t>
      </w:r>
      <w:r>
        <w:tab/>
      </w:r>
      <w:r>
        <w:fldChar w:fldCharType="begin"/>
      </w:r>
      <w:r>
        <w:instrText xml:space="preserve"> PAGEREF _Toc425761663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with bank</w:t>
      </w:r>
      <w:r>
        <w:tab/>
      </w:r>
      <w:r>
        <w:fldChar w:fldCharType="begin"/>
      </w:r>
      <w:r>
        <w:instrText xml:space="preserve"> PAGEREF _Toc425761664 \h </w:instrText>
      </w:r>
      <w:r>
        <w:fldChar w:fldCharType="separate"/>
      </w:r>
      <w:r>
        <w:t>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 accounts</w:t>
      </w:r>
      <w:r>
        <w:tab/>
      </w:r>
      <w:r>
        <w:fldChar w:fldCharType="begin"/>
      </w:r>
      <w:r>
        <w:instrText xml:space="preserve"> PAGEREF _Toc425761665 \h </w:instrText>
      </w:r>
      <w:r>
        <w:fldChar w:fldCharType="separate"/>
      </w:r>
      <w:r>
        <w:t>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approval of dealers</w:t>
      </w:r>
      <w:r>
        <w:tab/>
      </w:r>
      <w:r>
        <w:fldChar w:fldCharType="begin"/>
      </w:r>
      <w:r>
        <w:instrText xml:space="preserve"> PAGEREF _Toc425761666 \h </w:instrText>
      </w:r>
      <w:r>
        <w:fldChar w:fldCharType="separate"/>
      </w:r>
      <w:r>
        <w:t>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completed financial years</w:t>
      </w:r>
      <w:r>
        <w:tab/>
      </w:r>
      <w:r>
        <w:fldChar w:fldCharType="begin"/>
      </w:r>
      <w:r>
        <w:instrText xml:space="preserve"> PAGEREF _Toc425761667 \h </w:instrText>
      </w:r>
      <w:r>
        <w:fldChar w:fldCharType="separate"/>
      </w:r>
      <w:r>
        <w:t>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application to statutory authorities</w:t>
      </w:r>
      <w:r>
        <w:tab/>
      </w:r>
      <w:r>
        <w:fldChar w:fldCharType="begin"/>
      </w:r>
      <w:r>
        <w:instrText xml:space="preserve"> PAGEREF _Toc425761668 \h </w:instrText>
      </w:r>
      <w:r>
        <w:fldChar w:fldCharType="separate"/>
      </w:r>
      <w:r>
        <w:t>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Transitional application to section 42</w:t>
      </w:r>
      <w:r>
        <w:tab/>
      </w:r>
      <w:r>
        <w:fldChar w:fldCharType="begin"/>
      </w:r>
      <w:r>
        <w:instrText xml:space="preserve"> PAGEREF _Toc425761669 \h </w:instrText>
      </w:r>
      <w:r>
        <w:fldChar w:fldCharType="separate"/>
      </w:r>
      <w:r>
        <w:t>97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Savings of appointments of persons to audit</w:t>
      </w:r>
      <w:r>
        <w:tab/>
      </w:r>
      <w:r>
        <w:fldChar w:fldCharType="begin"/>
      </w:r>
      <w:r>
        <w:instrText xml:space="preserve"> PAGEREF _Toc425761670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_Toc425761672 \h </w:instrText>
      </w:r>
      <w:r>
        <w:fldChar w:fldCharType="separate"/>
      </w:r>
      <w:r>
        <w:t>98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_Toc425761673 \h </w:instrText>
      </w:r>
      <w:r>
        <w:fldChar w:fldCharType="separate"/>
      </w:r>
      <w:r>
        <w:t>111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4" w:name="_Toc378249273"/>
      <w:bookmarkStart w:id="5" w:name="_Toc42576152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49274"/>
      <w:bookmarkStart w:id="7" w:name="_Toc42576153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8" w:name="_Toc378249275"/>
      <w:bookmarkStart w:id="9" w:name="_Toc42576153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8249276"/>
      <w:bookmarkStart w:id="11" w:name="_Toc425761532"/>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pPr>
      <w:r>
        <w:tab/>
        <w:t>(i)</w:t>
      </w:r>
      <w:r>
        <w:tab/>
        <w:t>that is formed or incorporated by an instrument under a written law or by administrative action;</w:t>
      </w:r>
    </w:p>
    <w:p>
      <w:pPr>
        <w:pStyle w:val="Defsubpara"/>
      </w:pPr>
      <w:r>
        <w:tab/>
        <w:t>(ii)</w:t>
      </w:r>
      <w:r>
        <w:tab/>
        <w:t>that is financially dependent on the department or statutory authority;</w:t>
      </w:r>
    </w:p>
    <w:p>
      <w:pPr>
        <w:pStyle w:val="Defsubpara"/>
      </w:pPr>
      <w:r>
        <w:tab/>
        <w:t>(iii)</w:t>
      </w:r>
      <w: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pPr>
      <w:r>
        <w:tab/>
        <w:t>(iv)</w:t>
      </w:r>
      <w: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pPr>
      <w:r>
        <w:tab/>
        <w:t>(i)</w:t>
      </w:r>
      <w:r>
        <w:tab/>
        <w:t>an ADI (authorised deposit</w:t>
      </w:r>
      <w:r>
        <w:noBreakHyphen/>
        <w:t xml:space="preserve">taking institution) as defined in section 5 of the </w:t>
      </w:r>
      <w:r>
        <w:rPr>
          <w:i/>
        </w:rPr>
        <w:t>Banking Act 1959</w:t>
      </w:r>
      <w:r>
        <w:t xml:space="preserve"> of the Commonwealth; and</w:t>
      </w:r>
    </w:p>
    <w:p>
      <w:pPr>
        <w:pStyle w:val="Defsubpara"/>
        <w:rPr>
          <w:i/>
        </w:rPr>
      </w:pPr>
      <w:r>
        <w:tab/>
      </w:r>
      <w:r>
        <w:rPr>
          <w:i/>
        </w:rPr>
        <w:t xml:space="preserve">[(ii) </w:t>
      </w:r>
      <w:r>
        <w:rPr>
          <w:i/>
        </w:rPr>
        <w:tab/>
        <w:t>deleted]</w:t>
      </w:r>
    </w:p>
    <w:p>
      <w:pPr>
        <w:pStyle w:val="Defsubpara"/>
        <w:keepNext/>
      </w:pPr>
      <w:r>
        <w:tab/>
        <w:t>(iii)</w:t>
      </w:r>
      <w: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rPr>
        <w:t>“</w:t>
      </w:r>
      <w:r>
        <w:rPr>
          <w:rStyle w:val="CharDefText"/>
        </w:rPr>
        <w:t>Minister</w:t>
      </w:r>
      <w:r>
        <w:rPr>
          <w:b/>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pPr>
      <w:r>
        <w:tab/>
        <w:t>(i)</w:t>
      </w:r>
      <w:r>
        <w:tab/>
        <w:t>formed or incorporated under a written law or by administrative action taken independently of the department or statutory authority;</w:t>
      </w:r>
    </w:p>
    <w:p>
      <w:pPr>
        <w:pStyle w:val="Defsubpara"/>
      </w:pPr>
      <w:r>
        <w:tab/>
        <w:t>(ii)</w:t>
      </w:r>
      <w:r>
        <w:tab/>
        <w:t>financially dependent on the department or statutory authority;</w:t>
      </w:r>
    </w:p>
    <w:p>
      <w:pPr>
        <w:pStyle w:val="Defsubpara"/>
      </w:pPr>
      <w:r>
        <w:tab/>
        <w:t>(iii)</w:t>
      </w:r>
      <w:r>
        <w:tab/>
        <w:t>subject to the operational control of the department or statutory authority; and</w:t>
      </w:r>
    </w:p>
    <w:p>
      <w:pPr>
        <w:pStyle w:val="Defsubpara"/>
      </w:pPr>
      <w:r>
        <w:tab/>
        <w:t>(iv)</w:t>
      </w:r>
      <w: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pPr>
      <w:r>
        <w:tab/>
        <w:t>(ii)</w:t>
      </w:r>
      <w: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12" w:name="_Toc378249277"/>
      <w:bookmarkStart w:id="13" w:name="_Toc425761533"/>
      <w:r>
        <w:rPr>
          <w:rStyle w:val="CharSectno"/>
        </w:rPr>
        <w:t>4</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14" w:name="_Toc378249278"/>
      <w:bookmarkStart w:id="15" w:name="_Toc425761534"/>
      <w:r>
        <w:rPr>
          <w:rStyle w:val="CharPartNo"/>
        </w:rPr>
        <w:t>Part II</w:t>
      </w:r>
      <w:r>
        <w:t> — </w:t>
      </w:r>
      <w:r>
        <w:rPr>
          <w:rStyle w:val="CharPartText"/>
        </w:rPr>
        <w:t>Financial administration</w:t>
      </w:r>
      <w:bookmarkEnd w:id="14"/>
      <w:bookmarkEnd w:id="15"/>
      <w:r>
        <w:rPr>
          <w:rStyle w:val="CharPartText"/>
        </w:rPr>
        <w:t xml:space="preserve"> </w:t>
      </w:r>
    </w:p>
    <w:p>
      <w:pPr>
        <w:pStyle w:val="Heading3"/>
        <w:rPr>
          <w:snapToGrid w:val="0"/>
        </w:rPr>
      </w:pPr>
      <w:bookmarkStart w:id="16" w:name="_Toc378249279"/>
      <w:bookmarkStart w:id="17" w:name="_Toc425761535"/>
      <w:r>
        <w:rPr>
          <w:rStyle w:val="CharDivNo"/>
        </w:rPr>
        <w:t>Division 1</w:t>
      </w:r>
      <w:r>
        <w:rPr>
          <w:snapToGrid w:val="0"/>
        </w:rPr>
        <w:t> — </w:t>
      </w:r>
      <w:r>
        <w:rPr>
          <w:rStyle w:val="CharDivText"/>
        </w:rPr>
        <w:t>Treasurer’s accounts</w:t>
      </w:r>
      <w:bookmarkEnd w:id="16"/>
      <w:bookmarkEnd w:id="17"/>
      <w:r>
        <w:rPr>
          <w:rStyle w:val="CharDivText"/>
        </w:rPr>
        <w:t xml:space="preserve"> </w:t>
      </w:r>
    </w:p>
    <w:p>
      <w:pPr>
        <w:pStyle w:val="Heading5"/>
        <w:rPr>
          <w:snapToGrid w:val="0"/>
        </w:rPr>
      </w:pPr>
      <w:bookmarkStart w:id="18" w:name="_Toc378249280"/>
      <w:bookmarkStart w:id="19" w:name="_Toc425761536"/>
      <w:r>
        <w:rPr>
          <w:rStyle w:val="CharSectno"/>
        </w:rPr>
        <w:t>5</w:t>
      </w:r>
      <w:r>
        <w:rPr>
          <w:snapToGrid w:val="0"/>
        </w:rPr>
        <w:t>.</w:t>
      </w:r>
      <w:r>
        <w:rPr>
          <w:snapToGrid w:val="0"/>
        </w:rPr>
        <w:tab/>
        <w:t>Treasurer’s accounts</w:t>
      </w:r>
      <w:bookmarkEnd w:id="18"/>
      <w:bookmarkEnd w:id="19"/>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20" w:name="_Toc378249281"/>
      <w:bookmarkStart w:id="21" w:name="_Toc425761537"/>
      <w:r>
        <w:rPr>
          <w:rStyle w:val="CharSectno"/>
        </w:rPr>
        <w:t>6</w:t>
      </w:r>
      <w:r>
        <w:rPr>
          <w:snapToGrid w:val="0"/>
        </w:rPr>
        <w:t>.</w:t>
      </w:r>
      <w:r>
        <w:rPr>
          <w:snapToGrid w:val="0"/>
        </w:rPr>
        <w:tab/>
        <w:t>Consolidated Fund</w:t>
      </w:r>
      <w:bookmarkEnd w:id="20"/>
      <w:bookmarkEnd w:id="21"/>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22" w:name="_Toc378249282"/>
      <w:bookmarkStart w:id="23" w:name="_Toc425761538"/>
      <w:r>
        <w:rPr>
          <w:rStyle w:val="CharSectno"/>
        </w:rPr>
        <w:t>8</w:t>
      </w:r>
      <w:r>
        <w:rPr>
          <w:snapToGrid w:val="0"/>
        </w:rPr>
        <w:t>.</w:t>
      </w:r>
      <w:r>
        <w:rPr>
          <w:snapToGrid w:val="0"/>
        </w:rPr>
        <w:tab/>
        <w:t>Treasurer’s Advance Account</w:t>
      </w:r>
      <w:bookmarkEnd w:id="22"/>
      <w:bookmarkEnd w:id="23"/>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24" w:name="_Toc378249283"/>
      <w:bookmarkStart w:id="25" w:name="_Toc425761539"/>
      <w:r>
        <w:rPr>
          <w:rStyle w:val="CharSectno"/>
        </w:rPr>
        <w:t>8A</w:t>
      </w:r>
      <w:r>
        <w:rPr>
          <w:snapToGrid w:val="0"/>
        </w:rPr>
        <w:t>.</w:t>
      </w:r>
      <w:r>
        <w:rPr>
          <w:snapToGrid w:val="0"/>
        </w:rPr>
        <w:tab/>
        <w:t>Operation of Treasurer’s Advance Authorisation Acts</w:t>
      </w:r>
      <w:bookmarkEnd w:id="24"/>
      <w:bookmarkEnd w:id="25"/>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26" w:name="_Toc378249284"/>
      <w:bookmarkStart w:id="27" w:name="_Toc425761540"/>
      <w:r>
        <w:rPr>
          <w:rStyle w:val="CharSectno"/>
        </w:rPr>
        <w:t>9</w:t>
      </w:r>
      <w:r>
        <w:rPr>
          <w:snapToGrid w:val="0"/>
        </w:rPr>
        <w:t>.</w:t>
      </w:r>
      <w:r>
        <w:rPr>
          <w:snapToGrid w:val="0"/>
        </w:rPr>
        <w:tab/>
        <w:t>Trust Fund</w:t>
      </w:r>
      <w:bookmarkEnd w:id="26"/>
      <w:bookmarkEnd w:id="27"/>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28" w:name="_Toc378249285"/>
      <w:bookmarkStart w:id="29" w:name="_Toc425761541"/>
      <w:r>
        <w:rPr>
          <w:rStyle w:val="CharSectno"/>
        </w:rPr>
        <w:t>10</w:t>
      </w:r>
      <w:r>
        <w:rPr>
          <w:snapToGrid w:val="0"/>
        </w:rPr>
        <w:t>.</w:t>
      </w:r>
      <w:r>
        <w:rPr>
          <w:snapToGrid w:val="0"/>
        </w:rPr>
        <w:tab/>
        <w:t>Trust statement</w:t>
      </w:r>
      <w:bookmarkEnd w:id="28"/>
      <w:bookmarkEnd w:id="29"/>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30" w:name="_Toc378249286"/>
      <w:bookmarkStart w:id="31" w:name="_Toc425761542"/>
      <w:r>
        <w:rPr>
          <w:rStyle w:val="CharSectno"/>
        </w:rPr>
        <w:t>11</w:t>
      </w:r>
      <w:r>
        <w:rPr>
          <w:snapToGrid w:val="0"/>
        </w:rPr>
        <w:t>.</w:t>
      </w:r>
      <w:r>
        <w:rPr>
          <w:snapToGrid w:val="0"/>
        </w:rPr>
        <w:tab/>
        <w:t>Payments to Trust Fund accounts</w:t>
      </w:r>
      <w:bookmarkEnd w:id="30"/>
      <w:bookmarkEnd w:id="31"/>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32" w:name="_Toc378249287"/>
      <w:bookmarkStart w:id="33" w:name="_Toc425761543"/>
      <w:r>
        <w:rPr>
          <w:rStyle w:val="CharSectno"/>
        </w:rPr>
        <w:t>12</w:t>
      </w:r>
      <w:r>
        <w:rPr>
          <w:snapToGrid w:val="0"/>
        </w:rPr>
        <w:t>.</w:t>
      </w:r>
      <w:r>
        <w:rPr>
          <w:snapToGrid w:val="0"/>
        </w:rPr>
        <w:tab/>
        <w:t>Charging of expenditure to Trust Fund accounts</w:t>
      </w:r>
      <w:bookmarkEnd w:id="32"/>
      <w:bookmarkEnd w:id="33"/>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34" w:name="_Toc378249288"/>
      <w:bookmarkStart w:id="35" w:name="_Toc425761544"/>
      <w:r>
        <w:rPr>
          <w:rStyle w:val="CharSectno"/>
        </w:rPr>
        <w:t>13</w:t>
      </w:r>
      <w:r>
        <w:rPr>
          <w:snapToGrid w:val="0"/>
        </w:rPr>
        <w:t>.</w:t>
      </w:r>
      <w:r>
        <w:rPr>
          <w:snapToGrid w:val="0"/>
        </w:rPr>
        <w:tab/>
        <w:t>Accounts not to be overdrawn</w:t>
      </w:r>
      <w:bookmarkEnd w:id="34"/>
      <w:bookmarkEnd w:id="35"/>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36" w:name="_Toc378249289"/>
      <w:bookmarkStart w:id="37" w:name="_Toc425761545"/>
      <w:r>
        <w:rPr>
          <w:rStyle w:val="CharSectno"/>
        </w:rPr>
        <w:t>14</w:t>
      </w:r>
      <w:r>
        <w:rPr>
          <w:snapToGrid w:val="0"/>
        </w:rPr>
        <w:t>.</w:t>
      </w:r>
      <w:r>
        <w:rPr>
          <w:snapToGrid w:val="0"/>
        </w:rPr>
        <w:tab/>
        <w:t>Transfer of excess in Trust Fund</w:t>
      </w:r>
      <w:bookmarkEnd w:id="36"/>
      <w:bookmarkEnd w:id="37"/>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38" w:name="_Toc378249290"/>
      <w:bookmarkStart w:id="39" w:name="_Toc425761546"/>
      <w:r>
        <w:rPr>
          <w:rStyle w:val="CharSectno"/>
        </w:rPr>
        <w:t>15</w:t>
      </w:r>
      <w:r>
        <w:rPr>
          <w:snapToGrid w:val="0"/>
        </w:rPr>
        <w:t>.</w:t>
      </w:r>
      <w:r>
        <w:rPr>
          <w:snapToGrid w:val="0"/>
        </w:rPr>
        <w:tab/>
        <w:t>Closure of accounts</w:t>
      </w:r>
      <w:bookmarkEnd w:id="38"/>
      <w:bookmarkEnd w:id="39"/>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40" w:name="_Toc378249291"/>
      <w:bookmarkStart w:id="41" w:name="_Toc425761547"/>
      <w:r>
        <w:rPr>
          <w:rStyle w:val="CharSectno"/>
        </w:rPr>
        <w:t>15A</w:t>
      </w:r>
      <w:r>
        <w:rPr>
          <w:snapToGrid w:val="0"/>
        </w:rPr>
        <w:t>.</w:t>
      </w:r>
      <w:r>
        <w:rPr>
          <w:snapToGrid w:val="0"/>
        </w:rPr>
        <w:tab/>
        <w:t>Estimates as to certain trust accounts</w:t>
      </w:r>
      <w:bookmarkEnd w:id="40"/>
      <w:bookmarkEnd w:id="41"/>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42" w:name="_Toc378249292"/>
      <w:bookmarkStart w:id="43" w:name="_Toc425761548"/>
      <w:r>
        <w:rPr>
          <w:rStyle w:val="CharDivNo"/>
        </w:rPr>
        <w:t>Division 1a</w:t>
      </w:r>
      <w:r>
        <w:rPr>
          <w:snapToGrid w:val="0"/>
        </w:rPr>
        <w:t> — </w:t>
      </w:r>
      <w:r>
        <w:rPr>
          <w:rStyle w:val="CharDivText"/>
        </w:rPr>
        <w:t>Trust accounts for the operations of departments</w:t>
      </w:r>
      <w:bookmarkEnd w:id="42"/>
      <w:bookmarkEnd w:id="43"/>
    </w:p>
    <w:p>
      <w:pPr>
        <w:pStyle w:val="Footnoteheading"/>
      </w:pPr>
      <w:r>
        <w:tab/>
        <w:t xml:space="preserve">[Heading inserted by No. 49 of 1996 s. 45.] </w:t>
      </w:r>
    </w:p>
    <w:p>
      <w:pPr>
        <w:pStyle w:val="Heading5"/>
        <w:rPr>
          <w:snapToGrid w:val="0"/>
        </w:rPr>
      </w:pPr>
      <w:bookmarkStart w:id="44" w:name="_Toc378249293"/>
      <w:bookmarkStart w:id="45" w:name="_Toc425761549"/>
      <w:r>
        <w:rPr>
          <w:rStyle w:val="CharSectno"/>
        </w:rPr>
        <w:t>15B</w:t>
      </w:r>
      <w:r>
        <w:rPr>
          <w:snapToGrid w:val="0"/>
        </w:rPr>
        <w:t>.</w:t>
      </w:r>
      <w:r>
        <w:rPr>
          <w:snapToGrid w:val="0"/>
        </w:rPr>
        <w:tab/>
        <w:t>Establishment of operating accounts</w:t>
      </w:r>
      <w:bookmarkEnd w:id="44"/>
      <w:bookmarkEnd w:id="45"/>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46" w:name="_Toc378249294"/>
      <w:bookmarkStart w:id="47" w:name="_Toc425761550"/>
      <w:r>
        <w:rPr>
          <w:rStyle w:val="CharSectno"/>
        </w:rPr>
        <w:t>15C</w:t>
      </w:r>
      <w:r>
        <w:rPr>
          <w:snapToGrid w:val="0"/>
        </w:rPr>
        <w:t>.</w:t>
      </w:r>
      <w:r>
        <w:rPr>
          <w:snapToGrid w:val="0"/>
        </w:rPr>
        <w:tab/>
        <w:t>Payments to operating accounts</w:t>
      </w:r>
      <w:bookmarkEnd w:id="46"/>
      <w:bookmarkEnd w:id="47"/>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48" w:name="_Toc378249295"/>
      <w:bookmarkStart w:id="49" w:name="_Toc425761551"/>
      <w:r>
        <w:rPr>
          <w:rStyle w:val="CharSectno"/>
        </w:rPr>
        <w:t>15D</w:t>
      </w:r>
      <w:r>
        <w:rPr>
          <w:snapToGrid w:val="0"/>
        </w:rPr>
        <w:t>.</w:t>
      </w:r>
      <w:r>
        <w:rPr>
          <w:snapToGrid w:val="0"/>
        </w:rPr>
        <w:tab/>
        <w:t>Charging of expenditure to operating accounts</w:t>
      </w:r>
      <w:bookmarkEnd w:id="48"/>
      <w:bookmarkEnd w:id="49"/>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50" w:name="_Toc378249296"/>
      <w:bookmarkStart w:id="51" w:name="_Toc425761552"/>
      <w:r>
        <w:rPr>
          <w:rStyle w:val="CharSectno"/>
        </w:rPr>
        <w:t>15E</w:t>
      </w:r>
      <w:r>
        <w:rPr>
          <w:snapToGrid w:val="0"/>
        </w:rPr>
        <w:t>.</w:t>
      </w:r>
      <w:r>
        <w:rPr>
          <w:snapToGrid w:val="0"/>
        </w:rPr>
        <w:tab/>
        <w:t>Closure of operating account or transfer of service</w:t>
      </w:r>
      <w:bookmarkEnd w:id="50"/>
      <w:bookmarkEnd w:id="51"/>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52" w:name="_Toc378249297"/>
      <w:bookmarkStart w:id="53" w:name="_Toc425761553"/>
      <w:r>
        <w:rPr>
          <w:rStyle w:val="CharSectno"/>
        </w:rPr>
        <w:t>15F</w:t>
      </w:r>
      <w:r>
        <w:rPr>
          <w:snapToGrid w:val="0"/>
        </w:rPr>
        <w:t>.</w:t>
      </w:r>
      <w:r>
        <w:rPr>
          <w:snapToGrid w:val="0"/>
        </w:rPr>
        <w:tab/>
        <w:t>Other laws not affected</w:t>
      </w:r>
      <w:bookmarkEnd w:id="52"/>
      <w:bookmarkEnd w:id="53"/>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54" w:name="_Toc378249298"/>
      <w:bookmarkStart w:id="55" w:name="_Toc425761554"/>
      <w:r>
        <w:rPr>
          <w:rStyle w:val="CharDivNo"/>
        </w:rPr>
        <w:t>Division 2</w:t>
      </w:r>
      <w:r>
        <w:rPr>
          <w:snapToGrid w:val="0"/>
        </w:rPr>
        <w:t> — </w:t>
      </w:r>
      <w:r>
        <w:rPr>
          <w:rStyle w:val="CharDivText"/>
        </w:rPr>
        <w:t>Departmental accounts and manuals</w:t>
      </w:r>
      <w:bookmarkEnd w:id="54"/>
      <w:bookmarkEnd w:id="55"/>
      <w:r>
        <w:rPr>
          <w:rStyle w:val="CharDivText"/>
        </w:rPr>
        <w:t xml:space="preserve"> </w:t>
      </w:r>
    </w:p>
    <w:p>
      <w:pPr>
        <w:pStyle w:val="Heading5"/>
        <w:rPr>
          <w:snapToGrid w:val="0"/>
        </w:rPr>
      </w:pPr>
      <w:bookmarkStart w:id="56" w:name="_Toc378249299"/>
      <w:bookmarkStart w:id="57" w:name="_Toc425761555"/>
      <w:r>
        <w:rPr>
          <w:rStyle w:val="CharSectno"/>
        </w:rPr>
        <w:t>16</w:t>
      </w:r>
      <w:r>
        <w:rPr>
          <w:snapToGrid w:val="0"/>
        </w:rPr>
        <w:t>.</w:t>
      </w:r>
      <w:r>
        <w:rPr>
          <w:snapToGrid w:val="0"/>
        </w:rPr>
        <w:tab/>
        <w:t>Departmental accounts subsidiary to the Treasurer’s accounts</w:t>
      </w:r>
      <w:bookmarkEnd w:id="56"/>
      <w:bookmarkEnd w:id="57"/>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58" w:name="_Toc378249300"/>
      <w:bookmarkStart w:id="59" w:name="_Toc425761556"/>
      <w:r>
        <w:rPr>
          <w:rStyle w:val="CharSectno"/>
        </w:rPr>
        <w:t>17</w:t>
      </w:r>
      <w:r>
        <w:rPr>
          <w:snapToGrid w:val="0"/>
        </w:rPr>
        <w:t>.</w:t>
      </w:r>
      <w:r>
        <w:rPr>
          <w:snapToGrid w:val="0"/>
        </w:rPr>
        <w:tab/>
        <w:t>Other departmental accounts to be maintained</w:t>
      </w:r>
      <w:bookmarkEnd w:id="58"/>
      <w:bookmarkEnd w:id="59"/>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60" w:name="_Toc378249301"/>
      <w:bookmarkStart w:id="61" w:name="_Toc425761557"/>
      <w:r>
        <w:rPr>
          <w:rStyle w:val="CharSectno"/>
        </w:rPr>
        <w:t>18</w:t>
      </w:r>
      <w:r>
        <w:rPr>
          <w:snapToGrid w:val="0"/>
        </w:rPr>
        <w:t>.</w:t>
      </w:r>
      <w:r>
        <w:rPr>
          <w:snapToGrid w:val="0"/>
        </w:rPr>
        <w:tab/>
        <w:t>Accounting manuals</w:t>
      </w:r>
      <w:bookmarkEnd w:id="60"/>
      <w:bookmarkEnd w:id="61"/>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62" w:name="_Toc378249302"/>
      <w:bookmarkStart w:id="63" w:name="_Toc425761558"/>
      <w:r>
        <w:rPr>
          <w:rStyle w:val="CharDivNo"/>
        </w:rPr>
        <w:t>Division 3</w:t>
      </w:r>
      <w:r>
        <w:rPr>
          <w:snapToGrid w:val="0"/>
        </w:rPr>
        <w:t> — </w:t>
      </w:r>
      <w:r>
        <w:rPr>
          <w:rStyle w:val="CharDivText"/>
        </w:rPr>
        <w:t>Bank accounts</w:t>
      </w:r>
      <w:bookmarkEnd w:id="62"/>
      <w:bookmarkEnd w:id="63"/>
      <w:r>
        <w:rPr>
          <w:rStyle w:val="CharDivText"/>
        </w:rPr>
        <w:t xml:space="preserve"> </w:t>
      </w:r>
    </w:p>
    <w:p>
      <w:pPr>
        <w:pStyle w:val="Heading5"/>
        <w:rPr>
          <w:snapToGrid w:val="0"/>
        </w:rPr>
      </w:pPr>
      <w:bookmarkStart w:id="64" w:name="_Toc378249303"/>
      <w:bookmarkStart w:id="65" w:name="_Toc425761559"/>
      <w:r>
        <w:rPr>
          <w:rStyle w:val="CharSectno"/>
        </w:rPr>
        <w:t>19</w:t>
      </w:r>
      <w:r>
        <w:rPr>
          <w:snapToGrid w:val="0"/>
        </w:rPr>
        <w:t>.</w:t>
      </w:r>
      <w:r>
        <w:rPr>
          <w:snapToGrid w:val="0"/>
        </w:rPr>
        <w:tab/>
        <w:t>Public Bank Account</w:t>
      </w:r>
      <w:bookmarkEnd w:id="64"/>
      <w:bookmarkEnd w:id="65"/>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66" w:name="_Toc378249304"/>
      <w:bookmarkStart w:id="67" w:name="_Toc425761560"/>
      <w:r>
        <w:rPr>
          <w:rStyle w:val="CharSectno"/>
        </w:rPr>
        <w:t>20</w:t>
      </w:r>
      <w:r>
        <w:rPr>
          <w:snapToGrid w:val="0"/>
        </w:rPr>
        <w:t>.</w:t>
      </w:r>
      <w:r>
        <w:rPr>
          <w:snapToGrid w:val="0"/>
        </w:rPr>
        <w:tab/>
        <w:t>Conduct of banking business of State</w:t>
      </w:r>
      <w:bookmarkEnd w:id="66"/>
      <w:bookmarkEnd w:id="67"/>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68" w:name="_Toc378249305"/>
      <w:bookmarkStart w:id="69" w:name="_Toc425761561"/>
      <w:r>
        <w:rPr>
          <w:rStyle w:val="CharSectno"/>
        </w:rPr>
        <w:t>21</w:t>
      </w:r>
      <w:r>
        <w:rPr>
          <w:snapToGrid w:val="0"/>
        </w:rPr>
        <w:t>.</w:t>
      </w:r>
      <w:r>
        <w:rPr>
          <w:snapToGrid w:val="0"/>
        </w:rPr>
        <w:tab/>
        <w:t>Departments and statutory authorities may open and maintain bank accounts</w:t>
      </w:r>
      <w:bookmarkEnd w:id="68"/>
      <w:bookmarkEnd w:id="69"/>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70" w:name="_Toc378249306"/>
      <w:bookmarkStart w:id="71" w:name="_Toc425761562"/>
      <w:r>
        <w:rPr>
          <w:rStyle w:val="CharSectno"/>
        </w:rPr>
        <w:t>22</w:t>
      </w:r>
      <w:r>
        <w:rPr>
          <w:snapToGrid w:val="0"/>
        </w:rPr>
        <w:t>.</w:t>
      </w:r>
      <w:r>
        <w:rPr>
          <w:snapToGrid w:val="0"/>
        </w:rPr>
        <w:tab/>
        <w:t>Treasurer may approve overdraft</w:t>
      </w:r>
      <w:bookmarkEnd w:id="70"/>
      <w:bookmarkEnd w:id="71"/>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72" w:name="_Toc378249307"/>
      <w:bookmarkStart w:id="73" w:name="_Toc425761563"/>
      <w:r>
        <w:rPr>
          <w:rStyle w:val="CharDivNo"/>
        </w:rPr>
        <w:t>Division 3a</w:t>
      </w:r>
      <w:r>
        <w:rPr>
          <w:snapToGrid w:val="0"/>
        </w:rPr>
        <w:t> — </w:t>
      </w:r>
      <w:r>
        <w:rPr>
          <w:rStyle w:val="CharDivText"/>
        </w:rPr>
        <w:t>Application of Public Bank Account</w:t>
      </w:r>
      <w:bookmarkEnd w:id="72"/>
      <w:bookmarkEnd w:id="73"/>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74" w:name="_Toc378249308"/>
      <w:bookmarkStart w:id="75" w:name="_Toc425761564"/>
      <w:r>
        <w:rPr>
          <w:rStyle w:val="CharSectno"/>
        </w:rPr>
        <w:t>22A</w:t>
      </w:r>
      <w:r>
        <w:rPr>
          <w:snapToGrid w:val="0"/>
        </w:rPr>
        <w:t>.</w:t>
      </w:r>
      <w:r>
        <w:rPr>
          <w:snapToGrid w:val="0"/>
        </w:rPr>
        <w:tab/>
        <w:t>Application of Public Bank Account</w:t>
      </w:r>
      <w:bookmarkEnd w:id="74"/>
      <w:bookmarkEnd w:id="75"/>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76" w:name="_Toc378249309"/>
      <w:bookmarkStart w:id="77" w:name="_Toc425761565"/>
      <w:r>
        <w:rPr>
          <w:rStyle w:val="CharDivNo"/>
        </w:rPr>
        <w:t>Division 4</w:t>
      </w:r>
      <w:r>
        <w:rPr>
          <w:snapToGrid w:val="0"/>
        </w:rPr>
        <w:t> — </w:t>
      </w:r>
      <w:r>
        <w:rPr>
          <w:rStyle w:val="CharDivText"/>
        </w:rPr>
        <w:t>Supply and appropriation</w:t>
      </w:r>
      <w:bookmarkEnd w:id="76"/>
      <w:bookmarkEnd w:id="77"/>
      <w:r>
        <w:rPr>
          <w:rStyle w:val="CharDivText"/>
        </w:rPr>
        <w:t xml:space="preserve"> </w:t>
      </w:r>
    </w:p>
    <w:p>
      <w:pPr>
        <w:pStyle w:val="Heading5"/>
        <w:rPr>
          <w:snapToGrid w:val="0"/>
        </w:rPr>
      </w:pPr>
      <w:bookmarkStart w:id="78" w:name="_Toc378249310"/>
      <w:bookmarkStart w:id="79" w:name="_Toc425761566"/>
      <w:r>
        <w:rPr>
          <w:rStyle w:val="CharSectno"/>
        </w:rPr>
        <w:t>23</w:t>
      </w:r>
      <w:r>
        <w:rPr>
          <w:snapToGrid w:val="0"/>
        </w:rPr>
        <w:t>.</w:t>
      </w:r>
      <w:r>
        <w:rPr>
          <w:snapToGrid w:val="0"/>
        </w:rPr>
        <w:tab/>
        <w:t>Moneys to be appropriated</w:t>
      </w:r>
      <w:bookmarkEnd w:id="78"/>
      <w:bookmarkEnd w:id="79"/>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80" w:name="_Toc378249311"/>
      <w:bookmarkStart w:id="81" w:name="_Toc425761567"/>
      <w:r>
        <w:rPr>
          <w:rStyle w:val="CharSectno"/>
        </w:rPr>
        <w:t>23A</w:t>
      </w:r>
      <w:r>
        <w:rPr>
          <w:snapToGrid w:val="0"/>
        </w:rPr>
        <w:t>.</w:t>
      </w:r>
      <w:r>
        <w:rPr>
          <w:snapToGrid w:val="0"/>
        </w:rPr>
        <w:tab/>
        <w:t>Net appropriations</w:t>
      </w:r>
      <w:bookmarkEnd w:id="80"/>
      <w:bookmarkEnd w:id="81"/>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82" w:name="_Toc378249312"/>
      <w:bookmarkStart w:id="83" w:name="_Toc425761568"/>
      <w:r>
        <w:rPr>
          <w:rStyle w:val="CharSectno"/>
        </w:rPr>
        <w:t>24</w:t>
      </w:r>
      <w:r>
        <w:rPr>
          <w:snapToGrid w:val="0"/>
        </w:rPr>
        <w:t>.</w:t>
      </w:r>
      <w:r>
        <w:rPr>
          <w:snapToGrid w:val="0"/>
        </w:rPr>
        <w:tab/>
        <w:t>Payments prior to grant of supply</w:t>
      </w:r>
      <w:bookmarkEnd w:id="82"/>
      <w:bookmarkEnd w:id="83"/>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84" w:name="_Toc378249313"/>
      <w:bookmarkStart w:id="85" w:name="_Toc425761569"/>
      <w:r>
        <w:rPr>
          <w:rStyle w:val="CharSectno"/>
        </w:rPr>
        <w:t>25</w:t>
      </w:r>
      <w:r>
        <w:rPr>
          <w:snapToGrid w:val="0"/>
        </w:rPr>
        <w:t>.</w:t>
      </w:r>
      <w:r>
        <w:rPr>
          <w:snapToGrid w:val="0"/>
        </w:rPr>
        <w:tab/>
        <w:t>Transfer of appropriations on transfer of function</w:t>
      </w:r>
      <w:bookmarkEnd w:id="84"/>
      <w:bookmarkEnd w:id="85"/>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86" w:name="_Toc378249314"/>
      <w:bookmarkStart w:id="87" w:name="_Toc425761570"/>
      <w:r>
        <w:rPr>
          <w:rStyle w:val="CharSectno"/>
        </w:rPr>
        <w:t>25A</w:t>
      </w:r>
      <w:r>
        <w:rPr>
          <w:snapToGrid w:val="0"/>
        </w:rPr>
        <w:t>.</w:t>
      </w:r>
      <w:r>
        <w:rPr>
          <w:snapToGrid w:val="0"/>
        </w:rPr>
        <w:tab/>
        <w:t>Transfer from central appropriations</w:t>
      </w:r>
      <w:bookmarkEnd w:id="86"/>
      <w:bookmarkEnd w:id="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88" w:name="_Toc378249315"/>
      <w:bookmarkStart w:id="89" w:name="_Toc425761571"/>
      <w:r>
        <w:rPr>
          <w:rStyle w:val="CharSectno"/>
        </w:rPr>
        <w:t>26</w:t>
      </w:r>
      <w:r>
        <w:rPr>
          <w:snapToGrid w:val="0"/>
        </w:rPr>
        <w:t>.</w:t>
      </w:r>
      <w:r>
        <w:rPr>
          <w:snapToGrid w:val="0"/>
        </w:rPr>
        <w:tab/>
        <w:t>Payment within 10 days after financial year ends</w:t>
      </w:r>
      <w:bookmarkEnd w:id="88"/>
      <w:bookmarkEnd w:id="89"/>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90" w:name="_Toc378249316"/>
      <w:bookmarkStart w:id="91" w:name="_Toc425761572"/>
      <w:r>
        <w:rPr>
          <w:rStyle w:val="CharSectno"/>
        </w:rPr>
        <w:t>27</w:t>
      </w:r>
      <w:r>
        <w:rPr>
          <w:snapToGrid w:val="0"/>
        </w:rPr>
        <w:t>.</w:t>
      </w:r>
      <w:r>
        <w:rPr>
          <w:snapToGrid w:val="0"/>
        </w:rPr>
        <w:tab/>
        <w:t>Transfers to suspense account</w:t>
      </w:r>
      <w:bookmarkEnd w:id="90"/>
      <w:bookmarkEnd w:id="91"/>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92" w:name="_Toc378249317"/>
      <w:bookmarkStart w:id="93" w:name="_Toc425761573"/>
      <w:r>
        <w:rPr>
          <w:rStyle w:val="CharSectno"/>
        </w:rPr>
        <w:t>28</w:t>
      </w:r>
      <w:r>
        <w:rPr>
          <w:snapToGrid w:val="0"/>
        </w:rPr>
        <w:t>.</w:t>
      </w:r>
      <w:r>
        <w:rPr>
          <w:snapToGrid w:val="0"/>
        </w:rPr>
        <w:tab/>
        <w:t>Expenditure in advance of appropriation</w:t>
      </w:r>
      <w:bookmarkEnd w:id="92"/>
      <w:bookmarkEnd w:id="93"/>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94" w:name="_Toc378249318"/>
      <w:bookmarkStart w:id="95" w:name="_Toc425761574"/>
      <w:r>
        <w:rPr>
          <w:rStyle w:val="CharSectno"/>
        </w:rPr>
        <w:t>29</w:t>
      </w:r>
      <w:r>
        <w:rPr>
          <w:snapToGrid w:val="0"/>
        </w:rPr>
        <w:t>.</w:t>
      </w:r>
      <w:r>
        <w:rPr>
          <w:snapToGrid w:val="0"/>
        </w:rPr>
        <w:tab/>
        <w:t>Unexpended appropriations to lapse</w:t>
      </w:r>
      <w:bookmarkEnd w:id="94"/>
      <w:bookmarkEnd w:id="95"/>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96" w:name="_Toc378249319"/>
      <w:bookmarkStart w:id="97" w:name="_Toc425761575"/>
      <w:r>
        <w:rPr>
          <w:rStyle w:val="CharDivNo"/>
        </w:rPr>
        <w:t>Division 4a</w:t>
      </w:r>
      <w:r>
        <w:rPr>
          <w:snapToGrid w:val="0"/>
        </w:rPr>
        <w:t> — </w:t>
      </w:r>
      <w:r>
        <w:rPr>
          <w:rStyle w:val="CharDivText"/>
        </w:rPr>
        <w:t>Transfer of interest earned</w:t>
      </w:r>
      <w:bookmarkEnd w:id="96"/>
      <w:bookmarkEnd w:id="97"/>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98" w:name="_Toc378249320"/>
      <w:bookmarkStart w:id="99" w:name="_Toc425761576"/>
      <w:r>
        <w:rPr>
          <w:rStyle w:val="CharSectno"/>
        </w:rPr>
        <w:t>29B</w:t>
      </w:r>
      <w:r>
        <w:rPr>
          <w:snapToGrid w:val="0"/>
        </w:rPr>
        <w:t>.</w:t>
      </w:r>
      <w:r>
        <w:rPr>
          <w:snapToGrid w:val="0"/>
        </w:rPr>
        <w:tab/>
        <w:t>Payments from the Public Bank Account Interest Earned Account</w:t>
      </w:r>
      <w:bookmarkEnd w:id="98"/>
      <w:bookmarkEnd w:id="99"/>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100" w:name="_Toc378249321"/>
      <w:bookmarkStart w:id="101" w:name="_Toc425761577"/>
      <w:r>
        <w:rPr>
          <w:rStyle w:val="CharDivNo"/>
        </w:rPr>
        <w:t>Division 5</w:t>
      </w:r>
      <w:r>
        <w:rPr>
          <w:snapToGrid w:val="0"/>
        </w:rPr>
        <w:t> — </w:t>
      </w:r>
      <w:r>
        <w:rPr>
          <w:rStyle w:val="CharDivText"/>
        </w:rPr>
        <w:t>Payment or transfer of moneys</w:t>
      </w:r>
      <w:bookmarkEnd w:id="100"/>
      <w:bookmarkEnd w:id="101"/>
      <w:r>
        <w:rPr>
          <w:rStyle w:val="CharDivText"/>
        </w:rPr>
        <w:t xml:space="preserve"> </w:t>
      </w:r>
    </w:p>
    <w:p>
      <w:pPr>
        <w:pStyle w:val="Heading5"/>
        <w:rPr>
          <w:snapToGrid w:val="0"/>
        </w:rPr>
      </w:pPr>
      <w:bookmarkStart w:id="102" w:name="_Toc378249322"/>
      <w:bookmarkStart w:id="103" w:name="_Toc425761578"/>
      <w:r>
        <w:rPr>
          <w:rStyle w:val="CharSectno"/>
        </w:rPr>
        <w:t>30</w:t>
      </w:r>
      <w:r>
        <w:rPr>
          <w:snapToGrid w:val="0"/>
        </w:rPr>
        <w:t>.</w:t>
      </w:r>
      <w:r>
        <w:rPr>
          <w:snapToGrid w:val="0"/>
        </w:rPr>
        <w:tab/>
        <w:t>Manner of issue of moneys</w:t>
      </w:r>
      <w:bookmarkEnd w:id="102"/>
      <w:bookmarkEnd w:id="103"/>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104" w:name="_Toc378249323"/>
      <w:bookmarkStart w:id="105" w:name="_Toc425761579"/>
      <w:r>
        <w:rPr>
          <w:rStyle w:val="CharSectno"/>
        </w:rPr>
        <w:t>31</w:t>
      </w:r>
      <w:r>
        <w:rPr>
          <w:snapToGrid w:val="0"/>
        </w:rPr>
        <w:t>.</w:t>
      </w:r>
      <w:r>
        <w:rPr>
          <w:snapToGrid w:val="0"/>
        </w:rPr>
        <w:tab/>
        <w:t>Warrants</w:t>
      </w:r>
      <w:bookmarkEnd w:id="104"/>
      <w:bookmarkEnd w:id="105"/>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106" w:name="_Toc378249324"/>
      <w:bookmarkStart w:id="107" w:name="_Toc425761580"/>
      <w:r>
        <w:rPr>
          <w:rStyle w:val="CharSectno"/>
        </w:rPr>
        <w:t>32</w:t>
      </w:r>
      <w:r>
        <w:rPr>
          <w:snapToGrid w:val="0"/>
        </w:rPr>
        <w:t>.</w:t>
      </w:r>
      <w:r>
        <w:rPr>
          <w:snapToGrid w:val="0"/>
        </w:rPr>
        <w:tab/>
        <w:t>Payment to be authorised by law</w:t>
      </w:r>
      <w:bookmarkEnd w:id="106"/>
      <w:bookmarkEnd w:id="107"/>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108" w:name="_Toc378249325"/>
      <w:bookmarkStart w:id="109" w:name="_Toc425761581"/>
      <w:r>
        <w:rPr>
          <w:rStyle w:val="CharSectno"/>
        </w:rPr>
        <w:t>33</w:t>
      </w:r>
      <w:r>
        <w:rPr>
          <w:snapToGrid w:val="0"/>
        </w:rPr>
        <w:t>.</w:t>
      </w:r>
      <w:r>
        <w:rPr>
          <w:snapToGrid w:val="0"/>
        </w:rPr>
        <w:tab/>
        <w:t>Payments to be certified</w:t>
      </w:r>
      <w:bookmarkEnd w:id="108"/>
      <w:bookmarkEnd w:id="109"/>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110" w:name="_Toc378249326"/>
      <w:bookmarkStart w:id="111" w:name="_Toc425761582"/>
      <w:r>
        <w:rPr>
          <w:rStyle w:val="CharDivNo"/>
        </w:rPr>
        <w:t>Division 6</w:t>
      </w:r>
      <w:r>
        <w:rPr>
          <w:snapToGrid w:val="0"/>
        </w:rPr>
        <w:t> — </w:t>
      </w:r>
      <w:r>
        <w:rPr>
          <w:rStyle w:val="CharDivText"/>
        </w:rPr>
        <w:t>Receipt of moneys</w:t>
      </w:r>
      <w:bookmarkEnd w:id="110"/>
      <w:bookmarkEnd w:id="111"/>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112" w:name="_Toc378249327"/>
      <w:bookmarkStart w:id="113" w:name="_Toc425761583"/>
      <w:r>
        <w:rPr>
          <w:rStyle w:val="CharSectno"/>
        </w:rPr>
        <w:t>34</w:t>
      </w:r>
      <w:r>
        <w:rPr>
          <w:snapToGrid w:val="0"/>
        </w:rPr>
        <w:t>.</w:t>
      </w:r>
      <w:r>
        <w:rPr>
          <w:snapToGrid w:val="0"/>
        </w:rPr>
        <w:tab/>
        <w:t>Certain moneys to be paid to a bank account</w:t>
      </w:r>
      <w:bookmarkEnd w:id="112"/>
      <w:bookmarkEnd w:id="113"/>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114" w:name="_Toc378249328"/>
      <w:bookmarkStart w:id="115" w:name="_Toc425761584"/>
      <w:r>
        <w:rPr>
          <w:rStyle w:val="CharSectno"/>
        </w:rPr>
        <w:t>35</w:t>
      </w:r>
      <w:r>
        <w:rPr>
          <w:snapToGrid w:val="0"/>
        </w:rPr>
        <w:t>.</w:t>
      </w:r>
      <w:r>
        <w:rPr>
          <w:snapToGrid w:val="0"/>
        </w:rPr>
        <w:tab/>
        <w:t>Certain moneys to be credited to an account or fund</w:t>
      </w:r>
      <w:bookmarkEnd w:id="114"/>
      <w:bookmarkEnd w:id="115"/>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116" w:name="_Toc378249329"/>
      <w:bookmarkStart w:id="117" w:name="_Toc425761585"/>
      <w:r>
        <w:rPr>
          <w:rStyle w:val="CharSectno"/>
        </w:rPr>
        <w:t>35A</w:t>
      </w:r>
      <w:r>
        <w:rPr>
          <w:snapToGrid w:val="0"/>
        </w:rPr>
        <w:t>.</w:t>
      </w:r>
      <w:r>
        <w:rPr>
          <w:snapToGrid w:val="0"/>
        </w:rPr>
        <w:tab/>
        <w:t>Adjustments within 10 days after financial year</w:t>
      </w:r>
      <w:bookmarkEnd w:id="116"/>
      <w:bookmarkEnd w:id="117"/>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118" w:name="_Toc378249330"/>
      <w:bookmarkStart w:id="119" w:name="_Toc425761586"/>
      <w:r>
        <w:rPr>
          <w:rStyle w:val="CharSectno"/>
        </w:rPr>
        <w:t>36</w:t>
      </w:r>
      <w:r>
        <w:rPr>
          <w:snapToGrid w:val="0"/>
        </w:rPr>
        <w:t>.</w:t>
      </w:r>
      <w:r>
        <w:rPr>
          <w:snapToGrid w:val="0"/>
        </w:rPr>
        <w:tab/>
        <w:t>Private moneys collected to be credited to Trust Fund</w:t>
      </w:r>
      <w:bookmarkEnd w:id="118"/>
      <w:bookmarkEnd w:id="119"/>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120" w:name="_Toc378249331"/>
      <w:bookmarkStart w:id="121" w:name="_Toc425761587"/>
      <w:r>
        <w:rPr>
          <w:rStyle w:val="CharDivNo"/>
        </w:rPr>
        <w:t>Division 7</w:t>
      </w:r>
      <w:r>
        <w:rPr>
          <w:snapToGrid w:val="0"/>
        </w:rPr>
        <w:t> — </w:t>
      </w:r>
      <w:r>
        <w:rPr>
          <w:rStyle w:val="CharDivText"/>
        </w:rPr>
        <w:t>Investment of public moneys, moneys of statutory authorities and other moneys</w:t>
      </w:r>
      <w:bookmarkEnd w:id="120"/>
      <w:bookmarkEnd w:id="121"/>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122" w:name="_Toc378249332"/>
      <w:bookmarkStart w:id="123" w:name="_Toc425761588"/>
      <w:r>
        <w:rPr>
          <w:rStyle w:val="CharSectno"/>
        </w:rPr>
        <w:t>37</w:t>
      </w:r>
      <w:r>
        <w:rPr>
          <w:snapToGrid w:val="0"/>
        </w:rPr>
        <w:t>.</w:t>
      </w:r>
      <w:r>
        <w:rPr>
          <w:snapToGrid w:val="0"/>
        </w:rPr>
        <w:tab/>
        <w:t>Interpretation</w:t>
      </w:r>
      <w:bookmarkEnd w:id="122"/>
      <w:bookmarkEnd w:id="1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pPr>
      <w:r>
        <w:tab/>
        <w:t>(i)</w:t>
      </w:r>
      <w:r>
        <w:tab/>
        <w:t>the liabilities of the bank are guaranteed by the Government of the State; or</w:t>
      </w:r>
    </w:p>
    <w:p>
      <w:pPr>
        <w:pStyle w:val="Defsubpara"/>
      </w:pPr>
      <w:r>
        <w:tab/>
        <w:t>(ii)</w:t>
      </w:r>
      <w: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124" w:name="_Toc378249333"/>
      <w:bookmarkStart w:id="125" w:name="_Toc425761589"/>
      <w:r>
        <w:rPr>
          <w:rStyle w:val="CharSectno"/>
        </w:rPr>
        <w:t>38</w:t>
      </w:r>
      <w:r>
        <w:rPr>
          <w:snapToGrid w:val="0"/>
        </w:rPr>
        <w:t>.</w:t>
      </w:r>
      <w:r>
        <w:rPr>
          <w:snapToGrid w:val="0"/>
        </w:rPr>
        <w:tab/>
        <w:t>Investment by the Treasurer of moneys that are in the Public Bank Account</w:t>
      </w:r>
      <w:bookmarkEnd w:id="124"/>
      <w:bookmarkEnd w:id="125"/>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126" w:name="_Toc378249334"/>
      <w:bookmarkStart w:id="127" w:name="_Toc425761590"/>
      <w:r>
        <w:rPr>
          <w:rStyle w:val="CharSectno"/>
        </w:rPr>
        <w:t>39</w:t>
      </w:r>
      <w:r>
        <w:rPr>
          <w:snapToGrid w:val="0"/>
        </w:rPr>
        <w:t>.</w:t>
      </w:r>
      <w:r>
        <w:rPr>
          <w:snapToGrid w:val="0"/>
        </w:rPr>
        <w:tab/>
        <w:t>Proceeds of investments</w:t>
      </w:r>
      <w:bookmarkEnd w:id="126"/>
      <w:bookmarkEnd w:id="127"/>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128" w:name="_Toc378249335"/>
      <w:bookmarkStart w:id="129" w:name="_Toc425761591"/>
      <w:r>
        <w:rPr>
          <w:rStyle w:val="CharSectno"/>
        </w:rPr>
        <w:t>40</w:t>
      </w:r>
      <w:r>
        <w:rPr>
          <w:snapToGrid w:val="0"/>
        </w:rPr>
        <w:t>.</w:t>
      </w:r>
      <w:r>
        <w:rPr>
          <w:snapToGrid w:val="0"/>
        </w:rPr>
        <w:tab/>
        <w:t>Investment of moneys by departments and statutory authorities</w:t>
      </w:r>
      <w:bookmarkEnd w:id="128"/>
      <w:bookmarkEnd w:id="129"/>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130" w:name="_Toc378249336"/>
      <w:bookmarkStart w:id="131" w:name="_Toc425761592"/>
      <w:r>
        <w:rPr>
          <w:rStyle w:val="CharDivNo"/>
        </w:rPr>
        <w:t>Division 9</w:t>
      </w:r>
      <w:r>
        <w:rPr>
          <w:snapToGrid w:val="0"/>
        </w:rPr>
        <w:t> — </w:t>
      </w:r>
      <w:r>
        <w:rPr>
          <w:rStyle w:val="CharDivText"/>
        </w:rPr>
        <w:t>Financial administration of statutory authorities</w:t>
      </w:r>
      <w:bookmarkEnd w:id="130"/>
      <w:bookmarkEnd w:id="131"/>
      <w:r>
        <w:rPr>
          <w:rStyle w:val="CharDivText"/>
        </w:rPr>
        <w:t xml:space="preserve"> </w:t>
      </w:r>
    </w:p>
    <w:p>
      <w:pPr>
        <w:pStyle w:val="Heading5"/>
        <w:rPr>
          <w:snapToGrid w:val="0"/>
        </w:rPr>
      </w:pPr>
      <w:bookmarkStart w:id="132" w:name="_Toc378249337"/>
      <w:bookmarkStart w:id="133" w:name="_Toc425761593"/>
      <w:r>
        <w:rPr>
          <w:rStyle w:val="CharSectno"/>
        </w:rPr>
        <w:t>42</w:t>
      </w:r>
      <w:r>
        <w:rPr>
          <w:snapToGrid w:val="0"/>
        </w:rPr>
        <w:t>.</w:t>
      </w:r>
      <w:r>
        <w:rPr>
          <w:snapToGrid w:val="0"/>
        </w:rPr>
        <w:tab/>
        <w:t>Estimates of statutory authorities</w:t>
      </w:r>
      <w:bookmarkEnd w:id="132"/>
      <w:bookmarkEnd w:id="133"/>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134" w:name="_Toc378249338"/>
      <w:bookmarkStart w:id="135" w:name="_Toc425761594"/>
      <w:r>
        <w:rPr>
          <w:rStyle w:val="CharSectno"/>
        </w:rPr>
        <w:t>43</w:t>
      </w:r>
      <w:r>
        <w:rPr>
          <w:snapToGrid w:val="0"/>
        </w:rPr>
        <w:t>.</w:t>
      </w:r>
      <w:r>
        <w:rPr>
          <w:snapToGrid w:val="0"/>
        </w:rPr>
        <w:tab/>
        <w:t>Accounts to be kept</w:t>
      </w:r>
      <w:bookmarkEnd w:id="134"/>
      <w:bookmarkEnd w:id="135"/>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136" w:name="_Toc378249339"/>
      <w:bookmarkStart w:id="137" w:name="_Toc425761595"/>
      <w:r>
        <w:rPr>
          <w:rStyle w:val="CharSectno"/>
        </w:rPr>
        <w:t>44</w:t>
      </w:r>
      <w:r>
        <w:rPr>
          <w:snapToGrid w:val="0"/>
        </w:rPr>
        <w:t>.</w:t>
      </w:r>
      <w:r>
        <w:rPr>
          <w:snapToGrid w:val="0"/>
        </w:rPr>
        <w:tab/>
        <w:t>Accounting manuals</w:t>
      </w:r>
      <w:bookmarkEnd w:id="136"/>
      <w:bookmarkEnd w:id="137"/>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138" w:name="_Toc378249340"/>
      <w:bookmarkStart w:id="139" w:name="_Toc425761596"/>
      <w:r>
        <w:rPr>
          <w:rStyle w:val="CharDivNo"/>
        </w:rPr>
        <w:t>Division 10</w:t>
      </w:r>
      <w:r>
        <w:rPr>
          <w:snapToGrid w:val="0"/>
        </w:rPr>
        <w:t> — </w:t>
      </w:r>
      <w:r>
        <w:rPr>
          <w:rStyle w:val="CharDivText"/>
        </w:rPr>
        <w:t>Write</w:t>
      </w:r>
      <w:r>
        <w:rPr>
          <w:rStyle w:val="CharDivText"/>
        </w:rPr>
        <w:noBreakHyphen/>
        <w:t>offs and recoveries</w:t>
      </w:r>
      <w:bookmarkEnd w:id="138"/>
      <w:bookmarkEnd w:id="139"/>
      <w:r>
        <w:rPr>
          <w:rStyle w:val="CharDivText"/>
        </w:rPr>
        <w:t xml:space="preserve"> </w:t>
      </w:r>
    </w:p>
    <w:p>
      <w:pPr>
        <w:pStyle w:val="Heading5"/>
        <w:rPr>
          <w:snapToGrid w:val="0"/>
        </w:rPr>
      </w:pPr>
      <w:bookmarkStart w:id="140" w:name="_Toc378249341"/>
      <w:bookmarkStart w:id="141" w:name="_Toc425761597"/>
      <w:r>
        <w:rPr>
          <w:rStyle w:val="CharSectno"/>
        </w:rPr>
        <w:t>45</w:t>
      </w:r>
      <w:r>
        <w:rPr>
          <w:snapToGrid w:val="0"/>
        </w:rPr>
        <w:t>.</w:t>
      </w:r>
      <w:r>
        <w:rPr>
          <w:snapToGrid w:val="0"/>
        </w:rPr>
        <w:tab/>
        <w:t>Write</w:t>
      </w:r>
      <w:r>
        <w:rPr>
          <w:snapToGrid w:val="0"/>
        </w:rPr>
        <w:noBreakHyphen/>
        <w:t>offs</w:t>
      </w:r>
      <w:bookmarkEnd w:id="140"/>
      <w:bookmarkEnd w:id="141"/>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142" w:name="_Toc378249342"/>
      <w:bookmarkStart w:id="143" w:name="_Toc425761598"/>
      <w:r>
        <w:rPr>
          <w:rStyle w:val="CharSectno"/>
        </w:rPr>
        <w:t>46</w:t>
      </w:r>
      <w:r>
        <w:rPr>
          <w:snapToGrid w:val="0"/>
        </w:rPr>
        <w:t>.</w:t>
      </w:r>
      <w:r>
        <w:rPr>
          <w:snapToGrid w:val="0"/>
        </w:rPr>
        <w:tab/>
        <w:t>Liability for losses, etc.</w:t>
      </w:r>
      <w:bookmarkEnd w:id="142"/>
      <w:bookmarkEnd w:id="143"/>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144" w:name="_Toc378249343"/>
      <w:bookmarkStart w:id="145" w:name="_Toc425761599"/>
      <w:r>
        <w:rPr>
          <w:rStyle w:val="CharSectno"/>
        </w:rPr>
        <w:t>47</w:t>
      </w:r>
      <w:r>
        <w:rPr>
          <w:snapToGrid w:val="0"/>
        </w:rPr>
        <w:t>.</w:t>
      </w:r>
      <w:r>
        <w:rPr>
          <w:snapToGrid w:val="0"/>
        </w:rPr>
        <w:tab/>
        <w:t>Auditor General, Under Treasurer and accountable officers to take action in respect of losses, etc.</w:t>
      </w:r>
      <w:bookmarkEnd w:id="144"/>
      <w:bookmarkEnd w:id="145"/>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146" w:name="_Toc378249344"/>
      <w:bookmarkStart w:id="147" w:name="_Toc425761600"/>
      <w:r>
        <w:rPr>
          <w:rStyle w:val="CharSectno"/>
        </w:rPr>
        <w:t>48</w:t>
      </w:r>
      <w:r>
        <w:rPr>
          <w:snapToGrid w:val="0"/>
        </w:rPr>
        <w:t>.</w:t>
      </w:r>
      <w:r>
        <w:rPr>
          <w:snapToGrid w:val="0"/>
        </w:rPr>
        <w:tab/>
        <w:t>Recovery of amount</w:t>
      </w:r>
      <w:bookmarkEnd w:id="146"/>
      <w:bookmarkEnd w:id="147"/>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48" w:name="_Toc378249345"/>
      <w:bookmarkStart w:id="149" w:name="_Toc425761601"/>
      <w:r>
        <w:rPr>
          <w:rStyle w:val="CharSectno"/>
        </w:rPr>
        <w:t>49</w:t>
      </w:r>
      <w:r>
        <w:rPr>
          <w:snapToGrid w:val="0"/>
        </w:rPr>
        <w:t>.</w:t>
      </w:r>
      <w:r>
        <w:rPr>
          <w:snapToGrid w:val="0"/>
        </w:rPr>
        <w:tab/>
        <w:t>Burden of proof</w:t>
      </w:r>
      <w:bookmarkEnd w:id="148"/>
      <w:bookmarkEnd w:id="149"/>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50" w:name="_Toc378249346"/>
      <w:bookmarkStart w:id="151" w:name="_Toc425761602"/>
      <w:r>
        <w:rPr>
          <w:rStyle w:val="CharSectno"/>
        </w:rPr>
        <w:t>50</w:t>
      </w:r>
      <w:r>
        <w:rPr>
          <w:snapToGrid w:val="0"/>
        </w:rPr>
        <w:t>.</w:t>
      </w:r>
      <w:r>
        <w:rPr>
          <w:snapToGrid w:val="0"/>
        </w:rPr>
        <w:tab/>
        <w:t>Persons not liable twice in respect of same loss, etc.</w:t>
      </w:r>
      <w:bookmarkEnd w:id="150"/>
      <w:bookmarkEnd w:id="151"/>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52" w:name="_Toc378249347"/>
      <w:bookmarkStart w:id="153" w:name="_Toc425761603"/>
      <w:r>
        <w:rPr>
          <w:rStyle w:val="CharSectno"/>
        </w:rPr>
        <w:t>51</w:t>
      </w:r>
      <w:r>
        <w:rPr>
          <w:snapToGrid w:val="0"/>
        </w:rPr>
        <w:t>.</w:t>
      </w:r>
      <w:r>
        <w:rPr>
          <w:snapToGrid w:val="0"/>
        </w:rPr>
        <w:tab/>
        <w:t>Application to statutory authorities</w:t>
      </w:r>
      <w:bookmarkEnd w:id="152"/>
      <w:bookmarkEnd w:id="153"/>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54" w:name="_Toc378249348"/>
      <w:bookmarkStart w:id="155" w:name="_Toc425761604"/>
      <w:r>
        <w:rPr>
          <w:rStyle w:val="CharDivNo"/>
        </w:rPr>
        <w:t>Division 11</w:t>
      </w:r>
      <w:r>
        <w:rPr>
          <w:snapToGrid w:val="0"/>
        </w:rPr>
        <w:t> — </w:t>
      </w:r>
      <w:r>
        <w:rPr>
          <w:rStyle w:val="CharDivText"/>
        </w:rPr>
        <w:t>Appointments, delegations and instructions</w:t>
      </w:r>
      <w:bookmarkEnd w:id="154"/>
      <w:bookmarkEnd w:id="155"/>
      <w:r>
        <w:rPr>
          <w:rStyle w:val="CharDivText"/>
        </w:rPr>
        <w:t xml:space="preserve"> </w:t>
      </w:r>
    </w:p>
    <w:p>
      <w:pPr>
        <w:pStyle w:val="Heading5"/>
        <w:spacing w:before="180"/>
        <w:rPr>
          <w:snapToGrid w:val="0"/>
        </w:rPr>
      </w:pPr>
      <w:bookmarkStart w:id="156" w:name="_Toc378249349"/>
      <w:bookmarkStart w:id="157" w:name="_Toc425761605"/>
      <w:r>
        <w:rPr>
          <w:rStyle w:val="CharSectno"/>
        </w:rPr>
        <w:t>52</w:t>
      </w:r>
      <w:r>
        <w:rPr>
          <w:snapToGrid w:val="0"/>
        </w:rPr>
        <w:t>.</w:t>
      </w:r>
      <w:r>
        <w:rPr>
          <w:snapToGrid w:val="0"/>
        </w:rPr>
        <w:tab/>
        <w:t>Accountable officer for each department</w:t>
      </w:r>
      <w:bookmarkEnd w:id="156"/>
      <w:bookmarkEnd w:id="157"/>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58" w:name="_Toc378249350"/>
      <w:bookmarkStart w:id="159" w:name="_Toc425761606"/>
      <w:r>
        <w:rPr>
          <w:rStyle w:val="CharSectno"/>
        </w:rPr>
        <w:t>53</w:t>
      </w:r>
      <w:r>
        <w:rPr>
          <w:snapToGrid w:val="0"/>
        </w:rPr>
        <w:t>.</w:t>
      </w:r>
      <w:r>
        <w:rPr>
          <w:snapToGrid w:val="0"/>
        </w:rPr>
        <w:tab/>
        <w:t>Duties of accountable officer of department</w:t>
      </w:r>
      <w:bookmarkEnd w:id="158"/>
      <w:bookmarkEnd w:id="159"/>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60" w:name="_Toc378249351"/>
      <w:bookmarkStart w:id="161" w:name="_Toc425761607"/>
      <w:r>
        <w:rPr>
          <w:rStyle w:val="CharSectno"/>
        </w:rPr>
        <w:t>54</w:t>
      </w:r>
      <w:r>
        <w:rPr>
          <w:snapToGrid w:val="0"/>
        </w:rPr>
        <w:t>.</w:t>
      </w:r>
      <w:r>
        <w:rPr>
          <w:snapToGrid w:val="0"/>
        </w:rPr>
        <w:tab/>
        <w:t>Accountable authority for each statutory authority</w:t>
      </w:r>
      <w:bookmarkEnd w:id="160"/>
      <w:bookmarkEnd w:id="161"/>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62" w:name="_Toc378249352"/>
      <w:bookmarkStart w:id="163" w:name="_Toc425761608"/>
      <w:r>
        <w:rPr>
          <w:rStyle w:val="CharSectno"/>
        </w:rPr>
        <w:t>55</w:t>
      </w:r>
      <w:r>
        <w:rPr>
          <w:snapToGrid w:val="0"/>
        </w:rPr>
        <w:t>.</w:t>
      </w:r>
      <w:r>
        <w:rPr>
          <w:snapToGrid w:val="0"/>
        </w:rPr>
        <w:tab/>
        <w:t>Duties of accountable authorities of statutory authorities</w:t>
      </w:r>
      <w:bookmarkEnd w:id="162"/>
      <w:bookmarkEnd w:id="163"/>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64" w:name="_Toc378249353"/>
      <w:bookmarkStart w:id="165" w:name="_Toc425761609"/>
      <w:r>
        <w:rPr>
          <w:rStyle w:val="CharSectno"/>
        </w:rPr>
        <w:t>56</w:t>
      </w:r>
      <w:r>
        <w:t>.</w:t>
      </w:r>
      <w:r>
        <w:tab/>
        <w:t>Chief finance officer</w:t>
      </w:r>
      <w:bookmarkEnd w:id="164"/>
      <w:bookmarkEnd w:id="165"/>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66" w:name="_Toc378249354"/>
      <w:bookmarkStart w:id="167" w:name="_Toc425761610"/>
      <w:r>
        <w:rPr>
          <w:rStyle w:val="CharSectno"/>
        </w:rPr>
        <w:t>57</w:t>
      </w:r>
      <w:r>
        <w:rPr>
          <w:snapToGrid w:val="0"/>
        </w:rPr>
        <w:t>.</w:t>
      </w:r>
      <w:r>
        <w:rPr>
          <w:snapToGrid w:val="0"/>
        </w:rPr>
        <w:tab/>
        <w:t>Delegations and authorisations</w:t>
      </w:r>
      <w:bookmarkEnd w:id="166"/>
      <w:bookmarkEnd w:id="167"/>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68" w:name="_Toc378249355"/>
      <w:bookmarkStart w:id="169" w:name="_Toc425761611"/>
      <w:r>
        <w:rPr>
          <w:rStyle w:val="CharSectno"/>
        </w:rPr>
        <w:t>58</w:t>
      </w:r>
      <w:r>
        <w:rPr>
          <w:snapToGrid w:val="0"/>
        </w:rPr>
        <w:t>.</w:t>
      </w:r>
      <w:r>
        <w:rPr>
          <w:snapToGrid w:val="0"/>
        </w:rPr>
        <w:tab/>
        <w:t>Treasurer’s Instructions</w:t>
      </w:r>
      <w:bookmarkEnd w:id="168"/>
      <w:bookmarkEnd w:id="169"/>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70" w:name="_Toc378249356"/>
      <w:bookmarkStart w:id="171" w:name="_Toc425761612"/>
      <w:r>
        <w:rPr>
          <w:rStyle w:val="CharDivNo"/>
        </w:rPr>
        <w:t>Division 11A</w:t>
      </w:r>
      <w:r>
        <w:rPr>
          <w:snapToGrid w:val="0"/>
        </w:rPr>
        <w:t> — </w:t>
      </w:r>
      <w:r>
        <w:rPr>
          <w:rStyle w:val="CharDivText"/>
        </w:rPr>
        <w:t>Miscellaneous powers and duties</w:t>
      </w:r>
      <w:bookmarkEnd w:id="170"/>
      <w:bookmarkEnd w:id="171"/>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72" w:name="_Toc378249357"/>
      <w:bookmarkStart w:id="173" w:name="_Toc425761613"/>
      <w:r>
        <w:rPr>
          <w:rStyle w:val="CharSectno"/>
        </w:rPr>
        <w:t>58A</w:t>
      </w:r>
      <w:r>
        <w:rPr>
          <w:snapToGrid w:val="0"/>
        </w:rPr>
        <w:t>.</w:t>
      </w:r>
      <w:r>
        <w:rPr>
          <w:snapToGrid w:val="0"/>
        </w:rPr>
        <w:tab/>
        <w:t>Treasurer’s power to require information</w:t>
      </w:r>
      <w:bookmarkEnd w:id="172"/>
      <w:bookmarkEnd w:id="173"/>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74" w:name="_Toc378249358"/>
      <w:bookmarkStart w:id="175" w:name="_Toc425761614"/>
      <w:r>
        <w:rPr>
          <w:rStyle w:val="CharSectno"/>
        </w:rPr>
        <w:t>58B</w:t>
      </w:r>
      <w:r>
        <w:rPr>
          <w:snapToGrid w:val="0"/>
        </w:rPr>
        <w:t>.</w:t>
      </w:r>
      <w:r>
        <w:rPr>
          <w:snapToGrid w:val="0"/>
        </w:rPr>
        <w:tab/>
        <w:t>Act of grace payments</w:t>
      </w:r>
      <w:bookmarkEnd w:id="174"/>
      <w:bookmarkEnd w:id="175"/>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76" w:name="_Toc378249359"/>
      <w:bookmarkStart w:id="177" w:name="_Toc425761615"/>
      <w:r>
        <w:rPr>
          <w:rStyle w:val="CharSectno"/>
        </w:rPr>
        <w:t>58C</w:t>
      </w:r>
      <w:r>
        <w:rPr>
          <w:snapToGrid w:val="0"/>
        </w:rPr>
        <w:t>.</w:t>
      </w:r>
      <w:r>
        <w:rPr>
          <w:snapToGrid w:val="0"/>
        </w:rPr>
        <w:tab/>
        <w:t>Secrecy of operations prohibited</w:t>
      </w:r>
      <w:bookmarkEnd w:id="176"/>
      <w:bookmarkEnd w:id="177"/>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78" w:name="_Toc378249360"/>
      <w:bookmarkStart w:id="179" w:name="_Toc425761616"/>
      <w:r>
        <w:rPr>
          <w:rStyle w:val="CharSectno"/>
        </w:rPr>
        <w:t>58D</w:t>
      </w:r>
      <w:r>
        <w:rPr>
          <w:snapToGrid w:val="0"/>
        </w:rPr>
        <w:t>.</w:t>
      </w:r>
      <w:r>
        <w:rPr>
          <w:snapToGrid w:val="0"/>
        </w:rPr>
        <w:tab/>
        <w:t>Payments in respect of asset holdings</w:t>
      </w:r>
      <w:bookmarkEnd w:id="178"/>
      <w:bookmarkEnd w:id="179"/>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80" w:name="_Toc378249361"/>
      <w:bookmarkStart w:id="181" w:name="_Toc425761617"/>
      <w:r>
        <w:rPr>
          <w:rStyle w:val="CharDivNo"/>
        </w:rPr>
        <w:t>Division 14</w:t>
      </w:r>
      <w:r>
        <w:t> — </w:t>
      </w:r>
      <w:r>
        <w:rPr>
          <w:rStyle w:val="CharDivText"/>
        </w:rPr>
        <w:t>Annual reports</w:t>
      </w:r>
      <w:bookmarkEnd w:id="180"/>
      <w:bookmarkEnd w:id="181"/>
    </w:p>
    <w:p>
      <w:pPr>
        <w:pStyle w:val="Footnoteheading"/>
      </w:pPr>
      <w:r>
        <w:tab/>
        <w:t>[Heading inserted by No. 5 of 2005 s. 13.]</w:t>
      </w:r>
    </w:p>
    <w:p>
      <w:pPr>
        <w:pStyle w:val="Heading5"/>
        <w:spacing w:before="240"/>
      </w:pPr>
      <w:bookmarkStart w:id="182" w:name="_Toc378249362"/>
      <w:bookmarkStart w:id="183" w:name="_Toc425761618"/>
      <w:r>
        <w:rPr>
          <w:rStyle w:val="CharSectno"/>
        </w:rPr>
        <w:t>65B</w:t>
      </w:r>
      <w:r>
        <w:t>.</w:t>
      </w:r>
      <w:r>
        <w:tab/>
        <w:t>Treasurer’s reports and statements</w:t>
      </w:r>
      <w:bookmarkEnd w:id="182"/>
      <w:bookmarkEnd w:id="183"/>
    </w:p>
    <w:p>
      <w:pPr>
        <w:pStyle w:val="Subsection"/>
      </w:pPr>
      <w:r>
        <w:tab/>
      </w:r>
      <w:r>
        <w:tab/>
        <w:t xml:space="preserve">The Treasurer’s duties with respect to financial reports and statements are set out in the </w:t>
      </w:r>
      <w:r>
        <w:rPr>
          <w:i/>
        </w:rPr>
        <w:t>Government Financial Responsibility Act 2000</w:t>
      </w:r>
      <w:r>
        <w:t>.</w:t>
      </w:r>
    </w:p>
    <w:p>
      <w:pPr>
        <w:pStyle w:val="Footnotesection"/>
      </w:pPr>
      <w:r>
        <w:tab/>
        <w:t>[Section 65B inserted by No. 5 of 2005 s. 14.]</w:t>
      </w:r>
    </w:p>
    <w:p>
      <w:pPr>
        <w:pStyle w:val="Heading5"/>
        <w:rPr>
          <w:snapToGrid w:val="0"/>
        </w:rPr>
      </w:pPr>
      <w:bookmarkStart w:id="184" w:name="_Toc378249363"/>
      <w:bookmarkStart w:id="185" w:name="_Toc425761619"/>
      <w:r>
        <w:rPr>
          <w:rStyle w:val="CharSectno"/>
        </w:rPr>
        <w:t>66</w:t>
      </w:r>
      <w:r>
        <w:rPr>
          <w:snapToGrid w:val="0"/>
        </w:rPr>
        <w:t>.</w:t>
      </w:r>
      <w:r>
        <w:rPr>
          <w:snapToGrid w:val="0"/>
        </w:rPr>
        <w:tab/>
        <w:t>Accountable authority to report to Minister</w:t>
      </w:r>
      <w:bookmarkEnd w:id="184"/>
      <w:bookmarkEnd w:id="185"/>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86" w:name="_Toc378249364"/>
      <w:bookmarkStart w:id="187" w:name="_Toc425761620"/>
      <w:r>
        <w:rPr>
          <w:rStyle w:val="CharSectno"/>
        </w:rPr>
        <w:t>67</w:t>
      </w:r>
      <w:r>
        <w:t>.</w:t>
      </w:r>
      <w:r>
        <w:tab/>
        <w:t>Financial statements</w:t>
      </w:r>
      <w:bookmarkEnd w:id="186"/>
      <w:bookmarkEnd w:id="187"/>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88" w:name="_Toc378249365"/>
      <w:bookmarkStart w:id="189" w:name="_Toc425761621"/>
      <w:r>
        <w:rPr>
          <w:rStyle w:val="CharSectno"/>
        </w:rPr>
        <w:t>68</w:t>
      </w:r>
      <w:r>
        <w:rPr>
          <w:snapToGrid w:val="0"/>
        </w:rPr>
        <w:t>.</w:t>
      </w:r>
      <w:r>
        <w:rPr>
          <w:snapToGrid w:val="0"/>
        </w:rPr>
        <w:tab/>
        <w:t>Accountable authorities to send accounts, etc. to Auditor General</w:t>
      </w:r>
      <w:bookmarkEnd w:id="188"/>
      <w:bookmarkEnd w:id="189"/>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90" w:name="_Toc378249366"/>
      <w:bookmarkStart w:id="191" w:name="_Toc425761622"/>
      <w:r>
        <w:rPr>
          <w:rStyle w:val="CharSectno"/>
        </w:rPr>
        <w:t>69</w:t>
      </w:r>
      <w:r>
        <w:rPr>
          <w:snapToGrid w:val="0"/>
        </w:rPr>
        <w:t>.</w:t>
      </w:r>
      <w:r>
        <w:rPr>
          <w:snapToGrid w:val="0"/>
        </w:rPr>
        <w:tab/>
        <w:t>Minister to table accountable authority’s report</w:t>
      </w:r>
      <w:bookmarkEnd w:id="190"/>
      <w:bookmarkEnd w:id="191"/>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92" w:name="_Toc378249367"/>
      <w:bookmarkStart w:id="193" w:name="_Toc425761623"/>
      <w:r>
        <w:rPr>
          <w:rStyle w:val="CharSectno"/>
        </w:rPr>
        <w:t>70</w:t>
      </w:r>
      <w:r>
        <w:t>.</w:t>
      </w:r>
      <w:r>
        <w:tab/>
        <w:t>Minister to advise if annual report cannot be tabled</w:t>
      </w:r>
      <w:bookmarkEnd w:id="192"/>
      <w:bookmarkEnd w:id="193"/>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94" w:name="_Toc378249368"/>
      <w:bookmarkStart w:id="195" w:name="_Toc425761624"/>
      <w:r>
        <w:rPr>
          <w:rStyle w:val="CharDivNo"/>
        </w:rPr>
        <w:t>Division 15</w:t>
      </w:r>
      <w:r>
        <w:t> — </w:t>
      </w:r>
      <w:r>
        <w:rPr>
          <w:rStyle w:val="CharDivText"/>
        </w:rPr>
        <w:t>Final reports</w:t>
      </w:r>
      <w:bookmarkEnd w:id="194"/>
      <w:bookmarkEnd w:id="195"/>
    </w:p>
    <w:p>
      <w:pPr>
        <w:pStyle w:val="Footnoteheading"/>
      </w:pPr>
      <w:r>
        <w:tab/>
        <w:t>[Heading inserted by No. 5 of 2005 s. 20.]</w:t>
      </w:r>
    </w:p>
    <w:p>
      <w:pPr>
        <w:pStyle w:val="Heading5"/>
      </w:pPr>
      <w:bookmarkStart w:id="196" w:name="_Toc378249369"/>
      <w:bookmarkStart w:id="197" w:name="_Toc425761625"/>
      <w:r>
        <w:rPr>
          <w:rStyle w:val="CharSectno"/>
        </w:rPr>
        <w:t>70A</w:t>
      </w:r>
      <w:r>
        <w:t>.</w:t>
      </w:r>
      <w:r>
        <w:tab/>
        <w:t>Final report on abolition of department or statutory authority</w:t>
      </w:r>
      <w:bookmarkEnd w:id="196"/>
      <w:bookmarkEnd w:id="197"/>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98" w:name="_Toc378249370"/>
      <w:bookmarkStart w:id="199" w:name="_Toc425761626"/>
      <w:r>
        <w:rPr>
          <w:rStyle w:val="CharPartNo"/>
        </w:rPr>
        <w:t>Part III</w:t>
      </w:r>
      <w:r>
        <w:t> — </w:t>
      </w:r>
      <w:r>
        <w:rPr>
          <w:rStyle w:val="CharPartText"/>
        </w:rPr>
        <w:t>Audit</w:t>
      </w:r>
      <w:bookmarkEnd w:id="198"/>
      <w:bookmarkEnd w:id="199"/>
      <w:r>
        <w:rPr>
          <w:rStyle w:val="CharPartText"/>
        </w:rPr>
        <w:t xml:space="preserve"> </w:t>
      </w:r>
    </w:p>
    <w:p>
      <w:pPr>
        <w:pStyle w:val="Heading3"/>
        <w:rPr>
          <w:snapToGrid w:val="0"/>
        </w:rPr>
      </w:pPr>
      <w:bookmarkStart w:id="200" w:name="_Toc378249371"/>
      <w:bookmarkStart w:id="201" w:name="_Toc425761627"/>
      <w:r>
        <w:rPr>
          <w:rStyle w:val="CharDivNo"/>
        </w:rPr>
        <w:t>Division 1</w:t>
      </w:r>
      <w:r>
        <w:rPr>
          <w:snapToGrid w:val="0"/>
        </w:rPr>
        <w:t> — </w:t>
      </w:r>
      <w:r>
        <w:rPr>
          <w:rStyle w:val="CharDivText"/>
        </w:rPr>
        <w:t>The Auditor General</w:t>
      </w:r>
      <w:bookmarkEnd w:id="200"/>
      <w:bookmarkEnd w:id="201"/>
      <w:r>
        <w:rPr>
          <w:rStyle w:val="CharDivText"/>
        </w:rPr>
        <w:t xml:space="preserve"> </w:t>
      </w:r>
    </w:p>
    <w:p>
      <w:pPr>
        <w:pStyle w:val="Heading5"/>
        <w:rPr>
          <w:snapToGrid w:val="0"/>
        </w:rPr>
      </w:pPr>
      <w:bookmarkStart w:id="202" w:name="_Toc378249372"/>
      <w:bookmarkStart w:id="203" w:name="_Toc425761628"/>
      <w:r>
        <w:rPr>
          <w:rStyle w:val="CharSectno"/>
        </w:rPr>
        <w:t>71</w:t>
      </w:r>
      <w:r>
        <w:rPr>
          <w:snapToGrid w:val="0"/>
        </w:rPr>
        <w:t>.</w:t>
      </w:r>
      <w:r>
        <w:rPr>
          <w:snapToGrid w:val="0"/>
        </w:rPr>
        <w:tab/>
        <w:t>Appointment of Auditor General</w:t>
      </w:r>
      <w:bookmarkEnd w:id="202"/>
      <w:bookmarkEnd w:id="20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204" w:name="_Toc378249373"/>
      <w:bookmarkStart w:id="205" w:name="_Toc425761629"/>
      <w:r>
        <w:rPr>
          <w:rStyle w:val="CharSectno"/>
        </w:rPr>
        <w:t>72</w:t>
      </w:r>
      <w:r>
        <w:rPr>
          <w:snapToGrid w:val="0"/>
        </w:rPr>
        <w:t>.</w:t>
      </w:r>
      <w:r>
        <w:rPr>
          <w:snapToGrid w:val="0"/>
        </w:rPr>
        <w:tab/>
        <w:t>Salary and entitlements</w:t>
      </w:r>
      <w:bookmarkEnd w:id="204"/>
      <w:bookmarkEnd w:id="205"/>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206" w:name="_Toc378249374"/>
      <w:bookmarkStart w:id="207" w:name="_Toc425761630"/>
      <w:r>
        <w:rPr>
          <w:rStyle w:val="CharSectno"/>
        </w:rPr>
        <w:t>73</w:t>
      </w:r>
      <w:r>
        <w:rPr>
          <w:snapToGrid w:val="0"/>
        </w:rPr>
        <w:t>.</w:t>
      </w:r>
      <w:r>
        <w:rPr>
          <w:snapToGrid w:val="0"/>
        </w:rPr>
        <w:tab/>
        <w:t>Rights of officers preserved</w:t>
      </w:r>
      <w:bookmarkEnd w:id="206"/>
      <w:bookmarkEnd w:id="207"/>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208" w:name="_Toc378249375"/>
      <w:bookmarkStart w:id="209" w:name="_Toc425761631"/>
      <w:r>
        <w:rPr>
          <w:rStyle w:val="CharSectno"/>
        </w:rPr>
        <w:t>74</w:t>
      </w:r>
      <w:r>
        <w:rPr>
          <w:snapToGrid w:val="0"/>
        </w:rPr>
        <w:t>.</w:t>
      </w:r>
      <w:r>
        <w:rPr>
          <w:snapToGrid w:val="0"/>
        </w:rPr>
        <w:tab/>
        <w:t>Tenure of office</w:t>
      </w:r>
      <w:bookmarkEnd w:id="208"/>
      <w:bookmarkEnd w:id="209"/>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210" w:name="_Toc378249376"/>
      <w:bookmarkStart w:id="211" w:name="_Toc425761632"/>
      <w:r>
        <w:rPr>
          <w:rStyle w:val="CharSectno"/>
        </w:rPr>
        <w:t>75</w:t>
      </w:r>
      <w:r>
        <w:rPr>
          <w:snapToGrid w:val="0"/>
        </w:rPr>
        <w:t>.</w:t>
      </w:r>
      <w:r>
        <w:rPr>
          <w:snapToGrid w:val="0"/>
        </w:rPr>
        <w:tab/>
        <w:t>Suspension and removal from office</w:t>
      </w:r>
      <w:bookmarkEnd w:id="210"/>
      <w:bookmarkEnd w:id="211"/>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212" w:name="_Toc378249377"/>
      <w:bookmarkStart w:id="213" w:name="_Toc425761633"/>
      <w:r>
        <w:rPr>
          <w:rStyle w:val="CharSectno"/>
        </w:rPr>
        <w:t>76</w:t>
      </w:r>
      <w:r>
        <w:rPr>
          <w:snapToGrid w:val="0"/>
        </w:rPr>
        <w:t>.</w:t>
      </w:r>
      <w:r>
        <w:rPr>
          <w:snapToGrid w:val="0"/>
        </w:rPr>
        <w:tab/>
        <w:t>Declaration by Auditor General</w:t>
      </w:r>
      <w:bookmarkEnd w:id="212"/>
      <w:bookmarkEnd w:id="213"/>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214" w:name="_Toc378249378"/>
      <w:bookmarkStart w:id="215" w:name="_Toc425761634"/>
      <w:r>
        <w:rPr>
          <w:rStyle w:val="CharSectno"/>
        </w:rPr>
        <w:t>77</w:t>
      </w:r>
      <w:r>
        <w:rPr>
          <w:snapToGrid w:val="0"/>
        </w:rPr>
        <w:t>.</w:t>
      </w:r>
      <w:r>
        <w:rPr>
          <w:snapToGrid w:val="0"/>
        </w:rPr>
        <w:tab/>
        <w:t>Acting appointments</w:t>
      </w:r>
      <w:bookmarkEnd w:id="214"/>
      <w:bookmarkEnd w:id="215"/>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216" w:name="_Toc378249379"/>
      <w:bookmarkStart w:id="217" w:name="_Toc425761635"/>
      <w:r>
        <w:rPr>
          <w:rStyle w:val="CharDivNo"/>
        </w:rPr>
        <w:t>Division 2</w:t>
      </w:r>
      <w:r>
        <w:rPr>
          <w:snapToGrid w:val="0"/>
        </w:rPr>
        <w:t> — </w:t>
      </w:r>
      <w:r>
        <w:rPr>
          <w:rStyle w:val="CharDivText"/>
        </w:rPr>
        <w:t>Audits</w:t>
      </w:r>
      <w:bookmarkEnd w:id="216"/>
      <w:bookmarkEnd w:id="217"/>
      <w:r>
        <w:rPr>
          <w:rStyle w:val="CharDivText"/>
        </w:rPr>
        <w:t xml:space="preserve"> </w:t>
      </w:r>
    </w:p>
    <w:p>
      <w:pPr>
        <w:pStyle w:val="Heading5"/>
        <w:rPr>
          <w:snapToGrid w:val="0"/>
        </w:rPr>
      </w:pPr>
      <w:bookmarkStart w:id="218" w:name="_Toc378249380"/>
      <w:bookmarkStart w:id="219" w:name="_Toc425761636"/>
      <w:r>
        <w:rPr>
          <w:rStyle w:val="CharSectno"/>
        </w:rPr>
        <w:t>78</w:t>
      </w:r>
      <w:r>
        <w:rPr>
          <w:snapToGrid w:val="0"/>
        </w:rPr>
        <w:t>.</w:t>
      </w:r>
      <w:r>
        <w:rPr>
          <w:snapToGrid w:val="0"/>
        </w:rPr>
        <w:tab/>
        <w:t>Auditor General to audit accounts</w:t>
      </w:r>
      <w:bookmarkEnd w:id="218"/>
      <w:bookmarkEnd w:id="219"/>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220" w:name="_Toc378249381"/>
      <w:bookmarkStart w:id="221" w:name="_Toc425761637"/>
      <w:r>
        <w:rPr>
          <w:rStyle w:val="CharSectno"/>
        </w:rPr>
        <w:t>78A</w:t>
      </w:r>
      <w:r>
        <w:rPr>
          <w:snapToGrid w:val="0"/>
        </w:rPr>
        <w:t>.</w:t>
      </w:r>
      <w:r>
        <w:rPr>
          <w:snapToGrid w:val="0"/>
        </w:rPr>
        <w:tab/>
        <w:t>Audits of subsidiary bodies</w:t>
      </w:r>
      <w:bookmarkEnd w:id="220"/>
      <w:bookmarkEnd w:id="221"/>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222" w:name="_Toc378249382"/>
      <w:bookmarkStart w:id="223" w:name="_Toc425761638"/>
      <w:r>
        <w:rPr>
          <w:rStyle w:val="CharSectno"/>
        </w:rPr>
        <w:t>79</w:t>
      </w:r>
      <w:r>
        <w:rPr>
          <w:snapToGrid w:val="0"/>
        </w:rPr>
        <w:t>.</w:t>
      </w:r>
      <w:r>
        <w:rPr>
          <w:snapToGrid w:val="0"/>
        </w:rPr>
        <w:tab/>
        <w:t>Duties of Auditor General as to audits</w:t>
      </w:r>
      <w:bookmarkEnd w:id="222"/>
      <w:bookmarkEnd w:id="223"/>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224" w:name="_Toc378249383"/>
      <w:bookmarkStart w:id="225" w:name="_Toc425761639"/>
      <w:r>
        <w:rPr>
          <w:rStyle w:val="CharSectno"/>
        </w:rPr>
        <w:t>80</w:t>
      </w:r>
      <w:r>
        <w:rPr>
          <w:snapToGrid w:val="0"/>
        </w:rPr>
        <w:t>.</w:t>
      </w:r>
      <w:r>
        <w:rPr>
          <w:snapToGrid w:val="0"/>
        </w:rPr>
        <w:tab/>
        <w:t>Power to investigate</w:t>
      </w:r>
      <w:bookmarkEnd w:id="224"/>
      <w:bookmarkEnd w:id="225"/>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226" w:name="_Toc378249384"/>
      <w:bookmarkStart w:id="227" w:name="_Toc425761640"/>
      <w:r>
        <w:rPr>
          <w:rStyle w:val="CharSectno"/>
        </w:rPr>
        <w:t>81</w:t>
      </w:r>
      <w:r>
        <w:rPr>
          <w:snapToGrid w:val="0"/>
        </w:rPr>
        <w:t>.</w:t>
      </w:r>
      <w:r>
        <w:rPr>
          <w:snapToGrid w:val="0"/>
        </w:rPr>
        <w:tab/>
        <w:t>Audit of the accounts of the Auditor General</w:t>
      </w:r>
      <w:bookmarkEnd w:id="226"/>
      <w:bookmarkEnd w:id="227"/>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228" w:name="_Toc378249385"/>
      <w:bookmarkStart w:id="229" w:name="_Toc425761641"/>
      <w:r>
        <w:rPr>
          <w:rStyle w:val="CharSectno"/>
        </w:rPr>
        <w:t>82</w:t>
      </w:r>
      <w:r>
        <w:rPr>
          <w:snapToGrid w:val="0"/>
        </w:rPr>
        <w:t>.</w:t>
      </w:r>
      <w:r>
        <w:rPr>
          <w:snapToGrid w:val="0"/>
        </w:rPr>
        <w:tab/>
        <w:t>Auditor General may appoint person to audit</w:t>
      </w:r>
      <w:bookmarkEnd w:id="228"/>
      <w:bookmarkEnd w:id="229"/>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230" w:name="_Toc378249386"/>
      <w:bookmarkStart w:id="231" w:name="_Toc425761642"/>
      <w:r>
        <w:rPr>
          <w:rStyle w:val="CharSectno"/>
        </w:rPr>
        <w:t>83</w:t>
      </w:r>
      <w:r>
        <w:rPr>
          <w:snapToGrid w:val="0"/>
        </w:rPr>
        <w:t>.</w:t>
      </w:r>
      <w:r>
        <w:rPr>
          <w:snapToGrid w:val="0"/>
        </w:rPr>
        <w:tab/>
        <w:t>Access to accounts</w:t>
      </w:r>
      <w:bookmarkEnd w:id="230"/>
      <w:bookmarkEnd w:id="231"/>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232" w:name="_Toc378249387"/>
      <w:bookmarkStart w:id="233" w:name="_Toc425761643"/>
      <w:r>
        <w:rPr>
          <w:rStyle w:val="CharSectno"/>
        </w:rPr>
        <w:t>84</w:t>
      </w:r>
      <w:r>
        <w:rPr>
          <w:snapToGrid w:val="0"/>
        </w:rPr>
        <w:t>.</w:t>
      </w:r>
      <w:r>
        <w:rPr>
          <w:snapToGrid w:val="0"/>
        </w:rPr>
        <w:tab/>
        <w:t>Bank or other financial institution to furnish information</w:t>
      </w:r>
      <w:bookmarkEnd w:id="232"/>
      <w:bookmarkEnd w:id="233"/>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234" w:name="_Toc378249388"/>
      <w:bookmarkStart w:id="235" w:name="_Toc425761644"/>
      <w:r>
        <w:rPr>
          <w:rStyle w:val="CharSectno"/>
        </w:rPr>
        <w:t>85</w:t>
      </w:r>
      <w:r>
        <w:rPr>
          <w:snapToGrid w:val="0"/>
        </w:rPr>
        <w:t>.</w:t>
      </w:r>
      <w:r>
        <w:rPr>
          <w:snapToGrid w:val="0"/>
        </w:rPr>
        <w:tab/>
        <w:t>Power to require information</w:t>
      </w:r>
      <w:bookmarkEnd w:id="234"/>
      <w:bookmarkEnd w:id="235"/>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236" w:name="_Toc378249389"/>
      <w:bookmarkStart w:id="237" w:name="_Toc425761645"/>
      <w:r>
        <w:rPr>
          <w:rStyle w:val="CharSectno"/>
        </w:rPr>
        <w:t>86</w:t>
      </w:r>
      <w:r>
        <w:rPr>
          <w:snapToGrid w:val="0"/>
        </w:rPr>
        <w:t>.</w:t>
      </w:r>
      <w:r>
        <w:rPr>
          <w:snapToGrid w:val="0"/>
        </w:rPr>
        <w:tab/>
        <w:t>Power to call for persons and papers</w:t>
      </w:r>
      <w:bookmarkEnd w:id="236"/>
      <w:bookmarkEnd w:id="237"/>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238" w:name="_Toc378249390"/>
      <w:bookmarkStart w:id="239" w:name="_Toc425761646"/>
      <w:r>
        <w:rPr>
          <w:rStyle w:val="CharSectno"/>
        </w:rPr>
        <w:t>87</w:t>
      </w:r>
      <w:r>
        <w:rPr>
          <w:snapToGrid w:val="0"/>
        </w:rPr>
        <w:t>.</w:t>
      </w:r>
      <w:r>
        <w:rPr>
          <w:snapToGrid w:val="0"/>
        </w:rPr>
        <w:tab/>
        <w:t>Power to administer and examine on oath</w:t>
      </w:r>
      <w:bookmarkEnd w:id="238"/>
      <w:bookmarkEnd w:id="239"/>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240" w:name="_Toc378249391"/>
      <w:bookmarkStart w:id="241" w:name="_Toc425761647"/>
      <w:r>
        <w:rPr>
          <w:rStyle w:val="CharSectno"/>
        </w:rPr>
        <w:t>88</w:t>
      </w:r>
      <w:r>
        <w:rPr>
          <w:snapToGrid w:val="0"/>
        </w:rPr>
        <w:t>.</w:t>
      </w:r>
      <w:r>
        <w:rPr>
          <w:snapToGrid w:val="0"/>
        </w:rPr>
        <w:tab/>
        <w:t>Power to obtain opinion</w:t>
      </w:r>
      <w:bookmarkEnd w:id="240"/>
      <w:bookmarkEnd w:id="241"/>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242" w:name="_Toc378249392"/>
      <w:bookmarkStart w:id="243" w:name="_Toc425761648"/>
      <w:r>
        <w:rPr>
          <w:rStyle w:val="CharSectno"/>
        </w:rPr>
        <w:t>89</w:t>
      </w:r>
      <w:r>
        <w:rPr>
          <w:snapToGrid w:val="0"/>
        </w:rPr>
        <w:t>.</w:t>
      </w:r>
      <w:r>
        <w:rPr>
          <w:snapToGrid w:val="0"/>
        </w:rPr>
        <w:tab/>
        <w:t>Communication with Treasurer</w:t>
      </w:r>
      <w:bookmarkEnd w:id="242"/>
      <w:bookmarkEnd w:id="243"/>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244" w:name="_Toc378249393"/>
      <w:bookmarkStart w:id="245" w:name="_Toc425761649"/>
      <w:r>
        <w:rPr>
          <w:rStyle w:val="CharSectno"/>
        </w:rPr>
        <w:t>90</w:t>
      </w:r>
      <w:r>
        <w:rPr>
          <w:snapToGrid w:val="0"/>
        </w:rPr>
        <w:t>.</w:t>
      </w:r>
      <w:r>
        <w:rPr>
          <w:snapToGrid w:val="0"/>
        </w:rPr>
        <w:tab/>
        <w:t>Protection from liability</w:t>
      </w:r>
      <w:bookmarkEnd w:id="244"/>
      <w:bookmarkEnd w:id="245"/>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246" w:name="_Toc378249394"/>
      <w:bookmarkStart w:id="247" w:name="_Toc425761650"/>
      <w:r>
        <w:rPr>
          <w:rStyle w:val="CharSectno"/>
        </w:rPr>
        <w:t>91</w:t>
      </w:r>
      <w:r>
        <w:rPr>
          <w:snapToGrid w:val="0"/>
        </w:rPr>
        <w:t>.</w:t>
      </w:r>
      <w:r>
        <w:rPr>
          <w:snapToGrid w:val="0"/>
        </w:rPr>
        <w:tab/>
        <w:t>Information confidential</w:t>
      </w:r>
      <w:bookmarkEnd w:id="246"/>
      <w:bookmarkEnd w:id="247"/>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248" w:name="_Toc378249395"/>
      <w:bookmarkStart w:id="249" w:name="_Toc425761651"/>
      <w:r>
        <w:rPr>
          <w:rStyle w:val="CharSectno"/>
        </w:rPr>
        <w:t>92</w:t>
      </w:r>
      <w:r>
        <w:rPr>
          <w:snapToGrid w:val="0"/>
        </w:rPr>
        <w:t>.</w:t>
      </w:r>
      <w:r>
        <w:rPr>
          <w:snapToGrid w:val="0"/>
        </w:rPr>
        <w:tab/>
        <w:t>Audit fees</w:t>
      </w:r>
      <w:bookmarkEnd w:id="248"/>
      <w:bookmarkEnd w:id="249"/>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250" w:name="_Toc378249396"/>
      <w:bookmarkStart w:id="251" w:name="_Toc425761652"/>
      <w:r>
        <w:rPr>
          <w:rStyle w:val="CharDivNo"/>
        </w:rPr>
        <w:t>Division 3</w:t>
      </w:r>
      <w:r>
        <w:rPr>
          <w:snapToGrid w:val="0"/>
        </w:rPr>
        <w:t> — </w:t>
      </w:r>
      <w:r>
        <w:rPr>
          <w:rStyle w:val="CharDivText"/>
        </w:rPr>
        <w:t>Auditor General’s opinions and reports</w:t>
      </w:r>
      <w:bookmarkEnd w:id="250"/>
      <w:bookmarkEnd w:id="251"/>
      <w:r>
        <w:rPr>
          <w:rStyle w:val="CharDivText"/>
        </w:rPr>
        <w:t xml:space="preserve"> </w:t>
      </w:r>
    </w:p>
    <w:p>
      <w:pPr>
        <w:pStyle w:val="Heading5"/>
        <w:rPr>
          <w:snapToGrid w:val="0"/>
        </w:rPr>
      </w:pPr>
      <w:bookmarkStart w:id="252" w:name="_Toc378249397"/>
      <w:bookmarkStart w:id="253" w:name="_Toc425761653"/>
      <w:r>
        <w:rPr>
          <w:rStyle w:val="CharSectno"/>
        </w:rPr>
        <w:t>93</w:t>
      </w:r>
      <w:r>
        <w:rPr>
          <w:snapToGrid w:val="0"/>
        </w:rPr>
        <w:t>.</w:t>
      </w:r>
      <w:r>
        <w:rPr>
          <w:snapToGrid w:val="0"/>
        </w:rPr>
        <w:tab/>
        <w:t>Opinion on financial statements</w:t>
      </w:r>
      <w:bookmarkEnd w:id="252"/>
      <w:bookmarkEnd w:id="253"/>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rPr>
        <w:t>94.</w:t>
      </w:r>
      <w:r>
        <w:rPr>
          <w:b/>
        </w:rPr>
        <w:tab/>
      </w:r>
      <w:r>
        <w:t>Repealed by No. 5 of 2005 s. 24.]</w:t>
      </w:r>
    </w:p>
    <w:p>
      <w:pPr>
        <w:pStyle w:val="Heading5"/>
        <w:rPr>
          <w:snapToGrid w:val="0"/>
        </w:rPr>
      </w:pPr>
      <w:bookmarkStart w:id="254" w:name="_Toc378249398"/>
      <w:bookmarkStart w:id="255" w:name="_Toc425761654"/>
      <w:r>
        <w:rPr>
          <w:rStyle w:val="CharSectno"/>
        </w:rPr>
        <w:t>95</w:t>
      </w:r>
      <w:r>
        <w:rPr>
          <w:snapToGrid w:val="0"/>
        </w:rPr>
        <w:t>.</w:t>
      </w:r>
      <w:r>
        <w:rPr>
          <w:snapToGrid w:val="0"/>
        </w:rPr>
        <w:tab/>
        <w:t>Report of Auditor General</w:t>
      </w:r>
      <w:bookmarkEnd w:id="254"/>
      <w:bookmarkEnd w:id="255"/>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256" w:name="_Toc378249399"/>
      <w:bookmarkStart w:id="257" w:name="_Toc425761655"/>
      <w:r>
        <w:rPr>
          <w:rStyle w:val="CharPartNo"/>
        </w:rPr>
        <w:t>Part IV</w:t>
      </w:r>
      <w:r>
        <w:rPr>
          <w:rStyle w:val="CharDivNo"/>
        </w:rPr>
        <w:t> </w:t>
      </w:r>
      <w:r>
        <w:t>—</w:t>
      </w:r>
      <w:r>
        <w:rPr>
          <w:rStyle w:val="CharDivText"/>
        </w:rPr>
        <w:t> </w:t>
      </w:r>
      <w:r>
        <w:rPr>
          <w:rStyle w:val="CharPartText"/>
        </w:rPr>
        <w:t>Miscellaneous</w:t>
      </w:r>
      <w:bookmarkEnd w:id="256"/>
      <w:bookmarkEnd w:id="257"/>
      <w:r>
        <w:rPr>
          <w:rStyle w:val="CharPartText"/>
        </w:rPr>
        <w:t xml:space="preserve"> </w:t>
      </w:r>
    </w:p>
    <w:p>
      <w:pPr>
        <w:pStyle w:val="Heading5"/>
        <w:rPr>
          <w:snapToGrid w:val="0"/>
        </w:rPr>
      </w:pPr>
      <w:bookmarkStart w:id="258" w:name="_Toc378249400"/>
      <w:bookmarkStart w:id="259" w:name="_Toc425761656"/>
      <w:r>
        <w:rPr>
          <w:rStyle w:val="CharSectno"/>
        </w:rPr>
        <w:t>96</w:t>
      </w:r>
      <w:r>
        <w:rPr>
          <w:snapToGrid w:val="0"/>
        </w:rPr>
        <w:t>.</w:t>
      </w:r>
      <w:r>
        <w:rPr>
          <w:snapToGrid w:val="0"/>
        </w:rPr>
        <w:tab/>
        <w:t>Regulations</w:t>
      </w:r>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r>
        <w:rPr>
          <w:b/>
        </w:rPr>
        <w:t>97.</w:t>
      </w:r>
      <w:r>
        <w:tab/>
        <w:t xml:space="preserve">Omitted under the Reprints Act 1984 s. 7(4)(f).] </w:t>
      </w:r>
    </w:p>
    <w:p>
      <w:pPr>
        <w:pStyle w:val="Heading5"/>
        <w:rPr>
          <w:snapToGrid w:val="0"/>
        </w:rPr>
      </w:pPr>
      <w:bookmarkStart w:id="260" w:name="_Toc378249401"/>
      <w:bookmarkStart w:id="261" w:name="_Toc425761657"/>
      <w:r>
        <w:rPr>
          <w:rStyle w:val="CharSectno"/>
        </w:rPr>
        <w:t>98</w:t>
      </w:r>
      <w:r>
        <w:rPr>
          <w:snapToGrid w:val="0"/>
        </w:rPr>
        <w:t>.</w:t>
      </w:r>
      <w:r>
        <w:rPr>
          <w:snapToGrid w:val="0"/>
        </w:rPr>
        <w:tab/>
        <w:t>Transitional and savings</w:t>
      </w:r>
      <w:bookmarkEnd w:id="260"/>
      <w:bookmarkEnd w:id="26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62" w:name="_Toc378249402"/>
      <w:bookmarkStart w:id="263" w:name="_Toc425761658"/>
      <w:r>
        <w:rPr>
          <w:rStyle w:val="CharSchNo"/>
        </w:rPr>
        <w:t>Schedule 1</w:t>
      </w:r>
      <w:bookmarkEnd w:id="262"/>
      <w:bookmarkEnd w:id="263"/>
      <w:r>
        <w:t xml:space="preserve"> </w:t>
      </w:r>
    </w:p>
    <w:p>
      <w:pPr>
        <w:pStyle w:val="yShoulderClause"/>
        <w:spacing w:before="80"/>
        <w:rPr>
          <w:snapToGrid w:val="0"/>
        </w:rPr>
      </w:pPr>
      <w:r>
        <w:rPr>
          <w:snapToGrid w:val="0"/>
        </w:rPr>
        <w:t>[Sections 3 and 4]</w:t>
      </w:r>
    </w:p>
    <w:p>
      <w:pPr>
        <w:pStyle w:val="yMiscellaneousHeading"/>
        <w:outlineLvl w:val="1"/>
      </w:pPr>
      <w:r>
        <w:rPr>
          <w:rStyle w:val="CharSchText"/>
          <w:b/>
          <w:sz w:val="28"/>
        </w:rPr>
        <w:t>List of statutory authorities</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5; No. 60 of 2006 s. 186;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264" w:name="_Toc378249403"/>
      <w:bookmarkStart w:id="265" w:name="_Toc425761659"/>
      <w:r>
        <w:rPr>
          <w:rStyle w:val="CharSchNo"/>
        </w:rPr>
        <w:t>Schedule 1A</w:t>
      </w:r>
      <w:bookmarkEnd w:id="264"/>
      <w:bookmarkEnd w:id="265"/>
      <w:r>
        <w:t xml:space="preserve"> </w:t>
      </w:r>
    </w:p>
    <w:p>
      <w:pPr>
        <w:pStyle w:val="yShoulderClause"/>
        <w:rPr>
          <w:snapToGrid w:val="0"/>
        </w:rPr>
      </w:pPr>
      <w:r>
        <w:rPr>
          <w:snapToGrid w:val="0"/>
        </w:rPr>
        <w:t>[Section 4]</w:t>
      </w:r>
    </w:p>
    <w:p>
      <w:pPr>
        <w:pStyle w:val="yMiscellaneousHeading"/>
        <w:outlineLvl w:val="1"/>
      </w:pPr>
      <w:r>
        <w:rPr>
          <w:rStyle w:val="CharSchText"/>
          <w:b/>
          <w:sz w:val="28"/>
        </w:rPr>
        <w:t>Modifications applicable in special cases</w:t>
      </w:r>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266" w:name="_Toc378249404"/>
      <w:bookmarkStart w:id="267" w:name="_Toc425761660"/>
      <w:r>
        <w:rPr>
          <w:rStyle w:val="CharSchNo"/>
        </w:rPr>
        <w:t>Schedule 2</w:t>
      </w:r>
      <w:bookmarkEnd w:id="266"/>
      <w:bookmarkEnd w:id="267"/>
      <w:r>
        <w:t xml:space="preserve"> </w:t>
      </w:r>
    </w:p>
    <w:p>
      <w:pPr>
        <w:pStyle w:val="yShoulderClause"/>
        <w:rPr>
          <w:snapToGrid w:val="0"/>
        </w:rPr>
      </w:pPr>
      <w:r>
        <w:rPr>
          <w:snapToGrid w:val="0"/>
        </w:rPr>
        <w:t>[Sections 76 and 77]</w:t>
      </w:r>
    </w:p>
    <w:p>
      <w:pPr>
        <w:pStyle w:val="yMiscellaneousHeading"/>
        <w:outlineLvl w:val="1"/>
      </w:pPr>
      <w:r>
        <w:rPr>
          <w:rStyle w:val="CharSchText"/>
          <w:b/>
          <w:sz w:val="28"/>
        </w:rPr>
        <w:t>Form of declaration</w:t>
      </w:r>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69" w:name="_Toc378249405"/>
      <w:bookmarkStart w:id="270" w:name="_Toc425761661"/>
      <w:r>
        <w:rPr>
          <w:rStyle w:val="CharSchNo"/>
        </w:rPr>
        <w:t>Schedule 3</w:t>
      </w:r>
      <w:bookmarkEnd w:id="269"/>
      <w:bookmarkEnd w:id="270"/>
      <w:r>
        <w:t xml:space="preserve"> </w:t>
      </w:r>
    </w:p>
    <w:p>
      <w:pPr>
        <w:pStyle w:val="yShoulderClause"/>
        <w:rPr>
          <w:snapToGrid w:val="0"/>
        </w:rPr>
      </w:pPr>
      <w:r>
        <w:rPr>
          <w:snapToGrid w:val="0"/>
        </w:rPr>
        <w:t>[Section 98]</w:t>
      </w:r>
    </w:p>
    <w:p>
      <w:pPr>
        <w:pStyle w:val="yMiscellaneousHeading"/>
        <w:outlineLvl w:val="1"/>
      </w:pPr>
      <w:r>
        <w:rPr>
          <w:rStyle w:val="CharSchText"/>
          <w:b/>
          <w:sz w:val="28"/>
        </w:rPr>
        <w:t>Transitional and savings provisions</w:t>
      </w:r>
    </w:p>
    <w:p>
      <w:pPr>
        <w:pStyle w:val="yHeading5"/>
        <w:spacing w:before="200"/>
        <w:outlineLvl w:val="9"/>
        <w:rPr>
          <w:snapToGrid w:val="0"/>
        </w:rPr>
      </w:pPr>
      <w:bookmarkStart w:id="271" w:name="_Toc378249406"/>
      <w:bookmarkStart w:id="272" w:name="_Toc425761662"/>
      <w:r>
        <w:rPr>
          <w:rStyle w:val="CharSClsNo"/>
        </w:rPr>
        <w:t>1</w:t>
      </w:r>
      <w:r>
        <w:t>.</w:t>
      </w:r>
      <w:r>
        <w:rPr>
          <w:snapToGrid w:val="0"/>
        </w:rPr>
        <w:tab/>
        <w:t>Auditor General under repealed Act</w:t>
      </w:r>
      <w:bookmarkEnd w:id="271"/>
      <w:bookmarkEnd w:id="272"/>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273" w:name="_Toc378249407"/>
      <w:bookmarkStart w:id="274" w:name="_Toc425761663"/>
      <w:r>
        <w:rPr>
          <w:rStyle w:val="CharSClsNo"/>
        </w:rPr>
        <w:t>2</w:t>
      </w:r>
      <w:r>
        <w:rPr>
          <w:snapToGrid w:val="0"/>
        </w:rPr>
        <w:t>.</w:t>
      </w:r>
      <w:r>
        <w:rPr>
          <w:snapToGrid w:val="0"/>
        </w:rPr>
        <w:tab/>
        <w:t>Trust statements for existing accounts</w:t>
      </w:r>
      <w:bookmarkEnd w:id="273"/>
      <w:bookmarkEnd w:id="274"/>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275" w:name="_Toc378249408"/>
      <w:bookmarkStart w:id="276" w:name="_Toc425761664"/>
      <w:r>
        <w:rPr>
          <w:rStyle w:val="CharSClsNo"/>
        </w:rPr>
        <w:t>3</w:t>
      </w:r>
      <w:r>
        <w:rPr>
          <w:snapToGrid w:val="0"/>
        </w:rPr>
        <w:t>.</w:t>
      </w:r>
      <w:r>
        <w:rPr>
          <w:snapToGrid w:val="0"/>
        </w:rPr>
        <w:tab/>
        <w:t>Agreement with bank</w:t>
      </w:r>
      <w:bookmarkEnd w:id="275"/>
      <w:bookmarkEnd w:id="276"/>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277" w:name="_Toc378249409"/>
      <w:bookmarkStart w:id="278" w:name="_Toc425761665"/>
      <w:r>
        <w:rPr>
          <w:rStyle w:val="CharSClsNo"/>
        </w:rPr>
        <w:t>4</w:t>
      </w:r>
      <w:r>
        <w:rPr>
          <w:snapToGrid w:val="0"/>
        </w:rPr>
        <w:t>.</w:t>
      </w:r>
      <w:r>
        <w:rPr>
          <w:snapToGrid w:val="0"/>
        </w:rPr>
        <w:tab/>
        <w:t>Bank accounts</w:t>
      </w:r>
      <w:bookmarkEnd w:id="277"/>
      <w:bookmarkEnd w:id="278"/>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279" w:name="_Toc378249410"/>
      <w:bookmarkStart w:id="280" w:name="_Toc425761666"/>
      <w:r>
        <w:rPr>
          <w:rStyle w:val="CharSClsNo"/>
        </w:rPr>
        <w:t>5</w:t>
      </w:r>
      <w:r>
        <w:rPr>
          <w:snapToGrid w:val="0"/>
        </w:rPr>
        <w:t>.</w:t>
      </w:r>
      <w:r>
        <w:rPr>
          <w:snapToGrid w:val="0"/>
        </w:rPr>
        <w:tab/>
        <w:t>Transitional approval of dealers</w:t>
      </w:r>
      <w:bookmarkEnd w:id="279"/>
      <w:bookmarkEnd w:id="280"/>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281" w:name="_Toc378249411"/>
      <w:bookmarkStart w:id="282" w:name="_Toc425761667"/>
      <w:r>
        <w:rPr>
          <w:rStyle w:val="CharSClsNo"/>
        </w:rPr>
        <w:t>6</w:t>
      </w:r>
      <w:r>
        <w:rPr>
          <w:snapToGrid w:val="0"/>
        </w:rPr>
        <w:t>.</w:t>
      </w:r>
      <w:r>
        <w:rPr>
          <w:snapToGrid w:val="0"/>
        </w:rPr>
        <w:tab/>
        <w:t>Application to completed financial years</w:t>
      </w:r>
      <w:bookmarkEnd w:id="281"/>
      <w:bookmarkEnd w:id="282"/>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283" w:name="_Toc378249412"/>
      <w:bookmarkStart w:id="284" w:name="_Toc425761668"/>
      <w:r>
        <w:rPr>
          <w:rStyle w:val="CharSClsNo"/>
        </w:rPr>
        <w:t>7</w:t>
      </w:r>
      <w:r>
        <w:rPr>
          <w:snapToGrid w:val="0"/>
        </w:rPr>
        <w:t>.</w:t>
      </w:r>
      <w:r>
        <w:rPr>
          <w:snapToGrid w:val="0"/>
        </w:rPr>
        <w:tab/>
        <w:t>Transitional application to statutory authorities</w:t>
      </w:r>
      <w:bookmarkEnd w:id="283"/>
      <w:bookmarkEnd w:id="284"/>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285" w:name="_Toc378249413"/>
      <w:bookmarkStart w:id="286" w:name="_Toc425761669"/>
      <w:r>
        <w:rPr>
          <w:rStyle w:val="CharSClsNo"/>
        </w:rPr>
        <w:t>8</w:t>
      </w:r>
      <w:r>
        <w:rPr>
          <w:snapToGrid w:val="0"/>
        </w:rPr>
        <w:t>.</w:t>
      </w:r>
      <w:r>
        <w:rPr>
          <w:snapToGrid w:val="0"/>
        </w:rPr>
        <w:tab/>
        <w:t>Transitional application to section 42</w:t>
      </w:r>
      <w:bookmarkEnd w:id="285"/>
      <w:bookmarkEnd w:id="286"/>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287" w:name="_Toc378249414"/>
      <w:bookmarkStart w:id="288" w:name="_Toc425761670"/>
      <w:r>
        <w:rPr>
          <w:rStyle w:val="CharSClsNo"/>
        </w:rPr>
        <w:t>9</w:t>
      </w:r>
      <w:r>
        <w:rPr>
          <w:snapToGrid w:val="0"/>
        </w:rPr>
        <w:t>.</w:t>
      </w:r>
      <w:r>
        <w:rPr>
          <w:snapToGrid w:val="0"/>
        </w:rPr>
        <w:tab/>
        <w:t>Savings of appointments of persons to audit</w:t>
      </w:r>
      <w:bookmarkEnd w:id="287"/>
      <w:bookmarkEnd w:id="288"/>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89" w:name="_Toc378249415"/>
      <w:bookmarkStart w:id="290" w:name="_Toc425761671"/>
      <w:r>
        <w:t>Notes</w:t>
      </w:r>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1" w:name="_Toc378249416"/>
      <w:bookmarkStart w:id="292" w:name="_Toc425761672"/>
      <w:r>
        <w:rPr>
          <w:snapToGrid w:val="0"/>
        </w:rPr>
        <w:t>Compilation table</w:t>
      </w:r>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ind w:right="113"/>
            </w:pPr>
            <w:r>
              <w:rPr>
                <w:i/>
              </w:rPr>
              <w:t>Financial Administration and Audit Act 1985</w:t>
            </w:r>
          </w:p>
        </w:tc>
        <w:tc>
          <w:tcPr>
            <w:tcW w:w="1134" w:type="dxa"/>
            <w:tcBorders>
              <w:top w:val="single" w:sz="8" w:space="0" w:color="auto"/>
            </w:tcBorders>
          </w:tcPr>
          <w:p>
            <w:pPr>
              <w:pStyle w:val="nTable"/>
              <w:spacing w:after="40"/>
            </w:pPr>
            <w:r>
              <w:t>117 of 1985</w:t>
            </w:r>
          </w:p>
        </w:tc>
        <w:tc>
          <w:tcPr>
            <w:tcW w:w="1134" w:type="dxa"/>
            <w:tcBorders>
              <w:top w:val="single" w:sz="8" w:space="0" w:color="auto"/>
            </w:tcBorders>
          </w:tcPr>
          <w:p>
            <w:pPr>
              <w:pStyle w:val="nTable"/>
              <w:spacing w:after="40"/>
            </w:pPr>
            <w:r>
              <w:t>30 Dec 1985</w:t>
            </w:r>
          </w:p>
        </w:tc>
        <w:tc>
          <w:tcPr>
            <w:tcW w:w="2552" w:type="dxa"/>
            <w:tcBorders>
              <w:top w:val="single" w:sz="8" w:space="0" w:color="auto"/>
            </w:tcBorders>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ind w:right="113"/>
            </w:pPr>
            <w:r>
              <w:rPr>
                <w:i/>
              </w:rPr>
              <w:t>Financial Administration and Audit Amendment Act 1986</w:t>
            </w:r>
          </w:p>
        </w:tc>
        <w:tc>
          <w:tcPr>
            <w:tcW w:w="1134" w:type="dxa"/>
          </w:tcPr>
          <w:p>
            <w:pPr>
              <w:pStyle w:val="nTable"/>
              <w:spacing w:after="40"/>
            </w:pPr>
            <w:r>
              <w:t>3 of 1986</w:t>
            </w:r>
          </w:p>
        </w:tc>
        <w:tc>
          <w:tcPr>
            <w:tcW w:w="1134" w:type="dxa"/>
          </w:tcPr>
          <w:p>
            <w:pPr>
              <w:pStyle w:val="nTable"/>
              <w:spacing w:after="40"/>
            </w:pPr>
            <w:r>
              <w:t>27 Jun 1986</w:t>
            </w:r>
          </w:p>
        </w:tc>
        <w:tc>
          <w:tcPr>
            <w:tcW w:w="2552" w:type="dxa"/>
          </w:tcPr>
          <w:p>
            <w:pPr>
              <w:pStyle w:val="nTable"/>
              <w:spacing w:after="40"/>
            </w:pPr>
            <w:r>
              <w:t>1 Jul 1986 (see s. 2)</w:t>
            </w:r>
          </w:p>
        </w:tc>
      </w:tr>
      <w:tr>
        <w:tc>
          <w:tcPr>
            <w:tcW w:w="2268" w:type="dxa"/>
          </w:tcPr>
          <w:p>
            <w:pPr>
              <w:pStyle w:val="nTable"/>
              <w:spacing w:after="40"/>
              <w:ind w:right="113"/>
            </w:pPr>
            <w:r>
              <w:rPr>
                <w:i/>
              </w:rPr>
              <w:t xml:space="preserve">Western Australia Treasury Corporation Act 1986 </w:t>
            </w:r>
            <w:r>
              <w:t>s. 26</w:t>
            </w:r>
          </w:p>
        </w:tc>
        <w:tc>
          <w:tcPr>
            <w:tcW w:w="1134" w:type="dxa"/>
          </w:tcPr>
          <w:p>
            <w:pPr>
              <w:pStyle w:val="nTable"/>
              <w:spacing w:after="40"/>
            </w:pPr>
            <w:r>
              <w:t>16 of 1986</w:t>
            </w:r>
          </w:p>
        </w:tc>
        <w:tc>
          <w:tcPr>
            <w:tcW w:w="1134" w:type="dxa"/>
          </w:tcPr>
          <w:p>
            <w:pPr>
              <w:pStyle w:val="nTable"/>
              <w:spacing w:after="40"/>
            </w:pPr>
            <w:r>
              <w:t>25 Jul 1986</w:t>
            </w:r>
          </w:p>
        </w:tc>
        <w:tc>
          <w:tcPr>
            <w:tcW w:w="2552" w:type="dxa"/>
          </w:tcPr>
          <w:p>
            <w:pPr>
              <w:pStyle w:val="nTable"/>
              <w:spacing w:after="40"/>
            </w:pPr>
            <w:r>
              <w:t>1 Jul 1986 (see s. 2)</w:t>
            </w:r>
          </w:p>
        </w:tc>
      </w:tr>
      <w:tr>
        <w:tc>
          <w:tcPr>
            <w:tcW w:w="2268" w:type="dxa"/>
          </w:tcPr>
          <w:p>
            <w:pPr>
              <w:pStyle w:val="nTable"/>
              <w:spacing w:after="40"/>
              <w:ind w:right="113"/>
            </w:pPr>
            <w:r>
              <w:rPr>
                <w:i/>
              </w:rPr>
              <w:t xml:space="preserve">Perth Mint Amendment Act 1986 </w:t>
            </w:r>
            <w:r>
              <w:t>Pt. IV</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c>
          <w:tcPr>
            <w:tcW w:w="2268"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c>
          <w:tcPr>
            <w:tcW w:w="2268" w:type="dxa"/>
          </w:tcPr>
          <w:p>
            <w:pPr>
              <w:pStyle w:val="nTable"/>
              <w:spacing w:after="40"/>
              <w:ind w:right="113"/>
              <w:rPr>
                <w:vertAlign w:val="superscript"/>
              </w:rPr>
            </w:pPr>
            <w:r>
              <w:rPr>
                <w:i/>
              </w:rPr>
              <w:t xml:space="preserve">Western Australian Exim Corporation Act 1986 </w:t>
            </w:r>
            <w:r>
              <w:t>s. 39(b) </w:t>
            </w:r>
            <w:r>
              <w:rPr>
                <w:vertAlign w:val="superscript"/>
              </w:rPr>
              <w:t>5</w:t>
            </w:r>
          </w:p>
        </w:tc>
        <w:tc>
          <w:tcPr>
            <w:tcW w:w="1134" w:type="dxa"/>
          </w:tcPr>
          <w:p>
            <w:pPr>
              <w:pStyle w:val="nTable"/>
              <w:spacing w:after="40"/>
            </w:pPr>
            <w:r>
              <w:t xml:space="preserve">94 of 1986 </w:t>
            </w:r>
          </w:p>
        </w:tc>
        <w:tc>
          <w:tcPr>
            <w:tcW w:w="1134" w:type="dxa"/>
          </w:tcPr>
          <w:p>
            <w:pPr>
              <w:pStyle w:val="nTable"/>
              <w:spacing w:after="40"/>
            </w:pPr>
            <w:r>
              <w:t>10 Dec 1986</w:t>
            </w:r>
          </w:p>
        </w:tc>
        <w:tc>
          <w:tcPr>
            <w:tcW w:w="2552" w:type="dxa"/>
          </w:tcPr>
          <w:p>
            <w:pPr>
              <w:pStyle w:val="nTable"/>
              <w:spacing w:after="40"/>
            </w:pPr>
            <w:r>
              <w:t xml:space="preserve">31 Mar 1987 (see s. 6(2) and </w:t>
            </w:r>
            <w:r>
              <w:rPr>
                <w:i/>
              </w:rPr>
              <w:t>Gazette</w:t>
            </w:r>
            <w:r>
              <w:t xml:space="preserve"> 27 Mar 1987 p. 999)</w:t>
            </w:r>
          </w:p>
        </w:tc>
      </w:tr>
      <w:tr>
        <w:tc>
          <w:tcPr>
            <w:tcW w:w="2268" w:type="dxa"/>
          </w:tcPr>
          <w:p>
            <w:pPr>
              <w:pStyle w:val="nTable"/>
              <w:spacing w:after="40"/>
              <w:ind w:right="113"/>
            </w:pPr>
            <w:r>
              <w:rPr>
                <w:i/>
              </w:rPr>
              <w:t xml:space="preserve">Western Australian Sports Centre Trust Act 1986 </w:t>
            </w:r>
            <w:r>
              <w:t>s. 22</w:t>
            </w:r>
          </w:p>
        </w:tc>
        <w:tc>
          <w:tcPr>
            <w:tcW w:w="1134" w:type="dxa"/>
          </w:tcPr>
          <w:p>
            <w:pPr>
              <w:pStyle w:val="nTable"/>
              <w:keepNext/>
              <w:keepLines/>
              <w:spacing w:after="40"/>
            </w:pPr>
            <w:r>
              <w:t>101 of 1986</w:t>
            </w:r>
          </w:p>
        </w:tc>
        <w:tc>
          <w:tcPr>
            <w:tcW w:w="1134" w:type="dxa"/>
          </w:tcPr>
          <w:p>
            <w:pPr>
              <w:pStyle w:val="nTable"/>
              <w:keepNext/>
              <w:keepLines/>
              <w:spacing w:after="40"/>
            </w:pPr>
            <w:r>
              <w:t>12 Dec 1986</w:t>
            </w:r>
          </w:p>
        </w:tc>
        <w:tc>
          <w:tcPr>
            <w:tcW w:w="2552" w:type="dxa"/>
          </w:tcPr>
          <w:p>
            <w:pPr>
              <w:pStyle w:val="nTable"/>
              <w:keepNext/>
              <w:keepLines/>
              <w:spacing w:after="40"/>
            </w:pPr>
            <w:r>
              <w:t xml:space="preserve">24 Dec 1986 (see s. 2 and </w:t>
            </w:r>
            <w:r>
              <w:rPr>
                <w:i/>
              </w:rPr>
              <w:t>Gazette</w:t>
            </w:r>
            <w:r>
              <w:t xml:space="preserve"> 24 Dec 1986 p. 4963)</w:t>
            </w:r>
          </w:p>
        </w:tc>
      </w:tr>
      <w:tr>
        <w:trPr>
          <w:cantSplit/>
        </w:trPr>
        <w:tc>
          <w:tcPr>
            <w:tcW w:w="4536" w:type="dxa"/>
            <w:gridSpan w:val="3"/>
          </w:tcPr>
          <w:p>
            <w:pPr>
              <w:pStyle w:val="nTable"/>
              <w:spacing w:after="40"/>
              <w:ind w:right="113"/>
            </w:pPr>
            <w:r>
              <w:rPr>
                <w:i/>
              </w:rPr>
              <w:t>Financial Administration and Audit Act (Designation of Statutory Authorities No. 1) Regulations </w:t>
            </w:r>
            <w:r>
              <w:t>1987 published in</w:t>
            </w:r>
            <w:r>
              <w:rPr>
                <w:i/>
              </w:rPr>
              <w:t xml:space="preserve"> Gazette </w:t>
            </w:r>
            <w:r>
              <w:t>6 Feb 1987 p. 292</w:t>
            </w:r>
          </w:p>
        </w:tc>
        <w:tc>
          <w:tcPr>
            <w:tcW w:w="2552" w:type="dxa"/>
          </w:tcPr>
          <w:p>
            <w:pPr>
              <w:pStyle w:val="nTable"/>
              <w:spacing w:after="40"/>
            </w:pPr>
            <w:r>
              <w:t>6 Feb 1987</w:t>
            </w:r>
          </w:p>
        </w:tc>
      </w:tr>
      <w:tr>
        <w:trPr>
          <w:cantSplit/>
        </w:trPr>
        <w:tc>
          <w:tcPr>
            <w:tcW w:w="7088" w:type="dxa"/>
            <w:gridSpan w:val="4"/>
          </w:tcPr>
          <w:p>
            <w:pPr>
              <w:pStyle w:val="nTable"/>
              <w:spacing w:after="40"/>
              <w:rPr>
                <w:spacing w:val="-2"/>
              </w:rPr>
            </w:pPr>
            <w:r>
              <w:rPr>
                <w:b/>
              </w:rPr>
              <w:t xml:space="preserve">Reprint of the </w:t>
            </w:r>
            <w:r>
              <w:rPr>
                <w:b/>
                <w:i/>
              </w:rPr>
              <w:t>Financial Administration and Audit Act 1985</w:t>
            </w:r>
            <w:r>
              <w:rPr>
                <w:b/>
              </w:rPr>
              <w:t xml:space="preserve"> as at 4 Mar 1987</w:t>
            </w:r>
            <w:r>
              <w:t xml:space="preserve"> (includes amendments listed except the </w:t>
            </w:r>
            <w:r>
              <w:rPr>
                <w:i/>
              </w:rPr>
              <w:t>Western Australian Exim Corporation Act 1986</w:t>
            </w:r>
            <w:r>
              <w:t>)</w:t>
            </w:r>
          </w:p>
        </w:tc>
      </w:tr>
      <w:tr>
        <w:tc>
          <w:tcPr>
            <w:tcW w:w="2268" w:type="dxa"/>
          </w:tcPr>
          <w:p>
            <w:pPr>
              <w:pStyle w:val="nTable"/>
              <w:spacing w:after="40"/>
              <w:ind w:right="113"/>
            </w:pPr>
            <w:r>
              <w:rPr>
                <w:i/>
              </w:rPr>
              <w:t xml:space="preserve">Boxing Control Act 1987 </w:t>
            </w:r>
            <w:r>
              <w:t>s. 65</w:t>
            </w:r>
          </w:p>
        </w:tc>
        <w:tc>
          <w:tcPr>
            <w:tcW w:w="1134" w:type="dxa"/>
          </w:tcPr>
          <w:p>
            <w:pPr>
              <w:pStyle w:val="nTable"/>
              <w:spacing w:after="40"/>
            </w:pPr>
            <w:r>
              <w:t>2 of 1987</w:t>
            </w:r>
          </w:p>
        </w:tc>
        <w:tc>
          <w:tcPr>
            <w:tcW w:w="1134" w:type="dxa"/>
          </w:tcPr>
          <w:p>
            <w:pPr>
              <w:pStyle w:val="nTable"/>
              <w:spacing w:after="40"/>
            </w:pPr>
            <w:r>
              <w:t>29</w:t>
            </w:r>
            <w:r>
              <w:rPr>
                <w:vertAlign w:val="superscript"/>
              </w:rPr>
              <w:t> </w:t>
            </w:r>
            <w:r>
              <w:t>May</w:t>
            </w:r>
            <w:r>
              <w:rPr>
                <w:vertAlign w:val="superscript"/>
              </w:rPr>
              <w:t> </w:t>
            </w:r>
            <w:r>
              <w:t>1987</w:t>
            </w:r>
          </w:p>
        </w:tc>
        <w:tc>
          <w:tcPr>
            <w:tcW w:w="2552" w:type="dxa"/>
          </w:tcPr>
          <w:p>
            <w:pPr>
              <w:pStyle w:val="nTable"/>
              <w:spacing w:after="40"/>
            </w:pPr>
            <w:r>
              <w:t xml:space="preserve">22 Feb 1991 (see s. 2 and </w:t>
            </w:r>
            <w:r>
              <w:rPr>
                <w:i/>
              </w:rPr>
              <w:t>Gazette</w:t>
            </w:r>
            <w:r>
              <w:t xml:space="preserve"> 22 Feb 1991 p. 867) </w:t>
            </w:r>
          </w:p>
        </w:tc>
      </w:tr>
      <w:tr>
        <w:tc>
          <w:tcPr>
            <w:tcW w:w="2268" w:type="dxa"/>
          </w:tcPr>
          <w:p>
            <w:pPr>
              <w:pStyle w:val="nTable"/>
              <w:spacing w:after="40"/>
              <w:ind w:right="113"/>
            </w:pPr>
            <w:r>
              <w:rPr>
                <w:i/>
              </w:rPr>
              <w:t xml:space="preserve">Great Southern Development Authority Act 1987 </w:t>
            </w:r>
            <w:r>
              <w:t>s. 35</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c>
          <w:tcPr>
            <w:tcW w:w="2268" w:type="dxa"/>
          </w:tcPr>
          <w:p>
            <w:pPr>
              <w:pStyle w:val="nTable"/>
              <w:spacing w:after="40"/>
              <w:ind w:right="113"/>
            </w:pPr>
            <w:r>
              <w:rPr>
                <w:i/>
              </w:rPr>
              <w:t xml:space="preserve">Technology Development Amendment Act 1987 </w:t>
            </w:r>
            <w:r>
              <w:t>s. 36</w:t>
            </w:r>
          </w:p>
        </w:tc>
        <w:tc>
          <w:tcPr>
            <w:tcW w:w="1134" w:type="dxa"/>
          </w:tcPr>
          <w:p>
            <w:pPr>
              <w:pStyle w:val="nTable"/>
              <w:keepNext/>
              <w:keepLines/>
              <w:spacing w:after="40"/>
            </w:pPr>
            <w:r>
              <w:t>32 of 1987</w:t>
            </w:r>
          </w:p>
        </w:tc>
        <w:tc>
          <w:tcPr>
            <w:tcW w:w="1134" w:type="dxa"/>
          </w:tcPr>
          <w:p>
            <w:pPr>
              <w:pStyle w:val="nTable"/>
              <w:keepNext/>
              <w:keepLines/>
              <w:spacing w:after="40"/>
            </w:pPr>
            <w:r>
              <w:t>29 Jun 1987</w:t>
            </w:r>
          </w:p>
        </w:tc>
        <w:tc>
          <w:tcPr>
            <w:tcW w:w="2552" w:type="dxa"/>
          </w:tcPr>
          <w:p>
            <w:pPr>
              <w:pStyle w:val="nTable"/>
              <w:keepNext/>
              <w:keepLines/>
              <w:spacing w:after="40"/>
            </w:pPr>
            <w:r>
              <w:t xml:space="preserve">30 Jun 1987 (see s. 2 and </w:t>
            </w:r>
            <w:r>
              <w:rPr>
                <w:i/>
              </w:rPr>
              <w:t>Gazette</w:t>
            </w:r>
            <w:r>
              <w:t xml:space="preserve"> 30 Jun 1987 p. 2545)</w:t>
            </w:r>
          </w:p>
        </w:tc>
      </w:tr>
      <w:tr>
        <w:trPr>
          <w:cantSplit/>
        </w:trPr>
        <w:tc>
          <w:tcPr>
            <w:tcW w:w="4536" w:type="dxa"/>
            <w:gridSpan w:val="3"/>
          </w:tcPr>
          <w:p>
            <w:pPr>
              <w:pStyle w:val="nTable"/>
              <w:spacing w:after="40"/>
              <w:ind w:right="-27"/>
            </w:pPr>
            <w:r>
              <w:rPr>
                <w:i/>
              </w:rPr>
              <w:t xml:space="preserve">Financial Administration and Audit (Designation of Statutory Authorities No. 2) Regulations 1987 </w:t>
            </w:r>
            <w:r>
              <w:t>published in</w:t>
            </w:r>
            <w:r>
              <w:rPr>
                <w:i/>
              </w:rPr>
              <w:t xml:space="preserve"> Gazette</w:t>
            </w:r>
            <w:r>
              <w:t xml:space="preserve"> 30 Jun 1987 p. 2546</w:t>
            </w:r>
          </w:p>
        </w:tc>
        <w:tc>
          <w:tcPr>
            <w:tcW w:w="2552" w:type="dxa"/>
          </w:tcPr>
          <w:p>
            <w:pPr>
              <w:pStyle w:val="nTable"/>
              <w:spacing w:after="40"/>
            </w:pPr>
            <w:r>
              <w:t>30 Jun 1987</w:t>
            </w:r>
          </w:p>
        </w:tc>
      </w:tr>
      <w:tr>
        <w:trPr>
          <w:cantSplit/>
        </w:trPr>
        <w:tc>
          <w:tcPr>
            <w:tcW w:w="4536" w:type="dxa"/>
            <w:gridSpan w:val="3"/>
          </w:tcPr>
          <w:p>
            <w:pPr>
              <w:pStyle w:val="nTable"/>
              <w:spacing w:after="40"/>
              <w:ind w:right="-27"/>
            </w:pPr>
            <w:r>
              <w:rPr>
                <w:i/>
              </w:rPr>
              <w:t>Financial Administration and Audit (Designation of Statutory Authorities No. 3) Regulations 1987</w:t>
            </w:r>
            <w:r>
              <w:t xml:space="preserve"> published in</w:t>
            </w:r>
            <w:r>
              <w:rPr>
                <w:i/>
              </w:rPr>
              <w:t xml:space="preserve"> Gazette</w:t>
            </w:r>
            <w:r>
              <w:t xml:space="preserve"> 25 Sep 1987 p. 3717</w:t>
            </w:r>
          </w:p>
        </w:tc>
        <w:tc>
          <w:tcPr>
            <w:tcW w:w="2552" w:type="dxa"/>
          </w:tcPr>
          <w:p>
            <w:pPr>
              <w:pStyle w:val="nTable"/>
              <w:spacing w:after="40"/>
            </w:pPr>
            <w:r>
              <w:t>25 Sep 1987</w:t>
            </w:r>
          </w:p>
        </w:tc>
      </w:tr>
      <w:tr>
        <w:tc>
          <w:tcPr>
            <w:tcW w:w="2268" w:type="dxa"/>
          </w:tcPr>
          <w:p>
            <w:pPr>
              <w:pStyle w:val="nTable"/>
              <w:spacing w:after="40"/>
              <w:ind w:right="113"/>
            </w:pPr>
            <w:r>
              <w:rPr>
                <w:i/>
              </w:rPr>
              <w:t xml:space="preserve">Acts Amendment (Legal Practitioners, Costs and Taxation) Act 1987 </w:t>
            </w:r>
            <w:r>
              <w:t>Pt. XVII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4536" w:type="dxa"/>
            <w:gridSpan w:val="3"/>
          </w:tcPr>
          <w:p>
            <w:pPr>
              <w:pStyle w:val="nTable"/>
              <w:spacing w:after="40"/>
              <w:ind w:right="113"/>
            </w:pPr>
            <w:r>
              <w:rPr>
                <w:i/>
              </w:rPr>
              <w:t>Financial Administration and Audit (Designation of Statutory Authorities No. 4) Regulations 1987</w:t>
            </w:r>
            <w:r>
              <w:t xml:space="preserve"> published in</w:t>
            </w:r>
            <w:r>
              <w:rPr>
                <w:i/>
              </w:rPr>
              <w:t xml:space="preserve"> Gazette</w:t>
            </w:r>
            <w:r>
              <w:t xml:space="preserve"> 4 Dec 1987 p. 4326</w:t>
            </w:r>
          </w:p>
        </w:tc>
        <w:tc>
          <w:tcPr>
            <w:tcW w:w="2552" w:type="dxa"/>
          </w:tcPr>
          <w:p>
            <w:pPr>
              <w:pStyle w:val="nTable"/>
              <w:spacing w:after="40"/>
            </w:pPr>
            <w:r>
              <w:t xml:space="preserve">4 Dec 1987 </w:t>
            </w:r>
          </w:p>
        </w:tc>
      </w:tr>
      <w:tr>
        <w:tc>
          <w:tcPr>
            <w:tcW w:w="2268" w:type="dxa"/>
          </w:tcPr>
          <w:p>
            <w:pPr>
              <w:pStyle w:val="nTable"/>
              <w:spacing w:after="40"/>
              <w:ind w:right="113"/>
            </w:pPr>
            <w:r>
              <w:rPr>
                <w:i/>
              </w:rPr>
              <w:t xml:space="preserve">Solar Energy Research Amendment Act 1987 </w:t>
            </w:r>
            <w:r>
              <w:t>s. 21</w:t>
            </w:r>
          </w:p>
        </w:tc>
        <w:tc>
          <w:tcPr>
            <w:tcW w:w="1134" w:type="dxa"/>
          </w:tcPr>
          <w:p>
            <w:pPr>
              <w:pStyle w:val="nTable"/>
              <w:spacing w:after="40"/>
            </w:pPr>
            <w:r>
              <w:t>88 of 1987</w:t>
            </w:r>
          </w:p>
        </w:tc>
        <w:tc>
          <w:tcPr>
            <w:tcW w:w="1134" w:type="dxa"/>
          </w:tcPr>
          <w:p>
            <w:pPr>
              <w:pStyle w:val="nTable"/>
              <w:spacing w:after="40"/>
            </w:pPr>
            <w:r>
              <w:t>9 Dec 1987</w:t>
            </w:r>
          </w:p>
        </w:tc>
        <w:tc>
          <w:tcPr>
            <w:tcW w:w="2552" w:type="dxa"/>
          </w:tcPr>
          <w:p>
            <w:pPr>
              <w:pStyle w:val="nTable"/>
              <w:spacing w:after="40"/>
            </w:pPr>
            <w:r>
              <w:t xml:space="preserve">30 Jun 1988 (see s. 3(2) and </w:t>
            </w:r>
            <w:r>
              <w:rPr>
                <w:i/>
              </w:rPr>
              <w:t>Gazette</w:t>
            </w:r>
            <w:r>
              <w:t xml:space="preserve"> 30 Jun 1988 p. 2135)</w:t>
            </w:r>
          </w:p>
        </w:tc>
      </w:tr>
      <w:tr>
        <w:tc>
          <w:tcPr>
            <w:tcW w:w="2268" w:type="dxa"/>
          </w:tcPr>
          <w:p>
            <w:pPr>
              <w:pStyle w:val="nTable"/>
              <w:spacing w:after="40"/>
              <w:ind w:right="113"/>
            </w:pPr>
            <w:r>
              <w:rPr>
                <w:i/>
              </w:rPr>
              <w:t xml:space="preserve">Minerals and Energy Research Act 1987 </w:t>
            </w:r>
            <w:r>
              <w:t>s. 41</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c>
          <w:tcPr>
            <w:tcW w:w="2268" w:type="dxa"/>
          </w:tcPr>
          <w:p>
            <w:pPr>
              <w:pStyle w:val="nTable"/>
              <w:spacing w:after="40"/>
              <w:ind w:right="113"/>
            </w:pPr>
            <w:r>
              <w:rPr>
                <w:i/>
              </w:rPr>
              <w:t>Rottnest Island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c>
          <w:tcPr>
            <w:tcW w:w="2268" w:type="dxa"/>
          </w:tcPr>
          <w:p>
            <w:pPr>
              <w:pStyle w:val="nTable"/>
              <w:spacing w:after="40"/>
              <w:ind w:right="113"/>
              <w:rPr>
                <w:vertAlign w:val="superscript"/>
              </w:rPr>
            </w:pPr>
            <w:r>
              <w:rPr>
                <w:i/>
              </w:rPr>
              <w:t xml:space="preserve">Gold Banking Corporation Act 1987 </w:t>
            </w:r>
            <w:r>
              <w:t>s. 79</w:t>
            </w:r>
          </w:p>
        </w:tc>
        <w:tc>
          <w:tcPr>
            <w:tcW w:w="1134" w:type="dxa"/>
          </w:tcPr>
          <w:p>
            <w:pPr>
              <w:pStyle w:val="nTable"/>
              <w:spacing w:after="40"/>
            </w:pPr>
            <w:r>
              <w:t xml:space="preserve">99 of 1987 </w:t>
            </w:r>
          </w:p>
        </w:tc>
        <w:tc>
          <w:tcPr>
            <w:tcW w:w="1134" w:type="dxa"/>
          </w:tcPr>
          <w:p>
            <w:pPr>
              <w:pStyle w:val="nTable"/>
              <w:spacing w:after="40"/>
            </w:pPr>
            <w:r>
              <w:t>18 Dec 1987</w:t>
            </w:r>
          </w:p>
        </w:tc>
        <w:tc>
          <w:tcPr>
            <w:tcW w:w="2552" w:type="dxa"/>
          </w:tcPr>
          <w:p>
            <w:pPr>
              <w:pStyle w:val="nTable"/>
              <w:spacing w:after="40"/>
            </w:pPr>
            <w:r>
              <w:t>1 Jul 1987 (see Sch. 3 cl. 1(2))</w:t>
            </w:r>
          </w:p>
        </w:tc>
      </w:tr>
      <w:tr>
        <w:tc>
          <w:tcPr>
            <w:tcW w:w="2268" w:type="dxa"/>
          </w:tcPr>
          <w:p>
            <w:pPr>
              <w:pStyle w:val="nTable"/>
              <w:spacing w:after="40"/>
              <w:ind w:right="113"/>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4536" w:type="dxa"/>
            <w:gridSpan w:val="3"/>
          </w:tcPr>
          <w:p>
            <w:pPr>
              <w:pStyle w:val="nTable"/>
              <w:spacing w:after="40"/>
              <w:ind w:right="113"/>
            </w:pPr>
            <w:r>
              <w:rPr>
                <w:i/>
              </w:rPr>
              <w:t>Financial Administration and Audit (Designation of Statutory Authorities No. 1) Regulations 1988</w:t>
            </w:r>
            <w:r>
              <w:t xml:space="preserve"> published in</w:t>
            </w:r>
            <w:r>
              <w:rPr>
                <w:i/>
              </w:rPr>
              <w:t xml:space="preserve"> Gazette</w:t>
            </w:r>
            <w:r>
              <w:t xml:space="preserve"> 8 Apr 1988 p. 1108</w:t>
            </w:r>
          </w:p>
        </w:tc>
        <w:tc>
          <w:tcPr>
            <w:tcW w:w="2552" w:type="dxa"/>
          </w:tcPr>
          <w:p>
            <w:pPr>
              <w:pStyle w:val="nTable"/>
              <w:spacing w:after="40"/>
            </w:pPr>
            <w:r>
              <w:t xml:space="preserve">8 Apr 1988 </w:t>
            </w:r>
          </w:p>
        </w:tc>
      </w:tr>
      <w:tr>
        <w:tc>
          <w:tcPr>
            <w:tcW w:w="2268" w:type="dxa"/>
          </w:tcPr>
          <w:p>
            <w:pPr>
              <w:pStyle w:val="nTable"/>
              <w:spacing w:after="40"/>
              <w:ind w:right="113"/>
            </w:pPr>
            <w:r>
              <w:rPr>
                <w:i/>
              </w:rPr>
              <w:t>Geraldton Mid</w:t>
            </w:r>
            <w:r>
              <w:rPr>
                <w:i/>
              </w:rPr>
              <w:noBreakHyphen/>
              <w:t>West Development Authority Act 1988</w:t>
            </w:r>
            <w:r>
              <w:t xml:space="preserve"> s. 34</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 xml:space="preserve">Gazette </w:t>
            </w:r>
            <w:r>
              <w:t>22 Jul 1988 p. 2479)</w:t>
            </w:r>
          </w:p>
        </w:tc>
      </w:tr>
      <w:tr>
        <w:tc>
          <w:tcPr>
            <w:tcW w:w="2268" w:type="dxa"/>
          </w:tcPr>
          <w:p>
            <w:pPr>
              <w:pStyle w:val="nTable"/>
              <w:spacing w:after="40"/>
              <w:ind w:right="113"/>
            </w:pPr>
            <w:r>
              <w:rPr>
                <w:i/>
              </w:rPr>
              <w:t xml:space="preserve">State Engineering Works Repeal Act 1988 </w:t>
            </w:r>
            <w:r>
              <w:t>Pt. 3</w:t>
            </w:r>
          </w:p>
        </w:tc>
        <w:tc>
          <w:tcPr>
            <w:tcW w:w="1134" w:type="dxa"/>
          </w:tcPr>
          <w:p>
            <w:pPr>
              <w:pStyle w:val="nTable"/>
              <w:spacing w:after="40"/>
            </w:pPr>
            <w:r>
              <w:t>19 of 1988</w:t>
            </w:r>
          </w:p>
        </w:tc>
        <w:tc>
          <w:tcPr>
            <w:tcW w:w="1134" w:type="dxa"/>
          </w:tcPr>
          <w:p>
            <w:pPr>
              <w:pStyle w:val="nTable"/>
              <w:spacing w:after="40"/>
            </w:pPr>
            <w:r>
              <w:t>9 Sep 1988</w:t>
            </w:r>
          </w:p>
        </w:tc>
        <w:tc>
          <w:tcPr>
            <w:tcW w:w="2552" w:type="dxa"/>
          </w:tcPr>
          <w:p>
            <w:pPr>
              <w:pStyle w:val="nTable"/>
              <w:spacing w:after="40"/>
            </w:pPr>
            <w:r>
              <w:t xml:space="preserve">30 Sep 1988 (see s. 2 and </w:t>
            </w:r>
            <w:r>
              <w:rPr>
                <w:i/>
              </w:rPr>
              <w:t>Gazette</w:t>
            </w:r>
            <w:r>
              <w:t xml:space="preserve"> 30 Sep 1988 p. 3967)</w:t>
            </w:r>
          </w:p>
        </w:tc>
      </w:tr>
      <w:tr>
        <w:tc>
          <w:tcPr>
            <w:tcW w:w="2268" w:type="dxa"/>
          </w:tcPr>
          <w:p>
            <w:pPr>
              <w:pStyle w:val="nTable"/>
              <w:spacing w:after="40"/>
              <w:ind w:right="113"/>
            </w:pPr>
            <w:r>
              <w:rPr>
                <w:i/>
              </w:rPr>
              <w:t xml:space="preserve">Acts Amendment (Swan River Trust) Act 1988 </w:t>
            </w:r>
            <w:r>
              <w:t>Pt. 11</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c>
          <w:tcPr>
            <w:tcW w:w="2268" w:type="dxa"/>
          </w:tcPr>
          <w:p>
            <w:pPr>
              <w:pStyle w:val="nTable"/>
              <w:spacing w:after="40"/>
              <w:ind w:right="113"/>
            </w:pPr>
            <w:r>
              <w:rPr>
                <w:i/>
              </w:rPr>
              <w:t xml:space="preserve">Official Corruption Commission Act 1988 </w:t>
            </w:r>
            <w:r>
              <w:t>s. 13(2)</w:t>
            </w:r>
          </w:p>
        </w:tc>
        <w:tc>
          <w:tcPr>
            <w:tcW w:w="1134" w:type="dxa"/>
          </w:tcPr>
          <w:p>
            <w:pPr>
              <w:pStyle w:val="nTable"/>
              <w:keepNext/>
              <w:keepLines/>
              <w:spacing w:after="40"/>
            </w:pPr>
            <w:r>
              <w:t>52 of 1988</w:t>
            </w:r>
          </w:p>
        </w:tc>
        <w:tc>
          <w:tcPr>
            <w:tcW w:w="1134" w:type="dxa"/>
          </w:tcPr>
          <w:p>
            <w:pPr>
              <w:pStyle w:val="nTable"/>
              <w:keepNext/>
              <w:keepLines/>
              <w:spacing w:after="40"/>
            </w:pPr>
            <w:r>
              <w:t>8 Dec 1988</w:t>
            </w:r>
          </w:p>
        </w:tc>
        <w:tc>
          <w:tcPr>
            <w:tcW w:w="2552" w:type="dxa"/>
          </w:tcPr>
          <w:p>
            <w:pPr>
              <w:pStyle w:val="nTable"/>
              <w:keepNext/>
              <w:keepLines/>
              <w:spacing w:after="40"/>
            </w:pPr>
            <w:r>
              <w:t xml:space="preserve">11 Aug 1989 (see s. 2 and </w:t>
            </w:r>
            <w:r>
              <w:rPr>
                <w:i/>
              </w:rPr>
              <w:t>Gazette</w:t>
            </w:r>
            <w:r>
              <w:t xml:space="preserve"> 11 Aug 1989 p. 2693)</w:t>
            </w:r>
          </w:p>
        </w:tc>
      </w:tr>
      <w:tr>
        <w:trPr>
          <w:cantSplit/>
        </w:trPr>
        <w:tc>
          <w:tcPr>
            <w:tcW w:w="4536" w:type="dxa"/>
            <w:gridSpan w:val="3"/>
          </w:tcPr>
          <w:p>
            <w:pPr>
              <w:pStyle w:val="nTable"/>
              <w:spacing w:after="40"/>
            </w:pPr>
            <w:r>
              <w:rPr>
                <w:i/>
              </w:rPr>
              <w:t>Financial Administration and Audit (Designation of Statutory Authorities No. 2) Regulations 1988</w:t>
            </w:r>
            <w:r>
              <w:t xml:space="preserve"> published in</w:t>
            </w:r>
            <w:r>
              <w:rPr>
                <w:i/>
              </w:rPr>
              <w:t xml:space="preserve"> Gazette</w:t>
            </w:r>
            <w:r>
              <w:t xml:space="preserve"> 16 Dec 1988 p. 4869</w:t>
            </w:r>
          </w:p>
        </w:tc>
        <w:tc>
          <w:tcPr>
            <w:tcW w:w="2552" w:type="dxa"/>
          </w:tcPr>
          <w:p>
            <w:pPr>
              <w:pStyle w:val="nTable"/>
              <w:spacing w:after="40"/>
            </w:pPr>
            <w:r>
              <w:t>16 Dec 1988</w:t>
            </w:r>
          </w:p>
        </w:tc>
      </w:tr>
      <w:tr>
        <w:tc>
          <w:tcPr>
            <w:tcW w:w="2268" w:type="dxa"/>
          </w:tcPr>
          <w:p>
            <w:pPr>
              <w:pStyle w:val="nTable"/>
              <w:spacing w:after="40"/>
              <w:ind w:right="113"/>
            </w:pPr>
            <w:r>
              <w:rPr>
                <w:i/>
              </w:rPr>
              <w:t xml:space="preserve">Acts Amendment (Accountability) Act 1989 </w:t>
            </w:r>
            <w:r>
              <w:t>Pt. 2</w:t>
            </w:r>
          </w:p>
        </w:tc>
        <w:tc>
          <w:tcPr>
            <w:tcW w:w="1134" w:type="dxa"/>
          </w:tcPr>
          <w:p>
            <w:pPr>
              <w:pStyle w:val="nTable"/>
              <w:spacing w:after="40"/>
            </w:pPr>
            <w:r>
              <w:t>5 of 1989</w:t>
            </w:r>
          </w:p>
        </w:tc>
        <w:tc>
          <w:tcPr>
            <w:tcW w:w="1134" w:type="dxa"/>
          </w:tcPr>
          <w:p>
            <w:pPr>
              <w:pStyle w:val="nTable"/>
              <w:spacing w:after="40"/>
            </w:pPr>
            <w:r>
              <w:t>26 Apr 1989</w:t>
            </w:r>
          </w:p>
        </w:tc>
        <w:tc>
          <w:tcPr>
            <w:tcW w:w="2552" w:type="dxa"/>
          </w:tcPr>
          <w:p>
            <w:pPr>
              <w:pStyle w:val="nTable"/>
              <w:spacing w:after="40"/>
            </w:pPr>
            <w:r>
              <w:t xml:space="preserve">Pt. 2 (other than s. 8): 1 Jul 1989 (see s. 2 and </w:t>
            </w:r>
            <w:r>
              <w:rPr>
                <w:i/>
              </w:rPr>
              <w:t xml:space="preserve">Gazette </w:t>
            </w:r>
            <w:r>
              <w:t>30 Jun 1989 p. 1893);</w:t>
            </w:r>
            <w:r>
              <w:br/>
              <w:t xml:space="preserve">s. 8: 1 Oct 1989 (see s. 2 and </w:t>
            </w:r>
            <w:r>
              <w:rPr>
                <w:i/>
              </w:rPr>
              <w:t>Gazette</w:t>
            </w:r>
            <w:r>
              <w:t xml:space="preserve"> 22 Sep 1989 p. 3453)</w:t>
            </w:r>
          </w:p>
        </w:tc>
      </w:tr>
      <w:tr>
        <w:trPr>
          <w:cantSplit/>
        </w:trPr>
        <w:tc>
          <w:tcPr>
            <w:tcW w:w="4536" w:type="dxa"/>
            <w:gridSpan w:val="3"/>
          </w:tcPr>
          <w:p>
            <w:pPr>
              <w:pStyle w:val="nTable"/>
              <w:spacing w:after="40"/>
            </w:pPr>
            <w:r>
              <w:rPr>
                <w:i/>
              </w:rPr>
              <w:t>Financial Administration and Audit (Designation of Statutory Authorities) Regulations 1989</w:t>
            </w:r>
            <w:r>
              <w:t xml:space="preserve"> published in</w:t>
            </w:r>
            <w:r>
              <w:rPr>
                <w:i/>
              </w:rPr>
              <w:t xml:space="preserve"> Gazette</w:t>
            </w:r>
            <w:r>
              <w:t xml:space="preserve"> 9 Jun 1989 p. 1662</w:t>
            </w:r>
          </w:p>
        </w:tc>
        <w:tc>
          <w:tcPr>
            <w:tcW w:w="2552" w:type="dxa"/>
          </w:tcPr>
          <w:p>
            <w:pPr>
              <w:pStyle w:val="nTable"/>
              <w:spacing w:after="40"/>
            </w:pPr>
            <w:r>
              <w:t>9 Jun 1989</w:t>
            </w:r>
          </w:p>
        </w:tc>
      </w:tr>
      <w:tr>
        <w:trPr>
          <w:cantSplit/>
        </w:trPr>
        <w:tc>
          <w:tcPr>
            <w:tcW w:w="4536" w:type="dxa"/>
            <w:gridSpan w:val="3"/>
          </w:tcPr>
          <w:p>
            <w:pPr>
              <w:pStyle w:val="nTable"/>
              <w:spacing w:after="40"/>
              <w:ind w:right="-27"/>
            </w:pPr>
            <w:r>
              <w:rPr>
                <w:i/>
              </w:rPr>
              <w:t>Financial Administration and Audit (Designation of Statutory Authorities No. 2) Regulations 1989</w:t>
            </w:r>
            <w:r>
              <w:t xml:space="preserve"> published in</w:t>
            </w:r>
            <w:r>
              <w:rPr>
                <w:i/>
              </w:rPr>
              <w:t xml:space="preserve"> Gazette</w:t>
            </w:r>
            <w:r>
              <w:t xml:space="preserve"> 30 Jun 1989 p. 1896</w:t>
            </w:r>
          </w:p>
        </w:tc>
        <w:tc>
          <w:tcPr>
            <w:tcW w:w="2552" w:type="dxa"/>
          </w:tcPr>
          <w:p>
            <w:pPr>
              <w:pStyle w:val="nTable"/>
              <w:spacing w:after="40"/>
            </w:pPr>
            <w:r>
              <w:t>30 Jun 1989</w:t>
            </w:r>
          </w:p>
        </w:tc>
      </w:tr>
      <w:tr>
        <w:tc>
          <w:tcPr>
            <w:tcW w:w="2268" w:type="dxa"/>
          </w:tcPr>
          <w:p>
            <w:pPr>
              <w:pStyle w:val="nTable"/>
              <w:spacing w:after="40"/>
              <w:ind w:right="113"/>
            </w:pPr>
            <w:r>
              <w:rPr>
                <w:i/>
              </w:rPr>
              <w:t xml:space="preserve">Coal Industry Superannuation Act 1989 </w:t>
            </w:r>
            <w:r>
              <w:t>s. 33(1)</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c>
          <w:tcPr>
            <w:tcW w:w="2268" w:type="dxa"/>
          </w:tcPr>
          <w:p>
            <w:pPr>
              <w:pStyle w:val="nTable"/>
              <w:spacing w:after="40"/>
              <w:ind w:right="113"/>
            </w:pPr>
            <w:r>
              <w:rPr>
                <w:i/>
              </w:rPr>
              <w:t xml:space="preserve">Acts Amendment (Parliamentary Superannuation) Act 1989 </w:t>
            </w:r>
            <w:r>
              <w:t>Pt. 6</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c>
          <w:tcPr>
            <w:tcW w:w="2268" w:type="dxa"/>
          </w:tcPr>
          <w:p>
            <w:pPr>
              <w:pStyle w:val="nTable"/>
              <w:spacing w:after="40"/>
              <w:ind w:right="113"/>
            </w:pPr>
            <w:r>
              <w:rPr>
                <w:i/>
              </w:rPr>
              <w:t>Acts Amendment and Repeal (Post</w:t>
            </w:r>
            <w:r>
              <w:rPr>
                <w:i/>
              </w:rPr>
              <w:noBreakHyphen/>
              <w:t xml:space="preserve">Secondary Education) Act 1989 </w:t>
            </w:r>
            <w:r>
              <w:t>s. 24</w:t>
            </w:r>
          </w:p>
        </w:tc>
        <w:tc>
          <w:tcPr>
            <w:tcW w:w="1134" w:type="dxa"/>
          </w:tcPr>
          <w:p>
            <w:pPr>
              <w:pStyle w:val="nTable"/>
              <w:spacing w:after="40"/>
            </w:pPr>
            <w:r>
              <w:t>48 of 1989</w:t>
            </w:r>
          </w:p>
        </w:tc>
        <w:tc>
          <w:tcPr>
            <w:tcW w:w="1134" w:type="dxa"/>
          </w:tcPr>
          <w:p>
            <w:pPr>
              <w:pStyle w:val="nTable"/>
              <w:spacing w:after="40"/>
            </w:pPr>
            <w:r>
              <w:t>9 Jan 1990</w:t>
            </w:r>
          </w:p>
        </w:tc>
        <w:tc>
          <w:tcPr>
            <w:tcW w:w="2552" w:type="dxa"/>
          </w:tcPr>
          <w:p>
            <w:pPr>
              <w:pStyle w:val="nTable"/>
              <w:spacing w:after="40"/>
            </w:pPr>
            <w:r>
              <w:t>1 Jan 1990 (see s. 2)</w:t>
            </w:r>
          </w:p>
        </w:tc>
      </w:tr>
      <w:tr>
        <w:trPr>
          <w:cantSplit/>
        </w:trPr>
        <w:tc>
          <w:tcPr>
            <w:tcW w:w="4536" w:type="dxa"/>
            <w:gridSpan w:val="3"/>
          </w:tcPr>
          <w:p>
            <w:pPr>
              <w:pStyle w:val="nTable"/>
              <w:spacing w:after="40"/>
            </w:pPr>
            <w:r>
              <w:rPr>
                <w:i/>
              </w:rPr>
              <w:t>Financial Administration and Audit (Designation of Statutory Authorities) Regulations 1990</w:t>
            </w:r>
            <w:r>
              <w:t xml:space="preserve"> published in</w:t>
            </w:r>
            <w:r>
              <w:rPr>
                <w:i/>
              </w:rPr>
              <w:t xml:space="preserve"> Gazette</w:t>
            </w:r>
            <w:r>
              <w:t xml:space="preserve"> 30 Mar 1990 p. 1666</w:t>
            </w:r>
          </w:p>
        </w:tc>
        <w:tc>
          <w:tcPr>
            <w:tcW w:w="2552" w:type="dxa"/>
          </w:tcPr>
          <w:p>
            <w:pPr>
              <w:pStyle w:val="nTable"/>
              <w:spacing w:after="40"/>
            </w:pPr>
            <w:r>
              <w:t>30 Mar 1990</w:t>
            </w:r>
          </w:p>
        </w:tc>
      </w:tr>
      <w:tr>
        <w:tc>
          <w:tcPr>
            <w:tcW w:w="2268" w:type="dxa"/>
          </w:tcPr>
          <w:p>
            <w:pPr>
              <w:pStyle w:val="nTable"/>
              <w:spacing w:after="40"/>
              <w:ind w:right="113"/>
            </w:pPr>
            <w:r>
              <w:rPr>
                <w:i/>
              </w:rPr>
              <w:t xml:space="preserve">Acts Amendment (Perth Market Authority) Act 1990 </w:t>
            </w:r>
            <w:r>
              <w:t>Pt. 4</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c>
          <w:tcPr>
            <w:tcW w:w="2268" w:type="dxa"/>
          </w:tcPr>
          <w:p>
            <w:pPr>
              <w:pStyle w:val="nTable"/>
              <w:spacing w:after="40"/>
              <w:ind w:right="113"/>
            </w:pPr>
            <w:r>
              <w:rPr>
                <w:i/>
              </w:rPr>
              <w:t xml:space="preserve">Acts Amendment (Gold Banking Corporation) Act 1990 </w:t>
            </w:r>
            <w:r>
              <w:t>Pt. 3</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4536" w:type="dxa"/>
            <w:gridSpan w:val="3"/>
          </w:tcPr>
          <w:p>
            <w:pPr>
              <w:pStyle w:val="nTable"/>
              <w:spacing w:after="40"/>
              <w:ind w:right="113"/>
            </w:pPr>
            <w:r>
              <w:rPr>
                <w:i/>
              </w:rPr>
              <w:t>Financial Administration and Audit (Designation of Statutory Authorities No. 2) Regulations 1990</w:t>
            </w:r>
            <w:r>
              <w:t xml:space="preserve"> published in</w:t>
            </w:r>
            <w:r>
              <w:rPr>
                <w:i/>
              </w:rPr>
              <w:t xml:space="preserve"> Gazette</w:t>
            </w:r>
            <w:r>
              <w:t xml:space="preserve"> 5 Oct 1990 p. 5163</w:t>
            </w:r>
          </w:p>
        </w:tc>
        <w:tc>
          <w:tcPr>
            <w:tcW w:w="2552" w:type="dxa"/>
          </w:tcPr>
          <w:p>
            <w:pPr>
              <w:pStyle w:val="nTable"/>
              <w:spacing w:after="40"/>
            </w:pPr>
            <w:r>
              <w:t>5 Oct 1990</w:t>
            </w:r>
          </w:p>
        </w:tc>
      </w:tr>
      <w:tr>
        <w:tc>
          <w:tcPr>
            <w:tcW w:w="2268" w:type="dxa"/>
          </w:tcPr>
          <w:p>
            <w:pPr>
              <w:pStyle w:val="nTable"/>
              <w:spacing w:after="40"/>
              <w:ind w:right="113"/>
            </w:pPr>
            <w:r>
              <w:rPr>
                <w:i/>
              </w:rPr>
              <w:t>Goldfields</w:t>
            </w:r>
            <w:r>
              <w:rPr>
                <w:i/>
              </w:rPr>
              <w:noBreakHyphen/>
              <w:t xml:space="preserve">Esperance Development Authority Act 1990 </w:t>
            </w:r>
            <w:r>
              <w:t>s. 36</w:t>
            </w:r>
          </w:p>
        </w:tc>
        <w:tc>
          <w:tcPr>
            <w:tcW w:w="1134" w:type="dxa"/>
          </w:tcPr>
          <w:p>
            <w:pPr>
              <w:pStyle w:val="nTable"/>
              <w:keepNext/>
              <w:keepLines/>
              <w:spacing w:after="40"/>
            </w:pPr>
            <w:r>
              <w:t>39 of 1990</w:t>
            </w:r>
          </w:p>
        </w:tc>
        <w:tc>
          <w:tcPr>
            <w:tcW w:w="1134" w:type="dxa"/>
          </w:tcPr>
          <w:p>
            <w:pPr>
              <w:pStyle w:val="nTable"/>
              <w:keepLines/>
              <w:spacing w:after="40"/>
            </w:pPr>
            <w:r>
              <w:t>8 Nov 1990</w:t>
            </w:r>
          </w:p>
        </w:tc>
        <w:tc>
          <w:tcPr>
            <w:tcW w:w="2552" w:type="dxa"/>
          </w:tcPr>
          <w:p>
            <w:pPr>
              <w:pStyle w:val="nTable"/>
              <w:keepLines/>
              <w:spacing w:after="40"/>
            </w:pPr>
            <w:r>
              <w:t xml:space="preserve">7 Dec 1990 (see s. 2 and </w:t>
            </w:r>
            <w:r>
              <w:rPr>
                <w:i/>
              </w:rPr>
              <w:t>Gazette</w:t>
            </w:r>
            <w:r>
              <w:t xml:space="preserve"> 7 Dec 1990 p. 5979)</w:t>
            </w:r>
          </w:p>
        </w:tc>
      </w:tr>
      <w:tr>
        <w:tc>
          <w:tcPr>
            <w:tcW w:w="2268" w:type="dxa"/>
          </w:tcPr>
          <w:p>
            <w:pPr>
              <w:pStyle w:val="nTable"/>
              <w:keepNext/>
              <w:keepLines/>
              <w:spacing w:after="40"/>
              <w:ind w:right="113"/>
            </w:pPr>
            <w:r>
              <w:rPr>
                <w:i/>
              </w:rPr>
              <w:t>State Employment and Skills Development Authority Act 1990</w:t>
            </w:r>
            <w:r>
              <w:t xml:space="preserve"> s. 47</w:t>
            </w:r>
          </w:p>
        </w:tc>
        <w:tc>
          <w:tcPr>
            <w:tcW w:w="1134" w:type="dxa"/>
          </w:tcPr>
          <w:p>
            <w:pPr>
              <w:pStyle w:val="nTable"/>
              <w:keepNext/>
              <w:keepLines/>
              <w:spacing w:after="40"/>
            </w:pPr>
            <w:r>
              <w:t>40 of 1990</w:t>
            </w:r>
          </w:p>
        </w:tc>
        <w:tc>
          <w:tcPr>
            <w:tcW w:w="1134" w:type="dxa"/>
          </w:tcPr>
          <w:p>
            <w:pPr>
              <w:pStyle w:val="nTable"/>
              <w:keepNext/>
              <w:keepLines/>
              <w:spacing w:after="40"/>
            </w:pPr>
            <w:r>
              <w:t>26 Nov 1990</w:t>
            </w:r>
          </w:p>
        </w:tc>
        <w:tc>
          <w:tcPr>
            <w:tcW w:w="2552" w:type="dxa"/>
          </w:tcPr>
          <w:p>
            <w:pPr>
              <w:pStyle w:val="nTable"/>
              <w:keepNext/>
              <w:keepLines/>
              <w:spacing w:after="40"/>
            </w:pPr>
            <w:r>
              <w:t xml:space="preserve">22 Mar 1991 (see s. 2 and </w:t>
            </w:r>
            <w:r>
              <w:rPr>
                <w:i/>
              </w:rPr>
              <w:t>Gazette</w:t>
            </w:r>
            <w:r>
              <w:t xml:space="preserve"> 22 Mar 1991 p. 1209)</w:t>
            </w:r>
          </w:p>
        </w:tc>
      </w:tr>
      <w:tr>
        <w:tc>
          <w:tcPr>
            <w:tcW w:w="2268" w:type="dxa"/>
          </w:tcPr>
          <w:p>
            <w:pPr>
              <w:pStyle w:val="nTable"/>
              <w:spacing w:after="40"/>
              <w:ind w:right="113"/>
            </w:pPr>
            <w:r>
              <w:rPr>
                <w:i/>
              </w:rPr>
              <w:t xml:space="preserve">Racing Penalties (Appeals) Act 1990 </w:t>
            </w:r>
            <w:r>
              <w:t>s. 28</w:t>
            </w:r>
          </w:p>
        </w:tc>
        <w:tc>
          <w:tcPr>
            <w:tcW w:w="1134" w:type="dxa"/>
          </w:tcPr>
          <w:p>
            <w:pPr>
              <w:pStyle w:val="nTable"/>
              <w:spacing w:after="40"/>
            </w:pPr>
            <w:r>
              <w:t>46 of 1990</w:t>
            </w:r>
          </w:p>
        </w:tc>
        <w:tc>
          <w:tcPr>
            <w:tcW w:w="1134" w:type="dxa"/>
          </w:tcPr>
          <w:p>
            <w:pPr>
              <w:pStyle w:val="nTable"/>
              <w:spacing w:after="40"/>
            </w:pPr>
            <w:r>
              <w:t>26 Nov 1990</w:t>
            </w:r>
          </w:p>
        </w:tc>
        <w:tc>
          <w:tcPr>
            <w:tcW w:w="2552" w:type="dxa"/>
          </w:tcPr>
          <w:p>
            <w:pPr>
              <w:pStyle w:val="nTable"/>
              <w:spacing w:after="40"/>
            </w:pPr>
            <w:r>
              <w:t xml:space="preserve">15 Apr 1991 (see s. 2 and </w:t>
            </w:r>
            <w:r>
              <w:rPr>
                <w:i/>
              </w:rPr>
              <w:t>Gazette</w:t>
            </w:r>
            <w:r>
              <w:t xml:space="preserve"> 12 Apr 1991 p. 1597)</w:t>
            </w:r>
          </w:p>
        </w:tc>
      </w:tr>
      <w:tr>
        <w:tc>
          <w:tcPr>
            <w:tcW w:w="2268" w:type="dxa"/>
          </w:tcPr>
          <w:p>
            <w:pPr>
              <w:pStyle w:val="nTable"/>
              <w:spacing w:after="40"/>
              <w:ind w:right="113"/>
            </w:pPr>
            <w:r>
              <w:rPr>
                <w:i/>
              </w:rPr>
              <w:t xml:space="preserve">Soil and Land Conservation Amendment Act 1990 </w:t>
            </w:r>
            <w:r>
              <w:t>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c>
          <w:tcPr>
            <w:tcW w:w="2268" w:type="dxa"/>
          </w:tcPr>
          <w:p>
            <w:pPr>
              <w:pStyle w:val="nTable"/>
              <w:spacing w:after="40"/>
              <w:ind w:right="113"/>
            </w:pPr>
            <w:r>
              <w:rPr>
                <w:i/>
              </w:rPr>
              <w:t xml:space="preserve">Building and Construction Industry Training Fund and Levy Collection Act 1990 </w:t>
            </w:r>
            <w:r>
              <w:t>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c>
          <w:tcPr>
            <w:tcW w:w="2268" w:type="dxa"/>
          </w:tcPr>
          <w:p>
            <w:pPr>
              <w:pStyle w:val="nTable"/>
              <w:spacing w:after="40"/>
              <w:ind w:right="113"/>
            </w:pPr>
            <w:r>
              <w:rPr>
                <w:i/>
              </w:rPr>
              <w:t>Financial Administration and Audit Amendment Act 1990</w:t>
            </w:r>
          </w:p>
        </w:tc>
        <w:tc>
          <w:tcPr>
            <w:tcW w:w="1134" w:type="dxa"/>
          </w:tcPr>
          <w:p>
            <w:pPr>
              <w:pStyle w:val="nTable"/>
              <w:spacing w:after="40"/>
            </w:pPr>
            <w:r>
              <w:t>92 of 1990</w:t>
            </w:r>
          </w:p>
        </w:tc>
        <w:tc>
          <w:tcPr>
            <w:tcW w:w="1134" w:type="dxa"/>
          </w:tcPr>
          <w:p>
            <w:pPr>
              <w:pStyle w:val="nTable"/>
              <w:spacing w:after="40"/>
            </w:pPr>
            <w:r>
              <w:t>20 Dec 1990</w:t>
            </w:r>
          </w:p>
        </w:tc>
        <w:tc>
          <w:tcPr>
            <w:tcW w:w="2552" w:type="dxa"/>
          </w:tcPr>
          <w:p>
            <w:pPr>
              <w:pStyle w:val="nTable"/>
              <w:spacing w:after="40"/>
            </w:pPr>
            <w:r>
              <w:t xml:space="preserve">8 Mar 1991 (see s. 2 and </w:t>
            </w:r>
            <w:r>
              <w:rPr>
                <w:i/>
              </w:rPr>
              <w:t>Gazette</w:t>
            </w:r>
            <w:r>
              <w:t xml:space="preserve"> 8 Mar 1991 p. 1029)</w:t>
            </w:r>
          </w:p>
        </w:tc>
      </w:tr>
      <w:tr>
        <w:tc>
          <w:tcPr>
            <w:tcW w:w="2268" w:type="dxa"/>
          </w:tcPr>
          <w:p>
            <w:pPr>
              <w:pStyle w:val="nTable"/>
              <w:spacing w:after="40"/>
              <w:ind w:right="113"/>
            </w:pPr>
            <w:r>
              <w:rPr>
                <w:i/>
              </w:rPr>
              <w:t xml:space="preserve">Acts Amendment (Heritage Council) Act 1990 </w:t>
            </w:r>
            <w:r>
              <w:t>s. 3</w:t>
            </w:r>
          </w:p>
        </w:tc>
        <w:tc>
          <w:tcPr>
            <w:tcW w:w="1134" w:type="dxa"/>
          </w:tcPr>
          <w:p>
            <w:pPr>
              <w:pStyle w:val="nTable"/>
              <w:keepNext/>
              <w:keepLines/>
              <w:spacing w:after="40"/>
            </w:pPr>
            <w:r>
              <w:t>97 of 1990</w:t>
            </w:r>
          </w:p>
        </w:tc>
        <w:tc>
          <w:tcPr>
            <w:tcW w:w="1134" w:type="dxa"/>
          </w:tcPr>
          <w:p>
            <w:pPr>
              <w:pStyle w:val="nTable"/>
              <w:keepNext/>
              <w:keepLines/>
              <w:spacing w:after="40"/>
            </w:pPr>
            <w:r>
              <w:t>22 Dec 1990</w:t>
            </w:r>
          </w:p>
        </w:tc>
        <w:tc>
          <w:tcPr>
            <w:tcW w:w="2552" w:type="dxa"/>
          </w:tcPr>
          <w:p>
            <w:pPr>
              <w:pStyle w:val="nTable"/>
              <w:keepNext/>
              <w:keepLines/>
              <w:spacing w:after="40"/>
            </w:pPr>
            <w:r>
              <w:t xml:space="preserve">25 Feb 1991 (see s. 2 and </w:t>
            </w:r>
            <w:r>
              <w:rPr>
                <w:i/>
              </w:rPr>
              <w:t>Gazette</w:t>
            </w:r>
            <w:r>
              <w:t xml:space="preserve"> 22 Feb 1991 p. 868)</w:t>
            </w:r>
          </w:p>
        </w:tc>
      </w:tr>
      <w:tr>
        <w:tc>
          <w:tcPr>
            <w:tcW w:w="2268" w:type="dxa"/>
          </w:tcPr>
          <w:p>
            <w:pPr>
              <w:pStyle w:val="nTable"/>
              <w:spacing w:after="40"/>
              <w:ind w:right="113"/>
            </w:pPr>
            <w:r>
              <w:rPr>
                <w:i/>
              </w:rPr>
              <w:t xml:space="preserve">Tobacco Control Act 1990 </w:t>
            </w:r>
            <w:r>
              <w:t>s. 36</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 and </w:t>
            </w:r>
            <w:r>
              <w:rPr>
                <w:i/>
              </w:rPr>
              <w:t>Gazette</w:t>
            </w:r>
            <w:r>
              <w:t xml:space="preserve"> 8 Feb 1991 p. 575)</w:t>
            </w:r>
          </w:p>
        </w:tc>
      </w:tr>
      <w:tr>
        <w:trPr>
          <w:cantSplit/>
        </w:trPr>
        <w:tc>
          <w:tcPr>
            <w:tcW w:w="4536" w:type="dxa"/>
            <w:gridSpan w:val="3"/>
          </w:tcPr>
          <w:p>
            <w:pPr>
              <w:pStyle w:val="nTable"/>
              <w:spacing w:after="40"/>
            </w:pPr>
            <w:r>
              <w:rPr>
                <w:i/>
              </w:rPr>
              <w:t>Financial Administration and Audit (Designation of Statutory Authorities) Regulations 1991</w:t>
            </w:r>
            <w:r>
              <w:t xml:space="preserve"> published in</w:t>
            </w:r>
            <w:r>
              <w:rPr>
                <w:i/>
              </w:rPr>
              <w:t xml:space="preserve"> Gazette</w:t>
            </w:r>
            <w:r>
              <w:t xml:space="preserve"> 8 Mar 1991 p. 1070</w:t>
            </w:r>
          </w:p>
        </w:tc>
        <w:tc>
          <w:tcPr>
            <w:tcW w:w="2552" w:type="dxa"/>
          </w:tcPr>
          <w:p>
            <w:pPr>
              <w:pStyle w:val="nTable"/>
              <w:spacing w:after="40"/>
            </w:pPr>
            <w:r>
              <w:t>8 Mar 1991</w:t>
            </w:r>
          </w:p>
        </w:tc>
      </w:tr>
      <w:tr>
        <w:trPr>
          <w:cantSplit/>
        </w:trPr>
        <w:tc>
          <w:tcPr>
            <w:tcW w:w="4536" w:type="dxa"/>
            <w:gridSpan w:val="3"/>
          </w:tcPr>
          <w:p>
            <w:pPr>
              <w:pStyle w:val="nTable"/>
              <w:spacing w:after="40"/>
            </w:pPr>
            <w:r>
              <w:rPr>
                <w:i/>
              </w:rPr>
              <w:t>Financial Administration and Audit (Designation of Statutory Authorities No. 2) Regulations 1991</w:t>
            </w:r>
            <w:r>
              <w:t xml:space="preserve"> published in</w:t>
            </w:r>
            <w:r>
              <w:rPr>
                <w:i/>
              </w:rPr>
              <w:t xml:space="preserve"> Gazette</w:t>
            </w:r>
            <w:r>
              <w:t xml:space="preserve"> 10 May 1991 p. 2402</w:t>
            </w:r>
          </w:p>
        </w:tc>
        <w:tc>
          <w:tcPr>
            <w:tcW w:w="2552" w:type="dxa"/>
          </w:tcPr>
          <w:p>
            <w:pPr>
              <w:pStyle w:val="nTable"/>
              <w:spacing w:after="40"/>
            </w:pPr>
            <w:r>
              <w:t>10 May 1991</w:t>
            </w:r>
          </w:p>
        </w:tc>
      </w:tr>
      <w:tr>
        <w:tc>
          <w:tcPr>
            <w:tcW w:w="2268" w:type="dxa"/>
          </w:tcPr>
          <w:p>
            <w:pPr>
              <w:pStyle w:val="nTable"/>
              <w:spacing w:after="40"/>
              <w:ind w:right="113"/>
            </w:pPr>
            <w:r>
              <w:rPr>
                <w:i/>
              </w:rPr>
              <w:t xml:space="preserve">State Supply Commission Act 1991 </w:t>
            </w:r>
            <w:r>
              <w:t>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7088" w:type="dxa"/>
            <w:gridSpan w:val="4"/>
          </w:tcPr>
          <w:p>
            <w:pPr>
              <w:pStyle w:val="nTable"/>
              <w:spacing w:after="40"/>
              <w:rPr>
                <w:spacing w:val="-2"/>
              </w:rPr>
            </w:pPr>
            <w:r>
              <w:rPr>
                <w:b/>
              </w:rPr>
              <w:t xml:space="preserve">Reprint of the </w:t>
            </w:r>
            <w:r>
              <w:rPr>
                <w:b/>
                <w:i/>
              </w:rPr>
              <w:t>Financial Administration and Audit Act 1985</w:t>
            </w:r>
            <w:r>
              <w:rPr>
                <w:b/>
              </w:rPr>
              <w:t xml:space="preserve"> as at 1 Jul 1991</w:t>
            </w:r>
            <w:r>
              <w:br/>
              <w:t xml:space="preserve">(includes amendments listed above except those in the </w:t>
            </w:r>
            <w:r>
              <w:rPr>
                <w:i/>
              </w:rPr>
              <w:t xml:space="preserve">Soil and Land Conservation Amendment Act 1990 </w:t>
            </w:r>
            <w:r>
              <w:t xml:space="preserve">and the </w:t>
            </w:r>
            <w:r>
              <w:rPr>
                <w:i/>
              </w:rPr>
              <w:t>State Supply Commission Act 1991</w:t>
            </w:r>
            <w:r>
              <w:t>)</w:t>
            </w:r>
          </w:p>
        </w:tc>
      </w:tr>
      <w:tr>
        <w:tc>
          <w:tcPr>
            <w:tcW w:w="2268" w:type="dxa"/>
          </w:tcPr>
          <w:p>
            <w:pPr>
              <w:pStyle w:val="nTable"/>
              <w:spacing w:after="40"/>
              <w:ind w:right="113"/>
            </w:pPr>
            <w:r>
              <w:rPr>
                <w:i/>
              </w:rPr>
              <w:t xml:space="preserve">East Perth Redevelopment Act 1991 </w:t>
            </w:r>
            <w:r>
              <w:t>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1 Jul 1992 (see s. 2 and </w:t>
            </w:r>
            <w:r>
              <w:rPr>
                <w:i/>
              </w:rPr>
              <w:t>Gazette</w:t>
            </w:r>
            <w:r>
              <w:t xml:space="preserve"> 1 Jul 1992 p. 2945)</w:t>
            </w:r>
          </w:p>
        </w:tc>
      </w:tr>
      <w:tr>
        <w:trPr>
          <w:cantSplit/>
        </w:trPr>
        <w:tc>
          <w:tcPr>
            <w:tcW w:w="4536" w:type="dxa"/>
            <w:gridSpan w:val="3"/>
          </w:tcPr>
          <w:p>
            <w:pPr>
              <w:pStyle w:val="nTable"/>
              <w:spacing w:after="40"/>
            </w:pPr>
            <w:r>
              <w:rPr>
                <w:i/>
              </w:rPr>
              <w:t>Financial Administration and Audit (Designation of Statutory Authorities) Regulations 1992</w:t>
            </w:r>
            <w:r>
              <w:t xml:space="preserve"> published in</w:t>
            </w:r>
            <w:r>
              <w:rPr>
                <w:i/>
              </w:rPr>
              <w:t xml:space="preserve"> Gazette</w:t>
            </w:r>
            <w:r>
              <w:t xml:space="preserve"> 28 Feb 1992 p. 1023</w:t>
            </w:r>
          </w:p>
        </w:tc>
        <w:tc>
          <w:tcPr>
            <w:tcW w:w="2552" w:type="dxa"/>
          </w:tcPr>
          <w:p>
            <w:pPr>
              <w:pStyle w:val="nTable"/>
              <w:spacing w:after="40"/>
            </w:pPr>
            <w:r>
              <w:t>28 Feb 1992</w:t>
            </w:r>
          </w:p>
        </w:tc>
      </w:tr>
      <w:tr>
        <w:trPr>
          <w:cantSplit/>
        </w:trPr>
        <w:tc>
          <w:tcPr>
            <w:tcW w:w="4536" w:type="dxa"/>
            <w:gridSpan w:val="3"/>
          </w:tcPr>
          <w:p>
            <w:pPr>
              <w:pStyle w:val="nTable"/>
              <w:spacing w:after="40"/>
            </w:pPr>
            <w:r>
              <w:rPr>
                <w:i/>
              </w:rPr>
              <w:t>Financial Administration and Audit (Designation of Statutory Authorities) Regulations (No. 2) 1992</w:t>
            </w:r>
            <w:r>
              <w:t xml:space="preserve"> published in</w:t>
            </w:r>
            <w:r>
              <w:rPr>
                <w:i/>
              </w:rPr>
              <w:t xml:space="preserve"> Gazette</w:t>
            </w:r>
            <w:r>
              <w:t xml:space="preserve"> 27 Mar 1992 p. 1372</w:t>
            </w:r>
          </w:p>
        </w:tc>
        <w:tc>
          <w:tcPr>
            <w:tcW w:w="2552" w:type="dxa"/>
          </w:tcPr>
          <w:p>
            <w:pPr>
              <w:pStyle w:val="nTable"/>
              <w:spacing w:after="40"/>
            </w:pPr>
            <w:r>
              <w:t>27 Mar 1992</w:t>
            </w:r>
          </w:p>
        </w:tc>
      </w:tr>
      <w:tr>
        <w:trPr>
          <w:cantSplit/>
        </w:trPr>
        <w:tc>
          <w:tcPr>
            <w:tcW w:w="4536" w:type="dxa"/>
            <w:gridSpan w:val="3"/>
          </w:tcPr>
          <w:p>
            <w:pPr>
              <w:pStyle w:val="nTable"/>
              <w:spacing w:after="40"/>
            </w:pPr>
            <w:r>
              <w:rPr>
                <w:i/>
              </w:rPr>
              <w:t>Financial Administration and Audit (Designation of Statutory Authorities) Regulations (No. 3) 1992</w:t>
            </w:r>
            <w:r>
              <w:t xml:space="preserve"> published in</w:t>
            </w:r>
            <w:r>
              <w:rPr>
                <w:i/>
              </w:rPr>
              <w:t xml:space="preserve"> Gazette</w:t>
            </w:r>
            <w:r>
              <w:t xml:space="preserve"> 19 Jun 1992 p. 2579</w:t>
            </w:r>
          </w:p>
        </w:tc>
        <w:tc>
          <w:tcPr>
            <w:tcW w:w="2552" w:type="dxa"/>
          </w:tcPr>
          <w:p>
            <w:pPr>
              <w:pStyle w:val="nTable"/>
              <w:spacing w:after="40"/>
            </w:pPr>
            <w:r>
              <w:t>19 Jun 1992</w:t>
            </w:r>
          </w:p>
        </w:tc>
      </w:tr>
      <w:tr>
        <w:tc>
          <w:tcPr>
            <w:tcW w:w="2268" w:type="dxa"/>
          </w:tcPr>
          <w:p>
            <w:pPr>
              <w:pStyle w:val="nTable"/>
              <w:spacing w:after="40"/>
              <w:ind w:right="113"/>
            </w:pPr>
            <w:r>
              <w:rPr>
                <w:i/>
              </w:rPr>
              <w:t>Western Australian Financial Institutions Authority Act 1992</w:t>
            </w:r>
            <w:r>
              <w:t xml:space="preserve"> s. 56</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c>
          <w:tcPr>
            <w:tcW w:w="2268" w:type="dxa"/>
          </w:tcPr>
          <w:p>
            <w:pPr>
              <w:pStyle w:val="nTable"/>
              <w:spacing w:after="40"/>
              <w:ind w:right="113"/>
            </w:pPr>
            <w:r>
              <w:rPr>
                <w:i/>
              </w:rPr>
              <w:t xml:space="preserve">Western Australian Land Authority Act 1992 </w:t>
            </w:r>
            <w:r>
              <w:t>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c>
          <w:tcPr>
            <w:tcW w:w="2268" w:type="dxa"/>
          </w:tcPr>
          <w:p>
            <w:pPr>
              <w:pStyle w:val="nTable"/>
              <w:spacing w:after="40"/>
              <w:ind w:right="57"/>
            </w:pPr>
            <w:r>
              <w:rPr>
                <w:i/>
              </w:rPr>
              <w:t xml:space="preserve">Pilbara Development Commission Act 1992 </w:t>
            </w:r>
            <w:r>
              <w:t>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c>
          <w:tcPr>
            <w:tcW w:w="2268" w:type="dxa"/>
          </w:tcPr>
          <w:p>
            <w:pPr>
              <w:pStyle w:val="nTable"/>
              <w:spacing w:after="40"/>
              <w:ind w:right="57"/>
              <w:rPr>
                <w:i/>
              </w:rPr>
            </w:pPr>
            <w:r>
              <w:rPr>
                <w:i/>
              </w:rPr>
              <w:t xml:space="preserve">Bush Fires Amendment Act 1992 </w:t>
            </w:r>
            <w:r>
              <w:t>s. 17</w:t>
            </w:r>
          </w:p>
        </w:tc>
        <w:tc>
          <w:tcPr>
            <w:tcW w:w="1134" w:type="dxa"/>
          </w:tcPr>
          <w:p>
            <w:pPr>
              <w:pStyle w:val="nTable"/>
              <w:spacing w:after="40"/>
            </w:pPr>
            <w:r>
              <w:t>60 of 1992</w:t>
            </w:r>
          </w:p>
        </w:tc>
        <w:tc>
          <w:tcPr>
            <w:tcW w:w="1134" w:type="dxa"/>
          </w:tcPr>
          <w:p>
            <w:pPr>
              <w:pStyle w:val="nTable"/>
              <w:spacing w:after="40"/>
            </w:pPr>
            <w:r>
              <w:t>11 Dec 1992</w:t>
            </w:r>
          </w:p>
        </w:tc>
        <w:tc>
          <w:tcPr>
            <w:tcW w:w="2552" w:type="dxa"/>
          </w:tcPr>
          <w:p>
            <w:pPr>
              <w:pStyle w:val="nTable"/>
              <w:spacing w:after="40"/>
            </w:pPr>
            <w:r>
              <w:t xml:space="preserve">25 Mar 1993 (see s. 2(2) and </w:t>
            </w:r>
            <w:r>
              <w:rPr>
                <w:i/>
              </w:rPr>
              <w:t>Gazette</w:t>
            </w:r>
            <w:r>
              <w:t xml:space="preserve"> 19 Mar 1993 p. 1635)</w:t>
            </w:r>
          </w:p>
        </w:tc>
      </w:tr>
      <w:tr>
        <w:tc>
          <w:tcPr>
            <w:tcW w:w="2268" w:type="dxa"/>
          </w:tcPr>
          <w:p>
            <w:pPr>
              <w:pStyle w:val="nTable"/>
              <w:spacing w:after="40"/>
              <w:ind w:right="113"/>
            </w:pPr>
            <w:r>
              <w:rPr>
                <w:i/>
              </w:rPr>
              <w:t xml:space="preserve">Freedom of Information Act 1992 </w:t>
            </w:r>
            <w:r>
              <w:t>s. 114</w:t>
            </w:r>
          </w:p>
        </w:tc>
        <w:tc>
          <w:tcPr>
            <w:tcW w:w="1134" w:type="dxa"/>
          </w:tcPr>
          <w:p>
            <w:pPr>
              <w:pStyle w:val="nTable"/>
              <w:spacing w:after="40"/>
            </w:pPr>
            <w:r>
              <w:t>76 of 1992</w:t>
            </w:r>
          </w:p>
        </w:tc>
        <w:tc>
          <w:tcPr>
            <w:tcW w:w="1134" w:type="dxa"/>
          </w:tcPr>
          <w:p>
            <w:pPr>
              <w:pStyle w:val="nTable"/>
              <w:spacing w:after="40"/>
            </w:pPr>
            <w:r>
              <w:t>15 Dec 1992</w:t>
            </w:r>
          </w:p>
        </w:tc>
        <w:tc>
          <w:tcPr>
            <w:tcW w:w="2552" w:type="dxa"/>
          </w:tcPr>
          <w:p>
            <w:pPr>
              <w:pStyle w:val="nTable"/>
              <w:spacing w:after="40"/>
            </w:pPr>
            <w:r>
              <w:t xml:space="preserve">1 Nov 1993 (see s. 2 and </w:t>
            </w:r>
            <w:r>
              <w:rPr>
                <w:i/>
              </w:rPr>
              <w:t>Gazette</w:t>
            </w:r>
            <w:r>
              <w:t xml:space="preserve"> 29 Oct 1993 p. 5881)</w:t>
            </w:r>
          </w:p>
        </w:tc>
      </w:tr>
      <w:tr>
        <w:trPr>
          <w:cantSplit/>
        </w:trPr>
        <w:tc>
          <w:tcPr>
            <w:tcW w:w="4536" w:type="dxa"/>
            <w:gridSpan w:val="3"/>
          </w:tcPr>
          <w:p>
            <w:pPr>
              <w:pStyle w:val="nTable"/>
              <w:spacing w:after="40"/>
            </w:pPr>
            <w:r>
              <w:rPr>
                <w:i/>
              </w:rPr>
              <w:t>Financial Administration and Audit (Designation of Statutory Authorities) Regulations 1993</w:t>
            </w:r>
            <w:r>
              <w:t xml:space="preserve"> published in</w:t>
            </w:r>
            <w:r>
              <w:rPr>
                <w:i/>
              </w:rPr>
              <w:t xml:space="preserve"> Gazette</w:t>
            </w:r>
            <w:r>
              <w:t xml:space="preserve"> 13 Aug 1993 p. 4409</w:t>
            </w:r>
          </w:p>
        </w:tc>
        <w:tc>
          <w:tcPr>
            <w:tcW w:w="2552" w:type="dxa"/>
          </w:tcPr>
          <w:p>
            <w:pPr>
              <w:pStyle w:val="nTable"/>
              <w:spacing w:after="40"/>
            </w:pPr>
            <w:r>
              <w:t xml:space="preserve">13 Aug 1993 </w:t>
            </w:r>
          </w:p>
        </w:tc>
      </w:tr>
      <w:tr>
        <w:tc>
          <w:tcPr>
            <w:tcW w:w="2268" w:type="dxa"/>
          </w:tcPr>
          <w:p>
            <w:pPr>
              <w:pStyle w:val="nTable"/>
              <w:keepLines/>
              <w:spacing w:after="40"/>
              <w:ind w:right="113"/>
            </w:pPr>
            <w:r>
              <w:rPr>
                <w:i/>
              </w:rPr>
              <w:t xml:space="preserve">Local Government (Superannuation) Amendment and Repeal Act 1993 </w:t>
            </w:r>
            <w:r>
              <w:t>s. 16</w:t>
            </w:r>
          </w:p>
        </w:tc>
        <w:tc>
          <w:tcPr>
            <w:tcW w:w="1134" w:type="dxa"/>
          </w:tcPr>
          <w:p>
            <w:pPr>
              <w:pStyle w:val="nTable"/>
              <w:keepLines/>
              <w:spacing w:after="40"/>
            </w:pPr>
            <w:r>
              <w:t>2 of 1993</w:t>
            </w:r>
          </w:p>
        </w:tc>
        <w:tc>
          <w:tcPr>
            <w:tcW w:w="1134" w:type="dxa"/>
          </w:tcPr>
          <w:p>
            <w:pPr>
              <w:pStyle w:val="nTable"/>
              <w:keepLines/>
              <w:spacing w:after="40"/>
            </w:pPr>
            <w:r>
              <w:t>18 Aug 1993</w:t>
            </w:r>
          </w:p>
        </w:tc>
        <w:tc>
          <w:tcPr>
            <w:tcW w:w="2552" w:type="dxa"/>
          </w:tcPr>
          <w:p>
            <w:pPr>
              <w:pStyle w:val="nTable"/>
              <w:keepLines/>
              <w:spacing w:after="40"/>
            </w:pPr>
            <w:r>
              <w:t>1 Jul 1993 (see s. 2)</w:t>
            </w:r>
          </w:p>
        </w:tc>
      </w:tr>
      <w:tr>
        <w:tc>
          <w:tcPr>
            <w:tcW w:w="2268" w:type="dxa"/>
          </w:tcPr>
          <w:p>
            <w:pPr>
              <w:pStyle w:val="nTable"/>
              <w:spacing w:after="40"/>
              <w:ind w:right="113"/>
              <w:rPr>
                <w:vertAlign w:val="superscript"/>
              </w:rPr>
            </w:pPr>
            <w:r>
              <w:rPr>
                <w:i/>
              </w:rPr>
              <w:t xml:space="preserve">Financial Administration Legislation Amendment Act 1993 </w:t>
            </w:r>
            <w:r>
              <w:t>Pt. 2 and s. 8</w:t>
            </w:r>
            <w:r>
              <w:rPr>
                <w:vertAlign w:val="superscript"/>
              </w:rPr>
              <w:t> 6</w:t>
            </w:r>
          </w:p>
        </w:tc>
        <w:tc>
          <w:tcPr>
            <w:tcW w:w="1134" w:type="dxa"/>
          </w:tcPr>
          <w:p>
            <w:pPr>
              <w:pStyle w:val="nTable"/>
              <w:spacing w:after="40"/>
            </w:pPr>
            <w:r>
              <w:t xml:space="preserve">6 of 1993 </w:t>
            </w:r>
          </w:p>
        </w:tc>
        <w:tc>
          <w:tcPr>
            <w:tcW w:w="1134" w:type="dxa"/>
          </w:tcPr>
          <w:p>
            <w:pPr>
              <w:pStyle w:val="nTable"/>
              <w:spacing w:after="40"/>
            </w:pPr>
            <w:r>
              <w:t>27 Aug 1993</w:t>
            </w:r>
          </w:p>
        </w:tc>
        <w:tc>
          <w:tcPr>
            <w:tcW w:w="2552" w:type="dxa"/>
          </w:tcPr>
          <w:p>
            <w:pPr>
              <w:pStyle w:val="nTable"/>
              <w:spacing w:after="40"/>
            </w:pPr>
            <w:r>
              <w:t>s. 8: 1 Jul 1993 (see s. 2(1));</w:t>
            </w:r>
            <w:r>
              <w:br/>
              <w:t>Pt. 2: 27 Aug 1993 (see s. 2(2))</w:t>
            </w:r>
          </w:p>
        </w:tc>
      </w:tr>
      <w:tr>
        <w:tc>
          <w:tcPr>
            <w:tcW w:w="2268" w:type="dxa"/>
          </w:tcPr>
          <w:p>
            <w:pPr>
              <w:pStyle w:val="nTable"/>
              <w:spacing w:after="40"/>
              <w:ind w:right="113"/>
            </w:pPr>
            <w:r>
              <w:rPr>
                <w:i/>
              </w:rPr>
              <w:t xml:space="preserve">Workplace Agreements Act 1993 </w:t>
            </w:r>
            <w:r>
              <w:t>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c>
          <w:tcPr>
            <w:tcW w:w="2268" w:type="dxa"/>
          </w:tcPr>
          <w:p>
            <w:pPr>
              <w:pStyle w:val="nTable"/>
              <w:spacing w:after="40"/>
              <w:ind w:right="113"/>
            </w:pPr>
            <w:r>
              <w:rPr>
                <w:i/>
              </w:rPr>
              <w:t>Meat Industry Legislation (Amendment and Repeal) Act 1993</w:t>
            </w:r>
            <w:r>
              <w:t xml:space="preserve"> s. 11(1) and 26</w:t>
            </w:r>
          </w:p>
        </w:tc>
        <w:tc>
          <w:tcPr>
            <w:tcW w:w="1134" w:type="dxa"/>
          </w:tcPr>
          <w:p>
            <w:pPr>
              <w:pStyle w:val="nTable"/>
              <w:spacing w:after="40"/>
            </w:pPr>
            <w:r>
              <w:t>32 of 1993</w:t>
            </w:r>
          </w:p>
        </w:tc>
        <w:tc>
          <w:tcPr>
            <w:tcW w:w="1134" w:type="dxa"/>
          </w:tcPr>
          <w:p>
            <w:pPr>
              <w:pStyle w:val="nTable"/>
              <w:spacing w:after="40"/>
            </w:pPr>
            <w:r>
              <w:t>16 Dec 1993</w:t>
            </w:r>
          </w:p>
        </w:tc>
        <w:tc>
          <w:tcPr>
            <w:tcW w:w="2552" w:type="dxa"/>
          </w:tcPr>
          <w:p>
            <w:pPr>
              <w:pStyle w:val="nTable"/>
              <w:spacing w:after="40"/>
            </w:pPr>
            <w:r>
              <w:t>s. 26: 4 Mar 1994 (see s. 2(1) and </w:t>
            </w:r>
            <w:r>
              <w:rPr>
                <w:i/>
              </w:rPr>
              <w:t>Gazette</w:t>
            </w:r>
            <w:r>
              <w:t xml:space="preserve"> 4 Mar 1994 p. 821);</w:t>
            </w:r>
            <w:r>
              <w:br/>
              <w:t>s. 11(1): 21 Sep 1996 (see s. 2(3) and </w:t>
            </w:r>
            <w:r>
              <w:rPr>
                <w:i/>
              </w:rPr>
              <w:t>Gazette</w:t>
            </w:r>
            <w:r>
              <w:t xml:space="preserve"> 20 Sep 1996 p. 4715)</w:t>
            </w:r>
          </w:p>
        </w:tc>
      </w:tr>
      <w:tr>
        <w:tc>
          <w:tcPr>
            <w:tcW w:w="2268" w:type="dxa"/>
          </w:tcPr>
          <w:p>
            <w:pPr>
              <w:pStyle w:val="nTable"/>
              <w:spacing w:after="40"/>
              <w:ind w:right="113"/>
            </w:pPr>
            <w:r>
              <w:rPr>
                <w:i/>
              </w:rPr>
              <w:t xml:space="preserve">Disability Services Act 1993 </w:t>
            </w:r>
            <w:r>
              <w:t>s. 58</w:t>
            </w:r>
          </w:p>
        </w:tc>
        <w:tc>
          <w:tcPr>
            <w:tcW w:w="1134" w:type="dxa"/>
          </w:tcPr>
          <w:p>
            <w:pPr>
              <w:pStyle w:val="nTable"/>
              <w:keepNext/>
              <w:keepLines/>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c>
          <w:tcPr>
            <w:tcW w:w="2268" w:type="dxa"/>
          </w:tcPr>
          <w:p>
            <w:pPr>
              <w:pStyle w:val="nTable"/>
              <w:spacing w:after="40"/>
              <w:ind w:right="113"/>
            </w:pPr>
            <w:r>
              <w:rPr>
                <w:i/>
              </w:rPr>
              <w:t xml:space="preserve">Plant Diseases Amendment Act 1993 </w:t>
            </w:r>
            <w:r>
              <w:t>s. 20</w:t>
            </w:r>
          </w:p>
        </w:tc>
        <w:tc>
          <w:tcPr>
            <w:tcW w:w="1134" w:type="dxa"/>
          </w:tcPr>
          <w:p>
            <w:pPr>
              <w:pStyle w:val="nTable"/>
              <w:spacing w:after="40"/>
            </w:pPr>
            <w:r>
              <w:t>40 of 1993</w:t>
            </w:r>
          </w:p>
        </w:tc>
        <w:tc>
          <w:tcPr>
            <w:tcW w:w="1134" w:type="dxa"/>
          </w:tcPr>
          <w:p>
            <w:pPr>
              <w:pStyle w:val="nTable"/>
              <w:spacing w:after="40"/>
            </w:pPr>
            <w:r>
              <w:t>20 Dec 1993</w:t>
            </w:r>
          </w:p>
        </w:tc>
        <w:tc>
          <w:tcPr>
            <w:tcW w:w="2552" w:type="dxa"/>
          </w:tcPr>
          <w:p>
            <w:pPr>
              <w:pStyle w:val="nTable"/>
              <w:spacing w:after="40"/>
            </w:pPr>
            <w:r>
              <w:t xml:space="preserve">24 Jun 1994 (see s. 2 and </w:t>
            </w:r>
            <w:r>
              <w:rPr>
                <w:i/>
              </w:rPr>
              <w:t>Gazette</w:t>
            </w:r>
            <w:r>
              <w:t xml:space="preserve"> 24 Jun 1994 p. 2819)</w:t>
            </w:r>
          </w:p>
        </w:tc>
      </w:tr>
      <w:tr>
        <w:tc>
          <w:tcPr>
            <w:tcW w:w="2268" w:type="dxa"/>
          </w:tcPr>
          <w:p>
            <w:pPr>
              <w:pStyle w:val="nTable"/>
              <w:spacing w:after="40"/>
              <w:ind w:right="113"/>
            </w:pPr>
            <w:r>
              <w:rPr>
                <w:i/>
              </w:rPr>
              <w:t xml:space="preserve">Regional Development Commissions Act 1993 </w:t>
            </w:r>
            <w:r>
              <w:t>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c>
          <w:tcPr>
            <w:tcW w:w="2268" w:type="dxa"/>
          </w:tcPr>
          <w:p>
            <w:pPr>
              <w:pStyle w:val="nTable"/>
              <w:spacing w:after="40"/>
              <w:ind w:right="113"/>
            </w:pPr>
            <w:r>
              <w:rPr>
                <w:i/>
              </w:rPr>
              <w:t xml:space="preserve">R &amp; I Bank Amendment Act 1994 </w:t>
            </w:r>
            <w:r>
              <w:t>s. 13</w:t>
            </w:r>
          </w:p>
        </w:tc>
        <w:tc>
          <w:tcPr>
            <w:tcW w:w="1134" w:type="dxa"/>
          </w:tcPr>
          <w:p>
            <w:pPr>
              <w:pStyle w:val="nTable"/>
              <w:spacing w:after="40"/>
            </w:pPr>
            <w:r>
              <w:t>6 of 1994</w:t>
            </w:r>
          </w:p>
        </w:tc>
        <w:tc>
          <w:tcPr>
            <w:tcW w:w="1134" w:type="dxa"/>
          </w:tcPr>
          <w:p>
            <w:pPr>
              <w:pStyle w:val="nTable"/>
              <w:spacing w:after="40"/>
            </w:pPr>
            <w:r>
              <w:t>11 Apr 1994</w:t>
            </w:r>
          </w:p>
        </w:tc>
        <w:tc>
          <w:tcPr>
            <w:tcW w:w="2552" w:type="dxa"/>
          </w:tcPr>
          <w:p>
            <w:pPr>
              <w:pStyle w:val="nTable"/>
              <w:spacing w:after="40"/>
            </w:pPr>
            <w:r>
              <w:t xml:space="preserve">26 Apr 1994 (see s. 2(2) and </w:t>
            </w:r>
            <w:r>
              <w:rPr>
                <w:i/>
              </w:rPr>
              <w:t>Gazette</w:t>
            </w:r>
            <w:r>
              <w:t xml:space="preserve"> 26 Apr 1994 p. 1743)</w:t>
            </w:r>
          </w:p>
        </w:tc>
      </w:tr>
      <w:tr>
        <w:tc>
          <w:tcPr>
            <w:tcW w:w="2268" w:type="dxa"/>
          </w:tcPr>
          <w:p>
            <w:pPr>
              <w:pStyle w:val="nTable"/>
              <w:spacing w:after="40"/>
              <w:ind w:right="113"/>
            </w:pPr>
            <w:r>
              <w:rPr>
                <w:i/>
              </w:rPr>
              <w:t xml:space="preserve">Fire Brigades Superannuation Amendment Act 1994 </w:t>
            </w:r>
            <w:r>
              <w:t>s. 25</w:t>
            </w:r>
          </w:p>
        </w:tc>
        <w:tc>
          <w:tcPr>
            <w:tcW w:w="1134" w:type="dxa"/>
          </w:tcPr>
          <w:p>
            <w:pPr>
              <w:pStyle w:val="nTable"/>
              <w:spacing w:after="40"/>
            </w:pPr>
            <w:r>
              <w:t>26 of 1994</w:t>
            </w:r>
          </w:p>
        </w:tc>
        <w:tc>
          <w:tcPr>
            <w:tcW w:w="1134" w:type="dxa"/>
          </w:tcPr>
          <w:p>
            <w:pPr>
              <w:pStyle w:val="nTable"/>
              <w:spacing w:after="40"/>
            </w:pPr>
            <w:r>
              <w:t>23 Jun 1994</w:t>
            </w:r>
          </w:p>
        </w:tc>
        <w:tc>
          <w:tcPr>
            <w:tcW w:w="2552" w:type="dxa"/>
          </w:tcPr>
          <w:p>
            <w:pPr>
              <w:pStyle w:val="nTable"/>
              <w:spacing w:after="40"/>
            </w:pPr>
            <w:r>
              <w:t xml:space="preserve">1 Jul 1994 (see s. 2 and </w:t>
            </w:r>
            <w:r>
              <w:rPr>
                <w:i/>
              </w:rPr>
              <w:t>Gazette</w:t>
            </w:r>
            <w:r>
              <w:t xml:space="preserve"> 29 Jun 1994 p. 3201)</w:t>
            </w:r>
          </w:p>
        </w:tc>
      </w:tr>
      <w:tr>
        <w:tc>
          <w:tcPr>
            <w:tcW w:w="2268" w:type="dxa"/>
          </w:tcPr>
          <w:p>
            <w:pPr>
              <w:pStyle w:val="nTable"/>
              <w:spacing w:after="40"/>
              <w:ind w:right="113"/>
            </w:pPr>
            <w:r>
              <w:rPr>
                <w:i/>
              </w:rPr>
              <w:t xml:space="preserve">Acts Amendment (Public Sector Management) Act 1994 </w:t>
            </w:r>
            <w:r>
              <w:t>s. 12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ind w:right="113"/>
            </w:pPr>
            <w:r>
              <w:rPr>
                <w:i/>
              </w:rPr>
              <w:t xml:space="preserve">Subiaco Redevelopment Act 1994 </w:t>
            </w:r>
            <w:r>
              <w:t>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c>
          <w:tcPr>
            <w:tcW w:w="2268" w:type="dxa"/>
          </w:tcPr>
          <w:p>
            <w:pPr>
              <w:pStyle w:val="nTable"/>
              <w:spacing w:after="40"/>
              <w:ind w:right="113"/>
            </w:pPr>
            <w:r>
              <w:rPr>
                <w:i/>
              </w:rPr>
              <w:t xml:space="preserve">Perth International Centre for Application of Solar Energy Act 1994 </w:t>
            </w:r>
            <w:r>
              <w:t>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7088" w:type="dxa"/>
            <w:gridSpan w:val="4"/>
          </w:tcPr>
          <w:p>
            <w:pPr>
              <w:pStyle w:val="nTable"/>
              <w:spacing w:after="40"/>
            </w:pPr>
            <w:r>
              <w:rPr>
                <w:b/>
              </w:rPr>
              <w:t xml:space="preserve">Reprint of Sch. 1 to the </w:t>
            </w:r>
            <w:r>
              <w:rPr>
                <w:b/>
                <w:i/>
              </w:rPr>
              <w:t>Financial Administration and Audit Act 1985</w:t>
            </w:r>
            <w:r>
              <w:rPr>
                <w:b/>
              </w:rPr>
              <w:t xml:space="preserve"> as at 26 Aug 1994 </w:t>
            </w:r>
            <w:r>
              <w:t xml:space="preserve">(includes amendments listed above except those in the </w:t>
            </w:r>
            <w:r>
              <w:rPr>
                <w:i/>
              </w:rPr>
              <w:t>Soil and Land Conservation Amendment Act 1991</w:t>
            </w:r>
            <w:r>
              <w:t xml:space="preserve">, the </w:t>
            </w:r>
            <w:r>
              <w:rPr>
                <w:i/>
              </w:rPr>
              <w:t>Meat Industry Legislation (Amendment and Repeal) Act 1993</w:t>
            </w:r>
            <w:r>
              <w:t xml:space="preserve"> s. 11(1) and the </w:t>
            </w:r>
            <w:r>
              <w:rPr>
                <w:i/>
              </w:rPr>
              <w:t>Acts Amendment (Public Sector Management) Act 1994</w:t>
            </w:r>
            <w:r>
              <w:t>)</w:t>
            </w:r>
          </w:p>
        </w:tc>
      </w:tr>
      <w:tr>
        <w:tc>
          <w:tcPr>
            <w:tcW w:w="2268" w:type="dxa"/>
          </w:tcPr>
          <w:p>
            <w:pPr>
              <w:pStyle w:val="nTable"/>
              <w:spacing w:after="40"/>
              <w:ind w:right="113"/>
            </w:pPr>
            <w:r>
              <w:rPr>
                <w:i/>
              </w:rPr>
              <w:t>Acts Amendment (Coal Mining Industry) Act 1994</w:t>
            </w:r>
            <w:r>
              <w:t xml:space="preserve"> s. 20</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 xml:space="preserve">16 Nov 1994 (see s. 2 and </w:t>
            </w:r>
            <w:r>
              <w:rPr>
                <w:i/>
              </w:rPr>
              <w:t>Gazette</w:t>
            </w:r>
            <w:r>
              <w:t xml:space="preserve"> 15 Nov 1994 p. 5801)</w:t>
            </w:r>
          </w:p>
        </w:tc>
      </w:tr>
      <w:tr>
        <w:tc>
          <w:tcPr>
            <w:tcW w:w="2268" w:type="dxa"/>
          </w:tcPr>
          <w:p>
            <w:pPr>
              <w:pStyle w:val="nTable"/>
              <w:spacing w:after="40"/>
              <w:ind w:right="113"/>
            </w:pPr>
            <w:r>
              <w:rPr>
                <w:i/>
              </w:rPr>
              <w:t xml:space="preserve">Public Works Amendment Act 1994 </w:t>
            </w:r>
            <w:r>
              <w:t>s. 12</w:t>
            </w:r>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c>
          <w:tcPr>
            <w:tcW w:w="2268" w:type="dxa"/>
          </w:tcPr>
          <w:p>
            <w:pPr>
              <w:pStyle w:val="nTable"/>
              <w:spacing w:after="40"/>
              <w:ind w:right="113"/>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 and </w:t>
            </w:r>
            <w:r>
              <w:rPr>
                <w:i/>
              </w:rPr>
              <w:t>Gazette</w:t>
            </w:r>
            <w:r>
              <w:t xml:space="preserve"> 23 Dec 1994 p. 7069)</w:t>
            </w:r>
          </w:p>
        </w:tc>
      </w:tr>
      <w:tr>
        <w:tc>
          <w:tcPr>
            <w:tcW w:w="2268" w:type="dxa"/>
          </w:tcPr>
          <w:p>
            <w:pPr>
              <w:pStyle w:val="nTable"/>
              <w:spacing w:after="40"/>
              <w:ind w:right="113"/>
            </w:pPr>
            <w:r>
              <w:rPr>
                <w:i/>
              </w:rPr>
              <w:t xml:space="preserve">Taxi Act 1994 </w:t>
            </w:r>
            <w:r>
              <w:t>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c>
          <w:tcPr>
            <w:tcW w:w="2268" w:type="dxa"/>
          </w:tcPr>
          <w:p>
            <w:pPr>
              <w:pStyle w:val="nTable"/>
              <w:spacing w:after="40"/>
              <w:ind w:right="113"/>
            </w:pPr>
            <w:r>
              <w:rPr>
                <w:i/>
              </w:rPr>
              <w:t xml:space="preserve">Hospitals Amendment Act 1994 </w:t>
            </w:r>
            <w:r>
              <w:t>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c>
          <w:tcPr>
            <w:tcW w:w="2268" w:type="dxa"/>
          </w:tcPr>
          <w:p>
            <w:pPr>
              <w:pStyle w:val="nTable"/>
              <w:keepNext/>
              <w:keepLines/>
              <w:spacing w:after="40"/>
              <w:ind w:right="113"/>
            </w:pPr>
            <w:r>
              <w:rPr>
                <w:i/>
              </w:rPr>
              <w:t xml:space="preserve">Planning Legislation Amendment Act (No. 2) 1994 </w:t>
            </w:r>
            <w:r>
              <w:t>s. 46(2)</w:t>
            </w:r>
          </w:p>
        </w:tc>
        <w:tc>
          <w:tcPr>
            <w:tcW w:w="1134" w:type="dxa"/>
          </w:tcPr>
          <w:p>
            <w:pPr>
              <w:pStyle w:val="nTable"/>
              <w:keepNext/>
              <w:keepLines/>
              <w:spacing w:after="40"/>
            </w:pPr>
            <w:r>
              <w:t>84 of 1994</w:t>
            </w:r>
          </w:p>
        </w:tc>
        <w:tc>
          <w:tcPr>
            <w:tcW w:w="1134" w:type="dxa"/>
          </w:tcPr>
          <w:p>
            <w:pPr>
              <w:pStyle w:val="nTable"/>
              <w:keepNext/>
              <w:keepLines/>
              <w:spacing w:after="40"/>
            </w:pPr>
            <w:r>
              <w:t>13 Jan 1995</w:t>
            </w:r>
          </w:p>
        </w:tc>
        <w:tc>
          <w:tcPr>
            <w:tcW w:w="2552" w:type="dxa"/>
          </w:tcPr>
          <w:p>
            <w:pPr>
              <w:pStyle w:val="nTable"/>
              <w:keepNext/>
              <w:keepLines/>
              <w:spacing w:after="40"/>
            </w:pPr>
            <w:r>
              <w:t xml:space="preserve">1 Mar 1995 (see s. 2 and </w:t>
            </w:r>
            <w:r>
              <w:rPr>
                <w:i/>
              </w:rPr>
              <w:t>Gazette</w:t>
            </w:r>
            <w:r>
              <w:t xml:space="preserve"> 21 Feb 1995 p. 567)</w:t>
            </w:r>
          </w:p>
        </w:tc>
      </w:tr>
      <w:tr>
        <w:tc>
          <w:tcPr>
            <w:tcW w:w="2268" w:type="dxa"/>
          </w:tcPr>
          <w:p>
            <w:pPr>
              <w:pStyle w:val="nTable"/>
              <w:spacing w:after="40"/>
              <w:ind w:right="113"/>
            </w:pPr>
            <w:r>
              <w:rPr>
                <w:i/>
              </w:rPr>
              <w:t xml:space="preserve">Financial Agreement Act 1995 </w:t>
            </w:r>
            <w:r>
              <w:t>s. 6</w:t>
            </w:r>
          </w:p>
        </w:tc>
        <w:tc>
          <w:tcPr>
            <w:tcW w:w="1134" w:type="dxa"/>
          </w:tcPr>
          <w:p>
            <w:pPr>
              <w:pStyle w:val="nTable"/>
              <w:spacing w:after="40"/>
            </w:pPr>
            <w:r>
              <w:t>2 of 1995</w:t>
            </w:r>
          </w:p>
        </w:tc>
        <w:tc>
          <w:tcPr>
            <w:tcW w:w="1134" w:type="dxa"/>
          </w:tcPr>
          <w:p>
            <w:pPr>
              <w:pStyle w:val="nTable"/>
              <w:spacing w:after="40"/>
            </w:pPr>
            <w:r>
              <w:t xml:space="preserve">10 May 1995 </w:t>
            </w:r>
          </w:p>
        </w:tc>
        <w:tc>
          <w:tcPr>
            <w:tcW w:w="2552" w:type="dxa"/>
          </w:tcPr>
          <w:p>
            <w:pPr>
              <w:pStyle w:val="nTable"/>
              <w:spacing w:after="40"/>
            </w:pPr>
            <w:r>
              <w:t xml:space="preserve">31 May 1995 (see s. 2 and </w:t>
            </w:r>
            <w:r>
              <w:rPr>
                <w:i/>
              </w:rPr>
              <w:t>Gazette</w:t>
            </w:r>
            <w:r>
              <w:t xml:space="preserve"> 30 May 1995 p. 2095)</w:t>
            </w:r>
          </w:p>
        </w:tc>
      </w:tr>
      <w:tr>
        <w:trPr>
          <w:cantSplit/>
        </w:trPr>
        <w:tc>
          <w:tcPr>
            <w:tcW w:w="2268" w:type="dxa"/>
          </w:tcPr>
          <w:p>
            <w:pPr>
              <w:pStyle w:val="nTable"/>
              <w:spacing w:after="40"/>
              <w:ind w:right="113"/>
            </w:pPr>
            <w:r>
              <w:rPr>
                <w:i/>
              </w:rPr>
              <w:t xml:space="preserve">Marketing of Potatoes Amendment Act 1995 </w:t>
            </w:r>
            <w:r>
              <w:t>s. 58(2)</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c>
          <w:tcPr>
            <w:tcW w:w="2268" w:type="dxa"/>
          </w:tcPr>
          <w:p>
            <w:pPr>
              <w:pStyle w:val="nTable"/>
              <w:spacing w:after="40"/>
              <w:ind w:right="113"/>
            </w:pPr>
            <w:r>
              <w:rPr>
                <w:i/>
              </w:rPr>
              <w:t xml:space="preserve">Aboriginal Heritage Amendment Act 1995 </w:t>
            </w:r>
            <w:r>
              <w:t>s. 54</w:t>
            </w:r>
          </w:p>
        </w:tc>
        <w:tc>
          <w:tcPr>
            <w:tcW w:w="1134" w:type="dxa"/>
          </w:tcPr>
          <w:p>
            <w:pPr>
              <w:pStyle w:val="nTable"/>
              <w:spacing w:after="40"/>
            </w:pPr>
            <w:r>
              <w:t>24 of 1995</w:t>
            </w:r>
          </w:p>
        </w:tc>
        <w:tc>
          <w:tcPr>
            <w:tcW w:w="1134" w:type="dxa"/>
          </w:tcPr>
          <w:p>
            <w:pPr>
              <w:pStyle w:val="nTable"/>
              <w:spacing w:after="40"/>
            </w:pPr>
            <w:r>
              <w:t>30 Jun 1995</w:t>
            </w:r>
          </w:p>
        </w:tc>
        <w:tc>
          <w:tcPr>
            <w:tcW w:w="2552" w:type="dxa"/>
          </w:tcPr>
          <w:p>
            <w:pPr>
              <w:pStyle w:val="nTable"/>
              <w:spacing w:after="40"/>
            </w:pPr>
            <w:r>
              <w:t xml:space="preserve">1 Jul 1995 (see s. 2 and </w:t>
            </w:r>
            <w:r>
              <w:rPr>
                <w:i/>
              </w:rPr>
              <w:t>Gazette</w:t>
            </w:r>
            <w:r>
              <w:t xml:space="preserve"> 30 Jun 1995 p. 2781)</w:t>
            </w:r>
          </w:p>
        </w:tc>
      </w:tr>
      <w:tr>
        <w:tc>
          <w:tcPr>
            <w:tcW w:w="2268" w:type="dxa"/>
          </w:tcPr>
          <w:p>
            <w:pPr>
              <w:pStyle w:val="nTable"/>
              <w:spacing w:after="40"/>
              <w:ind w:right="113"/>
            </w:pPr>
            <w:r>
              <w:rPr>
                <w:i/>
              </w:rPr>
              <w:t>Bank of Western Australia Act 1995</w:t>
            </w:r>
            <w:r>
              <w:t xml:space="preserve"> s. 44</w:t>
            </w:r>
          </w:p>
        </w:tc>
        <w:tc>
          <w:tcPr>
            <w:tcW w:w="1134" w:type="dxa"/>
          </w:tcPr>
          <w:p>
            <w:pPr>
              <w:pStyle w:val="nTable"/>
              <w:spacing w:after="40"/>
            </w:pPr>
            <w:r>
              <w:t>14 of 1995</w:t>
            </w:r>
          </w:p>
        </w:tc>
        <w:tc>
          <w:tcPr>
            <w:tcW w:w="1134" w:type="dxa"/>
          </w:tcPr>
          <w:p>
            <w:pPr>
              <w:pStyle w:val="nTable"/>
              <w:spacing w:after="40"/>
            </w:pPr>
            <w:r>
              <w:t>4 Jul 1995</w:t>
            </w:r>
          </w:p>
        </w:tc>
        <w:tc>
          <w:tcPr>
            <w:tcW w:w="2552" w:type="dxa"/>
          </w:tcPr>
          <w:p>
            <w:pPr>
              <w:pStyle w:val="nTable"/>
              <w:spacing w:after="40"/>
            </w:pPr>
            <w:r>
              <w:t xml:space="preserve">1 Dec 1995 (see s. 2 and </w:t>
            </w:r>
            <w:r>
              <w:rPr>
                <w:i/>
              </w:rPr>
              <w:t>Gazette</w:t>
            </w:r>
            <w:r>
              <w:t xml:space="preserve"> 29 Nov 1995 p. 5529)</w:t>
            </w:r>
          </w:p>
        </w:tc>
      </w:tr>
      <w:tr>
        <w:trPr>
          <w:cantSplit/>
        </w:trPr>
        <w:tc>
          <w:tcPr>
            <w:tcW w:w="4536" w:type="dxa"/>
            <w:gridSpan w:val="3"/>
          </w:tcPr>
          <w:p>
            <w:pPr>
              <w:pStyle w:val="nTable"/>
              <w:spacing w:after="40"/>
            </w:pPr>
            <w:r>
              <w:rPr>
                <w:i/>
              </w:rPr>
              <w:t>Financial Administration and Audit Act (Designation of Statutory Authorities) Regulations 1995</w:t>
            </w:r>
            <w:r>
              <w:t xml:space="preserve"> published in</w:t>
            </w:r>
            <w:r>
              <w:rPr>
                <w:i/>
              </w:rPr>
              <w:t xml:space="preserve"> Gazette</w:t>
            </w:r>
            <w:r>
              <w:t xml:space="preserve"> 18 Aug 1995 p. 3777</w:t>
            </w:r>
          </w:p>
        </w:tc>
        <w:tc>
          <w:tcPr>
            <w:tcW w:w="2552" w:type="dxa"/>
          </w:tcPr>
          <w:p>
            <w:pPr>
              <w:pStyle w:val="nTable"/>
              <w:spacing w:after="40"/>
            </w:pPr>
            <w:r>
              <w:t>18 Aug 1995</w:t>
            </w:r>
          </w:p>
        </w:tc>
      </w:tr>
      <w:tr>
        <w:tc>
          <w:tcPr>
            <w:tcW w:w="2268" w:type="dxa"/>
          </w:tcPr>
          <w:p>
            <w:pPr>
              <w:pStyle w:val="nTable"/>
              <w:spacing w:after="40"/>
              <w:ind w:right="113"/>
            </w:pPr>
            <w:r>
              <w:rPr>
                <w:i/>
              </w:rPr>
              <w:t xml:space="preserve">Agricultural Practices (Disputes) Act 1995 </w:t>
            </w:r>
            <w:r>
              <w:t>s. 22</w:t>
            </w:r>
          </w:p>
        </w:tc>
        <w:tc>
          <w:tcPr>
            <w:tcW w:w="1134" w:type="dxa"/>
          </w:tcPr>
          <w:p>
            <w:pPr>
              <w:pStyle w:val="nTable"/>
              <w:spacing w:after="40"/>
            </w:pPr>
            <w:r>
              <w:t>26 of 1995</w:t>
            </w:r>
          </w:p>
        </w:tc>
        <w:tc>
          <w:tcPr>
            <w:tcW w:w="1134" w:type="dxa"/>
          </w:tcPr>
          <w:p>
            <w:pPr>
              <w:pStyle w:val="nTable"/>
              <w:spacing w:after="40"/>
            </w:pPr>
            <w:r>
              <w:t>6 Sep 1995</w:t>
            </w:r>
          </w:p>
        </w:tc>
        <w:tc>
          <w:tcPr>
            <w:tcW w:w="2552" w:type="dxa"/>
          </w:tcPr>
          <w:p>
            <w:pPr>
              <w:pStyle w:val="nTable"/>
              <w:spacing w:after="40"/>
            </w:pPr>
            <w:r>
              <w:t xml:space="preserve">26 Jun 1996 (see s. 2 and </w:t>
            </w:r>
            <w:r>
              <w:rPr>
                <w:i/>
              </w:rPr>
              <w:t>Gazette</w:t>
            </w:r>
            <w:r>
              <w:t xml:space="preserve"> 25 Jun 1996 p. 2901)</w:t>
            </w:r>
          </w:p>
        </w:tc>
      </w:tr>
      <w:tr>
        <w:trPr>
          <w:cantSplit/>
        </w:trPr>
        <w:tc>
          <w:tcPr>
            <w:tcW w:w="4536" w:type="dxa"/>
            <w:gridSpan w:val="3"/>
          </w:tcPr>
          <w:p>
            <w:pPr>
              <w:pStyle w:val="nTable"/>
              <w:spacing w:after="40"/>
            </w:pPr>
            <w:r>
              <w:rPr>
                <w:i/>
              </w:rPr>
              <w:t>Financial Administration and Audit Act (Designation of Statutory Authorities) Regulations (No. 2) 1995</w:t>
            </w:r>
            <w:r>
              <w:t xml:space="preserve"> published in</w:t>
            </w:r>
            <w:r>
              <w:rPr>
                <w:i/>
              </w:rPr>
              <w:t xml:space="preserve"> Gazette</w:t>
            </w:r>
            <w:r>
              <w:t xml:space="preserve"> 19 Sep 1995 p. 4433</w:t>
            </w:r>
          </w:p>
        </w:tc>
        <w:tc>
          <w:tcPr>
            <w:tcW w:w="2552" w:type="dxa"/>
          </w:tcPr>
          <w:p>
            <w:pPr>
              <w:pStyle w:val="nTable"/>
              <w:spacing w:after="40"/>
            </w:pPr>
            <w:r>
              <w:t>19 Sep 1995</w:t>
            </w:r>
          </w:p>
        </w:tc>
      </w:tr>
      <w:tr>
        <w:tc>
          <w:tcPr>
            <w:tcW w:w="2268" w:type="dxa"/>
          </w:tcPr>
          <w:p>
            <w:pPr>
              <w:pStyle w:val="nTable"/>
              <w:spacing w:after="40"/>
              <w:ind w:right="113"/>
            </w:pPr>
            <w:r>
              <w:rPr>
                <w:i/>
              </w:rPr>
              <w:t xml:space="preserve">Acts Amendment (Racing and Betting Legislation) Act 1995 </w:t>
            </w:r>
            <w:r>
              <w:t>s. 93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 and </w:t>
            </w:r>
            <w:r>
              <w:rPr>
                <w:i/>
              </w:rPr>
              <w:t>Gazette</w:t>
            </w:r>
            <w:r>
              <w:t xml:space="preserve"> 29 Dec 1995 p. 6291)</w:t>
            </w:r>
          </w:p>
        </w:tc>
      </w:tr>
      <w:tr>
        <w:trPr>
          <w:cantSplit/>
        </w:trPr>
        <w:tc>
          <w:tcPr>
            <w:tcW w:w="4536" w:type="dxa"/>
            <w:gridSpan w:val="3"/>
          </w:tcPr>
          <w:p>
            <w:pPr>
              <w:pStyle w:val="nTable"/>
              <w:spacing w:after="40"/>
            </w:pPr>
            <w:r>
              <w:rPr>
                <w:i/>
              </w:rPr>
              <w:t>Financial Administration and Audit Act (Designation of Statutory Authorities) Regulations (No. 3) 1995</w:t>
            </w:r>
            <w:r>
              <w:t xml:space="preserve"> published in</w:t>
            </w:r>
            <w:r>
              <w:rPr>
                <w:i/>
              </w:rPr>
              <w:t xml:space="preserve"> Gazette </w:t>
            </w:r>
            <w:r>
              <w:t>9 Jan 1996 p. 93</w:t>
            </w:r>
          </w:p>
        </w:tc>
        <w:tc>
          <w:tcPr>
            <w:tcW w:w="2552" w:type="dxa"/>
          </w:tcPr>
          <w:p>
            <w:pPr>
              <w:pStyle w:val="nTable"/>
              <w:spacing w:after="40"/>
            </w:pPr>
            <w:r>
              <w:t>9 Jan 1996</w:t>
            </w:r>
          </w:p>
        </w:tc>
      </w:tr>
      <w:tr>
        <w:tc>
          <w:tcPr>
            <w:tcW w:w="2268" w:type="dxa"/>
          </w:tcPr>
          <w:p>
            <w:pPr>
              <w:pStyle w:val="nTable"/>
              <w:spacing w:after="40"/>
              <w:ind w:right="113"/>
            </w:pPr>
            <w:r>
              <w:rPr>
                <w:i/>
              </w:rPr>
              <w:t>Health Services (Conciliation and Review) Act 1995</w:t>
            </w:r>
            <w:r>
              <w:t xml:space="preserve"> s. 80(3)</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ind w:right="113"/>
            </w:pPr>
            <w:r>
              <w:rPr>
                <w:i/>
              </w:rPr>
              <w:t xml:space="preserve">Fruit Growing Industry (Trust Fund) Repeal Act 1996 </w:t>
            </w:r>
            <w:r>
              <w:t>s. 8(2)</w:t>
            </w:r>
          </w:p>
        </w:tc>
        <w:tc>
          <w:tcPr>
            <w:tcW w:w="1134" w:type="dxa"/>
          </w:tcPr>
          <w:p>
            <w:pPr>
              <w:pStyle w:val="nTable"/>
              <w:keepNext/>
              <w:keepLines/>
              <w:spacing w:after="40"/>
            </w:pPr>
            <w:r>
              <w:t>15 of 1996</w:t>
            </w:r>
          </w:p>
        </w:tc>
        <w:tc>
          <w:tcPr>
            <w:tcW w:w="1134" w:type="dxa"/>
          </w:tcPr>
          <w:p>
            <w:pPr>
              <w:pStyle w:val="nTable"/>
              <w:spacing w:after="40"/>
            </w:pPr>
            <w:r>
              <w:t>28 Jun 1996</w:t>
            </w:r>
          </w:p>
        </w:tc>
        <w:tc>
          <w:tcPr>
            <w:tcW w:w="2552" w:type="dxa"/>
          </w:tcPr>
          <w:p>
            <w:pPr>
              <w:pStyle w:val="nTable"/>
              <w:spacing w:after="40"/>
            </w:pPr>
            <w:r>
              <w:t xml:space="preserve">1 Sep 1996 (see s. 2 and </w:t>
            </w:r>
            <w:r>
              <w:rPr>
                <w:i/>
              </w:rPr>
              <w:t>Gazette</w:t>
            </w:r>
            <w:r>
              <w:t xml:space="preserve"> 23 Aug 1996 p. 4079)</w:t>
            </w:r>
          </w:p>
        </w:tc>
      </w:tr>
      <w:tr>
        <w:tc>
          <w:tcPr>
            <w:tcW w:w="2268" w:type="dxa"/>
          </w:tcPr>
          <w:p>
            <w:pPr>
              <w:pStyle w:val="nTable"/>
              <w:spacing w:after="40"/>
              <w:ind w:right="113"/>
            </w:pPr>
            <w:r>
              <w:rPr>
                <w:i/>
              </w:rPr>
              <w:t xml:space="preserve">Official Corruption Commission Amendment Act 1996 </w:t>
            </w:r>
            <w:r>
              <w:t>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c>
          <w:tcPr>
            <w:tcW w:w="2268" w:type="dxa"/>
          </w:tcPr>
          <w:p>
            <w:pPr>
              <w:pStyle w:val="nTable"/>
              <w:spacing w:after="40"/>
              <w:ind w:right="113"/>
            </w:pPr>
            <w:r>
              <w:rPr>
                <w:i/>
              </w:rPr>
              <w:t xml:space="preserve">Curtin University of Technology Amendment Act 1996 </w:t>
            </w:r>
            <w:r>
              <w:t>s. 27</w:t>
            </w:r>
          </w:p>
        </w:tc>
        <w:tc>
          <w:tcPr>
            <w:tcW w:w="1134" w:type="dxa"/>
          </w:tcPr>
          <w:p>
            <w:pPr>
              <w:pStyle w:val="nTable"/>
              <w:spacing w:after="40"/>
            </w:pPr>
            <w:r>
              <w:t>35 of 1996</w:t>
            </w:r>
          </w:p>
        </w:tc>
        <w:tc>
          <w:tcPr>
            <w:tcW w:w="1134" w:type="dxa"/>
          </w:tcPr>
          <w:p>
            <w:pPr>
              <w:pStyle w:val="nTable"/>
              <w:spacing w:after="40"/>
            </w:pPr>
            <w:r>
              <w:t>27 Sep 1996</w:t>
            </w:r>
          </w:p>
        </w:tc>
        <w:tc>
          <w:tcPr>
            <w:tcW w:w="2552" w:type="dxa"/>
          </w:tcPr>
          <w:p>
            <w:pPr>
              <w:pStyle w:val="nTable"/>
              <w:spacing w:after="40"/>
            </w:pPr>
            <w:r>
              <w:t xml:space="preserve">13 Nov 1996 (see s. 2(2) and </w:t>
            </w:r>
            <w:r>
              <w:rPr>
                <w:i/>
              </w:rPr>
              <w:t>Gazette</w:t>
            </w:r>
            <w:r>
              <w:t xml:space="preserve"> 12 Nov 1996 p. 6301)</w:t>
            </w:r>
          </w:p>
        </w:tc>
      </w:tr>
      <w:tr>
        <w:tc>
          <w:tcPr>
            <w:tcW w:w="2268" w:type="dxa"/>
          </w:tcPr>
          <w:p>
            <w:pPr>
              <w:pStyle w:val="nTable"/>
              <w:spacing w:after="40"/>
              <w:ind w:right="113"/>
            </w:pPr>
            <w:r>
              <w:rPr>
                <w:i/>
              </w:rPr>
              <w:t>Vocational Education and Training Act 1996</w:t>
            </w:r>
            <w:r>
              <w:t xml:space="preserve"> s. 71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1 Jan 1997 (see s. 2 and </w:t>
            </w:r>
            <w:r>
              <w:rPr>
                <w:i/>
              </w:rPr>
              <w:t>Gazette</w:t>
            </w:r>
            <w:r>
              <w:t xml:space="preserve"> 12 Nov 1996 p. 6301)</w:t>
            </w:r>
          </w:p>
        </w:tc>
      </w:tr>
      <w:tr>
        <w:tc>
          <w:tcPr>
            <w:tcW w:w="2268" w:type="dxa"/>
          </w:tcPr>
          <w:p>
            <w:pPr>
              <w:pStyle w:val="nTable"/>
              <w:spacing w:after="40"/>
              <w:ind w:right="113"/>
            </w:pPr>
            <w:r>
              <w:rPr>
                <w:i/>
              </w:rPr>
              <w:t>Acts Amendment (ICWA) Act 1996</w:t>
            </w:r>
            <w:r>
              <w:t xml:space="preserve"> s. 38 (Sch. 1 it. 3(a) and (b))</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rPr>
                <w:vertAlign w:val="superscript"/>
              </w:rPr>
            </w:pPr>
            <w:r>
              <w:t xml:space="preserve">1 Oct 1997 (see s. 2 and </w:t>
            </w:r>
            <w:r>
              <w:rPr>
                <w:i/>
              </w:rPr>
              <w:t>Gazette</w:t>
            </w:r>
            <w:r>
              <w:t xml:space="preserve"> 23 Sep 1997 p. 5357)</w:t>
            </w:r>
          </w:p>
        </w:tc>
      </w:tr>
      <w:tr>
        <w:tc>
          <w:tcPr>
            <w:tcW w:w="2268" w:type="dxa"/>
          </w:tcPr>
          <w:p>
            <w:pPr>
              <w:pStyle w:val="nTable"/>
              <w:spacing w:after="40"/>
              <w:ind w:right="113"/>
            </w:pPr>
            <w:r>
              <w:rPr>
                <w:i/>
              </w:rPr>
              <w:t>Financial Legislation Amendment Act 1996</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pPr>
            <w:r>
              <w:t>Act other than s. 42</w:t>
            </w:r>
            <w:r>
              <w:noBreakHyphen/>
              <w:t>45: 25 Oct 1996 (see s. 2(1));</w:t>
            </w:r>
            <w:r>
              <w:br/>
              <w:t>s. 42</w:t>
            </w:r>
            <w:r>
              <w:noBreakHyphen/>
              <w:t xml:space="preserve">45: 9 Nov 1996 (see s. 2(2) and </w:t>
            </w:r>
            <w:r>
              <w:rPr>
                <w:i/>
              </w:rPr>
              <w:t>Gazette</w:t>
            </w:r>
            <w:r>
              <w:t xml:space="preserve"> 8 Nov 1996 p. 6211)</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10 Jun 1997</w:t>
            </w:r>
            <w:r>
              <w:br/>
              <w:t>(includes amendments listed above)</w:t>
            </w:r>
          </w:p>
        </w:tc>
      </w:tr>
      <w:tr>
        <w:tc>
          <w:tcPr>
            <w:tcW w:w="2268" w:type="dxa"/>
          </w:tcPr>
          <w:p>
            <w:pPr>
              <w:pStyle w:val="nTable"/>
              <w:spacing w:after="40"/>
              <w:ind w:right="113"/>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2" w:type="dxa"/>
          </w:tcPr>
          <w:p>
            <w:pPr>
              <w:pStyle w:val="nTable"/>
              <w:spacing w:after="40"/>
            </w:pPr>
            <w:r>
              <w:t xml:space="preserve">1 Aug 1997 (see s. 2 and </w:t>
            </w:r>
            <w:r>
              <w:rPr>
                <w:i/>
              </w:rPr>
              <w:t>Gazette</w:t>
            </w:r>
            <w:r>
              <w:t xml:space="preserve"> 25 Jul 1997 p. 3907)</w:t>
            </w:r>
          </w:p>
        </w:tc>
      </w:tr>
      <w:tr>
        <w:tc>
          <w:tcPr>
            <w:tcW w:w="2268" w:type="dxa"/>
          </w:tcPr>
          <w:p>
            <w:pPr>
              <w:pStyle w:val="nTable"/>
              <w:spacing w:after="40"/>
              <w:ind w:right="113"/>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2" w:type="dxa"/>
          </w:tcPr>
          <w:p>
            <w:pPr>
              <w:pStyle w:val="nTable"/>
              <w:spacing w:after="40"/>
            </w:pPr>
            <w:r>
              <w:t xml:space="preserve">18 Apr 1998 (see s. 2 and </w:t>
            </w:r>
            <w:r>
              <w:rPr>
                <w:i/>
              </w:rPr>
              <w:t>Gazette</w:t>
            </w:r>
            <w:r>
              <w:t xml:space="preserve"> 17 Apr 1998 p. 2045)</w:t>
            </w:r>
          </w:p>
        </w:tc>
      </w:tr>
      <w:tr>
        <w:tc>
          <w:tcPr>
            <w:tcW w:w="2268" w:type="dxa"/>
          </w:tcPr>
          <w:p>
            <w:pPr>
              <w:pStyle w:val="nTable"/>
              <w:spacing w:after="40"/>
              <w:ind w:right="113"/>
            </w:pPr>
            <w:r>
              <w:rPr>
                <w:i/>
              </w:rPr>
              <w:t xml:space="preserve">Country Housing Act 1998 </w:t>
            </w:r>
            <w:r>
              <w:t>s. 48</w:t>
            </w:r>
          </w:p>
        </w:tc>
        <w:tc>
          <w:tcPr>
            <w:tcW w:w="1134" w:type="dxa"/>
          </w:tcPr>
          <w:p>
            <w:pPr>
              <w:pStyle w:val="nTable"/>
              <w:spacing w:after="40"/>
            </w:pPr>
            <w:r>
              <w:t>4 of 1998</w:t>
            </w:r>
          </w:p>
        </w:tc>
        <w:tc>
          <w:tcPr>
            <w:tcW w:w="1134" w:type="dxa"/>
          </w:tcPr>
          <w:p>
            <w:pPr>
              <w:pStyle w:val="nTable"/>
              <w:spacing w:after="40"/>
            </w:pPr>
            <w:r>
              <w:t>14 Apr 1998</w:t>
            </w:r>
          </w:p>
        </w:tc>
        <w:tc>
          <w:tcPr>
            <w:tcW w:w="2552" w:type="dxa"/>
          </w:tcPr>
          <w:p>
            <w:pPr>
              <w:pStyle w:val="nTable"/>
              <w:spacing w:after="40"/>
            </w:pPr>
            <w:r>
              <w:t>1 Jul 1998 (see s. 2 and </w:t>
            </w:r>
            <w:r>
              <w:rPr>
                <w:i/>
              </w:rPr>
              <w:t>Gazette</w:t>
            </w:r>
            <w:r>
              <w:t xml:space="preserve"> 30 Jun 1998 p. 3557)</w:t>
            </w:r>
          </w:p>
        </w:tc>
      </w:tr>
      <w:tr>
        <w:trPr>
          <w:cantSplit/>
        </w:trPr>
        <w:tc>
          <w:tcPr>
            <w:tcW w:w="4536" w:type="dxa"/>
            <w:gridSpan w:val="3"/>
          </w:tcPr>
          <w:p>
            <w:pPr>
              <w:pStyle w:val="nTable"/>
              <w:spacing w:after="40"/>
            </w:pPr>
            <w:r>
              <w:rPr>
                <w:i/>
              </w:rPr>
              <w:t xml:space="preserve">Financial Administration and Audit (Designation of Statutory Authorities) Regulations 1998 </w:t>
            </w:r>
            <w:r>
              <w:t>published in</w:t>
            </w:r>
            <w:r>
              <w:rPr>
                <w:i/>
              </w:rPr>
              <w:t xml:space="preserve"> Gazette </w:t>
            </w:r>
            <w:r>
              <w:t>12 May 1998 p. 2801</w:t>
            </w:r>
          </w:p>
        </w:tc>
        <w:tc>
          <w:tcPr>
            <w:tcW w:w="2552" w:type="dxa"/>
          </w:tcPr>
          <w:p>
            <w:pPr>
              <w:pStyle w:val="nTable"/>
              <w:spacing w:after="40"/>
            </w:pPr>
            <w:r>
              <w:t>12 May 1998</w:t>
            </w:r>
          </w:p>
        </w:tc>
      </w:tr>
      <w:t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c>
          <w:tcPr>
            <w:tcW w:w="2268" w:type="dxa"/>
          </w:tcPr>
          <w:p>
            <w:pPr>
              <w:pStyle w:val="nTable"/>
              <w:spacing w:after="40"/>
              <w:ind w:right="113"/>
            </w:pPr>
            <w:r>
              <w:rPr>
                <w:i/>
              </w:rPr>
              <w:t xml:space="preserve">Western Australian Treasury Corporation Amendment Act 1998 </w:t>
            </w:r>
            <w:r>
              <w:t>s. 26</w:t>
            </w:r>
          </w:p>
        </w:tc>
        <w:tc>
          <w:tcPr>
            <w:tcW w:w="1134" w:type="dxa"/>
          </w:tcPr>
          <w:p>
            <w:pPr>
              <w:pStyle w:val="nTable"/>
              <w:spacing w:after="40"/>
            </w:pPr>
            <w:r>
              <w:t>25 of 1998</w:t>
            </w:r>
          </w:p>
        </w:tc>
        <w:tc>
          <w:tcPr>
            <w:tcW w:w="1134" w:type="dxa"/>
          </w:tcPr>
          <w:p>
            <w:pPr>
              <w:pStyle w:val="nTable"/>
              <w:spacing w:after="40"/>
            </w:pPr>
            <w:r>
              <w:t>30 Jun 1998</w:t>
            </w:r>
          </w:p>
        </w:tc>
        <w:tc>
          <w:tcPr>
            <w:tcW w:w="2552" w:type="dxa"/>
          </w:tcPr>
          <w:p>
            <w:pPr>
              <w:pStyle w:val="nTable"/>
              <w:spacing w:after="40"/>
            </w:pPr>
            <w:r>
              <w:t xml:space="preserve">10 Nov 1998 (see s. 2 and </w:t>
            </w:r>
            <w:r>
              <w:rPr>
                <w:i/>
              </w:rPr>
              <w:t>Gazette</w:t>
            </w:r>
            <w:r>
              <w:t xml:space="preserve"> 10 Nov 1998 p. 6149)</w:t>
            </w:r>
          </w:p>
        </w:tc>
      </w:tr>
      <w:tr>
        <w:tc>
          <w:tcPr>
            <w:tcW w:w="2268" w:type="dxa"/>
          </w:tcPr>
          <w:p>
            <w:pPr>
              <w:pStyle w:val="nTable"/>
              <w:spacing w:after="40"/>
              <w:ind w:right="113"/>
            </w:pPr>
            <w:r>
              <w:rPr>
                <w:i/>
              </w:rPr>
              <w:t>WADC and WA Exim Corporation Repeal Act 1998</w:t>
            </w:r>
            <w:r>
              <w:t xml:space="preserve"> s. 8</w:t>
            </w:r>
          </w:p>
        </w:tc>
        <w:tc>
          <w:tcPr>
            <w:tcW w:w="1134" w:type="dxa"/>
          </w:tcPr>
          <w:p>
            <w:pPr>
              <w:pStyle w:val="nTable"/>
              <w:keepNext/>
              <w:keepLines/>
              <w:spacing w:after="40"/>
            </w:pPr>
            <w:r>
              <w:t>30 of 1998</w:t>
            </w:r>
          </w:p>
        </w:tc>
        <w:tc>
          <w:tcPr>
            <w:tcW w:w="1134" w:type="dxa"/>
          </w:tcPr>
          <w:p>
            <w:pPr>
              <w:pStyle w:val="nTable"/>
              <w:spacing w:after="40"/>
            </w:pPr>
            <w:r>
              <w:t>30 Jun 1998</w:t>
            </w:r>
          </w:p>
        </w:tc>
        <w:tc>
          <w:tcPr>
            <w:tcW w:w="2552" w:type="dxa"/>
          </w:tcPr>
          <w:p>
            <w:pPr>
              <w:pStyle w:val="nTable"/>
              <w:spacing w:after="40"/>
            </w:pPr>
            <w:r>
              <w:t>30 Jun 1998 (see s. 2)</w:t>
            </w:r>
          </w:p>
        </w:tc>
      </w:tr>
      <w:tr>
        <w:trPr>
          <w:cantSplit/>
        </w:trPr>
        <w:tc>
          <w:tcPr>
            <w:tcW w:w="4536" w:type="dxa"/>
            <w:gridSpan w:val="3"/>
          </w:tcPr>
          <w:p>
            <w:pPr>
              <w:pStyle w:val="nTable"/>
              <w:spacing w:after="40"/>
            </w:pPr>
            <w:r>
              <w:rPr>
                <w:i/>
              </w:rPr>
              <w:t xml:space="preserve">Financial Administration and Audit (Designation of Statutory Authorities) Regulations (No. 2) 1998 </w:t>
            </w:r>
            <w:r>
              <w:t>published in</w:t>
            </w:r>
            <w:r>
              <w:rPr>
                <w:i/>
              </w:rPr>
              <w:t xml:space="preserve"> Gazette</w:t>
            </w:r>
            <w:r>
              <w:t xml:space="preserve"> 7 Aug 1998 p. 4140</w:t>
            </w:r>
          </w:p>
        </w:tc>
        <w:tc>
          <w:tcPr>
            <w:tcW w:w="2552" w:type="dxa"/>
          </w:tcPr>
          <w:p>
            <w:pPr>
              <w:pStyle w:val="nTable"/>
              <w:spacing w:after="40"/>
            </w:pPr>
            <w:r>
              <w:t>7 Aug 1998</w:t>
            </w:r>
          </w:p>
        </w:tc>
      </w:tr>
      <w:tr>
        <w:trPr>
          <w:cantSplit/>
        </w:trPr>
        <w:tc>
          <w:tcPr>
            <w:tcW w:w="4536" w:type="dxa"/>
            <w:gridSpan w:val="3"/>
          </w:tcPr>
          <w:p>
            <w:pPr>
              <w:pStyle w:val="nTable"/>
              <w:spacing w:after="40"/>
            </w:pPr>
            <w:r>
              <w:rPr>
                <w:i/>
              </w:rPr>
              <w:t xml:space="preserve">Financial Administration and Audit (Designation of Statutory Authorities) Regulations (No. 3) 1998 </w:t>
            </w:r>
            <w:r>
              <w:t>published in</w:t>
            </w:r>
            <w:r>
              <w:rPr>
                <w:i/>
              </w:rPr>
              <w:t xml:space="preserve"> Gazette</w:t>
            </w:r>
            <w:r>
              <w:t xml:space="preserve"> 18 Sep 1998 p. 5181</w:t>
            </w:r>
          </w:p>
        </w:tc>
        <w:tc>
          <w:tcPr>
            <w:tcW w:w="2552" w:type="dxa"/>
          </w:tcPr>
          <w:p>
            <w:pPr>
              <w:pStyle w:val="nTable"/>
              <w:spacing w:after="40"/>
            </w:pPr>
            <w:r>
              <w:t>18 Sep 1998</w:t>
            </w:r>
          </w:p>
        </w:tc>
      </w:tr>
      <w:tr>
        <w:tc>
          <w:tcPr>
            <w:tcW w:w="2268" w:type="dxa"/>
          </w:tcPr>
          <w:p>
            <w:pPr>
              <w:pStyle w:val="nTable"/>
              <w:spacing w:after="40"/>
              <w:ind w:right="113"/>
            </w:pPr>
            <w:r>
              <w:rPr>
                <w:i/>
              </w:rPr>
              <w:t xml:space="preserve">Fire and Emergency Services Authority of Western Australia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2" w:type="dxa"/>
          </w:tcPr>
          <w:p>
            <w:pPr>
              <w:pStyle w:val="nTable"/>
              <w:spacing w:after="40"/>
            </w:pPr>
            <w:r>
              <w:t>1 Jan 1999 (see s. 2 and </w:t>
            </w:r>
            <w:r>
              <w:rPr>
                <w:i/>
              </w:rPr>
              <w:t>Gazette</w:t>
            </w:r>
            <w:r>
              <w:t xml:space="preserve"> 22 Dec 1998 p. 6833)</w:t>
            </w:r>
          </w:p>
        </w:tc>
      </w:tr>
      <w:tr>
        <w:tc>
          <w:tcPr>
            <w:tcW w:w="2268" w:type="dxa"/>
          </w:tcPr>
          <w:p>
            <w:pPr>
              <w:pStyle w:val="nTable"/>
              <w:spacing w:after="40"/>
              <w:ind w:right="113"/>
            </w:pPr>
            <w:r>
              <w:rPr>
                <w:i/>
              </w:rPr>
              <w:t xml:space="preserve">Carnarvon Banana Industry (Compensation Trust Fund) Repeal Act 1998 </w:t>
            </w:r>
            <w:r>
              <w:t>s. 8(2)</w:t>
            </w:r>
          </w:p>
        </w:tc>
        <w:tc>
          <w:tcPr>
            <w:tcW w:w="1134" w:type="dxa"/>
          </w:tcPr>
          <w:p>
            <w:pPr>
              <w:pStyle w:val="nTable"/>
              <w:spacing w:after="40"/>
            </w:pPr>
            <w:r>
              <w:t>45 of 1998</w:t>
            </w:r>
          </w:p>
        </w:tc>
        <w:tc>
          <w:tcPr>
            <w:tcW w:w="1134" w:type="dxa"/>
          </w:tcPr>
          <w:p>
            <w:pPr>
              <w:pStyle w:val="nTable"/>
              <w:spacing w:after="40"/>
            </w:pPr>
            <w:r>
              <w:t>19 Nov 1998</w:t>
            </w:r>
          </w:p>
        </w:tc>
        <w:tc>
          <w:tcPr>
            <w:tcW w:w="2552" w:type="dxa"/>
          </w:tcPr>
          <w:p>
            <w:pPr>
              <w:pStyle w:val="nTable"/>
              <w:spacing w:after="40"/>
            </w:pPr>
            <w:r>
              <w:t xml:space="preserve">19 Nov 1999 (see s. 2 and </w:t>
            </w:r>
            <w:r>
              <w:rPr>
                <w:i/>
              </w:rPr>
              <w:t>Gazette</w:t>
            </w:r>
            <w:r>
              <w:t xml:space="preserve"> 19 Nov 1999 p. 5789)</w:t>
            </w:r>
          </w:p>
        </w:tc>
      </w:tr>
      <w:tr>
        <w:tc>
          <w:tcPr>
            <w:tcW w:w="2268" w:type="dxa"/>
          </w:tcPr>
          <w:p>
            <w:pPr>
              <w:pStyle w:val="nTable"/>
              <w:spacing w:after="40"/>
              <w:ind w:right="113"/>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2" w:type="dxa"/>
          </w:tcPr>
          <w:p>
            <w:pPr>
              <w:pStyle w:val="nTable"/>
              <w:spacing w:after="40"/>
            </w:pPr>
            <w:r>
              <w:t xml:space="preserve">1 Jul 1999 (see s. 2 and </w:t>
            </w:r>
            <w:r>
              <w:rPr>
                <w:i/>
              </w:rPr>
              <w:t>Gazette</w:t>
            </w:r>
            <w:r>
              <w:t xml:space="preserve"> 30 Jun 1999 p. 2879)</w:t>
            </w:r>
          </w:p>
        </w:tc>
      </w:tr>
      <w:tr>
        <w:tc>
          <w:tcPr>
            <w:tcW w:w="2268" w:type="dxa"/>
          </w:tcPr>
          <w:p>
            <w:pPr>
              <w:pStyle w:val="nTable"/>
              <w:spacing w:after="40"/>
              <w:ind w:right="113"/>
            </w:pPr>
            <w:r>
              <w:rPr>
                <w:i/>
              </w:rPr>
              <w:t xml:space="preserve">Gas Pipelines Access (Western Australia) Act 1998 </w:t>
            </w:r>
            <w:r>
              <w:t>s. 89</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c>
          <w:tcPr>
            <w:tcW w:w="2268" w:type="dxa"/>
          </w:tcPr>
          <w:p>
            <w:pPr>
              <w:pStyle w:val="nTable"/>
              <w:spacing w:after="40"/>
              <w:ind w:right="113"/>
            </w:pPr>
            <w:r>
              <w:rPr>
                <w:i/>
              </w:rPr>
              <w:t xml:space="preserve">Port Authorities (Consequential Provisions) Act 1999 </w:t>
            </w:r>
            <w:r>
              <w:t>s. 21</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 xml:space="preserve">14 Aug 1999 (see s. 2 and </w:t>
            </w:r>
            <w:r>
              <w:rPr>
                <w:i/>
              </w:rPr>
              <w:t>Gazette</w:t>
            </w:r>
            <w:r>
              <w:t xml:space="preserve"> 13 Aug 1999 p. 3823)</w:t>
            </w:r>
          </w:p>
        </w:tc>
      </w:tr>
      <w:tr>
        <w:tc>
          <w:tcPr>
            <w:tcW w:w="2268" w:type="dxa"/>
          </w:tcPr>
          <w:p>
            <w:pPr>
              <w:pStyle w:val="nTable"/>
              <w:spacing w:after="40"/>
              <w:ind w:right="113"/>
            </w:pPr>
            <w:r>
              <w:rPr>
                <w:i/>
              </w:rPr>
              <w:t xml:space="preserve">Marketing of Meat Amendment Act 1999 </w:t>
            </w:r>
            <w:r>
              <w:t>s. 17</w:t>
            </w:r>
          </w:p>
        </w:tc>
        <w:tc>
          <w:tcPr>
            <w:tcW w:w="1134" w:type="dxa"/>
          </w:tcPr>
          <w:p>
            <w:pPr>
              <w:pStyle w:val="nTable"/>
              <w:spacing w:after="40"/>
            </w:pPr>
            <w:r>
              <w:t>8 of 1999</w:t>
            </w:r>
          </w:p>
        </w:tc>
        <w:tc>
          <w:tcPr>
            <w:tcW w:w="1134" w:type="dxa"/>
          </w:tcPr>
          <w:p>
            <w:pPr>
              <w:pStyle w:val="nTable"/>
              <w:spacing w:after="40"/>
            </w:pPr>
            <w:r>
              <w:t>13 Apr 1999</w:t>
            </w:r>
          </w:p>
        </w:tc>
        <w:tc>
          <w:tcPr>
            <w:tcW w:w="2552" w:type="dxa"/>
          </w:tcPr>
          <w:p>
            <w:pPr>
              <w:pStyle w:val="nTable"/>
              <w:spacing w:after="40"/>
            </w:pPr>
            <w:r>
              <w:t xml:space="preserve">13 Aug 1999 (see s. 2(2) and </w:t>
            </w:r>
            <w:r>
              <w:rPr>
                <w:i/>
              </w:rPr>
              <w:t>Gazette</w:t>
            </w:r>
            <w:r>
              <w:t xml:space="preserve"> 13 Aug 1999 p. 3823)</w:t>
            </w:r>
          </w:p>
        </w:tc>
      </w:tr>
      <w:tr>
        <w:tc>
          <w:tcPr>
            <w:tcW w:w="2268" w:type="dxa"/>
          </w:tcPr>
          <w:p>
            <w:pPr>
              <w:pStyle w:val="nTable"/>
              <w:spacing w:after="40"/>
              <w:ind w:right="113"/>
            </w:pPr>
            <w:r>
              <w:rPr>
                <w:i/>
              </w:rPr>
              <w:t xml:space="preserve">Acts Amendment and Repeal (Financial Sector Reform) Act 1999 </w:t>
            </w:r>
            <w:r>
              <w:t>s. 80</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9 Jul 1999</w:t>
            </w:r>
            <w:r>
              <w:br/>
              <w:t>(includes amendments listed above except those in the</w:t>
            </w:r>
            <w:r>
              <w:rPr>
                <w:i/>
              </w:rPr>
              <w:t xml:space="preserve"> Carnarvon Banana Industry (Compensation Trust Fund) Repeal Act 1998, </w:t>
            </w:r>
            <w:r>
              <w:t>the</w:t>
            </w:r>
            <w:r>
              <w:rPr>
                <w:i/>
              </w:rPr>
              <w:t xml:space="preserve"> Port Authorities (Consequential Provisions) Act 1999 </w:t>
            </w:r>
            <w:r>
              <w:t xml:space="preserve">and the </w:t>
            </w:r>
            <w:r>
              <w:rPr>
                <w:i/>
              </w:rPr>
              <w:t>Marketing of Meat Amendment Act 1999</w:t>
            </w:r>
            <w:r>
              <w:t>)</w:t>
            </w:r>
          </w:p>
        </w:tc>
      </w:tr>
      <w:tr>
        <w:tc>
          <w:tcPr>
            <w:tcW w:w="2268" w:type="dxa"/>
          </w:tcPr>
          <w:p>
            <w:pPr>
              <w:pStyle w:val="nTable"/>
              <w:spacing w:after="40"/>
              <w:ind w:right="113"/>
            </w:pPr>
            <w:r>
              <w:rPr>
                <w:i/>
              </w:rPr>
              <w:t xml:space="preserve">Midland Redevelopment Act 1999 </w:t>
            </w:r>
            <w:r>
              <w:t>s. 72</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rPr>
          <w:cantSplit/>
        </w:trPr>
        <w:tc>
          <w:tcPr>
            <w:tcW w:w="4536" w:type="dxa"/>
            <w:gridSpan w:val="3"/>
          </w:tcPr>
          <w:p>
            <w:pPr>
              <w:pStyle w:val="nTable"/>
              <w:spacing w:after="40"/>
            </w:pPr>
            <w:r>
              <w:rPr>
                <w:i/>
              </w:rPr>
              <w:t xml:space="preserve">Financial Administration and Audit (Designation of Statutory Authorities) Regulations 1999 </w:t>
            </w:r>
            <w:r>
              <w:t>published in</w:t>
            </w:r>
            <w:r>
              <w:rPr>
                <w:i/>
              </w:rPr>
              <w:t xml:space="preserve"> Gazette</w:t>
            </w:r>
            <w:r>
              <w:t xml:space="preserve"> 16 Nov 1999 p. 5722</w:t>
            </w:r>
            <w:r>
              <w:noBreakHyphen/>
              <w:t>3</w:t>
            </w:r>
          </w:p>
        </w:tc>
        <w:tc>
          <w:tcPr>
            <w:tcW w:w="2552" w:type="dxa"/>
          </w:tcPr>
          <w:p>
            <w:pPr>
              <w:pStyle w:val="nTable"/>
              <w:spacing w:after="40"/>
            </w:pPr>
            <w:r>
              <w:t>16 Nov 1999</w:t>
            </w:r>
          </w:p>
        </w:tc>
      </w:tr>
      <w:tr>
        <w:trPr>
          <w:cantSplit/>
        </w:trPr>
        <w:tc>
          <w:tcPr>
            <w:tcW w:w="4536" w:type="dxa"/>
            <w:gridSpan w:val="3"/>
          </w:tcPr>
          <w:p>
            <w:pPr>
              <w:pStyle w:val="nTable"/>
              <w:spacing w:after="40"/>
            </w:pPr>
            <w:r>
              <w:rPr>
                <w:i/>
              </w:rPr>
              <w:t xml:space="preserve">Financial Administration and Audit (Designation of Statutory Authorities) Regulations (No. 2) 1999 </w:t>
            </w:r>
            <w:r>
              <w:t>published in</w:t>
            </w:r>
            <w:r>
              <w:rPr>
                <w:i/>
              </w:rPr>
              <w:t xml:space="preserve"> Gazette</w:t>
            </w:r>
            <w:r>
              <w:t xml:space="preserve"> 24 Dec 1999 p. 6874</w:t>
            </w:r>
          </w:p>
        </w:tc>
        <w:tc>
          <w:tcPr>
            <w:tcW w:w="2552" w:type="dxa"/>
          </w:tcPr>
          <w:p>
            <w:pPr>
              <w:pStyle w:val="nTable"/>
              <w:spacing w:after="40"/>
            </w:pPr>
            <w:r>
              <w:t>24 Dec 1999</w:t>
            </w:r>
          </w:p>
        </w:tc>
      </w:tr>
      <w:tr>
        <w:trPr>
          <w:cantSplit/>
        </w:trPr>
        <w:tc>
          <w:tcPr>
            <w:tcW w:w="4536" w:type="dxa"/>
            <w:gridSpan w:val="3"/>
          </w:tcPr>
          <w:p>
            <w:pPr>
              <w:pStyle w:val="nTable"/>
              <w:spacing w:after="40"/>
            </w:pPr>
            <w:r>
              <w:rPr>
                <w:i/>
              </w:rPr>
              <w:t>Financial Administration and Audit (Designation of Statutory Authorities) Regulations (No. 3) 1999</w:t>
            </w:r>
            <w:r>
              <w:t xml:space="preserve"> published in</w:t>
            </w:r>
            <w:r>
              <w:rPr>
                <w:i/>
              </w:rPr>
              <w:t xml:space="preserve"> Gazette</w:t>
            </w:r>
            <w:r>
              <w:t xml:space="preserve"> 28 Jan 2000 p. 369</w:t>
            </w:r>
          </w:p>
        </w:tc>
        <w:tc>
          <w:tcPr>
            <w:tcW w:w="2552" w:type="dxa"/>
          </w:tcPr>
          <w:p>
            <w:pPr>
              <w:pStyle w:val="nTable"/>
              <w:spacing w:after="40"/>
            </w:pPr>
            <w:r>
              <w:t>28 Jan 2000</w:t>
            </w:r>
          </w:p>
        </w:tc>
      </w:tr>
      <w:tr>
        <w:trPr>
          <w:cantSplit/>
        </w:trPr>
        <w:tc>
          <w:tcPr>
            <w:tcW w:w="4536" w:type="dxa"/>
            <w:gridSpan w:val="3"/>
          </w:tcPr>
          <w:p>
            <w:pPr>
              <w:pStyle w:val="nTable"/>
              <w:spacing w:after="40"/>
            </w:pPr>
            <w:r>
              <w:rPr>
                <w:i/>
              </w:rPr>
              <w:t xml:space="preserve">Financial Administration and Audit (Designation of Statutory Authorities) Regulations 2000 </w:t>
            </w:r>
            <w:r>
              <w:t xml:space="preserve">published in </w:t>
            </w:r>
            <w:r>
              <w:rPr>
                <w:i/>
              </w:rPr>
              <w:t>Gazette</w:t>
            </w:r>
            <w:r>
              <w:t xml:space="preserve"> 7 Apr 2000 p. 1824</w:t>
            </w:r>
          </w:p>
        </w:tc>
        <w:tc>
          <w:tcPr>
            <w:tcW w:w="2552" w:type="dxa"/>
          </w:tcPr>
          <w:p>
            <w:pPr>
              <w:pStyle w:val="nTable"/>
              <w:spacing w:after="40"/>
            </w:pPr>
            <w:r>
              <w:t xml:space="preserve">7 Apr 2000 </w:t>
            </w:r>
          </w:p>
        </w:tc>
      </w:tr>
      <w:tr>
        <w:tc>
          <w:tcPr>
            <w:tcW w:w="2268" w:type="dxa"/>
          </w:tcPr>
          <w:p>
            <w:pPr>
              <w:pStyle w:val="nTable"/>
              <w:spacing w:after="40"/>
              <w:ind w:right="113"/>
            </w:pPr>
            <w:r>
              <w:rPr>
                <w:i/>
              </w:rPr>
              <w:t xml:space="preserve">Horticultural Produce Commission Amendment Act 2000 </w:t>
            </w:r>
            <w:r>
              <w:t>s. 33(2)</w:t>
            </w:r>
          </w:p>
        </w:tc>
        <w:tc>
          <w:tcPr>
            <w:tcW w:w="1134" w:type="dxa"/>
          </w:tcPr>
          <w:p>
            <w:pPr>
              <w:pStyle w:val="nTable"/>
              <w:spacing w:after="40"/>
            </w:pPr>
            <w:r>
              <w:t>20 of 2000</w:t>
            </w:r>
          </w:p>
        </w:tc>
        <w:tc>
          <w:tcPr>
            <w:tcW w:w="1134" w:type="dxa"/>
          </w:tcPr>
          <w:p>
            <w:pPr>
              <w:pStyle w:val="nTable"/>
              <w:spacing w:after="40"/>
            </w:pPr>
            <w:r>
              <w:t>30 Jun 2000</w:t>
            </w:r>
          </w:p>
        </w:tc>
        <w:tc>
          <w:tcPr>
            <w:tcW w:w="2552" w:type="dxa"/>
          </w:tcPr>
          <w:p>
            <w:pPr>
              <w:pStyle w:val="nTable"/>
              <w:spacing w:after="40"/>
            </w:pPr>
            <w:r>
              <w:t xml:space="preserve">11 Aug 2000 (see s. 2 and </w:t>
            </w:r>
            <w:r>
              <w:rPr>
                <w:i/>
              </w:rPr>
              <w:t>Gazette</w:t>
            </w:r>
            <w:r>
              <w:t xml:space="preserve"> 11 Aug 2000 p. 4691)</w:t>
            </w:r>
          </w:p>
        </w:tc>
      </w:tr>
      <w:tr>
        <w:tc>
          <w:tcPr>
            <w:tcW w:w="2268" w:type="dxa"/>
          </w:tcPr>
          <w:p>
            <w:pPr>
              <w:pStyle w:val="nTable"/>
              <w:spacing w:after="40"/>
              <w:ind w:right="113"/>
              <w:rPr>
                <w:i/>
              </w:rPr>
            </w:pPr>
            <w:r>
              <w:rPr>
                <w:i/>
              </w:rPr>
              <w:t xml:space="preserve">Statutes (Repeals and Minor Amendments) Act 2000 </w:t>
            </w:r>
            <w:r>
              <w:t>s. 3(8)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c>
          <w:tcPr>
            <w:tcW w:w="2268" w:type="dxa"/>
          </w:tcPr>
          <w:p>
            <w:pPr>
              <w:pStyle w:val="nTable"/>
              <w:spacing w:after="40"/>
              <w:ind w:right="113"/>
              <w:rPr>
                <w:i/>
              </w:rPr>
            </w:pPr>
            <w:r>
              <w:rPr>
                <w:i/>
              </w:rPr>
              <w:t xml:space="preserve">Dairy Industry and Herd Improvement Legislation Repeal Act 2000 </w:t>
            </w:r>
            <w:r>
              <w:t>s. 18 and 32</w:t>
            </w:r>
          </w:p>
        </w:tc>
        <w:tc>
          <w:tcPr>
            <w:tcW w:w="1134" w:type="dxa"/>
          </w:tcPr>
          <w:p>
            <w:pPr>
              <w:pStyle w:val="nTable"/>
              <w:spacing w:after="40"/>
            </w:pPr>
            <w:r>
              <w:t>25 of 2000</w:t>
            </w:r>
          </w:p>
        </w:tc>
        <w:tc>
          <w:tcPr>
            <w:tcW w:w="1134" w:type="dxa"/>
          </w:tcPr>
          <w:p>
            <w:pPr>
              <w:pStyle w:val="nTable"/>
              <w:spacing w:after="40"/>
            </w:pPr>
            <w:r>
              <w:t>5 Jul 2000</w:t>
            </w:r>
          </w:p>
        </w:tc>
        <w:tc>
          <w:tcPr>
            <w:tcW w:w="2552" w:type="dxa"/>
          </w:tcPr>
          <w:p>
            <w:pPr>
              <w:pStyle w:val="nTable"/>
              <w:spacing w:after="40"/>
            </w:pPr>
            <w:r>
              <w:t xml:space="preserve">s. 18: 14 Jul 2000 (see s. 2(2) and </w:t>
            </w:r>
            <w:r>
              <w:rPr>
                <w:i/>
              </w:rPr>
              <w:t>Gazette</w:t>
            </w:r>
            <w:r>
              <w:t xml:space="preserve"> 14 Jul 2000 p. 3841);</w:t>
            </w:r>
            <w:r>
              <w:br/>
              <w:t xml:space="preserve">s. 32: 1 Aug 2000 (see s. 2(3) and </w:t>
            </w:r>
            <w:r>
              <w:rPr>
                <w:i/>
              </w:rPr>
              <w:t>Gazette</w:t>
            </w:r>
            <w:r>
              <w:t xml:space="preserve"> 14 Jul 2000 p. 3841)</w:t>
            </w:r>
          </w:p>
        </w:tc>
      </w:tr>
      <w:tr>
        <w:trPr>
          <w:cantSplit/>
        </w:trPr>
        <w:tc>
          <w:tcPr>
            <w:tcW w:w="4536" w:type="dxa"/>
            <w:gridSpan w:val="3"/>
          </w:tcPr>
          <w:p>
            <w:pPr>
              <w:pStyle w:val="nTable"/>
              <w:spacing w:after="40"/>
            </w:pPr>
            <w:r>
              <w:rPr>
                <w:i/>
              </w:rPr>
              <w:t xml:space="preserve">Financial Administration and Audit (Designation of Statutory Authorities) Regulations (No. 2) 2000 </w:t>
            </w:r>
            <w:r>
              <w:t>published in</w:t>
            </w:r>
            <w:r>
              <w:rPr>
                <w:i/>
              </w:rPr>
              <w:t xml:space="preserve"> Gazette</w:t>
            </w:r>
            <w:r>
              <w:t xml:space="preserve"> 18 Aug 2000 p. 4791</w:t>
            </w:r>
          </w:p>
        </w:tc>
        <w:tc>
          <w:tcPr>
            <w:tcW w:w="2552" w:type="dxa"/>
          </w:tcPr>
          <w:p>
            <w:pPr>
              <w:pStyle w:val="nTable"/>
              <w:spacing w:after="40"/>
            </w:pPr>
            <w:r>
              <w:t>18 Aug 2000</w:t>
            </w:r>
          </w:p>
        </w:tc>
      </w:tr>
      <w:tr>
        <w:tc>
          <w:tcPr>
            <w:tcW w:w="2268" w:type="dxa"/>
          </w:tcPr>
          <w:p>
            <w:pPr>
              <w:pStyle w:val="nTable"/>
              <w:spacing w:after="40"/>
              <w:ind w:right="113"/>
            </w:pPr>
            <w:r>
              <w:rPr>
                <w:i/>
              </w:rPr>
              <w:t xml:space="preserve">Forest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c>
          <w:tcPr>
            <w:tcW w:w="2268" w:type="dxa"/>
          </w:tcPr>
          <w:p>
            <w:pPr>
              <w:pStyle w:val="nTable"/>
              <w:spacing w:after="40"/>
              <w:ind w:right="113"/>
            </w:pPr>
            <w:r>
              <w:rPr>
                <w:i/>
              </w:rPr>
              <w:t xml:space="preserve">Conservation and Land Management Amendment Act 2000 </w:t>
            </w:r>
            <w:r>
              <w:t>s. 52</w:t>
            </w:r>
          </w:p>
        </w:tc>
        <w:tc>
          <w:tcPr>
            <w:tcW w:w="1134" w:type="dxa"/>
          </w:tcPr>
          <w:p>
            <w:pPr>
              <w:pStyle w:val="nTable"/>
              <w:spacing w:after="40"/>
            </w:pPr>
            <w:r>
              <w:t>35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c>
          <w:tcPr>
            <w:tcW w:w="2268" w:type="dxa"/>
          </w:tcPr>
          <w:p>
            <w:pPr>
              <w:pStyle w:val="nTable"/>
              <w:spacing w:after="40"/>
              <w:ind w:right="113"/>
              <w:rPr>
                <w:i/>
              </w:rPr>
            </w:pPr>
            <w:r>
              <w:rPr>
                <w:i/>
              </w:rPr>
              <w:t xml:space="preserve">Parliamentary Superannuation Legislation Amendment Act 2000 </w:t>
            </w:r>
            <w:r>
              <w:t>Pt. 4</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4536" w:type="dxa"/>
            <w:gridSpan w:val="3"/>
          </w:tcPr>
          <w:p>
            <w:pPr>
              <w:pStyle w:val="nTable"/>
              <w:spacing w:after="40"/>
            </w:pPr>
            <w:r>
              <w:rPr>
                <w:i/>
              </w:rPr>
              <w:t xml:space="preserve">Financial Administration and Audit (Designation of Statutory Authorities) Regulations (No. 3) 2000 </w:t>
            </w:r>
            <w:r>
              <w:t>published in</w:t>
            </w:r>
            <w:r>
              <w:rPr>
                <w:i/>
              </w:rPr>
              <w:t xml:space="preserve"> Gazette</w:t>
            </w:r>
            <w:r>
              <w:t xml:space="preserve"> 13 Oct 2000 p. 5727</w:t>
            </w:r>
            <w:r>
              <w:noBreakHyphen/>
              <w:t>8</w:t>
            </w:r>
          </w:p>
        </w:tc>
        <w:tc>
          <w:tcPr>
            <w:tcW w:w="2552" w:type="dxa"/>
          </w:tcPr>
          <w:p>
            <w:pPr>
              <w:pStyle w:val="nTable"/>
              <w:spacing w:after="40"/>
            </w:pPr>
            <w:r>
              <w:t>13 Oct 2000</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24 Nov 2000</w:t>
            </w:r>
            <w:r>
              <w:br/>
              <w:t>(includes amendments listed above)</w:t>
            </w:r>
          </w:p>
        </w:tc>
      </w:tr>
      <w:tr>
        <w:tc>
          <w:tcPr>
            <w:tcW w:w="2268" w:type="dxa"/>
          </w:tcPr>
          <w:p>
            <w:pPr>
              <w:pStyle w:val="nTable"/>
              <w:spacing w:after="40"/>
              <w:ind w:right="113"/>
            </w:pPr>
            <w:r>
              <w:rPr>
                <w:i/>
              </w:rPr>
              <w:t xml:space="preserve">Railways (Access) Amendment Act 2000 </w:t>
            </w:r>
            <w:r>
              <w:t>s. 11</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c>
          <w:tcPr>
            <w:tcW w:w="2268" w:type="dxa"/>
          </w:tcPr>
          <w:p>
            <w:pPr>
              <w:pStyle w:val="nTable"/>
              <w:spacing w:after="40"/>
              <w:ind w:right="113"/>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2" w:type="dxa"/>
          </w:tcPr>
          <w:p>
            <w:pPr>
              <w:pStyle w:val="nTable"/>
              <w:spacing w:after="40"/>
            </w:pPr>
            <w:r>
              <w:t xml:space="preserve">20 Dec 2000 (see s. 2 and </w:t>
            </w:r>
            <w:r>
              <w:rPr>
                <w:i/>
              </w:rPr>
              <w:t>Gazette</w:t>
            </w:r>
            <w:r>
              <w:t xml:space="preserve"> 19 Dec 2000 p. 7273)</w:t>
            </w:r>
          </w:p>
        </w:tc>
      </w:tr>
      <w:tr>
        <w:tc>
          <w:tcPr>
            <w:tcW w:w="2268" w:type="dxa"/>
          </w:tcPr>
          <w:p>
            <w:pPr>
              <w:pStyle w:val="nTable"/>
              <w:spacing w:after="40"/>
              <w:ind w:right="113"/>
              <w:rPr>
                <w:i/>
              </w:rPr>
            </w:pPr>
            <w:r>
              <w:rPr>
                <w:i/>
              </w:rPr>
              <w:t>Financial Administration and Audit Amendment Act 2000</w:t>
            </w:r>
          </w:p>
        </w:tc>
        <w:tc>
          <w:tcPr>
            <w:tcW w:w="1134" w:type="dxa"/>
          </w:tcPr>
          <w:p>
            <w:pPr>
              <w:pStyle w:val="nTable"/>
              <w:spacing w:after="40"/>
            </w:pPr>
            <w:r>
              <w:t>65 of 2000</w:t>
            </w:r>
          </w:p>
        </w:tc>
        <w:tc>
          <w:tcPr>
            <w:tcW w:w="1134" w:type="dxa"/>
          </w:tcPr>
          <w:p>
            <w:pPr>
              <w:pStyle w:val="nTable"/>
              <w:spacing w:after="40"/>
            </w:pPr>
            <w:r>
              <w:t>7 Dec 2000</w:t>
            </w:r>
          </w:p>
        </w:tc>
        <w:tc>
          <w:tcPr>
            <w:tcW w:w="2552" w:type="dxa"/>
          </w:tcPr>
          <w:p>
            <w:pPr>
              <w:pStyle w:val="nTable"/>
              <w:spacing w:after="40"/>
            </w:pPr>
            <w:r>
              <w:t>7 Dec 2000 (see s. 2)</w:t>
            </w:r>
          </w:p>
        </w:tc>
      </w:tr>
      <w:tr>
        <w:trPr>
          <w:cantSplit/>
        </w:trPr>
        <w:tc>
          <w:tcPr>
            <w:tcW w:w="4536" w:type="dxa"/>
            <w:gridSpan w:val="3"/>
          </w:tcPr>
          <w:p>
            <w:pPr>
              <w:pStyle w:val="nTable"/>
              <w:spacing w:after="40"/>
            </w:pPr>
            <w:r>
              <w:rPr>
                <w:i/>
              </w:rPr>
              <w:t>Financial Administration and Audit (Designation of Statutory Authorities) Regulations 2001</w:t>
            </w:r>
            <w:r>
              <w:t xml:space="preserve"> published in</w:t>
            </w:r>
            <w:r>
              <w:rPr>
                <w:i/>
              </w:rPr>
              <w:t xml:space="preserve"> Gazette</w:t>
            </w:r>
            <w:r>
              <w:t xml:space="preserve"> 29 May 2001 p. 2704</w:t>
            </w:r>
          </w:p>
        </w:tc>
        <w:tc>
          <w:tcPr>
            <w:tcW w:w="2552" w:type="dxa"/>
          </w:tcPr>
          <w:p>
            <w:pPr>
              <w:pStyle w:val="nTable"/>
              <w:spacing w:after="40"/>
            </w:pPr>
            <w:r>
              <w:t>29 May 2001</w:t>
            </w:r>
          </w:p>
        </w:tc>
      </w:tr>
      <w:tr>
        <w:tc>
          <w:tcPr>
            <w:tcW w:w="2268" w:type="dxa"/>
          </w:tcPr>
          <w:p>
            <w:pPr>
              <w:pStyle w:val="nTable"/>
              <w:spacing w:after="40"/>
              <w:ind w:right="113"/>
              <w:rPr>
                <w:i/>
              </w:rPr>
            </w:pPr>
            <w:r>
              <w:rPr>
                <w:i/>
                <w:snapToGrid w:val="0"/>
              </w:rPr>
              <w:t xml:space="preserve">Corporations (Consequential Amendments) Act 2001 </w:t>
            </w:r>
            <w:r>
              <w:rPr>
                <w:snapToGrid w:val="0"/>
              </w:rPr>
              <w:t>Pt. 25</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6" w:type="dxa"/>
            <w:gridSpan w:val="3"/>
          </w:tcPr>
          <w:p>
            <w:pPr>
              <w:pStyle w:val="nTable"/>
              <w:spacing w:after="40"/>
            </w:pPr>
            <w:r>
              <w:rPr>
                <w:i/>
              </w:rPr>
              <w:t>Financial Administration and Audit (Designation of Statutory Authorities) Regulations (No. 2) 2001</w:t>
            </w:r>
            <w:r>
              <w:t xml:space="preserve"> published in</w:t>
            </w:r>
            <w:r>
              <w:rPr>
                <w:i/>
              </w:rPr>
              <w:t xml:space="preserve"> Gazette</w:t>
            </w:r>
            <w:r>
              <w:t xml:space="preserve"> 4 Jul 2001 p. 3307</w:t>
            </w:r>
          </w:p>
        </w:tc>
        <w:tc>
          <w:tcPr>
            <w:tcW w:w="2552" w:type="dxa"/>
          </w:tcPr>
          <w:p>
            <w:pPr>
              <w:pStyle w:val="nTable"/>
              <w:spacing w:after="40"/>
            </w:pPr>
            <w:r>
              <w:t>4 Jul 2001</w:t>
            </w:r>
          </w:p>
        </w:tc>
      </w:tr>
      <w:tr>
        <w:trPr>
          <w:cantSplit/>
        </w:trPr>
        <w:tc>
          <w:tcPr>
            <w:tcW w:w="4536" w:type="dxa"/>
            <w:gridSpan w:val="3"/>
          </w:tcPr>
          <w:p>
            <w:pPr>
              <w:pStyle w:val="nTable"/>
              <w:spacing w:after="40"/>
            </w:pPr>
            <w:r>
              <w:rPr>
                <w:i/>
              </w:rPr>
              <w:t xml:space="preserve">Financial Administration and Audit (Designation of Statutory Authorities) Regulations (No. 3) 2001 </w:t>
            </w:r>
            <w:r>
              <w:t>published in</w:t>
            </w:r>
            <w:r>
              <w:rPr>
                <w:i/>
              </w:rPr>
              <w:t xml:space="preserve"> Gazette</w:t>
            </w:r>
            <w:r>
              <w:t xml:space="preserve"> 10 Aug 2001 p. 4215</w:t>
            </w:r>
            <w:r>
              <w:noBreakHyphen/>
              <w:t>16</w:t>
            </w:r>
          </w:p>
        </w:tc>
        <w:tc>
          <w:tcPr>
            <w:tcW w:w="2552" w:type="dxa"/>
          </w:tcPr>
          <w:p>
            <w:pPr>
              <w:pStyle w:val="nTable"/>
              <w:spacing w:after="40"/>
            </w:pPr>
            <w:r>
              <w:t>10 Aug 2001</w:t>
            </w:r>
          </w:p>
        </w:tc>
      </w:tr>
      <w:tr>
        <w:trPr>
          <w:cantSplit/>
        </w:trPr>
        <w:tc>
          <w:tcPr>
            <w:tcW w:w="4536" w:type="dxa"/>
            <w:gridSpan w:val="3"/>
          </w:tcPr>
          <w:p>
            <w:pPr>
              <w:pStyle w:val="nTable"/>
              <w:spacing w:after="40"/>
            </w:pPr>
            <w:r>
              <w:rPr>
                <w:i/>
              </w:rPr>
              <w:t xml:space="preserve">Financial Administration and Audit (Designation of Statutory Authorities) Regulations (No. 4) 2001 </w:t>
            </w:r>
            <w:r>
              <w:t>published in</w:t>
            </w:r>
            <w:r>
              <w:rPr>
                <w:i/>
              </w:rPr>
              <w:t xml:space="preserve"> Gazette</w:t>
            </w:r>
            <w:r>
              <w:t xml:space="preserve"> 10 Aug 2001 p. 4216</w:t>
            </w:r>
          </w:p>
        </w:tc>
        <w:tc>
          <w:tcPr>
            <w:tcW w:w="2552" w:type="dxa"/>
          </w:tcPr>
          <w:p>
            <w:pPr>
              <w:pStyle w:val="nTable"/>
              <w:spacing w:after="40"/>
            </w:pPr>
            <w:r>
              <w:t>10 Aug 2001</w:t>
            </w:r>
          </w:p>
        </w:tc>
      </w:tr>
      <w:tr>
        <w:tc>
          <w:tcPr>
            <w:tcW w:w="2268" w:type="dxa"/>
          </w:tcPr>
          <w:p>
            <w:pPr>
              <w:pStyle w:val="nTable"/>
              <w:spacing w:after="40"/>
              <w:ind w:right="113"/>
              <w:rPr>
                <w:i/>
                <w:snapToGrid w:val="0"/>
              </w:rPr>
            </w:pPr>
            <w:r>
              <w:rPr>
                <w:i/>
                <w:snapToGrid w:val="0"/>
              </w:rPr>
              <w:t xml:space="preserve">Zoological Parks Authority Act 2001 </w:t>
            </w:r>
            <w:r>
              <w:rPr>
                <w:snapToGrid w:val="0"/>
              </w:rPr>
              <w:t>s. 47</w:t>
            </w:r>
          </w:p>
        </w:tc>
        <w:tc>
          <w:tcPr>
            <w:tcW w:w="1134" w:type="dxa"/>
          </w:tcPr>
          <w:p>
            <w:pPr>
              <w:pStyle w:val="nTable"/>
              <w:spacing w:after="40"/>
            </w:pPr>
            <w:r>
              <w:t>24 of 2001</w:t>
            </w:r>
          </w:p>
        </w:tc>
        <w:tc>
          <w:tcPr>
            <w:tcW w:w="1134" w:type="dxa"/>
          </w:tcPr>
          <w:p>
            <w:pPr>
              <w:pStyle w:val="nTable"/>
              <w:spacing w:after="40"/>
            </w:pPr>
            <w:r>
              <w:t>26 Nov 2001</w:t>
            </w:r>
          </w:p>
        </w:tc>
        <w:tc>
          <w:tcPr>
            <w:tcW w:w="2552" w:type="dxa"/>
          </w:tcPr>
          <w:p>
            <w:pPr>
              <w:pStyle w:val="nTable"/>
              <w:spacing w:after="40"/>
            </w:pPr>
            <w:r>
              <w:t xml:space="preserve">22 May 2002 (see s. 2 and </w:t>
            </w:r>
            <w:r>
              <w:rPr>
                <w:i/>
              </w:rPr>
              <w:t>Gazette</w:t>
            </w:r>
            <w:r>
              <w:t xml:space="preserve"> 10 May 2002 p. 2445)</w:t>
            </w:r>
          </w:p>
        </w:tc>
      </w:tr>
      <w:tr>
        <w:tc>
          <w:tcPr>
            <w:tcW w:w="2268" w:type="dxa"/>
          </w:tcPr>
          <w:p>
            <w:pPr>
              <w:pStyle w:val="nTable"/>
              <w:spacing w:after="40"/>
              <w:ind w:right="113"/>
              <w:rPr>
                <w:i/>
                <w:snapToGrid w:val="0"/>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c>
          <w:tcPr>
            <w:tcW w:w="2268" w:type="dxa"/>
          </w:tcPr>
          <w:p>
            <w:pPr>
              <w:pStyle w:val="nTable"/>
              <w:spacing w:after="40"/>
              <w:ind w:right="113"/>
              <w:rPr>
                <w:i/>
              </w:rPr>
            </w:pPr>
            <w:r>
              <w:rPr>
                <w:i/>
              </w:rPr>
              <w:t xml:space="preserve">Road Safety Council Act 2002 </w:t>
            </w:r>
            <w:r>
              <w:t>s. 15</w:t>
            </w:r>
          </w:p>
        </w:tc>
        <w:tc>
          <w:tcPr>
            <w:tcW w:w="1134" w:type="dxa"/>
          </w:tcPr>
          <w:p>
            <w:pPr>
              <w:pStyle w:val="nTable"/>
              <w:spacing w:after="40"/>
            </w:pPr>
            <w:r>
              <w:t>5 of 2002</w:t>
            </w:r>
          </w:p>
        </w:tc>
        <w:tc>
          <w:tcPr>
            <w:tcW w:w="1134"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c>
          <w:tcPr>
            <w:tcW w:w="2268" w:type="dxa"/>
          </w:tcPr>
          <w:p>
            <w:pPr>
              <w:pStyle w:val="nTable"/>
              <w:spacing w:after="40"/>
              <w:ind w:right="113"/>
            </w:pPr>
            <w:r>
              <w:rPr>
                <w:i/>
              </w:rPr>
              <w:t>Labour Relations Reform Act 2002</w:t>
            </w:r>
            <w:r>
              <w:t xml:space="preserve"> s. 110</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rPr>
          <w:cantSplit/>
        </w:trPr>
        <w:tc>
          <w:tcPr>
            <w:tcW w:w="4536" w:type="dxa"/>
            <w:gridSpan w:val="3"/>
          </w:tcPr>
          <w:p>
            <w:pPr>
              <w:pStyle w:val="nTable"/>
              <w:spacing w:after="40"/>
            </w:pPr>
            <w:r>
              <w:rPr>
                <w:i/>
              </w:rPr>
              <w:t xml:space="preserve">Financial Administration and Audit (Designation of Statutory Authorities) Regulations 2002 </w:t>
            </w:r>
            <w:r>
              <w:t>published in</w:t>
            </w:r>
            <w:r>
              <w:rPr>
                <w:i/>
              </w:rPr>
              <w:t xml:space="preserve"> Gazette</w:t>
            </w:r>
            <w:r>
              <w:t xml:space="preserve"> 6 Sep 2002 p. 4495</w:t>
            </w:r>
          </w:p>
        </w:tc>
        <w:tc>
          <w:tcPr>
            <w:tcW w:w="2552" w:type="dxa"/>
          </w:tcPr>
          <w:p>
            <w:pPr>
              <w:pStyle w:val="nTable"/>
              <w:spacing w:after="40"/>
            </w:pPr>
            <w:r>
              <w:t>6 Sep 2002</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16 Sep 2002</w:t>
            </w:r>
            <w:r>
              <w:br/>
              <w:t>(includes amendments listed above)</w:t>
            </w:r>
          </w:p>
        </w:tc>
      </w:tr>
      <w:t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2" w:type="dxa"/>
          </w:tcPr>
          <w:p>
            <w:pPr>
              <w:pStyle w:val="nTable"/>
              <w:spacing w:after="40"/>
            </w:pPr>
            <w:r>
              <w:t xml:space="preserve">31 Oct 2002 (see s. 2 and </w:t>
            </w:r>
            <w:r>
              <w:rPr>
                <w:i/>
              </w:rPr>
              <w:t>Gazette</w:t>
            </w:r>
            <w:r>
              <w:t xml:space="preserve"> 30 Oct 2002 p. 5351)</w:t>
            </w:r>
          </w:p>
        </w:tc>
      </w:tr>
      <w:tr>
        <w:tc>
          <w:tcPr>
            <w:tcW w:w="2268" w:type="dxa"/>
          </w:tcPr>
          <w:p>
            <w:pPr>
              <w:pStyle w:val="nTable"/>
              <w:spacing w:after="40"/>
              <w:ind w:right="113"/>
              <w:rPr>
                <w:i/>
              </w:rPr>
            </w:pPr>
            <w:r>
              <w:rPr>
                <w:i/>
              </w:rPr>
              <w:t xml:space="preserve">Fire and Emergency Services Legislation Amendment Act 2002 </w:t>
            </w:r>
            <w:r>
              <w:t>s. 74</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pPr>
            <w:r>
              <w:t xml:space="preserve">30 Nov 2002 (see s. 2 and </w:t>
            </w:r>
            <w:r>
              <w:rPr>
                <w:i/>
              </w:rPr>
              <w:t xml:space="preserve">Gazette </w:t>
            </w:r>
            <w:r>
              <w:t>29 Nov 2002 p. 5651</w:t>
            </w:r>
            <w:r>
              <w:noBreakHyphen/>
              <w:t>2)</w:t>
            </w:r>
          </w:p>
        </w:tc>
      </w:tr>
      <w:tr>
        <w:tc>
          <w:tcPr>
            <w:tcW w:w="2268" w:type="dxa"/>
          </w:tcPr>
          <w:p>
            <w:pPr>
              <w:pStyle w:val="nTable"/>
              <w:spacing w:after="40"/>
              <w:ind w:right="113"/>
              <w:rPr>
                <w:i/>
              </w:rPr>
            </w:pPr>
            <w:r>
              <w:rPr>
                <w:i/>
              </w:rPr>
              <w:t xml:space="preserve">Boxing Control Amendment Act 2003 </w:t>
            </w:r>
            <w:r>
              <w:t>s. 31</w:t>
            </w:r>
          </w:p>
        </w:tc>
        <w:tc>
          <w:tcPr>
            <w:tcW w:w="1134" w:type="dxa"/>
          </w:tcPr>
          <w:p>
            <w:pPr>
              <w:pStyle w:val="nTable"/>
              <w:spacing w:after="40"/>
            </w:pPr>
            <w:r>
              <w:t>16 of 2003</w:t>
            </w:r>
          </w:p>
        </w:tc>
        <w:tc>
          <w:tcPr>
            <w:tcW w:w="1134" w:type="dxa"/>
          </w:tcPr>
          <w:p>
            <w:pPr>
              <w:pStyle w:val="nTable"/>
              <w:spacing w:after="40"/>
            </w:pPr>
            <w:r>
              <w:t>17 Apr 2003</w:t>
            </w:r>
          </w:p>
        </w:tc>
        <w:tc>
          <w:tcPr>
            <w:tcW w:w="2552" w:type="dxa"/>
          </w:tcPr>
          <w:p>
            <w:pPr>
              <w:pStyle w:val="nTable"/>
              <w:spacing w:after="40"/>
            </w:pPr>
            <w:r>
              <w:t xml:space="preserve">12 Jan 2005 (see s. 2 and </w:t>
            </w:r>
            <w:r>
              <w:rPr>
                <w:i/>
              </w:rPr>
              <w:t>Gazette</w:t>
            </w:r>
            <w:r>
              <w:t xml:space="preserve"> 11 Jan 2005 p. 89)</w:t>
            </w:r>
          </w:p>
        </w:tc>
      </w:tr>
      <w:tr>
        <w:tc>
          <w:tcPr>
            <w:tcW w:w="2268" w:type="dxa"/>
          </w:tcPr>
          <w:p>
            <w:pPr>
              <w:pStyle w:val="nTable"/>
              <w:spacing w:after="40"/>
              <w:ind w:right="113"/>
              <w:rPr>
                <w:i/>
              </w:rPr>
            </w:pPr>
            <w:r>
              <w:rPr>
                <w:i/>
              </w:rPr>
              <w:t>Public Transport Authority Act 2003</w:t>
            </w:r>
            <w:r>
              <w:t xml:space="preserve"> s. 204 </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c>
          <w:tcPr>
            <w:tcW w:w="2268" w:type="dxa"/>
          </w:tcPr>
          <w:p>
            <w:pPr>
              <w:pStyle w:val="nTable"/>
              <w:spacing w:after="40"/>
              <w:ind w:right="113"/>
            </w:pPr>
            <w:r>
              <w:rPr>
                <w:i/>
              </w:rPr>
              <w:t>Racing and Gambling Legislation Amendment and Repeal Act 2003</w:t>
            </w:r>
            <w:r>
              <w:t xml:space="preserve"> s. 21, 51, 68(2), 116(2), 175(1) and 221(2)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s. 21, 68(2), and 221(2): 1 Aug 2003 (see s. 2 and </w:t>
            </w:r>
            <w:r>
              <w:rPr>
                <w:i/>
              </w:rPr>
              <w:t>Gazette</w:t>
            </w:r>
            <w:r>
              <w:t xml:space="preserve"> 29 Jul 2003 p. 3259); </w:t>
            </w:r>
            <w:r>
              <w:br/>
              <w:t xml:space="preserve">s. 51, 116(2) and 175(1): 30 Jan 2004 (see s. 2 and </w:t>
            </w:r>
            <w:r>
              <w:rPr>
                <w:i/>
              </w:rPr>
              <w:t>Gazette</w:t>
            </w:r>
            <w:r>
              <w:t xml:space="preserve"> 30 Jan 2004 p. 397)</w:t>
            </w:r>
          </w:p>
        </w:tc>
      </w:tr>
      <w:tr>
        <w:tc>
          <w:tcPr>
            <w:tcW w:w="2268" w:type="dxa"/>
          </w:tcPr>
          <w:p>
            <w:pPr>
              <w:pStyle w:val="nTable"/>
              <w:spacing w:after="40"/>
              <w:ind w:right="113"/>
            </w:pPr>
            <w:r>
              <w:rPr>
                <w:i/>
              </w:rPr>
              <w:t>Corruption and Crime Commission Act 2003</w:t>
            </w:r>
            <w: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c>
          <w:tcPr>
            <w:tcW w:w="2268" w:type="dxa"/>
          </w:tcPr>
          <w:p>
            <w:pPr>
              <w:pStyle w:val="nTable"/>
              <w:spacing w:after="40"/>
              <w:ind w:right="113"/>
              <w:rPr>
                <w:i/>
                <w:vertAlign w:val="superscript"/>
              </w:rPr>
            </w:pPr>
            <w:r>
              <w:rPr>
                <w:i/>
              </w:rPr>
              <w:t xml:space="preserve">Acts Amendment and Repeal (Courts and Legal Practice) Act 2003 </w:t>
            </w:r>
            <w:r>
              <w:t>s. 92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Economic Regulation Authority Act 2003 </w:t>
            </w:r>
            <w:r>
              <w:t>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t xml:space="preserve">1 Jan 2004 (see s. 2 and </w:t>
            </w:r>
            <w:r>
              <w:rPr>
                <w:i/>
              </w:rPr>
              <w:t>Gazette</w:t>
            </w:r>
            <w:r>
              <w:t xml:space="preserve"> 30 Dec 2003 p. 5723)</w:t>
            </w:r>
          </w:p>
        </w:tc>
      </w:tr>
      <w:tr>
        <w:tc>
          <w:tcPr>
            <w:tcW w:w="2268" w:type="dxa"/>
          </w:tcPr>
          <w:p>
            <w:pPr>
              <w:pStyle w:val="nTable"/>
              <w:spacing w:after="40"/>
              <w:ind w:right="113"/>
            </w:pPr>
            <w:r>
              <w:rPr>
                <w:i/>
              </w:rPr>
              <w:t>Statutes (Repeals and Minor Amendments) Act 2003</w:t>
            </w:r>
            <w:r>
              <w:t xml:space="preserve"> s. 55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7 Jul 2004 (see s. 2 and </w:t>
            </w:r>
            <w:r>
              <w:rPr>
                <w:i/>
                <w:spacing w:val="-2"/>
              </w:rPr>
              <w:t>Gazette</w:t>
            </w:r>
            <w:r>
              <w:rPr>
                <w:spacing w:val="-2"/>
              </w:rPr>
              <w:t xml:space="preserve"> 6 Jul 2004 p. 2697)</w:t>
            </w:r>
          </w:p>
        </w:tc>
      </w:tr>
      <w:tr>
        <w:trPr>
          <w:cantSplit/>
        </w:trPr>
        <w:tc>
          <w:tcPr>
            <w:tcW w:w="4536" w:type="dxa"/>
            <w:gridSpan w:val="3"/>
          </w:tcPr>
          <w:p>
            <w:pPr>
              <w:pStyle w:val="nTable"/>
              <w:spacing w:after="40"/>
            </w:pPr>
            <w:r>
              <w:rPr>
                <w:i/>
              </w:rPr>
              <w:t xml:space="preserve">Financial Administration and Audit (Designation of Statutory Authorities) Regulations 2004 </w:t>
            </w:r>
            <w:r>
              <w:t xml:space="preserve">published in </w:t>
            </w:r>
            <w:r>
              <w:rPr>
                <w:i/>
              </w:rPr>
              <w:t xml:space="preserve">Gazette </w:t>
            </w:r>
            <w:r>
              <w:t>29 Jun 2004 p. 2550</w:t>
            </w:r>
            <w:r>
              <w:noBreakHyphen/>
              <w:t>1</w:t>
            </w:r>
          </w:p>
        </w:tc>
        <w:tc>
          <w:tcPr>
            <w:tcW w:w="2552" w:type="dxa"/>
          </w:tcPr>
          <w:p>
            <w:pPr>
              <w:pStyle w:val="nTable"/>
              <w:spacing w:after="40"/>
              <w:rPr>
                <w:spacing w:val="-2"/>
              </w:rPr>
            </w:pPr>
            <w:r>
              <w:t>29 Jun 2004</w:t>
            </w:r>
          </w:p>
        </w:tc>
      </w:tr>
      <w:tr>
        <w:trPr>
          <w:cantSplit/>
        </w:trPr>
        <w:tc>
          <w:tcPr>
            <w:tcW w:w="7088" w:type="dxa"/>
            <w:gridSpan w:val="4"/>
          </w:tcPr>
          <w:p>
            <w:pPr>
              <w:pStyle w:val="nTable"/>
              <w:spacing w:after="40"/>
            </w:pPr>
            <w:r>
              <w:rPr>
                <w:b/>
                <w:spacing w:val="-2"/>
              </w:rPr>
              <w:t>Reprint 8: The</w:t>
            </w:r>
            <w:r>
              <w:rPr>
                <w:b/>
                <w:i/>
                <w:spacing w:val="-2"/>
              </w:rPr>
              <w:t xml:space="preserve"> Financial Administration and Audit Act 1985</w:t>
            </w:r>
            <w:r>
              <w:rPr>
                <w:b/>
                <w:spacing w:val="-2"/>
              </w:rPr>
              <w:t xml:space="preserve"> as at 9 Jul 2004</w:t>
            </w:r>
            <w:r>
              <w:rPr>
                <w:spacing w:val="-2"/>
              </w:rPr>
              <w:t xml:space="preserve"> (includes amendments listed above except the </w:t>
            </w:r>
            <w:r>
              <w:rPr>
                <w:i/>
              </w:rPr>
              <w:t>Boxing Control Amendment Act 2003</w:t>
            </w:r>
            <w:r>
              <w:rPr>
                <w:spacing w:val="-2"/>
              </w:rPr>
              <w:t>)</w:t>
            </w:r>
          </w:p>
        </w:tc>
      </w:tr>
      <w:tr>
        <w:tc>
          <w:tcPr>
            <w:tcW w:w="2268" w:type="dxa"/>
          </w:tcPr>
          <w:p>
            <w:pPr>
              <w:pStyle w:val="nTable"/>
              <w:spacing w:after="40"/>
              <w:rPr>
                <w:i/>
                <w:snapToGrid w:val="0"/>
              </w:rPr>
            </w:pPr>
            <w:r>
              <w:rPr>
                <w:i/>
              </w:rPr>
              <w:t>Marketing of Eggs Amendment Act 2004</w:t>
            </w:r>
            <w:r>
              <w:t xml:space="preserve"> s. 8</w:t>
            </w:r>
          </w:p>
        </w:tc>
        <w:tc>
          <w:tcPr>
            <w:tcW w:w="1134" w:type="dxa"/>
          </w:tcPr>
          <w:p>
            <w:pPr>
              <w:pStyle w:val="nTable"/>
              <w:spacing w:after="40"/>
              <w:rPr>
                <w:snapToGrid w:val="0"/>
              </w:rPr>
            </w:pPr>
            <w:r>
              <w:t>20 of 2004</w:t>
            </w:r>
          </w:p>
        </w:tc>
        <w:tc>
          <w:tcPr>
            <w:tcW w:w="1134" w:type="dxa"/>
          </w:tcPr>
          <w:p>
            <w:pPr>
              <w:pStyle w:val="nTable"/>
              <w:spacing w:after="40"/>
            </w:pPr>
            <w:r>
              <w:t>26 Aug 2004</w:t>
            </w:r>
          </w:p>
        </w:tc>
        <w:tc>
          <w:tcPr>
            <w:tcW w:w="2552" w:type="dxa"/>
          </w:tcPr>
          <w:p>
            <w:pPr>
              <w:pStyle w:val="nTable"/>
              <w:spacing w:after="40"/>
              <w:rPr>
                <w:spacing w:val="-2"/>
              </w:rPr>
            </w:pPr>
            <w:r>
              <w:rPr>
                <w:spacing w:val="-2"/>
              </w:rPr>
              <w:t xml:space="preserve">2 Jul 2005 (see s. 2(2) and </w:t>
            </w:r>
            <w:r>
              <w:rPr>
                <w:i/>
                <w:spacing w:val="-2"/>
              </w:rPr>
              <w:t>Gazette</w:t>
            </w:r>
            <w:r>
              <w:rPr>
                <w:spacing w:val="-2"/>
              </w:rPr>
              <w:t xml:space="preserve"> 28 Jun 2005 p. 2895)</w:t>
            </w:r>
          </w:p>
        </w:tc>
      </w:tr>
      <w:tr>
        <w:tc>
          <w:tcPr>
            <w:tcW w:w="2268" w:type="dxa"/>
          </w:tcPr>
          <w:p>
            <w:pPr>
              <w:pStyle w:val="nTable"/>
              <w:keepNext/>
              <w:keepLines/>
              <w:spacing w:after="40"/>
              <w:ind w:right="113"/>
            </w:pPr>
            <w:r>
              <w:rPr>
                <w:i/>
                <w:snapToGrid w:val="0"/>
              </w:rPr>
              <w:t>Pig, Potato and Poultry Industries (Compensation Legislation) Repeal Act 2004</w:t>
            </w:r>
            <w:r>
              <w:rPr>
                <w:snapToGrid w:val="0"/>
              </w:rPr>
              <w:t xml:space="preserve"> s. 17</w:t>
            </w:r>
          </w:p>
        </w:tc>
        <w:tc>
          <w:tcPr>
            <w:tcW w:w="1134" w:type="dxa"/>
          </w:tcPr>
          <w:p>
            <w:pPr>
              <w:pStyle w:val="nTable"/>
              <w:keepNext/>
              <w:keepLines/>
              <w:spacing w:after="40"/>
            </w:pPr>
            <w:r>
              <w:rPr>
                <w:snapToGrid w:val="0"/>
              </w:rPr>
              <w:t>40 of 2004</w:t>
            </w:r>
          </w:p>
        </w:tc>
        <w:tc>
          <w:tcPr>
            <w:tcW w:w="1134" w:type="dxa"/>
          </w:tcPr>
          <w:p>
            <w:pPr>
              <w:pStyle w:val="nTable"/>
              <w:spacing w:after="40"/>
            </w:pPr>
            <w:r>
              <w:t>3 Nov 2004</w:t>
            </w:r>
          </w:p>
        </w:tc>
        <w:tc>
          <w:tcPr>
            <w:tcW w:w="2552" w:type="dxa"/>
          </w:tcPr>
          <w:p>
            <w:pPr>
              <w:pStyle w:val="nTable"/>
              <w:spacing w:after="40"/>
              <w:rPr>
                <w:spacing w:val="-2"/>
              </w:rPr>
            </w:pPr>
            <w:r>
              <w:rPr>
                <w:spacing w:val="-2"/>
              </w:rPr>
              <w:t xml:space="preserve">1 Feb 2005 (see. s. 2 and </w:t>
            </w:r>
            <w:r>
              <w:rPr>
                <w:i/>
                <w:spacing w:val="-2"/>
              </w:rPr>
              <w:t>Gazette</w:t>
            </w:r>
            <w:r>
              <w:rPr>
                <w:spacing w:val="-2"/>
              </w:rPr>
              <w:t xml:space="preserve"> 7 Jan 2005 p. 53)</w:t>
            </w:r>
          </w:p>
        </w:tc>
      </w:tr>
      <w:tr>
        <w:tc>
          <w:tcPr>
            <w:tcW w:w="2268" w:type="dxa"/>
          </w:tcPr>
          <w:p>
            <w:pPr>
              <w:pStyle w:val="nTable"/>
              <w:spacing w:after="40"/>
              <w:ind w:right="113"/>
              <w:rPr>
                <w:i/>
              </w:rPr>
            </w:pPr>
            <w:r>
              <w:rPr>
                <w:i/>
                <w:snapToGrid w:val="0"/>
              </w:rPr>
              <w:t>Workers’ Compensation Reform Act 2004</w:t>
            </w:r>
            <w:r>
              <w:rPr>
                <w:snapToGrid w:val="0"/>
              </w:rPr>
              <w:t xml:space="preserve"> s. 160</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ind w:right="113"/>
            </w:pPr>
            <w:r>
              <w:rPr>
                <w:i/>
              </w:rPr>
              <w:t>Western Australian Land Authority Amendment Act 2004</w:t>
            </w:r>
            <w:r>
              <w:t xml:space="preserve"> s. 44</w:t>
            </w:r>
          </w:p>
        </w:tc>
        <w:tc>
          <w:tcPr>
            <w:tcW w:w="1134" w:type="dxa"/>
          </w:tcPr>
          <w:p>
            <w:pPr>
              <w:pStyle w:val="nTable"/>
              <w:spacing w:after="40"/>
            </w:pPr>
            <w:r>
              <w:t>67 of 2004</w:t>
            </w:r>
          </w:p>
        </w:tc>
        <w:tc>
          <w:tcPr>
            <w:tcW w:w="1134" w:type="dxa"/>
          </w:tcPr>
          <w:p>
            <w:pPr>
              <w:pStyle w:val="nTable"/>
              <w:spacing w:after="40"/>
            </w:pPr>
            <w:r>
              <w:t>8 Dec 2004</w:t>
            </w:r>
          </w:p>
        </w:tc>
        <w:tc>
          <w:tcPr>
            <w:tcW w:w="2552" w:type="dxa"/>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cantSplit/>
        </w:trPr>
        <w:tc>
          <w:tcPr>
            <w:tcW w:w="4536" w:type="dxa"/>
            <w:gridSpan w:val="3"/>
          </w:tcPr>
          <w:p>
            <w:pPr>
              <w:pStyle w:val="nTable"/>
              <w:spacing w:after="40"/>
            </w:pPr>
            <w:r>
              <w:rPr>
                <w:i/>
              </w:rPr>
              <w:t xml:space="preserve">Financial Administration and Audit (Designation of Statutory Authorities) Regulations (No. 2) 2004 </w:t>
            </w:r>
            <w:r>
              <w:t xml:space="preserve">published in </w:t>
            </w:r>
            <w:r>
              <w:rPr>
                <w:i/>
              </w:rPr>
              <w:t xml:space="preserve">Gazette </w:t>
            </w:r>
            <w:r>
              <w:t>21 Dec 2004 p. 6133</w:t>
            </w:r>
            <w:r>
              <w:noBreakHyphen/>
              <w:t>4</w:t>
            </w:r>
          </w:p>
        </w:tc>
        <w:tc>
          <w:tcPr>
            <w:tcW w:w="2552" w:type="dxa"/>
          </w:tcPr>
          <w:p>
            <w:pPr>
              <w:pStyle w:val="nTable"/>
              <w:spacing w:after="40"/>
              <w:rPr>
                <w:spacing w:val="-2"/>
              </w:rPr>
            </w:pPr>
            <w:r>
              <w:t>21 Dec 2004</w:t>
            </w:r>
          </w:p>
        </w:tc>
      </w:tr>
      <w:tr>
        <w:trPr>
          <w:cantSplit/>
        </w:trPr>
        <w:tc>
          <w:tcPr>
            <w:tcW w:w="4536" w:type="dxa"/>
            <w:gridSpan w:val="3"/>
          </w:tcPr>
          <w:p>
            <w:pPr>
              <w:pStyle w:val="nTable"/>
              <w:spacing w:after="40"/>
            </w:pPr>
            <w:r>
              <w:rPr>
                <w:i/>
              </w:rPr>
              <w:t xml:space="preserve">Financial Administration and Audit (Designation of Statutory Authorities) Regulations (No. 3) 2004 </w:t>
            </w:r>
            <w:r>
              <w:t xml:space="preserve">published in </w:t>
            </w:r>
            <w:r>
              <w:rPr>
                <w:i/>
              </w:rPr>
              <w:t>Gazette</w:t>
            </w:r>
            <w:r>
              <w:t xml:space="preserve"> 4 Feb 2005 p. 623</w:t>
            </w:r>
            <w:r>
              <w:noBreakHyphen/>
              <w:t>4</w:t>
            </w:r>
          </w:p>
        </w:tc>
        <w:tc>
          <w:tcPr>
            <w:tcW w:w="2552" w:type="dxa"/>
          </w:tcPr>
          <w:p>
            <w:pPr>
              <w:pStyle w:val="nTable"/>
              <w:spacing w:after="40"/>
            </w:pPr>
            <w:r>
              <w:t>4 Feb 2005</w:t>
            </w:r>
            <w:r>
              <w:rPr>
                <w:vertAlign w:val="superscript"/>
              </w:rPr>
              <w:t> 7</w:t>
            </w:r>
            <w:r>
              <w:br/>
            </w:r>
          </w:p>
        </w:tc>
      </w:tr>
      <w:tr>
        <w:tc>
          <w:tcPr>
            <w:tcW w:w="2268" w:type="dxa"/>
          </w:tcPr>
          <w:p>
            <w:pPr>
              <w:pStyle w:val="nTable"/>
              <w:spacing w:after="40"/>
              <w:ind w:right="113"/>
            </w:pPr>
            <w:r>
              <w:rPr>
                <w:i/>
              </w:rPr>
              <w:t>Financial Administration Legislation Amendment Act 2005</w:t>
            </w:r>
            <w:r>
              <w:t xml:space="preserve"> Pt. 2 (s. 3-26)</w:t>
            </w:r>
          </w:p>
        </w:tc>
        <w:tc>
          <w:tcPr>
            <w:tcW w:w="1134" w:type="dxa"/>
          </w:tcPr>
          <w:p>
            <w:pPr>
              <w:pStyle w:val="nTable"/>
              <w:spacing w:after="40"/>
            </w:pPr>
            <w:r>
              <w:t>5 of 2005</w:t>
            </w:r>
          </w:p>
        </w:tc>
        <w:tc>
          <w:tcPr>
            <w:tcW w:w="1134" w:type="dxa"/>
          </w:tcPr>
          <w:p>
            <w:pPr>
              <w:pStyle w:val="nTable"/>
              <w:spacing w:after="40"/>
            </w:pPr>
            <w:r>
              <w:t>27 Jun 2005</w:t>
            </w:r>
          </w:p>
        </w:tc>
        <w:tc>
          <w:tcPr>
            <w:tcW w:w="2552" w:type="dxa"/>
          </w:tcPr>
          <w:p>
            <w:pPr>
              <w:pStyle w:val="nTable"/>
              <w:spacing w:after="40"/>
              <w:rPr>
                <w:spacing w:val="-2"/>
              </w:rPr>
            </w:pPr>
            <w:r>
              <w:t xml:space="preserve">s. 3, 4(2) and 7: </w:t>
            </w:r>
            <w:r>
              <w:rPr>
                <w:spacing w:val="-2"/>
              </w:rPr>
              <w:t xml:space="preserve">28 Jun 2005 (see s. 2 and </w:t>
            </w:r>
            <w:r>
              <w:rPr>
                <w:i/>
                <w:spacing w:val="-2"/>
              </w:rPr>
              <w:t>Gazette</w:t>
            </w:r>
            <w:r>
              <w:rPr>
                <w:spacing w:val="-2"/>
              </w:rPr>
              <w:t xml:space="preserve"> 28 Jun 2005 p. 2949);</w:t>
            </w:r>
            <w:r>
              <w:rPr>
                <w:spacing w:val="-2"/>
              </w:rPr>
              <w:br/>
            </w:r>
            <w:r>
              <w:t>s. 4(1), 5, 6 and 8</w:t>
            </w:r>
            <w:r>
              <w:noBreakHyphen/>
              <w:t xml:space="preserve">26: 1 Jan 2006 (see s. 2 and </w:t>
            </w:r>
            <w:r>
              <w:rPr>
                <w:i/>
              </w:rPr>
              <w:t>Gazette</w:t>
            </w:r>
            <w:r>
              <w:t xml:space="preserve"> 23 Dec 2005 p. 6243)</w:t>
            </w:r>
          </w:p>
        </w:tc>
      </w:tr>
      <w:tr>
        <w:trPr>
          <w:cantSplit/>
        </w:trPr>
        <w:tc>
          <w:tcPr>
            <w:tcW w:w="4536" w:type="dxa"/>
            <w:gridSpan w:val="3"/>
          </w:tcPr>
          <w:p>
            <w:pPr>
              <w:pStyle w:val="nTable"/>
              <w:spacing w:after="40"/>
            </w:pPr>
            <w:r>
              <w:rPr>
                <w:i/>
              </w:rPr>
              <w:t>Financial Administration and Audit (Designation of Statutory Authorities) Regulations 2005</w:t>
            </w:r>
            <w:r>
              <w:t xml:space="preserve"> published in </w:t>
            </w:r>
            <w:r>
              <w:rPr>
                <w:i/>
              </w:rPr>
              <w:t>Gazette</w:t>
            </w:r>
            <w:r>
              <w:t xml:space="preserve"> 1 Jul 2005 p. 3007</w:t>
            </w:r>
          </w:p>
        </w:tc>
        <w:tc>
          <w:tcPr>
            <w:tcW w:w="2552" w:type="dxa"/>
          </w:tcPr>
          <w:p>
            <w:pPr>
              <w:pStyle w:val="nTable"/>
              <w:spacing w:after="40"/>
              <w:rPr>
                <w:spacing w:val="-2"/>
              </w:rPr>
            </w:pPr>
            <w:r>
              <w:rPr>
                <w:spacing w:val="-2"/>
              </w:rPr>
              <w:t>1 Jul 2005</w:t>
            </w:r>
          </w:p>
        </w:tc>
      </w:tr>
      <w:tr>
        <w:trPr>
          <w:cantSplit/>
        </w:trPr>
        <w:tc>
          <w:tcPr>
            <w:tcW w:w="4536" w:type="dxa"/>
            <w:gridSpan w:val="3"/>
          </w:tcPr>
          <w:p>
            <w:pPr>
              <w:pStyle w:val="nTable"/>
              <w:spacing w:after="40"/>
              <w:rPr>
                <w:i/>
              </w:rPr>
            </w:pPr>
            <w:r>
              <w:rPr>
                <w:i/>
              </w:rPr>
              <w:t>Financial Administration and Audit (Designation of Statutory Authorities) Regulations (No. 2) 2005</w:t>
            </w:r>
            <w:r>
              <w:t xml:space="preserve"> published in </w:t>
            </w:r>
            <w:r>
              <w:rPr>
                <w:i/>
              </w:rPr>
              <w:t>Gazette</w:t>
            </w:r>
            <w:r>
              <w:t xml:space="preserve"> 28 Oct 2005 p. 4842</w:t>
            </w:r>
          </w:p>
        </w:tc>
        <w:tc>
          <w:tcPr>
            <w:tcW w:w="2552" w:type="dxa"/>
          </w:tcPr>
          <w:p>
            <w:pPr>
              <w:pStyle w:val="nTable"/>
              <w:spacing w:after="40"/>
              <w:rPr>
                <w:spacing w:val="-2"/>
              </w:rPr>
            </w:pPr>
            <w:r>
              <w:rPr>
                <w:spacing w:val="-2"/>
              </w:rPr>
              <w:t>28 Oct 2005</w:t>
            </w:r>
          </w:p>
        </w:tc>
      </w:tr>
      <w:tr>
        <w:trPr>
          <w:cantSplit/>
        </w:trPr>
        <w:tc>
          <w:tcPr>
            <w:tcW w:w="7088" w:type="dxa"/>
            <w:gridSpan w:val="4"/>
          </w:tcPr>
          <w:p>
            <w:pPr>
              <w:pStyle w:val="nTable"/>
              <w:spacing w:after="40"/>
            </w:pPr>
            <w:r>
              <w:rPr>
                <w:b/>
                <w:spacing w:val="-2"/>
              </w:rPr>
              <w:t>Reprint 9: The</w:t>
            </w:r>
            <w:r>
              <w:rPr>
                <w:b/>
                <w:i/>
                <w:spacing w:val="-2"/>
              </w:rPr>
              <w:t xml:space="preserve"> Financial Administration and Audit Act 1985</w:t>
            </w:r>
            <w:r>
              <w:rPr>
                <w:b/>
                <w:spacing w:val="-2"/>
              </w:rPr>
              <w:t xml:space="preserve"> as at 10 Feb 2006</w:t>
            </w:r>
            <w:r>
              <w:rPr>
                <w:spacing w:val="-2"/>
              </w:rPr>
              <w:t xml:space="preserve"> (includes amendments listed above)</w:t>
            </w:r>
          </w:p>
        </w:tc>
      </w:tr>
      <w:tr>
        <w:tc>
          <w:tcPr>
            <w:tcW w:w="2268" w:type="dxa"/>
          </w:tcPr>
          <w:p>
            <w:pPr>
              <w:pStyle w:val="nTable"/>
              <w:spacing w:after="40"/>
              <w:ind w:right="113"/>
            </w:pPr>
            <w:r>
              <w:rPr>
                <w:i/>
                <w:snapToGrid w:val="0"/>
              </w:rPr>
              <w:t xml:space="preserve">Machinery of Government (Miscellaneous Amendments) Act 2006 </w:t>
            </w:r>
            <w:r>
              <w:rPr>
                <w:snapToGrid w:val="0"/>
              </w:rPr>
              <w:t>Pt. 17 Div 3</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pacing w:val="-2"/>
              </w:rPr>
            </w:pPr>
            <w:r>
              <w:t xml:space="preserve">1 Jul 2006 (see s. 2 and </w:t>
            </w:r>
            <w:r>
              <w:rPr>
                <w:i/>
              </w:rPr>
              <w:t>Gazette</w:t>
            </w:r>
            <w:r>
              <w:t xml:space="preserve"> 27 Jun 2006 p. 2347)</w:t>
            </w:r>
          </w:p>
        </w:tc>
      </w:tr>
      <w:tr>
        <w:tc>
          <w:tcPr>
            <w:tcW w:w="2268" w:type="dxa"/>
          </w:tcPr>
          <w:p>
            <w:pPr>
              <w:pStyle w:val="nTable"/>
              <w:spacing w:after="40"/>
              <w:ind w:right="113"/>
              <w:rPr>
                <w:i/>
                <w:snapToGrid w:val="0"/>
              </w:rPr>
            </w:pPr>
            <w:r>
              <w:rPr>
                <w:i/>
                <w:snapToGrid w:val="0"/>
              </w:rPr>
              <w:t xml:space="preserve">Perth International Centre for Application of Solar Energy Repeal Act 2006 </w:t>
            </w:r>
            <w:r>
              <w:rPr>
                <w:snapToGrid w:val="0"/>
              </w:rPr>
              <w:t xml:space="preserve">s. 5 </w:t>
            </w:r>
          </w:p>
        </w:tc>
        <w:tc>
          <w:tcPr>
            <w:tcW w:w="1134" w:type="dxa"/>
          </w:tcPr>
          <w:p>
            <w:pPr>
              <w:pStyle w:val="nTable"/>
              <w:spacing w:after="40"/>
              <w:rPr>
                <w:snapToGrid w:val="0"/>
              </w:rPr>
            </w:pPr>
            <w:r>
              <w:rPr>
                <w:snapToGrid w:val="0"/>
              </w:rPr>
              <w:t>43 of 2006</w:t>
            </w:r>
          </w:p>
        </w:tc>
        <w:tc>
          <w:tcPr>
            <w:tcW w:w="1134" w:type="dxa"/>
          </w:tcPr>
          <w:p>
            <w:pPr>
              <w:pStyle w:val="nTable"/>
              <w:spacing w:after="40"/>
            </w:pPr>
            <w:r>
              <w:rPr>
                <w:snapToGrid w:val="0"/>
              </w:rPr>
              <w:t>3 Oct 2006</w:t>
            </w:r>
          </w:p>
        </w:tc>
        <w:tc>
          <w:tcPr>
            <w:tcW w:w="2552" w:type="dxa"/>
          </w:tcPr>
          <w:p>
            <w:pPr>
              <w:pStyle w:val="nTable"/>
              <w:spacing w:after="40"/>
            </w:pPr>
            <w:r>
              <w:rPr>
                <w:snapToGrid w:val="0"/>
              </w:rPr>
              <w:t>31 Oct 2006</w:t>
            </w:r>
          </w:p>
        </w:tc>
      </w:tr>
      <w:tr>
        <w:tc>
          <w:tcPr>
            <w:tcW w:w="2268" w:type="dxa"/>
          </w:tcPr>
          <w:p>
            <w:pPr>
              <w:pStyle w:val="nTable"/>
              <w:spacing w:after="40"/>
              <w:ind w:right="113"/>
              <w:rPr>
                <w:i/>
                <w:snapToGrid w:val="0"/>
              </w:rPr>
            </w:pPr>
            <w:r>
              <w:rPr>
                <w:i/>
                <w:snapToGrid w:val="0"/>
              </w:rPr>
              <w:t>Land Information Authority Act 2006</w:t>
            </w:r>
            <w:r>
              <w:rPr>
                <w:snapToGrid w:val="0"/>
              </w:rPr>
              <w:t xml:space="preserve"> s. 186</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rPr>
                <w:snapToGrid w:val="0"/>
              </w:rPr>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7088" w:type="dxa"/>
            <w:gridSpan w:val="4"/>
            <w:tcBorders>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Financial Legislation Amendment and Repeal Act 2006</w:t>
            </w:r>
            <w:r>
              <w:rPr>
                <w:b/>
                <w:bCs/>
                <w:snapToGrid w:val="0"/>
                <w:color w:val="FF0000"/>
              </w:rPr>
              <w:t xml:space="preserve"> (No. 77 of 2006) as at 1 Feb 2007 (see s. 2(3) and </w:t>
            </w:r>
            <w:r>
              <w:rPr>
                <w:b/>
                <w:bCs/>
                <w:i/>
                <w:iCs/>
                <w:snapToGrid w:val="0"/>
                <w:color w:val="FF0000"/>
              </w:rPr>
              <w:t>Gazette</w:t>
            </w:r>
            <w:r>
              <w:rPr>
                <w:b/>
                <w:bCs/>
                <w:snapToGrid w:val="0"/>
                <w:color w:val="FF0000"/>
              </w:rPr>
              <w:t xml:space="preserve"> 19 Jan 2007 p. 137)</w:t>
            </w:r>
          </w:p>
        </w:tc>
      </w:tr>
    </w:tbl>
    <w:p>
      <w:pPr>
        <w:pStyle w:val="nSubsection"/>
        <w:spacing w:before="360"/>
        <w:ind w:left="482" w:hanging="482"/>
      </w:pPr>
      <w:r>
        <w:rPr>
          <w:vertAlign w:val="superscript"/>
        </w:rPr>
        <w:t>1a</w:t>
      </w:r>
      <w:r>
        <w:tab/>
        <w:t>On the date as at which this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293" w:name="_Toc378249417"/>
      <w:bookmarkStart w:id="294" w:name="_Toc425761673"/>
      <w:r>
        <w:t>Provisions that have not come into operation</w:t>
      </w:r>
      <w:bookmarkEnd w:id="293"/>
      <w:bookmarkEnd w:id="2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Conservation and Land Management Amendment Act 1991</w:t>
            </w:r>
            <w:r>
              <w:rPr>
                <w:snapToGrid w:val="0"/>
              </w:rPr>
              <w:t xml:space="preserve"> Sch. it. 2 </w:t>
            </w:r>
            <w:r>
              <w:rPr>
                <w:snapToGrid w:val="0"/>
                <w:vertAlign w:val="superscript"/>
              </w:rPr>
              <w:t>8</w:t>
            </w:r>
          </w:p>
        </w:tc>
        <w:tc>
          <w:tcPr>
            <w:tcW w:w="1134" w:type="dxa"/>
            <w:tcBorders>
              <w:top w:val="single" w:sz="8" w:space="0" w:color="auto"/>
            </w:tcBorders>
          </w:tcPr>
          <w:p>
            <w:pPr>
              <w:pStyle w:val="nTable"/>
              <w:keepNext/>
              <w:spacing w:after="40"/>
            </w:pPr>
            <w:r>
              <w:t>20 of 1991</w:t>
            </w:r>
          </w:p>
        </w:tc>
        <w:tc>
          <w:tcPr>
            <w:tcW w:w="1134" w:type="dxa"/>
            <w:tcBorders>
              <w:top w:val="single" w:sz="8" w:space="0" w:color="auto"/>
            </w:tcBorders>
          </w:tcPr>
          <w:p>
            <w:pPr>
              <w:pStyle w:val="nTable"/>
              <w:keepNext/>
              <w:spacing w:after="40"/>
            </w:pPr>
            <w:r>
              <w:t>25 Jun 1991</w:t>
            </w:r>
          </w:p>
        </w:tc>
        <w:tc>
          <w:tcPr>
            <w:tcW w:w="2552" w:type="dxa"/>
            <w:tcBorders>
              <w:top w:val="single" w:sz="8" w:space="0" w:color="auto"/>
            </w:tcBorders>
          </w:tcPr>
          <w:p>
            <w:pPr>
              <w:pStyle w:val="nTable"/>
              <w:keepNext/>
              <w:spacing w:after="40"/>
            </w:pPr>
            <w:r>
              <w:t>To be proclaimed (see s. 2)</w:t>
            </w:r>
          </w:p>
        </w:tc>
      </w:tr>
      <w:tr>
        <w:trPr>
          <w:cantSplit/>
        </w:trPr>
        <w:tc>
          <w:tcPr>
            <w:tcW w:w="2268" w:type="dxa"/>
          </w:tcPr>
          <w:p>
            <w:pPr>
              <w:pStyle w:val="nTable"/>
              <w:spacing w:after="40"/>
              <w:ind w:right="113"/>
              <w:rPr>
                <w:snapToGrid w:val="0"/>
                <w:vertAlign w:val="superscript"/>
              </w:rPr>
            </w:pPr>
            <w:r>
              <w:rPr>
                <w:i/>
                <w:snapToGrid w:val="0"/>
              </w:rPr>
              <w:t>Acts Amendment (ICWA) Act 1996</w:t>
            </w:r>
            <w:r>
              <w:rPr>
                <w:snapToGrid w:val="0"/>
              </w:rPr>
              <w:t xml:space="preserve"> Sch. 1 it. 3(c) </w:t>
            </w:r>
            <w:r>
              <w:rPr>
                <w:snapToGrid w:val="0"/>
                <w:vertAlign w:val="superscript"/>
              </w:rPr>
              <w:t>9</w:t>
            </w:r>
          </w:p>
        </w:tc>
        <w:tc>
          <w:tcPr>
            <w:tcW w:w="1134" w:type="dxa"/>
          </w:tcPr>
          <w:p>
            <w:pPr>
              <w:pStyle w:val="nTable"/>
              <w:keepNext/>
              <w:spacing w:after="40"/>
            </w:pPr>
            <w:r>
              <w:t>45 of 1996</w:t>
            </w:r>
          </w:p>
        </w:tc>
        <w:tc>
          <w:tcPr>
            <w:tcW w:w="1134" w:type="dxa"/>
          </w:tcPr>
          <w:p>
            <w:pPr>
              <w:pStyle w:val="nTable"/>
              <w:keepNext/>
              <w:spacing w:after="40"/>
            </w:pPr>
            <w:r>
              <w:t>25 Oct 1996</w:t>
            </w:r>
          </w:p>
        </w:tc>
        <w:tc>
          <w:tcPr>
            <w:tcW w:w="2552" w:type="dxa"/>
          </w:tcPr>
          <w:p>
            <w:pPr>
              <w:pStyle w:val="nTable"/>
              <w:keepNext/>
              <w:spacing w:after="40"/>
            </w:pPr>
            <w:r>
              <w:t>To be proclaimed (see s. 2)</w:t>
            </w:r>
          </w:p>
        </w:tc>
      </w:tr>
      <w:tr>
        <w:trPr>
          <w:cantSplit/>
        </w:trPr>
        <w:tc>
          <w:tcPr>
            <w:tcW w:w="2268" w:type="dxa"/>
          </w:tcPr>
          <w:p>
            <w:pPr>
              <w:pStyle w:val="nTable"/>
              <w:spacing w:after="40"/>
              <w:ind w:right="113"/>
              <w:rPr>
                <w:snapToGrid w:val="0"/>
                <w:vertAlign w:val="superscript"/>
              </w:rPr>
            </w:pPr>
            <w:r>
              <w:rPr>
                <w:i/>
                <w:snapToGrid w:val="0"/>
              </w:rPr>
              <w:t>Native Title (State Provisions) Act 1999</w:t>
            </w:r>
            <w:r>
              <w:rPr>
                <w:snapToGrid w:val="0"/>
              </w:rPr>
              <w:t xml:space="preserve"> s. 7.3 </w:t>
            </w:r>
            <w:r>
              <w:rPr>
                <w:snapToGrid w:val="0"/>
                <w:vertAlign w:val="superscript"/>
              </w:rPr>
              <w:t>10</w:t>
            </w:r>
          </w:p>
        </w:tc>
        <w:tc>
          <w:tcPr>
            <w:tcW w:w="1134" w:type="dxa"/>
          </w:tcPr>
          <w:p>
            <w:pPr>
              <w:pStyle w:val="nTable"/>
              <w:keepNext/>
              <w:spacing w:after="40"/>
            </w:pPr>
            <w:r>
              <w:t>60 of 1999</w:t>
            </w:r>
          </w:p>
        </w:tc>
        <w:tc>
          <w:tcPr>
            <w:tcW w:w="1134" w:type="dxa"/>
          </w:tcPr>
          <w:p>
            <w:pPr>
              <w:pStyle w:val="nTable"/>
              <w:keepNext/>
              <w:spacing w:after="40"/>
            </w:pPr>
            <w:r>
              <w:t>10 Jan 2000</w:t>
            </w:r>
          </w:p>
        </w:tc>
        <w:tc>
          <w:tcPr>
            <w:tcW w:w="2552" w:type="dxa"/>
          </w:tcPr>
          <w:p>
            <w:pPr>
              <w:pStyle w:val="nTable"/>
              <w:keepNext/>
              <w:spacing w:after="40"/>
            </w:pPr>
            <w:r>
              <w:t>Operative on earliest of commencement of Pt. 2 (except s. 2.2), Pt. 3 (except s. 3.1) and Pt. 4</w:t>
            </w:r>
          </w:p>
        </w:tc>
      </w:tr>
      <w:tr>
        <w:trPr>
          <w:cantSplit/>
        </w:trPr>
        <w:tc>
          <w:tcPr>
            <w:tcW w:w="2268" w:type="dxa"/>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44 </w:t>
            </w:r>
            <w:r>
              <w:rPr>
                <w:snapToGrid w:val="0"/>
                <w:vertAlign w:val="superscript"/>
              </w:rPr>
              <w:t>11</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r>
        <w:trPr>
          <w:cantSplit/>
        </w:trPr>
        <w:tc>
          <w:tcPr>
            <w:tcW w:w="2268" w:type="dxa"/>
          </w:tcPr>
          <w:p>
            <w:pPr>
              <w:pStyle w:val="nTable"/>
              <w:spacing w:after="40"/>
              <w:ind w:right="113"/>
              <w:rPr>
                <w:i/>
                <w:snapToGrid w:val="0"/>
              </w:rPr>
            </w:pPr>
            <w:r>
              <w:rPr>
                <w:i/>
                <w:snapToGrid w:val="0"/>
              </w:rPr>
              <w:t xml:space="preserve">Commissioner for Children and Young People Act 2006 </w:t>
            </w:r>
            <w:r>
              <w:rPr>
                <w:snapToGrid w:val="0"/>
              </w:rPr>
              <w:t xml:space="preserve">s. 65 </w:t>
            </w:r>
            <w:r>
              <w:rPr>
                <w:snapToGrid w:val="0"/>
                <w:vertAlign w:val="superscript"/>
              </w:rPr>
              <w:t>13</w:t>
            </w:r>
          </w:p>
        </w:tc>
        <w:tc>
          <w:tcPr>
            <w:tcW w:w="1134" w:type="dxa"/>
          </w:tcPr>
          <w:p>
            <w:pPr>
              <w:pStyle w:val="nTable"/>
              <w:keepNext/>
              <w:spacing w:after="40"/>
              <w:rPr>
                <w:snapToGrid w:val="0"/>
              </w:rPr>
            </w:pPr>
            <w:r>
              <w:rPr>
                <w:snapToGrid w:val="0"/>
              </w:rPr>
              <w:t>48 of 2006</w:t>
            </w:r>
          </w:p>
        </w:tc>
        <w:tc>
          <w:tcPr>
            <w:tcW w:w="1134" w:type="dxa"/>
          </w:tcPr>
          <w:p>
            <w:pPr>
              <w:pStyle w:val="nTable"/>
              <w:keepNext/>
              <w:spacing w:after="40"/>
              <w:rPr>
                <w:snapToGrid w:val="0"/>
              </w:rPr>
            </w:pPr>
            <w:r>
              <w:rPr>
                <w:snapToGrid w:val="0"/>
              </w:rPr>
              <w:t>4 Oct 2006</w:t>
            </w:r>
          </w:p>
        </w:tc>
        <w:tc>
          <w:tcPr>
            <w:tcW w:w="2552" w:type="dxa"/>
          </w:tcPr>
          <w:p>
            <w:pPr>
              <w:pStyle w:val="nTable"/>
              <w:keepNext/>
              <w:spacing w:after="40"/>
              <w:rPr>
                <w:snapToGrid w:val="0"/>
              </w:rPr>
            </w:pPr>
            <w:r>
              <w:rPr>
                <w:snapToGrid w:val="0"/>
              </w:rPr>
              <w:t>To be proclaimed (see s. 2)</w:t>
            </w:r>
          </w:p>
        </w:tc>
      </w:tr>
      <w:tr>
        <w:trPr>
          <w:cantSplit/>
        </w:trPr>
        <w:tc>
          <w:tcPr>
            <w:tcW w:w="2268" w:type="dxa"/>
            <w:tcBorders>
              <w:bottom w:val="single" w:sz="4" w:space="0" w:color="auto"/>
            </w:tcBorders>
          </w:tcPr>
          <w:p>
            <w:pPr>
              <w:pStyle w:val="nTable"/>
              <w:spacing w:after="40"/>
              <w:rPr>
                <w:i/>
                <w:snapToGrid w:val="0"/>
              </w:rPr>
            </w:pPr>
            <w:r>
              <w:rPr>
                <w:i/>
                <w:snapToGrid w:val="0"/>
              </w:rPr>
              <w:t xml:space="preserve">Financial Legislation Amendment and Repeal Act 2006 </w:t>
            </w:r>
            <w:r>
              <w:rPr>
                <w:iCs/>
                <w:snapToGrid w:val="0"/>
              </w:rPr>
              <w:t>s. 3 and Sch. 2 </w:t>
            </w:r>
            <w:r>
              <w:rPr>
                <w:iCs/>
                <w:snapToGrid w:val="0"/>
                <w:vertAlign w:val="superscript"/>
              </w:rPr>
              <w:t>12</w:t>
            </w:r>
          </w:p>
        </w:tc>
        <w:tc>
          <w:tcPr>
            <w:tcW w:w="1134" w:type="dxa"/>
            <w:tcBorders>
              <w:bottom w:val="single" w:sz="4" w:space="0" w:color="auto"/>
            </w:tcBorders>
          </w:tcPr>
          <w:p>
            <w:pPr>
              <w:pStyle w:val="nTable"/>
              <w:spacing w:after="40"/>
              <w:rPr>
                <w:snapToGrid w:val="0"/>
              </w:rPr>
            </w:pPr>
            <w:r>
              <w:rPr>
                <w:snapToGrid w:val="0"/>
              </w:rPr>
              <w:t xml:space="preserve">77 of 2006 </w:t>
            </w:r>
          </w:p>
        </w:tc>
        <w:tc>
          <w:tcPr>
            <w:tcW w:w="1134" w:type="dxa"/>
            <w:tcBorders>
              <w:bottom w:val="single" w:sz="4" w:space="0" w:color="auto"/>
            </w:tcBorders>
          </w:tcPr>
          <w:p>
            <w:pPr>
              <w:pStyle w:val="nTable"/>
              <w:spacing w:after="40"/>
              <w:rPr>
                <w:snapToGrid w:val="0"/>
              </w:rPr>
            </w:pPr>
            <w:r>
              <w:rPr>
                <w:snapToGrid w:val="0"/>
              </w:rPr>
              <w:t>21 Dec 2006</w:t>
            </w:r>
          </w:p>
        </w:tc>
        <w:tc>
          <w:tcPr>
            <w:tcW w:w="2552" w:type="dxa"/>
            <w:tcBorders>
              <w:bottom w:val="single" w:sz="4" w:space="0" w:color="auto"/>
            </w:tcBorders>
          </w:tcPr>
          <w:p>
            <w:pPr>
              <w:pStyle w:val="nTable"/>
              <w:spacing w:after="40"/>
              <w:rPr>
                <w:snapToGrid w:val="0"/>
              </w:rPr>
            </w:pPr>
            <w:r>
              <w:rPr>
                <w:snapToGrid w:val="0"/>
              </w:rPr>
              <w:t>To be proclaimed (see s. 2(1))</w:t>
            </w:r>
          </w:p>
        </w:tc>
      </w:tr>
    </w:tbl>
    <w:p>
      <w:pPr>
        <w:pStyle w:val="nSubsection"/>
        <w:spacing w:before="120"/>
        <w:rPr>
          <w:snapToGrid w:val="0"/>
          <w:vertAlign w:val="superscript"/>
        </w:rPr>
      </w:pPr>
    </w:p>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rPr>
        <w:t>Financial Legislation Amendment and Repeal Act 2006</w:t>
      </w:r>
      <w:r>
        <w:rPr>
          <w:iCs/>
          <w:snapToGrid w:val="0"/>
        </w:rPr>
        <w:t xml:space="preserve"> s. 3 and Sch. 2</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3</w:t>
      </w:r>
      <w:r>
        <w:t>.</w:t>
      </w:r>
      <w:r>
        <w:tab/>
      </w:r>
      <w:r>
        <w:rPr>
          <w:i/>
          <w:iCs/>
        </w:rPr>
        <w:t>Financial Administration and Audit Act 1985</w:t>
      </w:r>
      <w:r>
        <w:t xml:space="preserve"> repealed</w:t>
      </w:r>
    </w:p>
    <w:p>
      <w:pPr>
        <w:pStyle w:val="nzSubsection"/>
      </w:pPr>
      <w:r>
        <w:tab/>
      </w:r>
      <w:r>
        <w:tab/>
        <w:t xml:space="preserve">The </w:t>
      </w:r>
      <w:r>
        <w:rPr>
          <w:i/>
        </w:rPr>
        <w:t>Financial Administration and Audit Act 1985</w:t>
      </w:r>
      <w:r>
        <w:t xml:space="preserve"> is repealed.</w:t>
      </w:r>
    </w:p>
    <w:p>
      <w:pPr>
        <w:pStyle w:val="MiscOpen"/>
        <w:rPr>
          <w:snapToGrid w:val="0"/>
        </w:rPr>
      </w:pPr>
      <w:r>
        <w:rPr>
          <w:snapToGrid w:val="0"/>
        </w:rPr>
        <w:t>“</w:t>
      </w:r>
    </w:p>
    <w:p>
      <w:pPr>
        <w:pStyle w:val="nzHeading2"/>
        <w:rPr>
          <w:rFonts w:eastAsia="Arial Unicode MS"/>
        </w:rPr>
      </w:pPr>
      <w:r>
        <w:rPr>
          <w:rStyle w:val="CharSchNo"/>
          <w:rFonts w:eastAsia="Arial Unicode MS"/>
        </w:rPr>
        <w:t>Schedule 2</w:t>
      </w:r>
      <w:r>
        <w:rPr>
          <w:rFonts w:eastAsia="Arial Unicode MS"/>
        </w:rPr>
        <w:t> — </w:t>
      </w:r>
      <w:r>
        <w:rPr>
          <w:rStyle w:val="CharSchText"/>
          <w:rFonts w:eastAsia="Arial Unicode MS"/>
        </w:rPr>
        <w:t>Transitional provisions</w:t>
      </w:r>
    </w:p>
    <w:p>
      <w:pPr>
        <w:pStyle w:val="nzMiscellaneousBody"/>
        <w:jc w:val="right"/>
        <w:rPr>
          <w:rFonts w:eastAsia="Arial Unicode MS"/>
        </w:rPr>
      </w:pPr>
      <w:r>
        <w:rPr>
          <w:rFonts w:eastAsia="Arial Unicode MS"/>
        </w:rPr>
        <w:t>[s. 19]</w:t>
      </w:r>
    </w:p>
    <w:p>
      <w:pPr>
        <w:pStyle w:val="nzHeading3"/>
      </w:pPr>
      <w:r>
        <w:rPr>
          <w:rStyle w:val="CharSDivNo"/>
        </w:rPr>
        <w:t>Division 1</w:t>
      </w:r>
      <w:r>
        <w:t> — </w:t>
      </w:r>
      <w:r>
        <w:rPr>
          <w:rStyle w:val="CharSDivText"/>
        </w:rPr>
        <w:t>Preliminary</w:t>
      </w:r>
    </w:p>
    <w:p>
      <w:pPr>
        <w:pStyle w:val="nzHeading5"/>
      </w:pPr>
      <w:r>
        <w:rPr>
          <w:rStyle w:val="CharSClsNo"/>
        </w:rPr>
        <w:t>1</w:t>
      </w:r>
      <w:r>
        <w:t>.</w:t>
      </w:r>
      <w:r>
        <w:tab/>
        <w:t>Interpretation</w:t>
      </w:r>
    </w:p>
    <w:p>
      <w:pPr>
        <w:pStyle w:val="nzSubsection"/>
      </w:pPr>
      <w:r>
        <w:tab/>
        <w:t>(1)</w:t>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rPr>
          <w:iCs/>
        </w:rPr>
      </w:pPr>
      <w:r>
        <w:rPr>
          <w:b/>
        </w:rPr>
        <w:tab/>
        <w:t>“</w:t>
      </w:r>
      <w:r>
        <w:rPr>
          <w:rStyle w:val="CharDefText"/>
        </w:rPr>
        <w:t>FAA Act</w:t>
      </w:r>
      <w:r>
        <w:rPr>
          <w:b/>
        </w:rPr>
        <w:t>”</w:t>
      </w:r>
      <w:r>
        <w:t xml:space="preserve"> means the </w:t>
      </w:r>
      <w:r>
        <w:rPr>
          <w:i/>
        </w:rPr>
        <w:t>Financial Administration and Audit Act 1985</w:t>
      </w:r>
      <w:r>
        <w:rPr>
          <w:iCs/>
        </w:rPr>
        <w:t>;</w:t>
      </w:r>
    </w:p>
    <w:p>
      <w:pPr>
        <w:pStyle w:val="nzDefstart"/>
      </w:pPr>
      <w:r>
        <w:rPr>
          <w:b/>
        </w:rPr>
        <w:tab/>
        <w:t>“</w:t>
      </w:r>
      <w:r>
        <w:rPr>
          <w:rStyle w:val="CharDefText"/>
        </w:rPr>
        <w:t>FM Act</w:t>
      </w:r>
      <w:r>
        <w:rPr>
          <w:b/>
        </w:rPr>
        <w:t>”</w:t>
      </w:r>
      <w:r>
        <w:t xml:space="preserve"> means the </w:t>
      </w:r>
      <w:r>
        <w:rPr>
          <w:i/>
          <w:iCs/>
        </w:rPr>
        <w:t>Financial Management Act 2006</w:t>
      </w:r>
      <w:r>
        <w:t>.</w:t>
      </w:r>
    </w:p>
    <w:p>
      <w:pPr>
        <w:pStyle w:val="nzSubsection"/>
      </w:pPr>
      <w:r>
        <w:tab/>
        <w:t>(2)</w:t>
      </w:r>
      <w:r>
        <w:tab/>
        <w:t>Unless the contrary intention appears, words and expressions used in this Schedule have the same respective meaning as they have in the FAA Act or the FM Act, as the case requires.</w:t>
      </w:r>
    </w:p>
    <w:p>
      <w:pPr>
        <w:pStyle w:val="nzHeading5"/>
      </w:pPr>
      <w:r>
        <w:rPr>
          <w:rStyle w:val="CharSClsNo"/>
        </w:rPr>
        <w:t>2</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iCs/>
        </w:rPr>
        <w:t>Financial Administration and Audit Act 1985</w:t>
      </w:r>
      <w:r>
        <w:t xml:space="preserve"> as if — </w:t>
      </w:r>
    </w:p>
    <w:p>
      <w:pPr>
        <w:pStyle w:val="nzIndenta"/>
      </w:pPr>
      <w:r>
        <w:tab/>
        <w:t>(a)</w:t>
      </w:r>
      <w:r>
        <w:tab/>
        <w:t>Part II of that Act were repealed and re</w:t>
      </w:r>
      <w:r>
        <w:noBreakHyphen/>
        <w:t xml:space="preserve">enacted by the </w:t>
      </w:r>
      <w:r>
        <w:rPr>
          <w:i/>
          <w:iCs/>
        </w:rPr>
        <w:t>Financial Management Act 2006</w:t>
      </w:r>
      <w:r>
        <w:t>; and</w:t>
      </w:r>
    </w:p>
    <w:p>
      <w:pPr>
        <w:pStyle w:val="nzIndenta"/>
      </w:pPr>
      <w:r>
        <w:tab/>
        <w:t>(b)</w:t>
      </w:r>
      <w:r>
        <w:tab/>
        <w:t>Part III of that Act were repealed and re</w:t>
      </w:r>
      <w:r>
        <w:noBreakHyphen/>
        <w:t xml:space="preserve">enacted by the </w:t>
      </w:r>
      <w:r>
        <w:rPr>
          <w:i/>
          <w:iCs/>
        </w:rPr>
        <w:t>Auditor General Act 2006</w:t>
      </w:r>
      <w:r>
        <w:t>.</w:t>
      </w:r>
    </w:p>
    <w:p>
      <w:pPr>
        <w:pStyle w:val="nzSubsection"/>
      </w:pPr>
      <w:r>
        <w:tab/>
        <w:t>(2)</w:t>
      </w:r>
      <w:r>
        <w:tab/>
        <w:t>The other provisions of this Schedule are additional to the provisions applied by subclause (1) and do not affect the operation of the provisions applied by that subclause.</w:t>
      </w:r>
    </w:p>
    <w:p>
      <w:pPr>
        <w:pStyle w:val="nzHeading3"/>
      </w:pPr>
      <w:r>
        <w:rPr>
          <w:rStyle w:val="CharSDivNo"/>
        </w:rPr>
        <w:t>Division 2</w:t>
      </w:r>
      <w:r>
        <w:t> — </w:t>
      </w:r>
      <w:r>
        <w:rPr>
          <w:rStyle w:val="CharSDivText"/>
        </w:rPr>
        <w:t xml:space="preserve">Transitional provisions for the </w:t>
      </w:r>
      <w:r>
        <w:rPr>
          <w:rStyle w:val="CharSDivText"/>
          <w:i/>
        </w:rPr>
        <w:t>Financial Administration and Audit Act 1985</w:t>
      </w:r>
    </w:p>
    <w:p>
      <w:pPr>
        <w:pStyle w:val="nzHeading5"/>
      </w:pPr>
      <w:r>
        <w:rPr>
          <w:rStyle w:val="CharSClsNo"/>
        </w:rPr>
        <w:t>3</w:t>
      </w:r>
      <w:r>
        <w:t>.</w:t>
      </w:r>
      <w:r>
        <w:tab/>
      </w:r>
      <w:r>
        <w:rPr>
          <w:i/>
          <w:iCs/>
        </w:rPr>
        <w:t>Financial Administration and Audit Act 1985</w:t>
      </w:r>
      <w:r>
        <w:t xml:space="preserve"> section 6 (Consolidated Fund)</w:t>
      </w:r>
    </w:p>
    <w:p>
      <w:pPr>
        <w:pStyle w:val="nz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nzHeading5"/>
      </w:pPr>
      <w:r>
        <w:rPr>
          <w:rStyle w:val="CharSClsNo"/>
        </w:rPr>
        <w:t>4</w:t>
      </w:r>
      <w:r>
        <w:t>.</w:t>
      </w:r>
      <w:r>
        <w:tab/>
      </w:r>
      <w:r>
        <w:rPr>
          <w:i/>
          <w:iCs/>
        </w:rPr>
        <w:t>Financial Administration and Audit Act 1985</w:t>
      </w:r>
      <w:r>
        <w:t xml:space="preserve"> section 9 (trust accounts)</w:t>
      </w:r>
    </w:p>
    <w:p>
      <w:pPr>
        <w:pStyle w:val="nz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nzIndenta"/>
      </w:pPr>
      <w:r>
        <w:tab/>
        <w:t>(a)</w:t>
      </w:r>
      <w:r>
        <w:tab/>
        <w:t>a Treasurer’s special purpose account under the FM Act section 10(a) or (f); or</w:t>
      </w:r>
    </w:p>
    <w:p>
      <w:pPr>
        <w:pStyle w:val="nzIndenta"/>
      </w:pPr>
      <w:r>
        <w:tab/>
        <w:t>(b)</w:t>
      </w:r>
      <w:r>
        <w:tab/>
        <w:t>an agency special purpose account under the FM Act section 16(1)(c) or (d),</w:t>
      </w:r>
    </w:p>
    <w:p>
      <w:pPr>
        <w:pStyle w:val="nzSubsection"/>
      </w:pPr>
      <w:r>
        <w:tab/>
      </w:r>
      <w:r>
        <w:tab/>
        <w:t>as the case requires.</w:t>
      </w:r>
    </w:p>
    <w:p>
      <w:pPr>
        <w:pStyle w:val="nzHeading5"/>
      </w:pPr>
      <w:r>
        <w:rPr>
          <w:rStyle w:val="CharSClsNo"/>
        </w:rPr>
        <w:t>5</w:t>
      </w:r>
      <w:r>
        <w:t>.</w:t>
      </w:r>
      <w:r>
        <w:tab/>
      </w:r>
      <w:r>
        <w:rPr>
          <w:i/>
          <w:iCs/>
        </w:rPr>
        <w:t>Financial Administration and Audit Act 1985</w:t>
      </w:r>
      <w:r>
        <w:t xml:space="preserve"> section 10 (trust statements)</w:t>
      </w:r>
    </w:p>
    <w:p>
      <w:pPr>
        <w:pStyle w:val="nz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nzSubsection"/>
        <w:rPr>
          <w:iCs/>
        </w:rPr>
      </w:pPr>
      <w:r>
        <w:tab/>
        <w:t>(2)</w:t>
      </w:r>
      <w:r>
        <w:tab/>
        <w:t xml:space="preserve">A trust statement prepared for the Hospital Fund established under the </w:t>
      </w:r>
      <w:r>
        <w:rPr>
          <w:i/>
          <w:iCs/>
        </w:rPr>
        <w:t>Hospital Fund Act </w:t>
      </w:r>
      <w:r>
        <w:rPr>
          <w:i/>
        </w:rPr>
        <w:t>1930</w:t>
      </w:r>
      <w:r>
        <w:rPr>
          <w:iCs/>
        </w:rPr>
        <w:t xml:space="preserve"> section 3 that — </w:t>
      </w:r>
    </w:p>
    <w:p>
      <w:pPr>
        <w:pStyle w:val="nzIndenta"/>
      </w:pPr>
      <w:r>
        <w:tab/>
        <w:t>(a)</w:t>
      </w:r>
      <w:r>
        <w:tab/>
        <w:t>is approved by the Treasurer under the FAA Act section 10; and</w:t>
      </w:r>
    </w:p>
    <w:p>
      <w:pPr>
        <w:pStyle w:val="nzIndenta"/>
      </w:pPr>
      <w:r>
        <w:tab/>
        <w:t>(b)</w:t>
      </w:r>
      <w:r>
        <w:tab/>
        <w:t>has effect immediately before the commencement day,</w:t>
      </w:r>
    </w:p>
    <w:p>
      <w:pPr>
        <w:pStyle w:val="nzSubsection"/>
      </w:pPr>
      <w:r>
        <w:tab/>
      </w:r>
      <w:r>
        <w:tab/>
        <w:t xml:space="preserve">continues to have effect, on and after that day, as if — </w:t>
      </w:r>
    </w:p>
    <w:p>
      <w:pPr>
        <w:pStyle w:val="nzIndenta"/>
      </w:pPr>
      <w:r>
        <w:tab/>
        <w:t>(c)</w:t>
      </w:r>
      <w:r>
        <w:tab/>
        <w:t>it were a special purpose statement approved by the Treasurer under the FM Act section 17; and</w:t>
      </w:r>
    </w:p>
    <w:p>
      <w:pPr>
        <w:pStyle w:val="nzIndenta"/>
      </w:pPr>
      <w:r>
        <w:tab/>
        <w:t>(d)</w:t>
      </w:r>
      <w:r>
        <w:tab/>
        <w:t xml:space="preserve">the FM Act section 17(1)(a) were amended to read as follows — </w:t>
      </w:r>
    </w:p>
    <w:p>
      <w:pPr>
        <w:pStyle w:val="MiscOpen"/>
        <w:ind w:left="1340"/>
      </w:pPr>
      <w:r>
        <w:t xml:space="preserve">“    </w:t>
      </w:r>
    </w:p>
    <w:p>
      <w:pPr>
        <w:pStyle w:val="nzIndenta"/>
      </w:pPr>
      <w:r>
        <w:tab/>
        <w:t>(a)</w:t>
      </w:r>
      <w:r>
        <w:tab/>
        <w:t>a special purpose statement for an agency special purpose account operated by the agency that is referred to in section 16(1)(a);</w:t>
      </w:r>
    </w:p>
    <w:p>
      <w:pPr>
        <w:pStyle w:val="MiscClose"/>
      </w:pPr>
      <w:r>
        <w:t xml:space="preserve">    ”.</w:t>
      </w:r>
    </w:p>
    <w:p>
      <w:pPr>
        <w:pStyle w:val="nzHeading5"/>
      </w:pPr>
      <w:r>
        <w:rPr>
          <w:rStyle w:val="CharSClsNo"/>
        </w:rPr>
        <w:t>6</w:t>
      </w:r>
      <w:r>
        <w:t>.</w:t>
      </w:r>
      <w:r>
        <w:tab/>
      </w:r>
      <w:r>
        <w:rPr>
          <w:i/>
          <w:iCs/>
        </w:rPr>
        <w:t>Financial Administration and Audit Act 1985</w:t>
      </w:r>
      <w:r>
        <w:t xml:space="preserve"> section 15B (operating accounts)</w:t>
      </w:r>
    </w:p>
    <w:p>
      <w:pPr>
        <w:pStyle w:val="nz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nzHeading5"/>
      </w:pPr>
      <w:r>
        <w:rPr>
          <w:rStyle w:val="CharSClsNo"/>
        </w:rPr>
        <w:t>7</w:t>
      </w:r>
      <w:r>
        <w:t>.</w:t>
      </w:r>
      <w:r>
        <w:tab/>
      </w:r>
      <w:r>
        <w:rPr>
          <w:i/>
          <w:iCs/>
        </w:rPr>
        <w:t>Financial Administration and Audit Act 1985</w:t>
      </w:r>
      <w:r>
        <w:t xml:space="preserve"> section 21 (bank accounts)</w:t>
      </w:r>
    </w:p>
    <w:p>
      <w:pPr>
        <w:pStyle w:val="nz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nz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nzHeading5"/>
      </w:pPr>
      <w:r>
        <w:rPr>
          <w:rStyle w:val="CharSClsNo"/>
        </w:rPr>
        <w:t>8</w:t>
      </w:r>
      <w:r>
        <w:t>.</w:t>
      </w:r>
      <w:r>
        <w:tab/>
      </w:r>
      <w:r>
        <w:rPr>
          <w:i/>
          <w:iCs/>
        </w:rPr>
        <w:t>Financial Administration and Audit Act 1985</w:t>
      </w:r>
      <w:r>
        <w:t xml:space="preserve"> section 23A (prescribed revenue)</w:t>
      </w:r>
    </w:p>
    <w:p>
      <w:pPr>
        <w:pStyle w:val="nz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nzHeading5"/>
      </w:pPr>
      <w:r>
        <w:rPr>
          <w:rStyle w:val="CharSClsNo"/>
        </w:rPr>
        <w:t>9</w:t>
      </w:r>
      <w:r>
        <w:t>.</w:t>
      </w:r>
      <w:r>
        <w:tab/>
      </w:r>
      <w:r>
        <w:rPr>
          <w:i/>
          <w:iCs/>
        </w:rPr>
        <w:t>Financial Administration and Audit Act 1985</w:t>
      </w:r>
      <w:r>
        <w:t xml:space="preserve"> section 39 (investment income)</w:t>
      </w:r>
    </w:p>
    <w:p>
      <w:pPr>
        <w:pStyle w:val="nz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nzHeading5"/>
      </w:pPr>
      <w:r>
        <w:rPr>
          <w:rStyle w:val="CharSClsNo"/>
        </w:rPr>
        <w:t>10</w:t>
      </w:r>
      <w:r>
        <w:t>.</w:t>
      </w:r>
      <w:r>
        <w:tab/>
      </w:r>
      <w:r>
        <w:rPr>
          <w:i/>
          <w:iCs/>
        </w:rPr>
        <w:t>Financial Administration and Audit Act 1985</w:t>
      </w:r>
      <w:r>
        <w:t xml:space="preserve"> section 58 (Treasurer’s Instructions)</w:t>
      </w:r>
    </w:p>
    <w:p>
      <w:pPr>
        <w:pStyle w:val="nz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nz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nzSubsection"/>
      </w:pPr>
      <w:r>
        <w:tab/>
        <w:t>(3)</w:t>
      </w:r>
      <w:r>
        <w:tab/>
        <w:t>A Treasurer’s Instruction or exemption that continues to have effect under this clause does not have effect to the extent of any inconsistency with the FM Act.</w:t>
      </w:r>
    </w:p>
    <w:p>
      <w:pPr>
        <w:pStyle w:val="nzHeading5"/>
      </w:pPr>
      <w:r>
        <w:rPr>
          <w:rStyle w:val="CharSClsNo"/>
        </w:rPr>
        <w:t>11</w:t>
      </w:r>
      <w:r>
        <w:t>.</w:t>
      </w:r>
      <w:r>
        <w:tab/>
        <w:t xml:space="preserve">References to the </w:t>
      </w:r>
      <w:r>
        <w:rPr>
          <w:i/>
          <w:iCs/>
        </w:rPr>
        <w:t>Financial Administration and Audit Act 1985</w:t>
      </w:r>
    </w:p>
    <w:p>
      <w:pPr>
        <w:pStyle w:val="nz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zHeading3"/>
      </w:pPr>
      <w:r>
        <w:rPr>
          <w:rStyle w:val="CharSDivNo"/>
        </w:rPr>
        <w:t>Division 3</w:t>
      </w:r>
      <w:r>
        <w:t> — </w:t>
      </w:r>
      <w:r>
        <w:rPr>
          <w:rStyle w:val="CharSDivText"/>
        </w:rPr>
        <w:t>Other transitional provisions</w:t>
      </w:r>
    </w:p>
    <w:p>
      <w:pPr>
        <w:pStyle w:val="nzHeading5"/>
      </w:pPr>
      <w:r>
        <w:rPr>
          <w:rStyle w:val="CharSClsNo"/>
        </w:rPr>
        <w:t>12</w:t>
      </w:r>
      <w:r>
        <w:t>.</w:t>
      </w:r>
      <w:r>
        <w:tab/>
        <w:t>Treasurer’s Advance Authorisation Act payments and advances</w:t>
      </w:r>
    </w:p>
    <w:p>
      <w:pPr>
        <w:pStyle w:val="nz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nzIndenta"/>
      </w:pPr>
      <w:r>
        <w:tab/>
        <w:t>(a)</w:t>
      </w:r>
      <w:r>
        <w:tab/>
        <w:t xml:space="preserve">to make payments in that financial year under the </w:t>
      </w:r>
      <w:r>
        <w:rPr>
          <w:i/>
          <w:iCs/>
        </w:rPr>
        <w:t>Financial Management Act 2006</w:t>
      </w:r>
      <w:r>
        <w:t xml:space="preserve"> section 27; or</w:t>
      </w:r>
    </w:p>
    <w:p>
      <w:pPr>
        <w:pStyle w:val="nzIndenta"/>
      </w:pPr>
      <w:r>
        <w:tab/>
        <w:t>(b)</w:t>
      </w:r>
      <w:r>
        <w:tab/>
        <w:t xml:space="preserve">to make advances in that financial year under the </w:t>
      </w:r>
      <w:r>
        <w:rPr>
          <w:i/>
          <w:iCs/>
        </w:rPr>
        <w:t>Financial Management Act 2006</w:t>
      </w:r>
      <w:r>
        <w:t xml:space="preserve"> section 28,</w:t>
      </w:r>
    </w:p>
    <w:p>
      <w:pPr>
        <w:pStyle w:val="nzSubsection"/>
      </w:pPr>
      <w:r>
        <w:tab/>
      </w:r>
      <w:r>
        <w:tab/>
        <w:t>as the case requires.</w:t>
      </w:r>
    </w:p>
    <w:p>
      <w:pPr>
        <w:pStyle w:val="nzHeading5"/>
      </w:pPr>
      <w:r>
        <w:rPr>
          <w:rStyle w:val="CharSClsNo"/>
        </w:rPr>
        <w:t>13</w:t>
      </w:r>
      <w:r>
        <w:t>.</w:t>
      </w:r>
      <w:r>
        <w:tab/>
        <w:t>References to the Consolidated Fund</w:t>
      </w:r>
    </w:p>
    <w:p>
      <w:pPr>
        <w:pStyle w:val="nzSubsection"/>
      </w:pPr>
      <w:r>
        <w:tab/>
        <w:t>(1)</w:t>
      </w:r>
      <w:r>
        <w:tab/>
        <w:t xml:space="preserve">In this clause — </w:t>
      </w:r>
    </w:p>
    <w:p>
      <w:pPr>
        <w:pStyle w:val="nz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nz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nzSubsection"/>
      </w:pPr>
      <w:r>
        <w:tab/>
        <w:t>(2)</w:t>
      </w:r>
      <w:r>
        <w:tab/>
        <w:t>A reference in a written law or other document or instrument to the Consolidated Fund may, where the context so requires, be read as if it had been amended to be a reference to the Consolidated Account.</w:t>
      </w:r>
    </w:p>
    <w:p>
      <w:pPr>
        <w:pStyle w:val="nzHeading5"/>
      </w:pPr>
      <w:r>
        <w:rPr>
          <w:rStyle w:val="CharSClsNo"/>
        </w:rPr>
        <w:t>14</w:t>
      </w:r>
      <w:r>
        <w:t>.</w:t>
      </w:r>
      <w:r>
        <w:tab/>
        <w:t>Transitional regulations</w:t>
      </w:r>
    </w:p>
    <w:p>
      <w:pPr>
        <w:pStyle w:val="nzSubsection"/>
      </w:pPr>
      <w:r>
        <w:tab/>
        <w:t>(1)</w:t>
      </w:r>
      <w:r>
        <w:tab/>
        <w:t xml:space="preserve">If this Schedule does not provide sufficiently for a matter or issue of a transitional nature that arises as a result of — </w:t>
      </w:r>
    </w:p>
    <w:p>
      <w:pPr>
        <w:pStyle w:val="nzIndenta"/>
      </w:pPr>
      <w:r>
        <w:tab/>
        <w:t>(a)</w:t>
      </w:r>
      <w:r>
        <w:tab/>
        <w:t xml:space="preserve">the repeal of the </w:t>
      </w:r>
      <w:r>
        <w:rPr>
          <w:i/>
          <w:iCs/>
        </w:rPr>
        <w:t>Financial Administration and Audit Act 1985</w:t>
      </w:r>
      <w:r>
        <w:t xml:space="preserve"> and the enactment of the </w:t>
      </w:r>
      <w:r>
        <w:rPr>
          <w:i/>
          <w:iCs/>
        </w:rPr>
        <w:t>Financial Management Act 2006</w:t>
      </w:r>
      <w:r>
        <w:t xml:space="preserve"> or the </w:t>
      </w:r>
      <w:r>
        <w:rPr>
          <w:i/>
          <w:iCs/>
        </w:rPr>
        <w:t>Auditor General Act 2006</w:t>
      </w:r>
      <w:r>
        <w:t>;</w:t>
      </w:r>
      <w:r>
        <w:rPr>
          <w:i/>
          <w:iCs/>
        </w:rPr>
        <w:t xml:space="preserve"> </w:t>
      </w:r>
      <w:r>
        <w:t>or</w:t>
      </w:r>
    </w:p>
    <w:p>
      <w:pPr>
        <w:pStyle w:val="nzIndenta"/>
      </w:pPr>
      <w:r>
        <w:tab/>
        <w:t>(b)</w:t>
      </w:r>
      <w:r>
        <w:tab/>
        <w:t>the amendments effected by this Act,</w:t>
      </w:r>
    </w:p>
    <w:p>
      <w:pPr>
        <w:pStyle w:val="nz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ClsNo"/>
        </w:rPr>
        <w:t>15</w:t>
      </w:r>
      <w:r>
        <w:t>.</w:t>
      </w:r>
      <w:r>
        <w:tab/>
        <w:t>Power to amend subsidiary legislation</w:t>
      </w:r>
    </w:p>
    <w:p>
      <w:pPr>
        <w:pStyle w:val="nzSubsection"/>
      </w:pPr>
      <w:r>
        <w:tab/>
        <w:t>(1)</w:t>
      </w:r>
      <w:r>
        <w:tab/>
        <w:t>The Governor, on the recommendation of the Treasurer, may make regulations amending subsidiary legislation made under any Act.</w:t>
      </w:r>
    </w:p>
    <w:p>
      <w:pPr>
        <w:pStyle w:val="nz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iCs/>
        </w:rPr>
        <w:t>Financial Management Act 2006</w:t>
      </w:r>
      <w:r>
        <w:t>, the</w:t>
      </w:r>
      <w:r>
        <w:rPr>
          <w:i/>
          <w:iCs/>
        </w:rPr>
        <w:t xml:space="preserve"> Auditor General Act 2006</w:t>
      </w:r>
      <w:r>
        <w:t xml:space="preserve"> or this Act.</w:t>
      </w:r>
    </w:p>
    <w:p>
      <w:pPr>
        <w:pStyle w:val="nzSubsection"/>
      </w:pPr>
      <w:r>
        <w:tab/>
        <w:t>(3)</w:t>
      </w:r>
      <w:r>
        <w:tab/>
        <w:t>Nothing in this clause prevents subsidiary legislation from being amended in accordance with the Act under which it was made.</w:t>
      </w:r>
    </w:p>
    <w:p>
      <w:pPr>
        <w:pStyle w:val="MiscClose"/>
        <w:ind w:right="618"/>
        <w:rPr>
          <w:snapToGrid w:val="0"/>
        </w:rPr>
      </w:pPr>
      <w:r>
        <w:rPr>
          <w:snapToGrid w:val="0"/>
        </w:rPr>
        <w:t>”.</w:t>
      </w:r>
    </w:p>
    <w:p>
      <w:pPr>
        <w:pStyle w:val="MiscClose"/>
        <w:rPr>
          <w:snapToGrid w:val="0"/>
        </w:rPr>
      </w:pPr>
      <w:r>
        <w:rPr>
          <w:snapToGrid w:val="0"/>
        </w:rPr>
        <w:t>”.</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r>
        <w:rPr>
          <w:rStyle w:val="CharSectno"/>
        </w:rPr>
        <w:t>65</w:t>
      </w:r>
      <w:r>
        <w:t>.</w:t>
      </w:r>
      <w:r>
        <w:tab/>
        <w:t>Consequential amendments</w:t>
      </w:r>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r>
        <w:rPr>
          <w:rStyle w:val="CharSchNo"/>
        </w:rPr>
        <w:t>Schedule 1</w:t>
      </w:r>
      <w:r>
        <w:rPr>
          <w:rStyle w:val="CharSDivNo"/>
        </w:rPr>
        <w:t> </w:t>
      </w:r>
      <w:r>
        <w:t>—</w:t>
      </w:r>
      <w:r>
        <w:rPr>
          <w:rStyle w:val="CharSDivText"/>
        </w:rPr>
        <w:t> </w:t>
      </w:r>
      <w:r>
        <w:rPr>
          <w:rStyle w:val="CharSchText"/>
        </w:rPr>
        <w:t>Consequential amendments</w:t>
      </w:r>
    </w:p>
    <w:p>
      <w:pPr>
        <w:pStyle w:val="nzMiscellaneousBody"/>
        <w:jc w:val="right"/>
      </w:pPr>
      <w:r>
        <w:t>[s. 65]</w:t>
      </w:r>
    </w:p>
    <w:p>
      <w:pPr>
        <w:pStyle w:val="nzHeading5"/>
      </w:pPr>
      <w:r>
        <w:rPr>
          <w:rStyle w:val="CharSClsNo"/>
        </w:rPr>
        <w:t>2</w:t>
      </w:r>
      <w:r>
        <w:t>.</w:t>
      </w:r>
      <w:r>
        <w:tab/>
      </w:r>
      <w:r>
        <w:rPr>
          <w:i/>
        </w:rPr>
        <w:t>Financial Administration and Audit Act 1985</w:t>
      </w:r>
      <w:r>
        <w:t xml:space="preserve"> amended</w:t>
      </w:r>
    </w:p>
    <w:p>
      <w:pPr>
        <w:pStyle w:val="nzSubsection"/>
      </w:pPr>
      <w:r>
        <w:tab/>
        <w:t>(1)</w:t>
      </w:r>
      <w:r>
        <w:tab/>
        <w:t xml:space="preserve">The amendments in this clause are to the </w:t>
      </w:r>
      <w:r>
        <w:rPr>
          <w:i/>
        </w:rPr>
        <w:t>Financial Administration and Audit Act 1985.</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3(1)</w:t>
      </w:r>
    </w:p>
    <w:p>
      <w:pPr>
        <w:pStyle w:val="DefinedTerms"/>
      </w:pPr>
      <w:r>
        <w:t>accountable officer</w:t>
      </w:r>
      <w:r>
        <w:tab/>
        <w:t>3(1)</w:t>
      </w:r>
    </w:p>
    <w:p>
      <w:pPr>
        <w:pStyle w:val="DefinedTerms"/>
      </w:pPr>
      <w:r>
        <w:t>accounting manual</w:t>
      </w:r>
      <w:r>
        <w:tab/>
        <w:t>3(1)</w:t>
      </w:r>
    </w:p>
    <w:p>
      <w:pPr>
        <w:pStyle w:val="DefinedTerms"/>
      </w:pPr>
      <w:r>
        <w:t>accounts</w:t>
      </w:r>
      <w:r>
        <w:tab/>
        <w:t>3(1)</w:t>
      </w:r>
    </w:p>
    <w:p>
      <w:pPr>
        <w:pStyle w:val="DefinedTerms"/>
      </w:pPr>
      <w:r>
        <w:t>affiliated body</w:t>
      </w:r>
      <w:r>
        <w:tab/>
        <w:t>3(1)</w:t>
      </w:r>
    </w:p>
    <w:p>
      <w:pPr>
        <w:pStyle w:val="DefinedTerms"/>
      </w:pPr>
      <w:r>
        <w:t>Auditor General</w:t>
      </w:r>
      <w:r>
        <w:tab/>
        <w:t>3(1)</w:t>
      </w:r>
    </w:p>
    <w:p>
      <w:pPr>
        <w:pStyle w:val="DefinedTerms"/>
      </w:pPr>
      <w:r>
        <w:t>bank</w:t>
      </w:r>
      <w:r>
        <w:tab/>
        <w:t>3(1), 37</w:t>
      </w:r>
    </w:p>
    <w:p>
      <w:pPr>
        <w:pStyle w:val="DefinedTerms"/>
      </w:pPr>
      <w:r>
        <w:t>certifying officer</w:t>
      </w:r>
      <w:r>
        <w:tab/>
        <w:t>3(1)</w:t>
      </w:r>
    </w:p>
    <w:p>
      <w:pPr>
        <w:pStyle w:val="DefinedTerms"/>
      </w:pPr>
      <w:r>
        <w:t>Consolidated Fund</w:t>
      </w:r>
      <w:r>
        <w:tab/>
        <w:t>3(1)</w:t>
      </w:r>
    </w:p>
    <w:p>
      <w:pPr>
        <w:pStyle w:val="DefinedTerms"/>
      </w:pPr>
      <w:r>
        <w:t>current year</w:t>
      </w:r>
      <w:r>
        <w:tab/>
        <w:t>8A(2)</w:t>
      </w:r>
    </w:p>
    <w:p>
      <w:pPr>
        <w:pStyle w:val="DefinedTerms"/>
      </w:pPr>
      <w:r>
        <w:t>department</w:t>
      </w:r>
      <w:r>
        <w:tab/>
        <w:t>3(1)</w:t>
      </w:r>
    </w:p>
    <w:p>
      <w:pPr>
        <w:pStyle w:val="DefinedTerms"/>
      </w:pPr>
      <w:r>
        <w:t>determination</w:t>
      </w:r>
      <w:r>
        <w:tab/>
        <w:t>23A(9)</w:t>
      </w:r>
    </w:p>
    <w:p>
      <w:pPr>
        <w:pStyle w:val="DefinedTerms"/>
      </w:pPr>
      <w:r>
        <w:t>financially dependent</w:t>
      </w:r>
      <w:r>
        <w:tab/>
        <w:t>3(1)</w:t>
      </w:r>
    </w:p>
    <w:p>
      <w:pPr>
        <w:pStyle w:val="DefinedTerms"/>
      </w:pPr>
      <w:r>
        <w:t>foreign subsidiary</w:t>
      </w:r>
      <w:r>
        <w:tab/>
        <w:t>78A(4)</w:t>
      </w:r>
    </w:p>
    <w:p>
      <w:pPr>
        <w:pStyle w:val="DefinedTerms"/>
      </w:pPr>
      <w:r>
        <w:t>general purpose</w:t>
      </w:r>
      <w:r>
        <w:tab/>
        <w:t>25A(1)</w:t>
      </w:r>
    </w:p>
    <w:p>
      <w:pPr>
        <w:pStyle w:val="DefinedTerms"/>
      </w:pPr>
      <w:r>
        <w:t>investment income</w:t>
      </w:r>
      <w:r>
        <w:tab/>
        <w:t>39(2)</w:t>
      </w:r>
    </w:p>
    <w:p>
      <w:pPr>
        <w:pStyle w:val="DefinedTerms"/>
      </w:pPr>
      <w:r>
        <w:t>local subsidiary</w:t>
      </w:r>
      <w:r>
        <w:tab/>
        <w:t>78A(4)</w:t>
      </w:r>
    </w:p>
    <w:p>
      <w:pPr>
        <w:pStyle w:val="DefinedTerms"/>
      </w:pPr>
      <w:r>
        <w:t>Minister</w:t>
      </w:r>
      <w:r>
        <w:tab/>
        <w:t>3(1), 52(9)</w:t>
      </w:r>
    </w:p>
    <w:p>
      <w:pPr>
        <w:pStyle w:val="DefinedTerms"/>
      </w:pPr>
      <w:r>
        <w:t>moneys of a statutory authority</w:t>
      </w:r>
      <w:r>
        <w:tab/>
        <w:t>3(1)</w:t>
      </w:r>
    </w:p>
    <w:p>
      <w:pPr>
        <w:pStyle w:val="DefinedTerms"/>
      </w:pPr>
      <w:r>
        <w:t>net assets</w:t>
      </w:r>
      <w:r>
        <w:tab/>
        <w:t>58D(1)</w:t>
      </w:r>
    </w:p>
    <w:p>
      <w:pPr>
        <w:pStyle w:val="DefinedTerms"/>
      </w:pPr>
      <w:r>
        <w:t>officer</w:t>
      </w:r>
      <w:r>
        <w:tab/>
        <w:t>3(1), 85(4)</w:t>
      </w:r>
    </w:p>
    <w:p>
      <w:pPr>
        <w:pStyle w:val="DefinedTerms"/>
      </w:pPr>
      <w:r>
        <w:t>operating account</w:t>
      </w:r>
      <w:r>
        <w:tab/>
        <w:t>3(1)</w:t>
      </w:r>
    </w:p>
    <w:p>
      <w:pPr>
        <w:pStyle w:val="DefinedTerms"/>
      </w:pPr>
      <w:r>
        <w:t>operational control</w:t>
      </w:r>
      <w:r>
        <w:tab/>
        <w:t>3(1)</w:t>
      </w:r>
    </w:p>
    <w:p>
      <w:pPr>
        <w:pStyle w:val="DefinedTerms"/>
      </w:pPr>
      <w:r>
        <w:t>ordinary bank account</w:t>
      </w:r>
      <w:r>
        <w:tab/>
        <w:t>34(4)</w:t>
      </w:r>
    </w:p>
    <w:p>
      <w:pPr>
        <w:pStyle w:val="DefinedTerms"/>
      </w:pPr>
      <w:r>
        <w:t>other moneys</w:t>
      </w:r>
      <w:r>
        <w:tab/>
        <w:t>3(1)</w:t>
      </w:r>
    </w:p>
    <w:p>
      <w:pPr>
        <w:pStyle w:val="DefinedTerms"/>
      </w:pPr>
      <w:r>
        <w:t>other property</w:t>
      </w:r>
      <w:r>
        <w:tab/>
        <w:t>3(1)</w:t>
      </w:r>
    </w:p>
    <w:p>
      <w:pPr>
        <w:pStyle w:val="DefinedTerms"/>
      </w:pPr>
      <w:r>
        <w:t>preceding year</w:t>
      </w:r>
      <w:r>
        <w:tab/>
        <w:t>8A(2)</w:t>
      </w:r>
    </w:p>
    <w:p>
      <w:pPr>
        <w:pStyle w:val="DefinedTerms"/>
      </w:pPr>
      <w:r>
        <w:t>prescribed</w:t>
      </w:r>
      <w:r>
        <w:tab/>
        <w:t>3(1)</w:t>
      </w:r>
    </w:p>
    <w:p>
      <w:pPr>
        <w:pStyle w:val="DefinedTerms"/>
      </w:pPr>
      <w:r>
        <w:t>prescribed period</w:t>
      </w:r>
      <w:r>
        <w:tab/>
        <w:t>69(1a), Sch. 1A, Sch. 1A</w:t>
      </w:r>
    </w:p>
    <w:p>
      <w:pPr>
        <w:pStyle w:val="DefinedTerms"/>
      </w:pPr>
      <w:r>
        <w:t>prescribed revenue</w:t>
      </w:r>
      <w:r>
        <w:tab/>
        <w:t>23A(9)</w:t>
      </w:r>
    </w:p>
    <w:p>
      <w:pPr>
        <w:pStyle w:val="DefinedTerms"/>
      </w:pPr>
      <w:r>
        <w:t>Public Bank Account</w:t>
      </w:r>
      <w:r>
        <w:tab/>
        <w:t>3(1)</w:t>
      </w:r>
    </w:p>
    <w:p>
      <w:pPr>
        <w:pStyle w:val="DefinedTerms"/>
      </w:pPr>
      <w:r>
        <w:t>Public Bank Account Interest Earned Account</w:t>
      </w:r>
      <w:r>
        <w:tab/>
        <w:t>3(1)</w:t>
      </w:r>
    </w:p>
    <w:p>
      <w:pPr>
        <w:pStyle w:val="DefinedTerms"/>
      </w:pPr>
      <w:r>
        <w:t>public moneys</w:t>
      </w:r>
      <w:r>
        <w:tab/>
        <w:t>3(1)</w:t>
      </w:r>
    </w:p>
    <w:p>
      <w:pPr>
        <w:pStyle w:val="DefinedTerms"/>
      </w:pPr>
      <w:r>
        <w:t>public property</w:t>
      </w:r>
      <w:r>
        <w:tab/>
        <w:t>3(1)</w:t>
      </w:r>
    </w:p>
    <w:p>
      <w:pPr>
        <w:pStyle w:val="DefinedTerms"/>
      </w:pPr>
      <w:r>
        <w:t>register</w:t>
      </w:r>
      <w:r>
        <w:tab/>
        <w:t>37</w:t>
      </w:r>
    </w:p>
    <w:p>
      <w:pPr>
        <w:pStyle w:val="DefinedTerms"/>
      </w:pPr>
      <w:r>
        <w:t>registered dealer</w:t>
      </w:r>
      <w:r>
        <w:tab/>
        <w:t>37</w:t>
      </w:r>
    </w:p>
    <w:p>
      <w:pPr>
        <w:pStyle w:val="DefinedTerms"/>
      </w:pPr>
      <w:r>
        <w:t>related body</w:t>
      </w:r>
      <w:r>
        <w:tab/>
        <w:t>3(1)</w:t>
      </w:r>
    </w:p>
    <w:p>
      <w:pPr>
        <w:pStyle w:val="DefinedTerms"/>
      </w:pPr>
      <w:r>
        <w:t>relevant commitment</w:t>
      </w:r>
      <w:r>
        <w:tab/>
        <w:t>27(1b)</w:t>
      </w:r>
    </w:p>
    <w:p>
      <w:pPr>
        <w:pStyle w:val="DefinedTerms"/>
      </w:pPr>
      <w:r>
        <w:t>relevant services</w:t>
      </w:r>
      <w:r>
        <w:tab/>
        <w:t>15B(3)</w:t>
      </w:r>
    </w:p>
    <w:p>
      <w:pPr>
        <w:pStyle w:val="DefinedTerms"/>
      </w:pPr>
      <w:r>
        <w:t>repealed Act</w:t>
      </w:r>
      <w:r>
        <w:tab/>
        <w:t>3(1)</w:t>
      </w:r>
    </w:p>
    <w:p>
      <w:pPr>
        <w:pStyle w:val="DefinedTerms"/>
      </w:pPr>
      <w:r>
        <w:t>securities</w:t>
      </w:r>
      <w:r>
        <w:tab/>
        <w:t>37</w:t>
      </w:r>
    </w:p>
    <w:p>
      <w:pPr>
        <w:pStyle w:val="DefinedTerms"/>
      </w:pPr>
      <w:r>
        <w:t>specified</w:t>
      </w:r>
      <w:r>
        <w:tab/>
        <w:t>3(4), 23A(9), 58(5)</w:t>
      </w:r>
    </w:p>
    <w:p>
      <w:pPr>
        <w:pStyle w:val="DefinedTerms"/>
      </w:pPr>
      <w:r>
        <w:t>statutory authority</w:t>
      </w:r>
      <w:r>
        <w:tab/>
        <w:t>3(1)</w:t>
      </w:r>
    </w:p>
    <w:p>
      <w:pPr>
        <w:pStyle w:val="DefinedTerms"/>
      </w:pPr>
      <w:r>
        <w:t>subsidiary body</w:t>
      </w:r>
      <w:r>
        <w:tab/>
        <w:t>3(1)</w:t>
      </w:r>
    </w:p>
    <w:p>
      <w:pPr>
        <w:pStyle w:val="DefinedTerms"/>
      </w:pPr>
      <w:r>
        <w:t>the estimates</w:t>
      </w:r>
      <w:r>
        <w:tab/>
        <w:t>3(1)</w:t>
      </w:r>
    </w:p>
    <w:p>
      <w:pPr>
        <w:pStyle w:val="DefinedTerms"/>
      </w:pPr>
      <w:r>
        <w:t>the final report</w:t>
      </w:r>
      <w:r>
        <w:tab/>
        <w:t>70A(2)</w:t>
      </w:r>
    </w:p>
    <w:p>
      <w:pPr>
        <w:pStyle w:val="DefinedTerms"/>
      </w:pPr>
      <w:r>
        <w:t>the reporting officer</w:t>
      </w:r>
      <w:r>
        <w:tab/>
        <w:t>70A(2)</w:t>
      </w:r>
    </w:p>
    <w:p>
      <w:pPr>
        <w:pStyle w:val="DefinedTerms"/>
      </w:pPr>
      <w:r>
        <w:t>Treasurer</w:t>
      </w:r>
      <w:r>
        <w:tab/>
        <w:t>3(1)</w:t>
      </w:r>
    </w:p>
    <w:p>
      <w:pPr>
        <w:pStyle w:val="DefinedTerms"/>
      </w:pPr>
      <w:r>
        <w:t>Treasurer’s accounts</w:t>
      </w:r>
      <w:r>
        <w:tab/>
        <w:t>3(1)</w:t>
      </w:r>
    </w:p>
    <w:p>
      <w:pPr>
        <w:pStyle w:val="DefinedTerms"/>
      </w:pPr>
      <w:r>
        <w:t>Treasurer’s Instructions</w:t>
      </w:r>
      <w:r>
        <w:tab/>
        <w:t>3(1), 58(1)</w:t>
      </w:r>
    </w:p>
    <w:p>
      <w:pPr>
        <w:pStyle w:val="DefinedTerms"/>
      </w:pPr>
      <w:r>
        <w:t>Treasury Corporation official</w:t>
      </w:r>
      <w:r>
        <w:tab/>
        <w:t>57(2a)</w:t>
      </w:r>
    </w:p>
    <w:p>
      <w:pPr>
        <w:pStyle w:val="DefinedTerms"/>
      </w:pPr>
      <w:r>
        <w:t>trust account</w:t>
      </w:r>
      <w:r>
        <w:tab/>
        <w:t>37</w:t>
      </w:r>
    </w:p>
    <w:p>
      <w:pPr>
        <w:pStyle w:val="DefinedTerms"/>
      </w:pPr>
      <w:r>
        <w:t>Under Treasurer</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490" w:type="dxa"/>
          <w:vAlign w:val="center"/>
        </w:tcPr>
        <w:p>
          <w:pPr>
            <w:pStyle w:val="Header"/>
            <w:spacing w:before="40"/>
          </w:pPr>
          <w:r>
            <w:rPr>
              <w:b/>
            </w:rPr>
            <w:fldChar w:fldCharType="begin"/>
          </w:r>
          <w:r>
            <w:rPr>
              <w:b/>
            </w:rPr>
            <w:instrText>STYLEREF CharSchNo</w:instrText>
          </w:r>
          <w:r>
            <w:rPr>
              <w:b/>
            </w:rPr>
            <w:fldChar w:fldCharType="end"/>
          </w:r>
        </w:p>
      </w:tc>
      <w:tc>
        <w:tcPr>
          <w:tcW w:w="5773" w:type="dxa"/>
          <w:vAlign w:val="center"/>
        </w:tcPr>
        <w:p>
          <w:pPr>
            <w:pStyle w:val="Header"/>
            <w:spacing w:before="40"/>
          </w:pPr>
          <w:r>
            <w:fldChar w:fldCharType="begin"/>
          </w:r>
          <w:r>
            <w:instrText xml:space="preserve"> STYLEREF CharSchText </w:instrText>
          </w:r>
          <w:r>
            <w:fldChar w:fldCharType="end"/>
          </w:r>
        </w:p>
      </w:tc>
    </w:tr>
    <w:tr>
      <w:tc>
        <w:tcPr>
          <w:tcW w:w="1490" w:type="dxa"/>
          <w:vAlign w:val="bottom"/>
        </w:tcPr>
        <w:p>
          <w:pPr>
            <w:pStyle w:val="Header"/>
            <w:spacing w:before="40"/>
          </w:pPr>
        </w:p>
      </w:tc>
      <w:tc>
        <w:tcPr>
          <w:tcW w:w="5773" w:type="dxa"/>
          <w:vAlign w:val="bottom"/>
        </w:tcPr>
        <w:p>
          <w:pPr>
            <w:pStyle w:val="Header"/>
            <w:spacing w:before="40"/>
          </w:pPr>
        </w:p>
      </w:tc>
    </w:tr>
    <w:tr>
      <w:tc>
        <w:tcPr>
          <w:tcW w:w="1490" w:type="dxa"/>
          <w:vAlign w:val="bottom"/>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42" w:type="dxa"/>
          <w:vAlign w:val="center"/>
        </w:tcPr>
        <w:p>
          <w:pPr>
            <w:pStyle w:val="Header"/>
            <w:spacing w:before="40"/>
            <w:jc w:val="right"/>
          </w:pPr>
          <w:r>
            <w:fldChar w:fldCharType="begin"/>
          </w:r>
          <w:r>
            <w:instrText xml:space="preserve"> STYLEREF CharSchText </w:instrText>
          </w:r>
          <w:r>
            <w:fldChar w:fldCharType="end"/>
          </w:r>
        </w:p>
      </w:tc>
      <w:tc>
        <w:tcPr>
          <w:tcW w:w="1521" w:type="dxa"/>
          <w:vAlign w:val="center"/>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vAlign w:val="bottom"/>
        </w:tcPr>
        <w:p>
          <w:pPr>
            <w:pStyle w:val="Header"/>
            <w:spacing w:before="40"/>
            <w:ind w:right="17"/>
            <w:jc w:val="right"/>
          </w:pPr>
        </w:p>
      </w:tc>
    </w:tr>
    <w:tr>
      <w:tc>
        <w:tcPr>
          <w:tcW w:w="5742" w:type="dxa"/>
          <w:vAlign w:val="bottom"/>
        </w:tcPr>
        <w:p>
          <w:pPr>
            <w:pStyle w:val="Header"/>
            <w:spacing w:before="40"/>
            <w:jc w:val="right"/>
          </w:pPr>
        </w:p>
      </w:tc>
      <w:tc>
        <w:tcPr>
          <w:tcW w:w="1521" w:type="dxa"/>
          <w:vAlign w:val="bottom"/>
        </w:tcPr>
        <w:p>
          <w:pPr>
            <w:pStyle w:val="Header"/>
            <w:spacing w:before="40"/>
            <w:ind w:right="17"/>
            <w:jc w:val="right"/>
          </w:pPr>
        </w:p>
      </w:tc>
    </w:tr>
  </w:tbl>
  <w:p>
    <w:pPr>
      <w:pStyle w:val="Header"/>
      <w:pBdr>
        <w:top w:val="single" w:sz="4" w:space="1" w:color="auto"/>
      </w:pBdr>
    </w:pPr>
    <w:bookmarkStart w:id="268" w:name="Schedule"/>
    <w:bookmarkEnd w:id="2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7263" w:type="dxa"/>
          <w:gridSpan w:val="2"/>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295" w:name="Compilation"/>
    <w:bookmarkEnd w:id="2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6" w:name="DefinedTerms"/>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vAlign w:val="bottom"/>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628"/>
    <w:docVar w:name="WAFER_20140123135703" w:val="RemoveTocBookmarks,RemoveUnusedBookmarks,RemoveLanguageTags,UsedStyles,ResetPageSize,UpdateArrangement"/>
    <w:docVar w:name="WAFER_20140123135703_GUID" w:val="4300b167-335b-476b-9b29-ab4762f3dbd9"/>
    <w:docVar w:name="WAFER_20140123135933" w:val="RemoveTocBookmarks,RunningHeaders"/>
    <w:docVar w:name="WAFER_20140123135933_GUID" w:val="4bba99eb-a613-4c71-962b-0edc69e03e91"/>
    <w:docVar w:name="WAFER_20150727112349" w:val="ResetPageSize,UpdateArrangement,UpdateNTable"/>
    <w:docVar w:name="WAFER_20150727112349_GUID" w:val="5584af84-cfd0-4c38-a336-920dcd48b098"/>
    <w:docVar w:name="WAFER_20151116160905" w:val="UpdateStyles,UsedStyles"/>
    <w:docVar w:name="WAFER_20151116160905_GUID" w:val="2e083f79-8328-4e09-aacc-1359d7bd5469"/>
    <w:docVar w:name="WAFER_20151201120628" w:val="RemoveTrackChanges"/>
    <w:docVar w:name="WAFER_20151201120628_GUID" w:val="d02fb4db-d578-4a28-b0ac-11ab9624ef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34249</Words>
  <Characters>165083</Characters>
  <Application>Microsoft Office Word</Application>
  <DocSecurity>0</DocSecurity>
  <Lines>4855</Lines>
  <Paragraphs>2657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1985 - 09-h0-07</dc:title>
  <dc:subject/>
  <dc:creator/>
  <cp:keywords/>
  <dc:description/>
  <cp:lastModifiedBy>svcMRProcess</cp:lastModifiedBy>
  <cp:revision>4</cp:revision>
  <cp:lastPrinted>2006-02-09T06:20:00Z</cp:lastPrinted>
  <dcterms:created xsi:type="dcterms:W3CDTF">2018-08-29T03:59:00Z</dcterms:created>
  <dcterms:modified xsi:type="dcterms:W3CDTF">2018-08-29T03:59:00Z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01 Feb 2007</vt:lpwstr>
  </property>
  <property fmtid="{D5CDD505-2E9C-101B-9397-08002B2CF9AE}" pid="8" name="Suffix">
    <vt:lpwstr>09-h0-07</vt:lpwstr>
  </property>
  <property fmtid="{D5CDD505-2E9C-101B-9397-08002B2CF9AE}" pid="9" name="Status">
    <vt:lpwstr>NIF</vt:lpwstr>
  </property>
</Properties>
</file>