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Fremantle Port Authority Act 1902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8(1)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Port Authority Act 1902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_Toc425761759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Change of name of body corporate</w:t>
      </w:r>
      <w:r>
        <w:tab/>
      </w:r>
      <w:r>
        <w:fldChar w:fldCharType="begin"/>
      </w:r>
      <w:r>
        <w:instrText xml:space="preserve"> PAGEREF _Toc425761760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_Toc425761761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Fremantle Port Authority</w:t>
      </w:r>
      <w:r>
        <w:tab/>
      </w:r>
      <w:r>
        <w:fldChar w:fldCharType="begin"/>
      </w:r>
      <w:r>
        <w:instrText xml:space="preserve"> PAGEREF _Toc425761762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commissioners</w:t>
      </w:r>
      <w:r>
        <w:tab/>
      </w:r>
      <w:r>
        <w:fldChar w:fldCharType="begin"/>
      </w:r>
      <w:r>
        <w:instrText xml:space="preserve"> PAGEREF _Toc425761763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Seal of Port Authority and admissible evidence</w:t>
      </w:r>
      <w:r>
        <w:tab/>
      </w:r>
      <w:r>
        <w:fldChar w:fldCharType="begin"/>
      </w:r>
      <w:r>
        <w:instrText xml:space="preserve"> PAGEREF _Toc425761764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 of office of commissioner</w:t>
      </w:r>
      <w:r>
        <w:tab/>
      </w:r>
      <w:r>
        <w:fldChar w:fldCharType="begin"/>
      </w:r>
      <w:r>
        <w:instrText xml:space="preserve"> PAGEREF _Toc425761765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Deputy commissioners</w:t>
      </w:r>
      <w:r>
        <w:tab/>
      </w:r>
      <w:r>
        <w:fldChar w:fldCharType="begin"/>
      </w:r>
      <w:r>
        <w:instrText xml:space="preserve"> PAGEREF _Toc425761766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office of commissioners</w:t>
      </w:r>
      <w:r>
        <w:tab/>
      </w:r>
      <w:r>
        <w:fldChar w:fldCharType="begin"/>
      </w:r>
      <w:r>
        <w:instrText xml:space="preserve"> PAGEREF _Toc425761767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commissioners</w:t>
      </w:r>
      <w:r>
        <w:tab/>
      </w:r>
      <w:r>
        <w:fldChar w:fldCharType="begin"/>
      </w:r>
      <w:r>
        <w:instrText xml:space="preserve"> PAGEREF _Toc425761768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_Toc425761769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Acting chairman</w:t>
      </w:r>
      <w:r>
        <w:tab/>
      </w:r>
      <w:r>
        <w:fldChar w:fldCharType="begin"/>
      </w:r>
      <w:r>
        <w:instrText xml:space="preserve"> PAGEREF _Toc425761770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on difference of opinion</w:t>
      </w:r>
      <w:r>
        <w:tab/>
      </w:r>
      <w:r>
        <w:fldChar w:fldCharType="begin"/>
      </w:r>
      <w:r>
        <w:instrText xml:space="preserve"> PAGEREF _Toc425761771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Acts of Port Authority not invalidated by vacancy</w:t>
      </w:r>
      <w:r>
        <w:tab/>
      </w:r>
      <w:r>
        <w:fldChar w:fldCharType="begin"/>
      </w:r>
      <w:r>
        <w:instrText xml:space="preserve"> PAGEREF _Toc425761772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Minutes of proceedings</w:t>
      </w:r>
      <w:r>
        <w:tab/>
      </w:r>
      <w:r>
        <w:fldChar w:fldCharType="begin"/>
      </w:r>
      <w:r>
        <w:instrText xml:space="preserve"> PAGEREF _Toc425761773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of officers and servants</w:t>
      </w:r>
      <w:r>
        <w:tab/>
      </w:r>
      <w:r>
        <w:fldChar w:fldCharType="begin"/>
      </w:r>
      <w:r>
        <w:instrText xml:space="preserve"> PAGEREF _Toc425761774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officers to give security</w:t>
      </w:r>
      <w:r>
        <w:tab/>
      </w:r>
      <w:r>
        <w:fldChar w:fldCharType="begin"/>
      </w:r>
      <w:r>
        <w:instrText xml:space="preserve"> PAGEREF _Toc425761775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vested in Port Authority</w:t>
      </w:r>
      <w:r>
        <w:tab/>
      </w:r>
      <w:r>
        <w:fldChar w:fldCharType="begin"/>
      </w:r>
      <w:r>
        <w:instrText xml:space="preserve"> PAGEREF _Toc425761776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Lands vested in Port Authority free from local government rates</w:t>
      </w:r>
      <w:r>
        <w:tab/>
      </w:r>
      <w:r>
        <w:fldChar w:fldCharType="begin"/>
      </w:r>
      <w:r>
        <w:instrText xml:space="preserve"> PAGEREF _Toc425761777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Port Authority to control, maintain and preserve all property vested in it</w:t>
      </w:r>
      <w:r>
        <w:tab/>
      </w:r>
      <w:r>
        <w:fldChar w:fldCharType="begin"/>
      </w:r>
      <w:r>
        <w:instrText xml:space="preserve"> PAGEREF _Toc425761778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Construction of port works</w:t>
      </w:r>
      <w:r>
        <w:tab/>
      </w:r>
      <w:r>
        <w:fldChar w:fldCharType="begin"/>
      </w:r>
      <w:r>
        <w:instrText xml:space="preserve"> PAGEREF _Toc425761779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Power to acquire land compulsorily</w:t>
      </w:r>
      <w:r>
        <w:tab/>
      </w:r>
      <w:r>
        <w:fldChar w:fldCharType="begin"/>
      </w:r>
      <w:r>
        <w:instrText xml:space="preserve"> PAGEREF _Toc425761780 \h </w:instrText>
      </w:r>
      <w:r>
        <w:fldChar w:fldCharType="separate"/>
      </w:r>
      <w:r>
        <w:t>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Capital expenditure to be in financial interest of Port Authority</w:t>
      </w:r>
      <w:r>
        <w:tab/>
      </w:r>
      <w:r>
        <w:fldChar w:fldCharType="begin"/>
      </w:r>
      <w:r>
        <w:instrText xml:space="preserve"> PAGEREF _Toc425761781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Goods left on wharf, etc., may be advertised and sold</w:t>
      </w:r>
      <w:r>
        <w:tab/>
      </w:r>
      <w:r>
        <w:fldChar w:fldCharType="begin"/>
      </w:r>
      <w:r>
        <w:instrText xml:space="preserve"> PAGEREF _Toc425761782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Disputes between departments to be settled by Minister</w:t>
      </w:r>
      <w:r>
        <w:tab/>
      </w:r>
      <w:r>
        <w:fldChar w:fldCharType="begin"/>
      </w:r>
      <w:r>
        <w:instrText xml:space="preserve"> PAGEREF _Toc425761783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Responsibility for injury to works of the Port Authority</w:t>
      </w:r>
      <w:r>
        <w:tab/>
      </w:r>
      <w:r>
        <w:fldChar w:fldCharType="begin"/>
      </w:r>
      <w:r>
        <w:instrText xml:space="preserve"> PAGEREF _Toc425761784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Recovery by owner from master of ship</w:t>
      </w:r>
      <w:r>
        <w:tab/>
      </w:r>
      <w:r>
        <w:fldChar w:fldCharType="begin"/>
      </w:r>
      <w:r>
        <w:instrText xml:space="preserve"> PAGEREF _Toc425761785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Damage to cables</w:t>
      </w:r>
      <w:r>
        <w:tab/>
      </w:r>
      <w:r>
        <w:fldChar w:fldCharType="begin"/>
      </w:r>
      <w:r>
        <w:instrText xml:space="preserve"> PAGEREF _Toc425761786 \h </w:instrText>
      </w:r>
      <w:r>
        <w:fldChar w:fldCharType="separate"/>
      </w:r>
      <w:r>
        <w:t>14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Port dues, etc., to be made by regulation</w:t>
      </w:r>
      <w:r>
        <w:tab/>
      </w:r>
      <w:r>
        <w:fldChar w:fldCharType="begin"/>
      </w:r>
      <w:r>
        <w:instrText xml:space="preserve"> PAGEREF _Toc425761787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levy port improvement rates</w:t>
      </w:r>
      <w:r>
        <w:tab/>
      </w:r>
      <w:r>
        <w:fldChar w:fldCharType="begin"/>
      </w:r>
      <w:r>
        <w:instrText xml:space="preserve"> PAGEREF _Toc425761788 \h </w:instrText>
      </w:r>
      <w:r>
        <w:fldChar w:fldCharType="separate"/>
      </w:r>
      <w:r>
        <w:t>14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Tonnage of ships</w:t>
      </w:r>
      <w:r>
        <w:tab/>
      </w:r>
      <w:r>
        <w:fldChar w:fldCharType="begin"/>
      </w:r>
      <w:r>
        <w:instrText xml:space="preserve"> PAGEREF _Toc425761789 \h </w:instrText>
      </w:r>
      <w:r>
        <w:fldChar w:fldCharType="separate"/>
      </w:r>
      <w:r>
        <w:t>15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 case of difference, power to weigh or measure goods</w:t>
      </w:r>
      <w:r>
        <w:tab/>
      </w:r>
      <w:r>
        <w:fldChar w:fldCharType="begin"/>
      </w:r>
      <w:r>
        <w:instrText xml:space="preserve"> PAGEREF _Toc425761790 \h </w:instrText>
      </w:r>
      <w:r>
        <w:fldChar w:fldCharType="separate"/>
      </w:r>
      <w:r>
        <w:t>17</w:t>
      </w:r>
      <w:r>
        <w:fldChar w:fldCharType="end"/>
      </w:r>
    </w:p>
    <w:p>
      <w:pPr>
        <w:pStyle w:val="TOC8"/>
        <w:rPr>
          <w:rFonts w:asciiTheme="minorHAnsi" w:eastAsiaTheme="minorEastAsia" w:hAnsiTheme="minorHAnsi" w:cstheme="minorBidi"/>
          <w:szCs w:val="22"/>
        </w:rPr>
      </w:pPr>
      <w:r>
        <w:t>48</w:t>
      </w:r>
      <w:r>
        <w:rPr>
          <w:snapToGrid w:val="0"/>
        </w:rPr>
        <w:t>.</w:t>
      </w:r>
      <w:r>
        <w:rPr>
          <w:snapToGrid w:val="0"/>
          <w:vertAlign w:val="superscript"/>
        </w:rPr>
        <w:t xml:space="preserve"> 4</w:t>
      </w:r>
      <w:r>
        <w:rPr>
          <w:snapToGrid w:val="0"/>
        </w:rPr>
        <w:tab/>
        <w:t>Liability for dues payable by ship</w:t>
      </w:r>
      <w:r>
        <w:tab/>
      </w:r>
      <w:r>
        <w:fldChar w:fldCharType="begin"/>
      </w:r>
      <w:r>
        <w:instrText xml:space="preserve"> PAGEREF _Toc425761791 \h </w:instrText>
      </w:r>
      <w:r>
        <w:fldChar w:fldCharType="separate"/>
      </w:r>
      <w:r>
        <w:t>17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Liability for dues payable for goods</w:t>
      </w:r>
      <w:r>
        <w:tab/>
      </w:r>
      <w:r>
        <w:fldChar w:fldCharType="begin"/>
      </w:r>
      <w:r>
        <w:instrText xml:space="preserve"> PAGEREF _Toc425761792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Recoupment of dues and expenses</w:t>
      </w:r>
      <w:r>
        <w:tab/>
      </w:r>
      <w:r>
        <w:fldChar w:fldCharType="begin"/>
      </w:r>
      <w:r>
        <w:instrText xml:space="preserve"> PAGEREF _Toc425761793 \h </w:instrText>
      </w:r>
      <w:r>
        <w:fldChar w:fldCharType="separate"/>
      </w:r>
      <w:r>
        <w:t>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Recovery of dues</w:t>
      </w:r>
      <w:r>
        <w:tab/>
      </w:r>
      <w:r>
        <w:fldChar w:fldCharType="begin"/>
      </w:r>
      <w:r>
        <w:instrText xml:space="preserve"> PAGEREF _Toc425761794 \h </w:instrText>
      </w:r>
      <w:r>
        <w:fldChar w:fldCharType="separate"/>
      </w:r>
      <w:r>
        <w:t>18</w:t>
      </w:r>
      <w:r>
        <w:fldChar w:fldCharType="end"/>
      </w:r>
    </w:p>
    <w:p>
      <w:pPr>
        <w:pStyle w:val="TOC8"/>
        <w:rPr>
          <w:rFonts w:asciiTheme="minorHAnsi" w:eastAsiaTheme="minorEastAsia" w:hAnsiTheme="minorHAnsi" w:cstheme="minorBidi"/>
          <w:szCs w:val="22"/>
        </w:rPr>
      </w:pPr>
      <w:r>
        <w:t>52</w:t>
      </w:r>
      <w:r>
        <w:rPr>
          <w:snapToGrid w:val="0"/>
        </w:rPr>
        <w:t>.</w:t>
      </w:r>
      <w:r>
        <w:rPr>
          <w:snapToGrid w:val="0"/>
          <w:vertAlign w:val="superscript"/>
        </w:rPr>
        <w:t xml:space="preserve"> 4</w:t>
      </w:r>
      <w:r>
        <w:rPr>
          <w:snapToGrid w:val="0"/>
        </w:rPr>
        <w:tab/>
        <w:t>Persons authorized to collect dues may distrain</w:t>
      </w:r>
      <w:r>
        <w:tab/>
      </w:r>
      <w:r>
        <w:fldChar w:fldCharType="begin"/>
      </w:r>
      <w:r>
        <w:instrText xml:space="preserve"> PAGEREF _Toc425761795 \h </w:instrText>
      </w:r>
      <w:r>
        <w:fldChar w:fldCharType="separate"/>
      </w:r>
      <w:r>
        <w:t>18</w:t>
      </w:r>
      <w:r>
        <w:fldChar w:fldCharType="end"/>
      </w:r>
    </w:p>
    <w:p>
      <w:pPr>
        <w:pStyle w:val="TOC8"/>
        <w:rPr>
          <w:rFonts w:asciiTheme="minorHAnsi" w:eastAsiaTheme="minorEastAsia" w:hAnsiTheme="minorHAnsi" w:cstheme="minorBidi"/>
          <w:szCs w:val="22"/>
        </w:rPr>
      </w:pPr>
      <w:r>
        <w:t>53</w:t>
      </w:r>
      <w:r>
        <w:rPr>
          <w:snapToGrid w:val="0"/>
        </w:rPr>
        <w:t>.</w:t>
      </w:r>
      <w:r>
        <w:rPr>
          <w:snapToGrid w:val="0"/>
          <w:vertAlign w:val="superscript"/>
        </w:rPr>
        <w:t xml:space="preserve"> 4</w:t>
      </w:r>
      <w:r>
        <w:rPr>
          <w:snapToGrid w:val="0"/>
        </w:rPr>
        <w:tab/>
        <w:t>Settlement of dispute concerning dues, charges or charges occasioned by distress</w:t>
      </w:r>
      <w:r>
        <w:tab/>
      </w:r>
      <w:r>
        <w:fldChar w:fldCharType="begin"/>
      </w:r>
      <w:r>
        <w:instrText xml:space="preserve"> PAGEREF _Toc425761796 \h </w:instrText>
      </w:r>
      <w:r>
        <w:fldChar w:fldCharType="separate"/>
      </w:r>
      <w:r>
        <w:t>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Penalty on evasion</w:t>
      </w:r>
      <w:r>
        <w:tab/>
      </w:r>
      <w:r>
        <w:fldChar w:fldCharType="begin"/>
      </w:r>
      <w:r>
        <w:instrText xml:space="preserve"> PAGEREF _Toc425761797 \h </w:instrText>
      </w:r>
      <w:r>
        <w:fldChar w:fldCharType="separate"/>
      </w:r>
      <w:r>
        <w:t>19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 to Governor to revise Port Authority dues</w:t>
      </w:r>
      <w:r>
        <w:tab/>
      </w:r>
      <w:r>
        <w:fldChar w:fldCharType="begin"/>
      </w:r>
      <w:r>
        <w:instrText xml:space="preserve"> PAGEREF _Toc425761798 \h </w:instrText>
      </w:r>
      <w:r>
        <w:fldChar w:fldCharType="separate"/>
      </w:r>
      <w:r>
        <w:t>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Minister to declare value of property vested in Port Authority</w:t>
      </w:r>
      <w:r>
        <w:tab/>
      </w:r>
      <w:r>
        <w:fldChar w:fldCharType="begin"/>
      </w:r>
      <w:r>
        <w:instrText xml:space="preserve"> PAGEREF _Toc425761799 \h </w:instrText>
      </w:r>
      <w:r>
        <w:fldChar w:fldCharType="separate"/>
      </w:r>
      <w:r>
        <w:t>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Subsequent works</w:t>
      </w:r>
      <w:r>
        <w:tab/>
      </w:r>
      <w:r>
        <w:fldChar w:fldCharType="begin"/>
      </w:r>
      <w:r>
        <w:instrText xml:space="preserve"> PAGEREF _Toc425761800 \h </w:instrText>
      </w:r>
      <w:r>
        <w:fldChar w:fldCharType="separate"/>
      </w:r>
      <w:r>
        <w:t>20</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Annual financial targets</w:t>
      </w:r>
      <w:r>
        <w:tab/>
      </w:r>
      <w:r>
        <w:fldChar w:fldCharType="begin"/>
      </w:r>
      <w:r>
        <w:instrText xml:space="preserve"> PAGEREF _Toc425761801 \h </w:instrText>
      </w:r>
      <w:r>
        <w:fldChar w:fldCharType="separate"/>
      </w:r>
      <w:r>
        <w:t>20</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Payment of dividend to the State</w:t>
      </w:r>
      <w:r>
        <w:tab/>
      </w:r>
      <w:r>
        <w:fldChar w:fldCharType="begin"/>
      </w:r>
      <w:r>
        <w:instrText xml:space="preserve"> PAGEREF _Toc425761802 \h </w:instrText>
      </w:r>
      <w:r>
        <w:fldChar w:fldCharType="separate"/>
      </w:r>
      <w:r>
        <w:t>22</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Information to be provided to Minister</w:t>
      </w:r>
      <w:r>
        <w:tab/>
      </w:r>
      <w:r>
        <w:fldChar w:fldCharType="begin"/>
      </w:r>
      <w:r>
        <w:instrText xml:space="preserve"> PAGEREF _Toc425761803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Funds of the Port Authority</w:t>
      </w:r>
      <w:r>
        <w:tab/>
      </w:r>
      <w:r>
        <w:fldChar w:fldCharType="begin"/>
      </w:r>
      <w:r>
        <w:instrText xml:space="preserve"> PAGEREF _Toc425761804 \h </w:instrText>
      </w:r>
      <w:r>
        <w:fldChar w:fldCharType="separate"/>
      </w:r>
      <w:r>
        <w:t>24</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Power of Port Authority to borrow</w:t>
      </w:r>
      <w:r>
        <w:tab/>
      </w:r>
      <w:r>
        <w:fldChar w:fldCharType="begin"/>
      </w:r>
      <w:r>
        <w:instrText xml:space="preserve"> PAGEREF _Toc425761805 \h </w:instrText>
      </w:r>
      <w:r>
        <w:fldChar w:fldCharType="separate"/>
      </w:r>
      <w:r>
        <w:t>25</w:t>
      </w:r>
      <w:r>
        <w:fldChar w:fldCharType="end"/>
      </w:r>
    </w:p>
    <w:p>
      <w:pPr>
        <w:pStyle w:val="TOC8"/>
        <w:rPr>
          <w:rFonts w:asciiTheme="minorHAnsi" w:eastAsiaTheme="minorEastAsia" w:hAnsiTheme="minorHAnsi" w:cstheme="minorBidi"/>
          <w:szCs w:val="22"/>
        </w:rPr>
      </w:pPr>
      <w:r>
        <w:t>58C</w:t>
      </w:r>
      <w:r>
        <w:rPr>
          <w:snapToGrid w:val="0"/>
        </w:rPr>
        <w:t>.</w:t>
      </w:r>
      <w:r>
        <w:rPr>
          <w:snapToGrid w:val="0"/>
        </w:rPr>
        <w:tab/>
        <w:t>Power of Port Authority to borrow money on issue of debentures or inscribed stock</w:t>
      </w:r>
      <w:r>
        <w:tab/>
      </w:r>
      <w:r>
        <w:fldChar w:fldCharType="begin"/>
      </w:r>
      <w:r>
        <w:instrText xml:space="preserve"> PAGEREF _Toc425761806 \h </w:instrText>
      </w:r>
      <w:r>
        <w:fldChar w:fldCharType="separate"/>
      </w:r>
      <w:r>
        <w:t>25</w:t>
      </w:r>
      <w:r>
        <w:fldChar w:fldCharType="end"/>
      </w:r>
    </w:p>
    <w:p>
      <w:pPr>
        <w:pStyle w:val="TOC8"/>
        <w:rPr>
          <w:rFonts w:asciiTheme="minorHAnsi" w:eastAsiaTheme="minorEastAsia" w:hAnsiTheme="minorHAnsi" w:cstheme="minorBidi"/>
          <w:szCs w:val="22"/>
        </w:rPr>
      </w:pPr>
      <w:r>
        <w:t>58D</w:t>
      </w:r>
      <w:r>
        <w:rPr>
          <w:snapToGrid w:val="0"/>
        </w:rPr>
        <w:t>.</w:t>
      </w:r>
      <w:r>
        <w:rPr>
          <w:snapToGrid w:val="0"/>
        </w:rPr>
        <w:tab/>
        <w:t>Power to borrow to repay loan</w:t>
      </w:r>
      <w:r>
        <w:tab/>
      </w:r>
      <w:r>
        <w:fldChar w:fldCharType="begin"/>
      </w:r>
      <w:r>
        <w:instrText xml:space="preserve"> PAGEREF _Toc425761807 \h </w:instrText>
      </w:r>
      <w:r>
        <w:fldChar w:fldCharType="separate"/>
      </w:r>
      <w:r>
        <w:t>27</w:t>
      </w:r>
      <w:r>
        <w:fldChar w:fldCharType="end"/>
      </w:r>
    </w:p>
    <w:p>
      <w:pPr>
        <w:pStyle w:val="TOC8"/>
        <w:rPr>
          <w:rFonts w:asciiTheme="minorHAnsi" w:eastAsiaTheme="minorEastAsia" w:hAnsiTheme="minorHAnsi" w:cstheme="minorBidi"/>
          <w:szCs w:val="22"/>
        </w:rPr>
      </w:pPr>
      <w:r>
        <w:t>58E</w:t>
      </w:r>
      <w:r>
        <w:rPr>
          <w:snapToGrid w:val="0"/>
        </w:rPr>
        <w:t>.</w:t>
      </w:r>
      <w:r>
        <w:rPr>
          <w:snapToGrid w:val="0"/>
        </w:rPr>
        <w:tab/>
        <w:t>Moneys borrowed charged on revenues of Port Authority and guaranteed by the State</w:t>
      </w:r>
      <w:r>
        <w:tab/>
      </w:r>
      <w:r>
        <w:fldChar w:fldCharType="begin"/>
      </w:r>
      <w:r>
        <w:instrText xml:space="preserve"> PAGEREF _Toc425761808 \h </w:instrText>
      </w:r>
      <w:r>
        <w:fldChar w:fldCharType="separate"/>
      </w:r>
      <w:r>
        <w:t>27</w:t>
      </w:r>
      <w:r>
        <w:fldChar w:fldCharType="end"/>
      </w:r>
    </w:p>
    <w:p>
      <w:pPr>
        <w:pStyle w:val="TOC8"/>
        <w:rPr>
          <w:rFonts w:asciiTheme="minorHAnsi" w:eastAsiaTheme="minorEastAsia" w:hAnsiTheme="minorHAnsi" w:cstheme="minorBidi"/>
          <w:szCs w:val="22"/>
        </w:rPr>
      </w:pPr>
      <w:r>
        <w:t>58F</w:t>
      </w:r>
      <w:r>
        <w:rPr>
          <w:snapToGrid w:val="0"/>
        </w:rPr>
        <w:t>.</w:t>
      </w:r>
      <w:r>
        <w:rPr>
          <w:snapToGrid w:val="0"/>
        </w:rPr>
        <w:tab/>
        <w:t>Provisions of Second schedule to apply to debentures and inscribed stock</w:t>
      </w:r>
      <w:r>
        <w:tab/>
      </w:r>
      <w:r>
        <w:fldChar w:fldCharType="begin"/>
      </w:r>
      <w:r>
        <w:instrText xml:space="preserve"> PAGEREF _Toc425761809 \h </w:instrText>
      </w:r>
      <w:r>
        <w:fldChar w:fldCharType="separate"/>
      </w:r>
      <w:r>
        <w:t>28</w:t>
      </w:r>
      <w:r>
        <w:fldChar w:fldCharType="end"/>
      </w:r>
    </w:p>
    <w:p>
      <w:pPr>
        <w:pStyle w:val="TOC8"/>
        <w:rPr>
          <w:rFonts w:asciiTheme="minorHAnsi" w:eastAsiaTheme="minorEastAsia" w:hAnsiTheme="minorHAnsi" w:cstheme="minorBidi"/>
          <w:szCs w:val="22"/>
        </w:rPr>
      </w:pPr>
      <w:r>
        <w:t>58G</w:t>
      </w:r>
      <w:r>
        <w:rPr>
          <w:snapToGrid w:val="0"/>
        </w:rPr>
        <w:t>.</w:t>
      </w:r>
      <w:r>
        <w:rPr>
          <w:snapToGrid w:val="0"/>
        </w:rPr>
        <w:tab/>
        <w:t>Debentures and inscribed stock authorized trustee investments</w:t>
      </w:r>
      <w:r>
        <w:tab/>
      </w:r>
      <w:r>
        <w:fldChar w:fldCharType="begin"/>
      </w:r>
      <w:r>
        <w:instrText xml:space="preserve"> PAGEREF _Toc425761810 \h </w:instrText>
      </w:r>
      <w:r>
        <w:fldChar w:fldCharType="separate"/>
      </w:r>
      <w:r>
        <w:t>28</w:t>
      </w:r>
      <w:r>
        <w:fldChar w:fldCharType="end"/>
      </w:r>
    </w:p>
    <w:p>
      <w:pPr>
        <w:pStyle w:val="TOC8"/>
        <w:rPr>
          <w:rFonts w:asciiTheme="minorHAnsi" w:eastAsiaTheme="minorEastAsia" w:hAnsiTheme="minorHAnsi" w:cstheme="minorBidi"/>
          <w:szCs w:val="22"/>
        </w:rPr>
      </w:pPr>
      <w:r>
        <w:t>58GA</w:t>
      </w:r>
      <w:r>
        <w:rPr>
          <w:snapToGrid w:val="0"/>
        </w:rPr>
        <w:t>.</w:t>
      </w:r>
      <w:r>
        <w:rPr>
          <w:snapToGrid w:val="0"/>
        </w:rPr>
        <w:tab/>
        <w:t>Validation</w:t>
      </w:r>
      <w:r>
        <w:tab/>
      </w:r>
      <w:r>
        <w:fldChar w:fldCharType="begin"/>
      </w:r>
      <w:r>
        <w:instrText xml:space="preserve"> PAGEREF _Toc425761811 \h </w:instrText>
      </w:r>
      <w:r>
        <w:fldChar w:fldCharType="separate"/>
      </w:r>
      <w:r>
        <w:t>29</w:t>
      </w:r>
      <w:r>
        <w:fldChar w:fldCharType="end"/>
      </w:r>
    </w:p>
    <w:p>
      <w:pPr>
        <w:pStyle w:val="TOC8"/>
        <w:rPr>
          <w:rFonts w:asciiTheme="minorHAnsi" w:eastAsiaTheme="minorEastAsia" w:hAnsiTheme="minorHAnsi" w:cstheme="minorBidi"/>
          <w:szCs w:val="22"/>
        </w:rPr>
      </w:pPr>
      <w:r>
        <w:t>58H</w:t>
      </w:r>
      <w:r>
        <w:rPr>
          <w:snapToGrid w:val="0"/>
        </w:rPr>
        <w:t>.</w:t>
      </w:r>
      <w:r>
        <w:rPr>
          <w:snapToGrid w:val="0"/>
        </w:rPr>
        <w:tab/>
        <w:t>Contribution of interest and sinking fund</w:t>
      </w:r>
      <w:r>
        <w:tab/>
      </w:r>
      <w:r>
        <w:fldChar w:fldCharType="begin"/>
      </w:r>
      <w:r>
        <w:instrText xml:space="preserve"> PAGEREF _Toc425761812 \h </w:instrText>
      </w:r>
      <w:r>
        <w:fldChar w:fldCharType="separate"/>
      </w:r>
      <w:r>
        <w:t>29</w:t>
      </w:r>
      <w:r>
        <w:fldChar w:fldCharType="end"/>
      </w:r>
    </w:p>
    <w:p>
      <w:pPr>
        <w:pStyle w:val="TOC8"/>
        <w:rPr>
          <w:rFonts w:asciiTheme="minorHAnsi" w:eastAsiaTheme="minorEastAsia" w:hAnsiTheme="minorHAnsi" w:cstheme="minorBidi"/>
          <w:szCs w:val="22"/>
        </w:rPr>
      </w:pPr>
      <w:r>
        <w:t>58I</w:t>
      </w:r>
      <w:r>
        <w:rPr>
          <w:snapToGrid w:val="0"/>
        </w:rPr>
        <w:t>.</w:t>
      </w:r>
      <w:r>
        <w:rPr>
          <w:snapToGrid w:val="0"/>
        </w:rPr>
        <w:tab/>
        <w:t>Interest on daily balance</w:t>
      </w:r>
      <w:r>
        <w:tab/>
      </w:r>
      <w:r>
        <w:fldChar w:fldCharType="begin"/>
      </w:r>
      <w:r>
        <w:instrText xml:space="preserve"> PAGEREF _Toc425761813 \h </w:instrText>
      </w:r>
      <w:r>
        <w:fldChar w:fldCharType="separate"/>
      </w:r>
      <w:r>
        <w:t>30</w:t>
      </w:r>
      <w:r>
        <w:fldChar w:fldCharType="end"/>
      </w:r>
    </w:p>
    <w:p>
      <w:pPr>
        <w:pStyle w:val="TOC8"/>
        <w:rPr>
          <w:rFonts w:asciiTheme="minorHAnsi" w:eastAsiaTheme="minorEastAsia" w:hAnsiTheme="minorHAnsi" w:cstheme="minorBidi"/>
          <w:szCs w:val="22"/>
        </w:rPr>
      </w:pPr>
      <w:r>
        <w:lastRenderedPageBreak/>
        <w:t>58J</w:t>
      </w:r>
      <w:r>
        <w:rPr>
          <w:snapToGrid w:val="0"/>
        </w:rPr>
        <w:t>.</w:t>
      </w:r>
      <w:r>
        <w:rPr>
          <w:snapToGrid w:val="0"/>
        </w:rPr>
        <w:tab/>
        <w:t>Moneys may be temporarily invested</w:t>
      </w:r>
      <w:r>
        <w:tab/>
      </w:r>
      <w:r>
        <w:fldChar w:fldCharType="begin"/>
      </w:r>
      <w:r>
        <w:instrText xml:space="preserve"> PAGEREF _Toc425761814 \h </w:instrText>
      </w:r>
      <w:r>
        <w:fldChar w:fldCharType="separate"/>
      </w:r>
      <w:r>
        <w:t>30</w:t>
      </w:r>
      <w:r>
        <w:fldChar w:fldCharType="end"/>
      </w:r>
    </w:p>
    <w:p>
      <w:pPr>
        <w:pStyle w:val="TOC8"/>
        <w:rPr>
          <w:rFonts w:asciiTheme="minorHAnsi" w:eastAsiaTheme="minorEastAsia" w:hAnsiTheme="minorHAnsi" w:cstheme="minorBidi"/>
          <w:szCs w:val="22"/>
        </w:rPr>
      </w:pPr>
      <w:r>
        <w:t>58K</w:t>
      </w:r>
      <w:r>
        <w:rPr>
          <w:snapToGrid w:val="0"/>
        </w:rPr>
        <w:t>.</w:t>
      </w:r>
      <w:r>
        <w:rPr>
          <w:snapToGrid w:val="0"/>
        </w:rPr>
        <w:tab/>
        <w:t>Financial self sufficiency</w:t>
      </w:r>
      <w:r>
        <w:tab/>
      </w:r>
      <w:r>
        <w:fldChar w:fldCharType="begin"/>
      </w:r>
      <w:r>
        <w:instrText xml:space="preserve"> PAGEREF _Toc425761815 \h </w:instrText>
      </w:r>
      <w:r>
        <w:fldChar w:fldCharType="separate"/>
      </w:r>
      <w:r>
        <w:t>31</w:t>
      </w:r>
      <w:r>
        <w:fldChar w:fldCharType="end"/>
      </w:r>
    </w:p>
    <w:p>
      <w:pPr>
        <w:pStyle w:val="TOC8"/>
        <w:rPr>
          <w:rFonts w:asciiTheme="minorHAnsi" w:eastAsiaTheme="minorEastAsia" w:hAnsiTheme="minorHAnsi" w:cstheme="minorBidi"/>
          <w:szCs w:val="22"/>
        </w:rPr>
      </w:pPr>
      <w:r>
        <w:t>58L</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_Toc425761816 \h </w:instrText>
      </w:r>
      <w:r>
        <w:fldChar w:fldCharType="separate"/>
      </w:r>
      <w:r>
        <w:t>31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Reserve accounts</w:t>
      </w:r>
      <w:r>
        <w:tab/>
      </w:r>
      <w:r>
        <w:fldChar w:fldCharType="begin"/>
      </w:r>
      <w:r>
        <w:instrText xml:space="preserve"> PAGEREF _Toc425761817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make regulations</w:t>
      </w:r>
      <w:r>
        <w:tab/>
      </w:r>
      <w:r>
        <w:fldChar w:fldCharType="begin"/>
      </w:r>
      <w:r>
        <w:instrText xml:space="preserve"> PAGEREF _Toc425761818 \h </w:instrText>
      </w:r>
      <w:r>
        <w:fldChar w:fldCharType="separate"/>
      </w:r>
      <w:r>
        <w:t>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Penalties for breach of regulations</w:t>
      </w:r>
      <w:r>
        <w:tab/>
      </w:r>
      <w:r>
        <w:fldChar w:fldCharType="begin"/>
      </w:r>
      <w:r>
        <w:instrText xml:space="preserve"> PAGEREF _Toc425761819 \h </w:instrText>
      </w:r>
      <w:r>
        <w:fldChar w:fldCharType="separate"/>
      </w:r>
      <w:r>
        <w:t>37</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Adoption of rules, codes, etc.</w:t>
      </w:r>
      <w:r>
        <w:tab/>
      </w:r>
      <w:r>
        <w:fldChar w:fldCharType="begin"/>
      </w:r>
      <w:r>
        <w:instrText xml:space="preserve"> PAGEREF _Toc425761820 \h </w:instrText>
      </w:r>
      <w:r>
        <w:fldChar w:fldCharType="separate"/>
      </w:r>
      <w:r>
        <w:t>38</w:t>
      </w:r>
      <w:r>
        <w:fldChar w:fldCharType="end"/>
      </w:r>
    </w:p>
    <w:p>
      <w:pPr>
        <w:pStyle w:val="TOC8"/>
        <w:rPr>
          <w:rFonts w:asciiTheme="minorHAnsi" w:eastAsiaTheme="minorEastAsia" w:hAnsiTheme="minorHAnsi" w:cstheme="minorBidi"/>
          <w:szCs w:val="22"/>
        </w:rPr>
      </w:pPr>
      <w:r>
        <w:t>66B</w:t>
      </w:r>
      <w:r>
        <w:rPr>
          <w:snapToGrid w:val="0"/>
        </w:rPr>
        <w:t>.</w:t>
      </w:r>
      <w:r>
        <w:rPr>
          <w:snapToGrid w:val="0"/>
        </w:rPr>
        <w:tab/>
        <w:t>Infringement notices</w:t>
      </w:r>
      <w:r>
        <w:tab/>
      </w:r>
      <w:r>
        <w:fldChar w:fldCharType="begin"/>
      </w:r>
      <w:r>
        <w:instrText xml:space="preserve"> PAGEREF _Toc425761821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vertAlign w:val="superscript"/>
        </w:rPr>
        <w:t xml:space="preserve"> 4</w:t>
      </w:r>
      <w:r>
        <w:rPr>
          <w:snapToGrid w:val="0"/>
        </w:rPr>
        <w:tab/>
        <w:t xml:space="preserve">Regulations to be approved by the Governor and published in the </w:t>
      </w:r>
      <w:r>
        <w:rPr>
          <w:i/>
          <w:snapToGrid w:val="0"/>
        </w:rPr>
        <w:t>Government Gazette</w:t>
      </w:r>
      <w:r>
        <w:tab/>
      </w:r>
      <w:r>
        <w:fldChar w:fldCharType="begin"/>
      </w:r>
      <w:r>
        <w:instrText xml:space="preserve"> PAGEREF _Toc425761822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Local government may make local laws</w:t>
      </w:r>
      <w:r>
        <w:tab/>
      </w:r>
      <w:r>
        <w:fldChar w:fldCharType="begin"/>
      </w:r>
      <w:r>
        <w:instrText xml:space="preserve"> PAGEREF _Toc425761823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Provision for Sundays and holidays</w:t>
      </w:r>
      <w:r>
        <w:tab/>
      </w:r>
      <w:r>
        <w:fldChar w:fldCharType="begin"/>
      </w:r>
      <w:r>
        <w:instrText xml:space="preserve"> PAGEREF _Toc425761824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Governor may rectify irregularities</w:t>
      </w:r>
      <w:r>
        <w:tab/>
      </w:r>
      <w:r>
        <w:fldChar w:fldCharType="begin"/>
      </w:r>
      <w:r>
        <w:instrText xml:space="preserve"> PAGEREF _Toc425761825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Restriction on deposit of ballast or rubbish</w:t>
      </w:r>
      <w:r>
        <w:tab/>
      </w:r>
      <w:r>
        <w:fldChar w:fldCharType="begin"/>
      </w:r>
      <w:r>
        <w:instrText xml:space="preserve"> PAGEREF _Toc425761826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vertAlign w:val="superscript"/>
        </w:rPr>
        <w:t xml:space="preserve"> 4</w:t>
      </w:r>
      <w:r>
        <w:rPr>
          <w:snapToGrid w:val="0"/>
        </w:rPr>
        <w:tab/>
        <w:t>Series of acts tending to the injury of navigation</w:t>
      </w:r>
      <w:r>
        <w:tab/>
      </w:r>
      <w:r>
        <w:fldChar w:fldCharType="begin"/>
      </w:r>
      <w:r>
        <w:instrText xml:space="preserve"> PAGEREF _Toc425761827 \h </w:instrText>
      </w:r>
      <w:r>
        <w:fldChar w:fldCharType="separate"/>
      </w:r>
      <w:r>
        <w:t>44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Penalties for damaging lights, buoys or beacons</w:t>
      </w:r>
      <w:r>
        <w:tab/>
      </w:r>
      <w:r>
        <w:fldChar w:fldCharType="begin"/>
      </w:r>
      <w:r>
        <w:instrText xml:space="preserve"> PAGEREF _Toc425761828 \h </w:instrText>
      </w:r>
      <w:r>
        <w:fldChar w:fldCharType="separate"/>
      </w:r>
      <w:r>
        <w:t>44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Penalty for wilful damage to works</w:t>
      </w:r>
      <w:r>
        <w:tab/>
      </w:r>
      <w:r>
        <w:fldChar w:fldCharType="begin"/>
      </w:r>
      <w:r>
        <w:instrText xml:space="preserve"> PAGEREF _Toc425761829 \h </w:instrText>
      </w:r>
      <w:r>
        <w:fldChar w:fldCharType="separate"/>
      </w:r>
      <w:r>
        <w:t>45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Penalty for wilful damage to lights</w:t>
      </w:r>
      <w:r>
        <w:tab/>
      </w:r>
      <w:r>
        <w:fldChar w:fldCharType="begin"/>
      </w:r>
      <w:r>
        <w:instrText xml:space="preserve"> PAGEREF _Toc425761830 \h </w:instrText>
      </w:r>
      <w:r>
        <w:fldChar w:fldCharType="separate"/>
      </w:r>
      <w:r>
        <w:t>45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 incurring penalty</w:t>
      </w:r>
      <w:r>
        <w:tab/>
      </w:r>
      <w:r>
        <w:fldChar w:fldCharType="begin"/>
      </w:r>
      <w:r>
        <w:instrText xml:space="preserve"> PAGEREF _Toc425761831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Penalty for offering bribes to officers</w:t>
      </w:r>
      <w:r>
        <w:tab/>
      </w:r>
      <w:r>
        <w:fldChar w:fldCharType="begin"/>
      </w:r>
      <w:r>
        <w:instrText xml:space="preserve"> PAGEREF _Toc425761832 \h </w:instrText>
      </w:r>
      <w:r>
        <w:fldChar w:fldCharType="separate"/>
      </w:r>
      <w:r>
        <w:t>46</w:t>
      </w:r>
      <w:r>
        <w:fldChar w:fldCharType="end"/>
      </w:r>
    </w:p>
    <w:p>
      <w:pPr>
        <w:pStyle w:val="TOC8"/>
        <w:rPr>
          <w:rFonts w:asciiTheme="minorHAnsi" w:eastAsiaTheme="minorEastAsia" w:hAnsiTheme="minorHAnsi" w:cstheme="minorBidi"/>
          <w:szCs w:val="22"/>
        </w:rPr>
      </w:pPr>
      <w:r>
        <w:t>83</w:t>
      </w:r>
      <w:r>
        <w:rPr>
          <w:snapToGrid w:val="0"/>
        </w:rPr>
        <w:t>.</w:t>
      </w:r>
      <w:r>
        <w:rPr>
          <w:snapToGrid w:val="0"/>
          <w:vertAlign w:val="superscript"/>
        </w:rPr>
        <w:t xml:space="preserve"> 4</w:t>
      </w:r>
      <w:r>
        <w:rPr>
          <w:snapToGrid w:val="0"/>
        </w:rPr>
        <w:tab/>
        <w:t>Summary procedure for breach of by-laws</w:t>
      </w:r>
      <w:r>
        <w:tab/>
      </w:r>
      <w:r>
        <w:fldChar w:fldCharType="begin"/>
      </w:r>
      <w:r>
        <w:instrText xml:space="preserve"> PAGEREF _Toc425761833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vertAlign w:val="superscript"/>
        </w:rPr>
        <w:t xml:space="preserve"> 1</w:t>
      </w:r>
      <w:r>
        <w:rPr>
          <w:snapToGrid w:val="0"/>
        </w:rPr>
        <w:tab/>
        <w:t>Sufficient averment</w:t>
      </w:r>
      <w:r>
        <w:tab/>
      </w:r>
      <w:r>
        <w:fldChar w:fldCharType="begin"/>
      </w:r>
      <w:r>
        <w:instrText xml:space="preserve"> PAGEREF _Toc425761834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of penalties</w:t>
      </w:r>
      <w:r>
        <w:tab/>
      </w:r>
      <w:r>
        <w:fldChar w:fldCharType="begin"/>
      </w:r>
      <w:r>
        <w:instrText xml:space="preserve"> PAGEREF _Toc425761835 \h </w:instrText>
      </w:r>
      <w:r>
        <w:fldChar w:fldCharType="separate"/>
      </w:r>
      <w:r>
        <w:t>47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officers to report breaches of Act</w:t>
      </w:r>
      <w:r>
        <w:tab/>
      </w:r>
      <w:r>
        <w:fldChar w:fldCharType="begin"/>
      </w:r>
      <w:r>
        <w:instrText xml:space="preserve"> PAGEREF _Toc425761836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vertAlign w:val="superscript"/>
        </w:rPr>
        <w:t xml:space="preserve"> 4</w:t>
      </w:r>
      <w:r>
        <w:rPr>
          <w:snapToGrid w:val="0"/>
        </w:rPr>
        <w:tab/>
        <w:t>Offenders may be prosecuted under other Acts</w:t>
      </w:r>
      <w:r>
        <w:tab/>
      </w:r>
      <w:r>
        <w:fldChar w:fldCharType="begin"/>
      </w:r>
      <w:r>
        <w:instrText xml:space="preserve"> PAGEREF _Toc425761837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Security to customs</w:t>
      </w:r>
      <w:r>
        <w:tab/>
      </w:r>
      <w:r>
        <w:fldChar w:fldCharType="begin"/>
      </w:r>
      <w:r>
        <w:instrText xml:space="preserve"> PAGEREF _Toc425761838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I — Debentures and Inscribed Stock</w:t>
      </w:r>
    </w:p>
    <w:p>
      <w:pPr>
        <w:pStyle w:val="TOC8"/>
        <w:rPr>
          <w:rFonts w:asciiTheme="minorHAnsi" w:eastAsiaTheme="minorEastAsia" w:hAnsiTheme="minorHAnsi" w:cstheme="minorBidi"/>
          <w:szCs w:val="22"/>
        </w:rPr>
      </w:pPr>
      <w:r>
        <w:t>1</w:t>
      </w:r>
      <w:r>
        <w:rPr>
          <w:snapToGrid w:val="0"/>
        </w:rPr>
        <w:t>.</w:t>
      </w:r>
      <w:r>
        <w:rPr>
          <w:snapToGrid w:val="0"/>
        </w:rPr>
        <w:tab/>
        <w:t>Interest</w:t>
      </w:r>
      <w:r>
        <w:tab/>
      </w:r>
      <w:r>
        <w:fldChar w:fldCharType="begin"/>
      </w:r>
      <w:r>
        <w:instrText xml:space="preserve"> PAGEREF _Toc425761842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interest payable</w:t>
      </w:r>
      <w:r>
        <w:tab/>
      </w:r>
      <w:r>
        <w:fldChar w:fldCharType="begin"/>
      </w:r>
      <w:r>
        <w:instrText xml:space="preserve"> PAGEREF _Toc425761843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Debentures and stock interchangable</w:t>
      </w:r>
      <w:r>
        <w:tab/>
      </w:r>
      <w:r>
        <w:fldChar w:fldCharType="begin"/>
      </w:r>
      <w:r>
        <w:instrText xml:space="preserve"> PAGEREF _Toc425761844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Brokerage</w:t>
      </w:r>
      <w:r>
        <w:tab/>
      </w:r>
      <w:r>
        <w:fldChar w:fldCharType="begin"/>
      </w:r>
      <w:r>
        <w:instrText xml:space="preserve"> PAGEREF _Toc425761845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Sinking fund</w:t>
      </w:r>
      <w:r>
        <w:tab/>
      </w:r>
      <w:r>
        <w:fldChar w:fldCharType="begin"/>
      </w:r>
      <w:r>
        <w:instrText xml:space="preserve"> PAGEREF _Toc425761846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trust not receivable</w:t>
      </w:r>
      <w:r>
        <w:tab/>
      </w:r>
      <w:r>
        <w:fldChar w:fldCharType="begin"/>
      </w:r>
      <w:r>
        <w:instrText xml:space="preserve"> PAGEREF _Toc425761847 \h </w:instrText>
      </w:r>
      <w:r>
        <w:fldChar w:fldCharType="separate"/>
      </w:r>
      <w:r>
        <w:t>52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Owners of securities not responsible for application of moneys</w:t>
      </w:r>
      <w:r>
        <w:tab/>
      </w:r>
      <w:r>
        <w:fldChar w:fldCharType="begin"/>
      </w:r>
      <w:r>
        <w:instrText xml:space="preserve"> PAGEREF _Toc425761848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 — Debentures</w:t>
      </w:r>
    </w:p>
    <w:p>
      <w:pPr>
        <w:pStyle w:val="TOC8"/>
        <w:rPr>
          <w:rFonts w:asciiTheme="minorHAnsi" w:eastAsiaTheme="minorEastAsia" w:hAnsiTheme="minorHAnsi" w:cstheme="minorBidi"/>
          <w:szCs w:val="22"/>
        </w:rPr>
      </w:pPr>
      <w:r>
        <w:t>1</w:t>
      </w:r>
      <w:r>
        <w:rPr>
          <w:snapToGrid w:val="0"/>
        </w:rPr>
        <w:t>.</w:t>
      </w:r>
      <w:r>
        <w:rPr>
          <w:snapToGrid w:val="0"/>
        </w:rPr>
        <w:tab/>
        <w:t>Form of debenture</w:t>
      </w:r>
      <w:r>
        <w:tab/>
      </w:r>
      <w:r>
        <w:fldChar w:fldCharType="begin"/>
      </w:r>
      <w:r>
        <w:instrText xml:space="preserve"> PAGEREF _Toc425761850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Seal</w:t>
      </w:r>
      <w:r>
        <w:tab/>
      </w:r>
      <w:r>
        <w:fldChar w:fldCharType="begin"/>
      </w:r>
      <w:r>
        <w:instrText xml:space="preserve"> PAGEREF _Toc425761851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Pass by delivery</w:t>
      </w:r>
      <w:r>
        <w:tab/>
      </w:r>
      <w:r>
        <w:fldChar w:fldCharType="begin"/>
      </w:r>
      <w:r>
        <w:instrText xml:space="preserve"> PAGEREF _Toc425761852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bearer</w:t>
      </w:r>
      <w:r>
        <w:tab/>
      </w:r>
      <w:r>
        <w:fldChar w:fldCharType="begin"/>
      </w:r>
      <w:r>
        <w:instrText xml:space="preserve"> PAGEREF _Toc425761853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of interest</w:t>
      </w:r>
      <w:r>
        <w:tab/>
      </w:r>
      <w:r>
        <w:fldChar w:fldCharType="begin"/>
      </w:r>
      <w:r>
        <w:instrText xml:space="preserve"> PAGEREF _Toc425761854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debentures</w:t>
      </w:r>
      <w:r>
        <w:tab/>
      </w:r>
      <w:r>
        <w:fldChar w:fldCharType="begin"/>
      </w:r>
      <w:r>
        <w:instrText xml:space="preserve"> PAGEREF _Toc425761855 \h </w:instrText>
      </w:r>
      <w:r>
        <w:fldChar w:fldCharType="separate"/>
      </w:r>
      <w:r>
        <w:t>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for lost debentures</w:t>
      </w:r>
      <w:r>
        <w:tab/>
      </w:r>
      <w:r>
        <w:fldChar w:fldCharType="begin"/>
      </w:r>
      <w:r>
        <w:instrText xml:space="preserve"> PAGEREF _Toc425761856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 for defaced debentures</w:t>
      </w:r>
      <w:r>
        <w:tab/>
      </w:r>
      <w:r>
        <w:fldChar w:fldCharType="begin"/>
      </w:r>
      <w:r>
        <w:instrText xml:space="preserve"> PAGEREF _Toc425761857 \h </w:instrText>
      </w:r>
      <w:r>
        <w:fldChar w:fldCharType="separate"/>
      </w:r>
      <w:r>
        <w:t>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Discharged debentures to be destroyed</w:t>
      </w:r>
      <w:r>
        <w:tab/>
      </w:r>
      <w:r>
        <w:fldChar w:fldCharType="begin"/>
      </w:r>
      <w:r>
        <w:instrText xml:space="preserve"> PAGEREF _Toc425761858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III — Stock</w:t>
      </w:r>
    </w:p>
    <w:p>
      <w:pPr>
        <w:pStyle w:val="TOC8"/>
        <w:rPr>
          <w:rFonts w:asciiTheme="minorHAnsi" w:eastAsiaTheme="minorEastAsia" w:hAnsiTheme="minorHAnsi" w:cstheme="minorBidi"/>
          <w:szCs w:val="22"/>
        </w:rPr>
      </w:pPr>
      <w:r>
        <w:t>1</w:t>
      </w:r>
      <w:r>
        <w:rPr>
          <w:snapToGrid w:val="0"/>
        </w:rPr>
        <w:t>.</w:t>
      </w:r>
      <w:r>
        <w:rPr>
          <w:snapToGrid w:val="0"/>
        </w:rPr>
        <w:tab/>
        <w:t>Establishment of registry and appointment of registrar</w:t>
      </w:r>
      <w:r>
        <w:tab/>
      </w:r>
      <w:r>
        <w:fldChar w:fldCharType="begin"/>
      </w:r>
      <w:r>
        <w:instrText xml:space="preserve"> PAGEREF _Toc425761860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Parcels of stock</w:t>
      </w:r>
      <w:r>
        <w:tab/>
      </w:r>
      <w:r>
        <w:fldChar w:fldCharType="begin"/>
      </w:r>
      <w:r>
        <w:instrText xml:space="preserve"> PAGEREF _Toc425761861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Stock Ledgers</w:t>
      </w:r>
      <w:r>
        <w:tab/>
      </w:r>
      <w:r>
        <w:fldChar w:fldCharType="begin"/>
      </w:r>
      <w:r>
        <w:instrText xml:space="preserve"> PAGEREF _Toc425761862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How Stock transferable</w:t>
      </w:r>
      <w:r>
        <w:tab/>
      </w:r>
      <w:r>
        <w:fldChar w:fldCharType="begin"/>
      </w:r>
      <w:r>
        <w:instrText xml:space="preserve"> PAGEREF _Toc425761863 \h </w:instrText>
      </w:r>
      <w:r>
        <w:fldChar w:fldCharType="separate"/>
      </w:r>
      <w:r>
        <w:t>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transmission (other than transfer) of stock</w:t>
      </w:r>
      <w:r>
        <w:tab/>
      </w:r>
      <w:r>
        <w:fldChar w:fldCharType="begin"/>
      </w:r>
      <w:r>
        <w:instrText xml:space="preserve"> PAGEREF _Toc425761864 \h </w:instrText>
      </w:r>
      <w:r>
        <w:fldChar w:fldCharType="separate"/>
      </w:r>
      <w:r>
        <w:t>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attorney</w:t>
      </w:r>
      <w:r>
        <w:tab/>
      </w:r>
      <w:r>
        <w:fldChar w:fldCharType="begin"/>
      </w:r>
      <w:r>
        <w:instrText xml:space="preserve"> PAGEREF _Toc425761865 \h </w:instrText>
      </w:r>
      <w:r>
        <w:fldChar w:fldCharType="separate"/>
      </w:r>
      <w:r>
        <w:t>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When transfer books to be closed and ledgers balanced</w:t>
      </w:r>
      <w:r>
        <w:tab/>
      </w:r>
      <w:r>
        <w:fldChar w:fldCharType="begin"/>
      </w:r>
      <w:r>
        <w:instrText xml:space="preserve"> PAGEREF _Toc425761866 \h </w:instrText>
      </w:r>
      <w:r>
        <w:fldChar w:fldCharType="separate"/>
      </w:r>
      <w:r>
        <w:t>57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Receipt of registered stock holders to discharge without regard to trust</w:t>
      </w:r>
      <w:r>
        <w:tab/>
      </w:r>
      <w:r>
        <w:fldChar w:fldCharType="begin"/>
      </w:r>
      <w:r>
        <w:instrText xml:space="preserve"> PAGEREF _Toc425761867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_Toc425761869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Fremantle Port Authority Act 1902 </w:t>
      </w:r>
    </w:p>
    <w:p>
      <w:pPr>
        <w:pStyle w:val="LongTitle"/>
        <w:rPr>
          <w:snapToGrid w:val="0"/>
        </w:rPr>
      </w:pPr>
      <w:r>
        <w:rPr>
          <w:snapToGrid w:val="0"/>
        </w:rPr>
        <w:t xml:space="preserve">An Act to constitute the Fremantle Port Authority; to regulate the appointment of Commissioners; to define the powers and authorities of the Fremantle Port Authority; and for other purposes incidental thereto. </w:t>
      </w:r>
    </w:p>
    <w:p>
      <w:pPr>
        <w:pStyle w:val="Footnotesection"/>
      </w:pPr>
      <w:r>
        <w:tab/>
        <w:t>[Long title amended by No. 35 of 1964 s.3.]</w:t>
      </w:r>
    </w:p>
    <w:p>
      <w:pPr>
        <w:pStyle w:val="Heading5"/>
        <w:rPr>
          <w:snapToGrid w:val="0"/>
        </w:rPr>
      </w:pPr>
      <w:bookmarkStart w:id="4" w:name="_Toc378254148"/>
      <w:bookmarkStart w:id="5" w:name="_Toc425761759"/>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Port Authority Act 1902</w:t>
      </w:r>
      <w:r>
        <w:rPr>
          <w:snapToGrid w:val="0"/>
        </w:rPr>
        <w:t xml:space="preserve"> and shall come into force on 1 January 1903.</w:t>
      </w:r>
    </w:p>
    <w:p>
      <w:pPr>
        <w:pStyle w:val="Footnotesection"/>
      </w:pPr>
      <w:r>
        <w:tab/>
        <w:t xml:space="preserve">[Section 1 amended by No. 35 of 1964 s.1.] </w:t>
      </w:r>
    </w:p>
    <w:p>
      <w:pPr>
        <w:pStyle w:val="Heading5"/>
        <w:rPr>
          <w:snapToGrid w:val="0"/>
        </w:rPr>
      </w:pPr>
      <w:bookmarkStart w:id="6" w:name="_Toc378254149"/>
      <w:bookmarkStart w:id="7" w:name="_Toc425761760"/>
      <w:r>
        <w:rPr>
          <w:rStyle w:val="CharSectno"/>
        </w:rPr>
        <w:t>1A</w:t>
      </w:r>
      <w:r>
        <w:rPr>
          <w:snapToGrid w:val="0"/>
        </w:rPr>
        <w:t>.</w:t>
      </w:r>
      <w:r>
        <w:rPr>
          <w:snapToGrid w:val="0"/>
        </w:rPr>
        <w:tab/>
        <w:t>Change of name of body corporate</w:t>
      </w:r>
      <w:bookmarkEnd w:id="6"/>
      <w:bookmarkEnd w:id="7"/>
      <w:r>
        <w:rPr>
          <w:snapToGrid w:val="0"/>
        </w:rPr>
        <w:t xml:space="preserve"> </w:t>
      </w:r>
    </w:p>
    <w:p>
      <w:pPr>
        <w:pStyle w:val="Subsection"/>
        <w:rPr>
          <w:snapToGrid w:val="0"/>
        </w:rPr>
      </w:pPr>
      <w:r>
        <w:rPr>
          <w:snapToGrid w:val="0"/>
        </w:rPr>
        <w:tab/>
        <w:t>(1)</w:t>
      </w:r>
      <w:r>
        <w:rPr>
          <w:snapToGrid w:val="0"/>
        </w:rPr>
        <w:tab/>
        <w:t>On and after the commencement of this section </w:t>
      </w:r>
      <w:r>
        <w:rPr>
          <w:snapToGrid w:val="0"/>
          <w:vertAlign w:val="superscript"/>
        </w:rPr>
        <w:t>1</w:t>
      </w:r>
      <w:r>
        <w:rPr>
          <w:snapToGrid w:val="0"/>
        </w:rPr>
        <w:t xml:space="preserve"> the body corporate constituted under this Act by the name “Fremantle Harbour Trust Commissioners” is preserved and continues in existence as a body corporate under and subject to the provisions of this Act by the name “Fremantle Port Authority”, but so that the corporate identity of the body corporate and its rights, powers, functions, duties and liabilities shall not be affected.</w:t>
      </w:r>
    </w:p>
    <w:p>
      <w:pPr>
        <w:pStyle w:val="Subsection"/>
        <w:rPr>
          <w:snapToGrid w:val="0"/>
        </w:rPr>
      </w:pPr>
      <w:r>
        <w:rPr>
          <w:snapToGrid w:val="0"/>
        </w:rPr>
        <w:tab/>
        <w:t>(2)</w:t>
      </w:r>
      <w:r>
        <w:rPr>
          <w:snapToGrid w:val="0"/>
        </w:rPr>
        <w:tab/>
        <w:t>A reference to the Fremantle Harbour Trust Commissioners, whether by use of that name or a similar or abbreviated form of that name, — </w:t>
      </w:r>
    </w:p>
    <w:p>
      <w:pPr>
        <w:pStyle w:val="Indenta"/>
        <w:rPr>
          <w:snapToGrid w:val="0"/>
        </w:rPr>
      </w:pPr>
      <w:r>
        <w:rPr>
          <w:snapToGrid w:val="0"/>
        </w:rPr>
        <w:tab/>
        <w:t>(a)</w:t>
      </w:r>
      <w:r>
        <w:rPr>
          <w:snapToGrid w:val="0"/>
        </w:rPr>
        <w:tab/>
        <w:t>in a law of the State passed or made before the commencement of this section </w:t>
      </w:r>
      <w:r>
        <w:rPr>
          <w:snapToGrid w:val="0"/>
          <w:vertAlign w:val="superscript"/>
        </w:rPr>
        <w:t>1</w:t>
      </w:r>
      <w:r>
        <w:rPr>
          <w:snapToGrid w:val="0"/>
        </w:rPr>
        <w:t>;</w:t>
      </w:r>
    </w:p>
    <w:p>
      <w:pPr>
        <w:pStyle w:val="Indenta"/>
        <w:rPr>
          <w:snapToGrid w:val="0"/>
        </w:rPr>
      </w:pPr>
      <w:r>
        <w:rPr>
          <w:snapToGrid w:val="0"/>
        </w:rPr>
        <w:tab/>
        <w:t>(b)</w:t>
      </w:r>
      <w:r>
        <w:rPr>
          <w:snapToGrid w:val="0"/>
        </w:rPr>
        <w:tab/>
        <w:t>in any document or other instrument made, executed, entered into or done before the commencement of this section </w:t>
      </w:r>
      <w:r>
        <w:rPr>
          <w:snapToGrid w:val="0"/>
          <w:vertAlign w:val="superscript"/>
        </w:rPr>
        <w:t>1</w:t>
      </w:r>
      <w:r>
        <w:rPr>
          <w:snapToGrid w:val="0"/>
        </w:rPr>
        <w:t>; and</w:t>
      </w:r>
    </w:p>
    <w:p>
      <w:pPr>
        <w:pStyle w:val="Indenta"/>
        <w:rPr>
          <w:snapToGrid w:val="0"/>
        </w:rPr>
      </w:pPr>
      <w:r>
        <w:rPr>
          <w:snapToGrid w:val="0"/>
        </w:rPr>
        <w:tab/>
        <w:t>(c)</w:t>
      </w:r>
      <w:r>
        <w:rPr>
          <w:snapToGrid w:val="0"/>
        </w:rPr>
        <w:tab/>
        <w:t>made before the commencement of this section </w:t>
      </w:r>
      <w:r>
        <w:rPr>
          <w:snapToGrid w:val="0"/>
          <w:vertAlign w:val="superscript"/>
        </w:rPr>
        <w:t>1</w:t>
      </w:r>
      <w:r>
        <w:rPr>
          <w:snapToGrid w:val="0"/>
        </w:rPr>
        <w:t xml:space="preserve"> in any other manner,</w:t>
      </w:r>
    </w:p>
    <w:p>
      <w:pPr>
        <w:pStyle w:val="Subsection"/>
        <w:rPr>
          <w:snapToGrid w:val="0"/>
        </w:rPr>
      </w:pPr>
      <w:r>
        <w:rPr>
          <w:snapToGrid w:val="0"/>
        </w:rPr>
        <w:tab/>
      </w:r>
      <w:r>
        <w:rPr>
          <w:snapToGrid w:val="0"/>
        </w:rPr>
        <w:tab/>
        <w:t>shall, unless the context is such that it would be incorrect or inappropriate, be read and construed as a reference to the Fremantle Port Authority.</w:t>
      </w:r>
    </w:p>
    <w:p>
      <w:pPr>
        <w:pStyle w:val="Subsection"/>
        <w:rPr>
          <w:snapToGrid w:val="0"/>
        </w:rPr>
      </w:pPr>
      <w:r>
        <w:rPr>
          <w:snapToGrid w:val="0"/>
        </w:rPr>
        <w:tab/>
        <w:t>(3)</w:t>
      </w:r>
      <w:r>
        <w:rPr>
          <w:snapToGrid w:val="0"/>
        </w:rPr>
        <w:tab/>
        <w:t xml:space="preserve">For the purposes of this section the term </w:t>
      </w:r>
      <w:r>
        <w:rPr>
          <w:b/>
          <w:snapToGrid w:val="0"/>
        </w:rPr>
        <w:t>“law of the State”</w:t>
      </w:r>
      <w:r>
        <w:rPr>
          <w:snapToGrid w:val="0"/>
        </w:rPr>
        <w:t xml:space="preserve"> means — </w:t>
      </w:r>
    </w:p>
    <w:p>
      <w:pPr>
        <w:pStyle w:val="Indenta"/>
        <w:rPr>
          <w:snapToGrid w:val="0"/>
        </w:rPr>
      </w:pPr>
      <w:r>
        <w:rPr>
          <w:snapToGrid w:val="0"/>
        </w:rPr>
        <w:tab/>
        <w:t>(a)</w:t>
      </w:r>
      <w:r>
        <w:rPr>
          <w:snapToGrid w:val="0"/>
        </w:rPr>
        <w:tab/>
        <w:t>an Act;</w:t>
      </w:r>
    </w:p>
    <w:p>
      <w:pPr>
        <w:pStyle w:val="Indenta"/>
        <w:rPr>
          <w:snapToGrid w:val="0"/>
        </w:rPr>
      </w:pPr>
      <w:r>
        <w:rPr>
          <w:snapToGrid w:val="0"/>
        </w:rPr>
        <w:tab/>
        <w:t>(b)</w:t>
      </w:r>
      <w:r>
        <w:rPr>
          <w:snapToGrid w:val="0"/>
        </w:rPr>
        <w:tab/>
        <w:t>regulations, rules, local laws or by-laws having effect by virtue of an Act; and</w:t>
      </w:r>
    </w:p>
    <w:p>
      <w:pPr>
        <w:pStyle w:val="Indenta"/>
        <w:rPr>
          <w:snapToGrid w:val="0"/>
        </w:rPr>
      </w:pPr>
      <w:r>
        <w:rPr>
          <w:snapToGrid w:val="0"/>
        </w:rPr>
        <w:tab/>
        <w:t>(c)</w:t>
      </w:r>
      <w:r>
        <w:rPr>
          <w:snapToGrid w:val="0"/>
        </w:rPr>
        <w:tab/>
        <w:t>an instrument having effect by virtue of an Act or of any regulations, rules, local laws or by-laws referred to in paragraph (b).</w:t>
      </w:r>
    </w:p>
    <w:p>
      <w:pPr>
        <w:pStyle w:val="Footnotesection"/>
      </w:pPr>
      <w:r>
        <w:tab/>
        <w:t xml:space="preserve">[Section 1A inserted by No. 35 of 1964 s.4; amended by No. 14 of 1996 s.4.] </w:t>
      </w:r>
    </w:p>
    <w:p>
      <w:pPr>
        <w:pStyle w:val="Heading5"/>
        <w:rPr>
          <w:snapToGrid w:val="0"/>
        </w:rPr>
      </w:pPr>
      <w:bookmarkStart w:id="8" w:name="_Toc378254150"/>
      <w:bookmarkStart w:id="9" w:name="_Toc425761761"/>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“Commissioner”</w:t>
      </w:r>
      <w:r>
        <w:t xml:space="preserve"> means a commissioner of the Port Authority constituted under this Act.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“Minister”</w:t>
      </w:r>
      <w:r>
        <w:t xml:space="preserve"> means the responsible Minister of the Crown charged with the administration of this Act.</w:t>
      </w:r>
    </w:p>
    <w:p>
      <w:pPr>
        <w:pStyle w:val="Defstart"/>
      </w:pPr>
      <w:r>
        <w:rPr>
          <w:b/>
        </w:rPr>
        <w:tab/>
        <w:t>“Owner”</w:t>
      </w:r>
      <w:r>
        <w:t xml:space="preserve"> includes any person who is owner jointly with any other person, and any joint stock company; and when used in relation to goods, includes any consignor, consignee, shipper, or agent for the sale or custody, loading or unloading of goods.</w:t>
      </w:r>
    </w:p>
    <w:p>
      <w:pPr>
        <w:pStyle w:val="Defstart"/>
      </w:pPr>
      <w:r>
        <w:rPr>
          <w:b/>
        </w:rPr>
        <w:tab/>
        <w:t>“Port Authority”</w:t>
      </w:r>
      <w:r>
        <w:t xml:space="preserve"> means the Fremantle Port Authority constituted under this Act.</w:t>
      </w:r>
    </w:p>
    <w:p>
      <w:pPr>
        <w:pStyle w:val="Defstart"/>
      </w:pPr>
      <w:r>
        <w:rPr>
          <w:b/>
        </w:rPr>
        <w:tab/>
        <w:t>“Ship.”</w:t>
      </w:r>
      <w:r>
        <w:t>— Every description of vessel used in navigation and not propelled exclusively by oars.</w:t>
      </w:r>
    </w:p>
    <w:p>
      <w:pPr>
        <w:pStyle w:val="Defstart"/>
      </w:pPr>
      <w:r>
        <w:rPr>
          <w:b/>
        </w:rPr>
        <w:tab/>
        <w:t>“The port.”</w:t>
      </w:r>
      <w:r>
        <w:t>— So much of the port of Fremantle as is contained within the boundaries described in the First Schedule,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75 of 1960 s.2; No. 35 of 1964 s.5; No. 46 of 1993 s.46.] </w:t>
      </w:r>
    </w:p>
    <w:p>
      <w:pPr>
        <w:pStyle w:val="MiscellaneousHeading"/>
        <w:rPr>
          <w:i/>
          <w:snapToGrid w:val="0"/>
        </w:rPr>
      </w:pPr>
      <w:r>
        <w:rPr>
          <w:i/>
          <w:snapToGrid w:val="0"/>
        </w:rPr>
        <w:t>Constitution of the Port Authority</w:t>
      </w:r>
    </w:p>
    <w:p>
      <w:pPr>
        <w:pStyle w:val="Footnoteheading"/>
        <w:rPr>
          <w:snapToGrid w:val="0"/>
        </w:rPr>
      </w:pPr>
      <w:r>
        <w:rPr>
          <w:snapToGrid w:val="0"/>
        </w:rPr>
        <w:t>[Heading amended by No. 35 of 1964 s.6.]</w:t>
      </w:r>
    </w:p>
    <w:p>
      <w:pPr>
        <w:pStyle w:val="Heading5"/>
        <w:rPr>
          <w:snapToGrid w:val="0"/>
        </w:rPr>
      </w:pPr>
      <w:bookmarkStart w:id="10" w:name="_Toc378254151"/>
      <w:bookmarkStart w:id="11" w:name="_Toc425761762"/>
      <w:r>
        <w:rPr>
          <w:rStyle w:val="CharSectno"/>
        </w:rPr>
        <w:t>3</w:t>
      </w:r>
      <w:r>
        <w:rPr>
          <w:snapToGrid w:val="0"/>
        </w:rPr>
        <w:t>.</w:t>
      </w:r>
      <w:r>
        <w:rPr>
          <w:snapToGrid w:val="0"/>
        </w:rPr>
        <w:tab/>
        <w:t>Fremantle Port Authority</w:t>
      </w:r>
      <w:bookmarkEnd w:id="10"/>
      <w:bookmarkEnd w:id="11"/>
      <w:r>
        <w:rPr>
          <w:snapToGrid w:val="0"/>
        </w:rPr>
        <w:t xml:space="preserve"> </w:t>
      </w:r>
    </w:p>
    <w:p>
      <w:pPr>
        <w:pStyle w:val="Subsection"/>
        <w:rPr>
          <w:snapToGrid w:val="0"/>
        </w:rPr>
      </w:pPr>
      <w:r>
        <w:rPr>
          <w:snapToGrid w:val="0"/>
        </w:rPr>
        <w:tab/>
        <w:t>(1)</w:t>
      </w:r>
      <w:r>
        <w:rPr>
          <w:snapToGrid w:val="0"/>
        </w:rPr>
        <w:tab/>
        <w:t>For the purposes of this Act and for carrying this Act into execution there shall be a Port Authority to be known as the “Fremantle Port Authority” consisting of 5 commissioners appointed as provided by this Act.</w:t>
      </w:r>
    </w:p>
    <w:p>
      <w:pPr>
        <w:pStyle w:val="Subsection"/>
        <w:rPr>
          <w:snapToGrid w:val="0"/>
        </w:rPr>
      </w:pPr>
      <w:r>
        <w:rPr>
          <w:snapToGrid w:val="0"/>
        </w:rPr>
        <w:tab/>
        <w:t>(2)</w:t>
      </w:r>
      <w:r>
        <w:rPr>
          <w:snapToGrid w:val="0"/>
        </w:rPr>
        <w:tab/>
        <w:t>The Port Authority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Footnotesection"/>
      </w:pPr>
      <w:r>
        <w:tab/>
        <w:t xml:space="preserve">[Section 3 inserted by No. 35 of 1964 s.7.] </w:t>
      </w:r>
    </w:p>
    <w:p>
      <w:pPr>
        <w:pStyle w:val="Heading5"/>
        <w:rPr>
          <w:snapToGrid w:val="0"/>
        </w:rPr>
      </w:pPr>
      <w:bookmarkStart w:id="12" w:name="_Toc378254152"/>
      <w:bookmarkStart w:id="13" w:name="_Toc425761763"/>
      <w:r>
        <w:rPr>
          <w:rStyle w:val="CharSectno"/>
        </w:rPr>
        <w:t>4</w:t>
      </w:r>
      <w:r>
        <w:rPr>
          <w:snapToGrid w:val="0"/>
        </w:rPr>
        <w:t>.</w:t>
      </w:r>
      <w:r>
        <w:rPr>
          <w:snapToGrid w:val="0"/>
        </w:rPr>
        <w:tab/>
        <w:t>Appointment of commissioners</w:t>
      </w:r>
      <w:bookmarkEnd w:id="12"/>
      <w:bookmarkEnd w:id="13"/>
      <w:r>
        <w:rPr>
          <w:snapToGrid w:val="0"/>
        </w:rPr>
        <w:t xml:space="preserve"> </w:t>
      </w:r>
    </w:p>
    <w:p>
      <w:pPr>
        <w:pStyle w:val="Subsection"/>
        <w:rPr>
          <w:snapToGrid w:val="0"/>
        </w:rPr>
      </w:pPr>
      <w:r>
        <w:rPr>
          <w:snapToGrid w:val="0"/>
        </w:rPr>
        <w:tab/>
        <w:t>(1)</w:t>
      </w:r>
      <w:r>
        <w:rPr>
          <w:snapToGrid w:val="0"/>
        </w:rPr>
        <w:tab/>
        <w:t>The commissioners shall be appointed by the Governor.</w:t>
      </w:r>
    </w:p>
    <w:p>
      <w:pPr>
        <w:pStyle w:val="Subsection"/>
        <w:rPr>
          <w:snapToGrid w:val="0"/>
        </w:rPr>
      </w:pPr>
      <w:r>
        <w:rPr>
          <w:snapToGrid w:val="0"/>
        </w:rPr>
        <w:tab/>
        <w:t>(2)</w:t>
      </w:r>
      <w:r>
        <w:rPr>
          <w:snapToGrid w:val="0"/>
        </w:rPr>
        <w:tab/>
        <w:t>The Governor shall appoint — </w:t>
      </w:r>
    </w:p>
    <w:p>
      <w:pPr>
        <w:pStyle w:val="Indenta"/>
        <w:rPr>
          <w:snapToGrid w:val="0"/>
        </w:rPr>
      </w:pPr>
      <w:r>
        <w:rPr>
          <w:snapToGrid w:val="0"/>
        </w:rPr>
        <w:tab/>
        <w:t>(a)</w:t>
      </w:r>
      <w:r>
        <w:rPr>
          <w:snapToGrid w:val="0"/>
        </w:rPr>
        <w:tab/>
        <w:t>one of the commissioners as chairman; and</w:t>
      </w:r>
    </w:p>
    <w:p>
      <w:pPr>
        <w:pStyle w:val="Indenta"/>
        <w:rPr>
          <w:snapToGrid w:val="0"/>
        </w:rPr>
      </w:pPr>
      <w:r>
        <w:rPr>
          <w:snapToGrid w:val="0"/>
        </w:rPr>
        <w:tab/>
        <w:t>(b)</w:t>
      </w:r>
      <w:r>
        <w:rPr>
          <w:snapToGrid w:val="0"/>
        </w:rPr>
        <w:tab/>
        <w:t>another of the commissioners as deputy chairman,</w:t>
      </w:r>
    </w:p>
    <w:p>
      <w:pPr>
        <w:pStyle w:val="Subsection"/>
        <w:rPr>
          <w:snapToGrid w:val="0"/>
        </w:rPr>
      </w:pPr>
      <w:r>
        <w:rPr>
          <w:snapToGrid w:val="0"/>
        </w:rPr>
        <w:tab/>
      </w:r>
      <w:r>
        <w:rPr>
          <w:snapToGrid w:val="0"/>
        </w:rPr>
        <w:tab/>
        <w:t>of the Port Authority for such period as is specified in the instrument of appointment, but the period shall not exceed the remainder of the period of office of the commissioner being appointed.</w:t>
      </w:r>
    </w:p>
    <w:p>
      <w:pPr>
        <w:pStyle w:val="Footnotesection"/>
      </w:pPr>
      <w:r>
        <w:tab/>
        <w:t xml:space="preserve">[Section 4 amended by No. 79 of 1986 s.16; No. 46 of 1993 s.46.] </w:t>
      </w:r>
    </w:p>
    <w:p>
      <w:pPr>
        <w:pStyle w:val="Heading5"/>
        <w:rPr>
          <w:snapToGrid w:val="0"/>
        </w:rPr>
      </w:pPr>
      <w:bookmarkStart w:id="14" w:name="_Toc378254153"/>
      <w:bookmarkStart w:id="15" w:name="_Toc425761764"/>
      <w:r>
        <w:rPr>
          <w:rStyle w:val="CharSectno"/>
        </w:rPr>
        <w:t>5</w:t>
      </w:r>
      <w:r>
        <w:rPr>
          <w:snapToGrid w:val="0"/>
        </w:rPr>
        <w:t>.</w:t>
      </w:r>
      <w:r>
        <w:rPr>
          <w:snapToGrid w:val="0"/>
        </w:rPr>
        <w:tab/>
        <w:t>Seal of Port Authority and admissible evidence</w:t>
      </w:r>
      <w:bookmarkEnd w:id="14"/>
      <w:bookmarkEnd w:id="15"/>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35 of 1964 s.8.] </w:t>
      </w:r>
    </w:p>
    <w:p>
      <w:pPr>
        <w:pStyle w:val="Heading5"/>
        <w:rPr>
          <w:snapToGrid w:val="0"/>
        </w:rPr>
      </w:pPr>
      <w:bookmarkStart w:id="16" w:name="_Toc378254154"/>
      <w:bookmarkStart w:id="17" w:name="_Toc425761765"/>
      <w:r>
        <w:rPr>
          <w:rStyle w:val="CharSectno"/>
        </w:rPr>
        <w:t>6</w:t>
      </w:r>
      <w:r>
        <w:rPr>
          <w:snapToGrid w:val="0"/>
        </w:rPr>
        <w:t>.</w:t>
      </w:r>
      <w:r>
        <w:rPr>
          <w:snapToGrid w:val="0"/>
        </w:rPr>
        <w:tab/>
        <w:t>Period of office of commissioner</w:t>
      </w:r>
      <w:bookmarkEnd w:id="16"/>
      <w:bookmarkEnd w:id="17"/>
      <w:r>
        <w:rPr>
          <w:snapToGrid w:val="0"/>
        </w:rPr>
        <w:t xml:space="preserve"> </w:t>
      </w:r>
    </w:p>
    <w:p>
      <w:pPr>
        <w:pStyle w:val="Subsection"/>
        <w:rPr>
          <w:snapToGrid w:val="0"/>
        </w:rPr>
      </w:pPr>
      <w:r>
        <w:rPr>
          <w:snapToGrid w:val="0"/>
        </w:rPr>
        <w:tab/>
      </w:r>
      <w:r>
        <w:rPr>
          <w:snapToGrid w:val="0"/>
        </w:rPr>
        <w:tab/>
        <w:t>Subject to this Act, a commissioner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commissioner.</w:t>
      </w:r>
    </w:p>
    <w:p>
      <w:pPr>
        <w:pStyle w:val="Footnotesection"/>
      </w:pPr>
      <w:r>
        <w:tab/>
        <w:t>[Section 6</w:t>
      </w:r>
      <w:r>
        <w:rPr>
          <w:vertAlign w:val="superscript"/>
        </w:rPr>
        <w:t xml:space="preserve"> 2</w:t>
      </w:r>
      <w:r>
        <w:t xml:space="preserve"> inserted by No. 79 of 1986 s.17.] </w:t>
      </w:r>
    </w:p>
    <w:p>
      <w:pPr>
        <w:pStyle w:val="Ednotesection"/>
      </w:pPr>
      <w:r>
        <w:t>[</w:t>
      </w:r>
      <w:r>
        <w:rPr>
          <w:b/>
        </w:rPr>
        <w:t>7.</w:t>
      </w:r>
      <w:r>
        <w:tab/>
      </w:r>
      <w:r>
        <w:tab/>
        <w:t xml:space="preserve"> Section 7 repealed by No. 79 of 1986 s.17.] </w:t>
      </w:r>
    </w:p>
    <w:p>
      <w:pPr>
        <w:pStyle w:val="Heading5"/>
        <w:rPr>
          <w:snapToGrid w:val="0"/>
        </w:rPr>
      </w:pPr>
      <w:bookmarkStart w:id="18" w:name="_Toc378254155"/>
      <w:bookmarkStart w:id="19" w:name="_Toc425761766"/>
      <w:r>
        <w:rPr>
          <w:rStyle w:val="CharSectno"/>
        </w:rPr>
        <w:t>8</w:t>
      </w:r>
      <w:r>
        <w:rPr>
          <w:snapToGrid w:val="0"/>
        </w:rPr>
        <w:t>.</w:t>
      </w:r>
      <w:r>
        <w:rPr>
          <w:snapToGrid w:val="0"/>
        </w:rPr>
        <w:tab/>
        <w:t>Deputy commissioners</w:t>
      </w:r>
      <w:bookmarkEnd w:id="18"/>
      <w:bookmarkEnd w:id="19"/>
      <w:r>
        <w:rPr>
          <w:snapToGrid w:val="0"/>
        </w:rPr>
        <w:t xml:space="preserve"> </w:t>
      </w:r>
    </w:p>
    <w:p>
      <w:pPr>
        <w:pStyle w:val="Subsection"/>
        <w:rPr>
          <w:snapToGrid w:val="0"/>
        </w:rPr>
      </w:pPr>
      <w:r>
        <w:rPr>
          <w:snapToGrid w:val="0"/>
        </w:rPr>
        <w:tab/>
        <w:t>(1)</w:t>
      </w:r>
      <w:r>
        <w:rPr>
          <w:snapToGrid w:val="0"/>
        </w:rPr>
        <w:tab/>
        <w:t xml:space="preserve">In the case of illness, suspension, or absence of any commissioner, the Governor may appoint some person to act as the deputy of such commissioner during such illness, suspension, or absence, and until such appointment is terminated by notice in the </w:t>
      </w:r>
      <w:r>
        <w:rPr>
          <w:i/>
          <w:snapToGrid w:val="0"/>
        </w:rPr>
        <w:t>Government Gazette</w:t>
      </w:r>
      <w:r>
        <w:rPr>
          <w:snapToGrid w:val="0"/>
        </w:rPr>
        <w:t>. Every person so appointed shall, while so acting, have all the powers and perform all the duties of such commissioner.</w:t>
      </w:r>
    </w:p>
    <w:p>
      <w:pPr>
        <w:pStyle w:val="Subsection"/>
        <w:rPr>
          <w:snapToGrid w:val="0"/>
        </w:rPr>
      </w:pPr>
      <w:r>
        <w:rPr>
          <w:snapToGrid w:val="0"/>
        </w:rPr>
        <w:tab/>
        <w:t>(2)</w:t>
      </w:r>
      <w:r>
        <w:rPr>
          <w:snapToGrid w:val="0"/>
        </w:rPr>
        <w:tab/>
        <w:t>If such commissioner is the chairman, the Governor may temporarily appoint another commissioner acting chairman, who while so acting shall have all the powers and perform all the duties of the chairman.</w:t>
      </w:r>
    </w:p>
    <w:p>
      <w:pPr>
        <w:pStyle w:val="Heading5"/>
        <w:rPr>
          <w:snapToGrid w:val="0"/>
        </w:rPr>
      </w:pPr>
      <w:bookmarkStart w:id="20" w:name="_Toc378254156"/>
      <w:bookmarkStart w:id="21" w:name="_Toc425761767"/>
      <w:r>
        <w:rPr>
          <w:rStyle w:val="CharSectno"/>
        </w:rPr>
        <w:t>9</w:t>
      </w:r>
      <w:r>
        <w:rPr>
          <w:snapToGrid w:val="0"/>
        </w:rPr>
        <w:t>.</w:t>
      </w:r>
      <w:r>
        <w:rPr>
          <w:snapToGrid w:val="0"/>
        </w:rPr>
        <w:tab/>
        <w:t>Tenure of office of commissioners</w:t>
      </w:r>
      <w:bookmarkEnd w:id="20"/>
      <w:bookmarkEnd w:id="21"/>
      <w:r>
        <w:rPr>
          <w:snapToGrid w:val="0"/>
        </w:rPr>
        <w:t xml:space="preserve"> </w:t>
      </w:r>
    </w:p>
    <w:p>
      <w:pPr>
        <w:pStyle w:val="Subsection"/>
        <w:rPr>
          <w:snapToGrid w:val="0"/>
        </w:rPr>
      </w:pPr>
      <w:r>
        <w:rPr>
          <w:snapToGrid w:val="0"/>
        </w:rPr>
        <w:tab/>
        <w:t>(1)</w:t>
      </w:r>
      <w:r>
        <w:rPr>
          <w:snapToGrid w:val="0"/>
        </w:rPr>
        <w:tab/>
        <w:t>The Governor may suspend a commissioner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Subsection"/>
        <w:rPr>
          <w:snapToGrid w:val="0"/>
        </w:rPr>
      </w:pPr>
      <w:r>
        <w:rPr>
          <w:snapToGrid w:val="0"/>
        </w:rPr>
        <w:tab/>
        <w:t>(2)</w:t>
      </w:r>
      <w:r>
        <w:rPr>
          <w:snapToGrid w:val="0"/>
        </w:rPr>
        <w:tab/>
        <w:t>The Minister shall cause to be laid before Parliament a full statement of the grounds of suspension within 7 days after such suspension, if Parliament is sitting, and, when Parliament is not sitting, within 7 days after the next sitting.</w:t>
      </w:r>
    </w:p>
    <w:p>
      <w:pPr>
        <w:pStyle w:val="Subsection"/>
        <w:rPr>
          <w:snapToGrid w:val="0"/>
        </w:rPr>
      </w:pPr>
      <w:r>
        <w:rPr>
          <w:snapToGrid w:val="0"/>
        </w:rPr>
        <w:tab/>
        <w:t>(3)</w:t>
      </w:r>
      <w:r>
        <w:rPr>
          <w:snapToGrid w:val="0"/>
        </w:rPr>
        <w:tab/>
        <w:t>A commissioner suspended under this section shall not be restored to office, unless both Houses of Parliament, within 30 days from the time when such statement has been laid before them, declare by resolution that the said commissioner ought to be restored to office.</w:t>
      </w:r>
    </w:p>
    <w:p>
      <w:pPr>
        <w:pStyle w:val="Subsection"/>
        <w:rPr>
          <w:snapToGrid w:val="0"/>
        </w:rPr>
      </w:pPr>
      <w:r>
        <w:rPr>
          <w:snapToGrid w:val="0"/>
        </w:rPr>
        <w:tab/>
        <w:t>(4)</w:t>
      </w:r>
      <w:r>
        <w:rPr>
          <w:snapToGrid w:val="0"/>
        </w:rPr>
        <w:tab/>
        <w:t>If both Houses of Parliament within the said time so declare, the said commissioner shall be restored by the Governor accordingly and subject thereto may be removed from office.</w:t>
      </w:r>
    </w:p>
    <w:p>
      <w:pPr>
        <w:pStyle w:val="Subsection"/>
        <w:rPr>
          <w:snapToGrid w:val="0"/>
        </w:rPr>
      </w:pPr>
      <w:r>
        <w:rPr>
          <w:snapToGrid w:val="0"/>
        </w:rPr>
        <w:tab/>
        <w:t>(5)</w:t>
      </w:r>
      <w:r>
        <w:rPr>
          <w:snapToGrid w:val="0"/>
        </w:rPr>
        <w:tab/>
        <w:t>A commissioner shall not be removed from office except as hereinbefore provided.</w:t>
      </w:r>
    </w:p>
    <w:p>
      <w:pPr>
        <w:pStyle w:val="Footnotesection"/>
      </w:pPr>
      <w:r>
        <w:tab/>
        <w:t xml:space="preserve">[Section 9 amended by No. 35 of 1964 s.8; No. 46 of 1993 s.46.] </w:t>
      </w:r>
    </w:p>
    <w:p>
      <w:pPr>
        <w:pStyle w:val="Heading5"/>
        <w:rPr>
          <w:snapToGrid w:val="0"/>
        </w:rPr>
      </w:pPr>
      <w:bookmarkStart w:id="22" w:name="_Toc378254157"/>
      <w:bookmarkStart w:id="23" w:name="_Toc425761768"/>
      <w:r>
        <w:rPr>
          <w:rStyle w:val="CharSectno"/>
        </w:rPr>
        <w:t>10</w:t>
      </w:r>
      <w:r>
        <w:rPr>
          <w:snapToGrid w:val="0"/>
        </w:rPr>
        <w:t>.</w:t>
      </w:r>
      <w:r>
        <w:rPr>
          <w:snapToGrid w:val="0"/>
        </w:rPr>
        <w:tab/>
        <w:t>Remuneration of commissioners</w:t>
      </w:r>
      <w:bookmarkEnd w:id="22"/>
      <w:bookmarkEnd w:id="23"/>
      <w:r>
        <w:rPr>
          <w:snapToGrid w:val="0"/>
        </w:rPr>
        <w:t xml:space="preserve"> </w:t>
      </w:r>
    </w:p>
    <w:p>
      <w:pPr>
        <w:pStyle w:val="Subsection"/>
        <w:rPr>
          <w:snapToGrid w:val="0"/>
        </w:rPr>
      </w:pPr>
      <w:r>
        <w:rPr>
          <w:snapToGrid w:val="0"/>
        </w:rPr>
        <w:tab/>
      </w:r>
      <w:r>
        <w:rPr>
          <w:snapToGrid w:val="0"/>
        </w:rPr>
        <w:tab/>
        <w:t>The chairman and the other commissioners of the Port Authority shall be paid such remuneration respectively as the Governor shall from time to time determine.</w:t>
      </w:r>
    </w:p>
    <w:p>
      <w:pPr>
        <w:pStyle w:val="Footnotesection"/>
      </w:pPr>
      <w:r>
        <w:tab/>
        <w:t xml:space="preserve">[Section 10 inserted by No. 35 of 1964 s.9.] </w:t>
      </w:r>
    </w:p>
    <w:p>
      <w:pPr>
        <w:pStyle w:val="Ednotesection"/>
      </w:pPr>
      <w:r>
        <w:t>[</w:t>
      </w:r>
      <w:r>
        <w:rPr>
          <w:b/>
        </w:rPr>
        <w:t>11</w:t>
      </w:r>
      <w:r>
        <w:t>.</w:t>
      </w:r>
      <w:r>
        <w:tab/>
      </w:r>
      <w:r>
        <w:tab/>
        <w:t xml:space="preserve">Section 11 repealed by No. 35 of 1964 s.10.] </w:t>
      </w:r>
    </w:p>
    <w:p>
      <w:pPr>
        <w:pStyle w:val="Ednotesection"/>
      </w:pPr>
      <w:r>
        <w:t>[</w:t>
      </w:r>
      <w:r>
        <w:rPr>
          <w:b/>
        </w:rPr>
        <w:t>12.</w:t>
      </w:r>
      <w:r>
        <w:tab/>
      </w:r>
      <w:r>
        <w:tab/>
        <w:t xml:space="preserve"> Section 12 repealed by No. 17 of 1951 s.5.] </w:t>
      </w:r>
    </w:p>
    <w:p>
      <w:pPr>
        <w:pStyle w:val="Heading5"/>
        <w:rPr>
          <w:snapToGrid w:val="0"/>
        </w:rPr>
      </w:pPr>
      <w:bookmarkStart w:id="24" w:name="_Toc378254158"/>
      <w:bookmarkStart w:id="25" w:name="_Toc425761769"/>
      <w:r>
        <w:rPr>
          <w:rStyle w:val="CharSectno"/>
        </w:rPr>
        <w:t>13</w:t>
      </w:r>
      <w:r>
        <w:rPr>
          <w:snapToGrid w:val="0"/>
        </w:rPr>
        <w:t>.</w:t>
      </w:r>
      <w:r>
        <w:rPr>
          <w:snapToGrid w:val="0"/>
        </w:rPr>
        <w:tab/>
        <w:t>Quorum</w:t>
      </w:r>
      <w:bookmarkEnd w:id="24"/>
      <w:bookmarkEnd w:id="25"/>
      <w:r>
        <w:rPr>
          <w:snapToGrid w:val="0"/>
        </w:rPr>
        <w:t xml:space="preserve"> </w:t>
      </w:r>
    </w:p>
    <w:p>
      <w:pPr>
        <w:pStyle w:val="Subsection"/>
        <w:rPr>
          <w:snapToGrid w:val="0"/>
        </w:rPr>
      </w:pPr>
      <w:r>
        <w:rPr>
          <w:snapToGrid w:val="0"/>
        </w:rPr>
        <w:tab/>
      </w:r>
      <w:r>
        <w:rPr>
          <w:snapToGrid w:val="0"/>
        </w:rPr>
        <w:tab/>
        <w:t>For the conduct of business, any 3 commissioners shall be a quorum, and shall have all the powers and authorities vested in the Port Authority.</w:t>
      </w:r>
    </w:p>
    <w:p>
      <w:pPr>
        <w:pStyle w:val="Footnotesection"/>
      </w:pPr>
      <w:r>
        <w:tab/>
        <w:t xml:space="preserve">[Section 13 amended by No. 35 of 1964 s.11.] </w:t>
      </w:r>
    </w:p>
    <w:p>
      <w:pPr>
        <w:pStyle w:val="Heading5"/>
        <w:rPr>
          <w:snapToGrid w:val="0"/>
        </w:rPr>
      </w:pPr>
      <w:bookmarkStart w:id="26" w:name="_Toc378254159"/>
      <w:bookmarkStart w:id="27" w:name="_Toc425761770"/>
      <w:r>
        <w:rPr>
          <w:rStyle w:val="CharSectno"/>
        </w:rPr>
        <w:t>14</w:t>
      </w:r>
      <w:r>
        <w:rPr>
          <w:snapToGrid w:val="0"/>
        </w:rPr>
        <w:t>.</w:t>
      </w:r>
      <w:r>
        <w:rPr>
          <w:snapToGrid w:val="0"/>
        </w:rPr>
        <w:tab/>
        <w:t>Acting chairman</w:t>
      </w:r>
      <w:bookmarkEnd w:id="26"/>
      <w:bookmarkEnd w:id="27"/>
      <w:r>
        <w:rPr>
          <w:snapToGrid w:val="0"/>
        </w:rPr>
        <w:t xml:space="preserve"> </w:t>
      </w:r>
    </w:p>
    <w:p>
      <w:pPr>
        <w:pStyle w:val="Subsection"/>
        <w:rPr>
          <w:snapToGrid w:val="0"/>
        </w:rPr>
      </w:pPr>
      <w:r>
        <w:rPr>
          <w:snapToGrid w:val="0"/>
        </w:rPr>
        <w:tab/>
      </w:r>
      <w:r>
        <w:rPr>
          <w:snapToGrid w:val="0"/>
        </w:rP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Footnotesection"/>
      </w:pPr>
      <w:r>
        <w:tab/>
        <w:t xml:space="preserve">[Section 14 inserted by No. 46 of 1993 s.46.] </w:t>
      </w:r>
    </w:p>
    <w:p>
      <w:pPr>
        <w:pStyle w:val="Heading5"/>
        <w:rPr>
          <w:snapToGrid w:val="0"/>
        </w:rPr>
      </w:pPr>
      <w:bookmarkStart w:id="28" w:name="_Toc378254160"/>
      <w:bookmarkStart w:id="29" w:name="_Toc425761771"/>
      <w:r>
        <w:rPr>
          <w:rStyle w:val="CharSectno"/>
        </w:rPr>
        <w:t>15</w:t>
      </w:r>
      <w:r>
        <w:rPr>
          <w:snapToGrid w:val="0"/>
        </w:rPr>
        <w:t>.</w:t>
      </w:r>
      <w:r>
        <w:rPr>
          <w:snapToGrid w:val="0"/>
        </w:rPr>
        <w:tab/>
        <w:t>Procedure on difference of opinion</w:t>
      </w:r>
      <w:bookmarkEnd w:id="28"/>
      <w:bookmarkEnd w:id="29"/>
      <w:r>
        <w:rPr>
          <w:snapToGrid w:val="0"/>
        </w:rPr>
        <w:t xml:space="preserve"> </w:t>
      </w:r>
    </w:p>
    <w:p>
      <w:pPr>
        <w:pStyle w:val="Subsection"/>
        <w:rPr>
          <w:snapToGrid w:val="0"/>
        </w:rPr>
      </w:pPr>
      <w:r>
        <w:rPr>
          <w:snapToGrid w:val="0"/>
        </w:rPr>
        <w:tab/>
      </w:r>
      <w:r>
        <w:rPr>
          <w:snapToGrid w:val="0"/>
        </w:rPr>
        <w:tab/>
        <w:t>If, at any meeting at which 4 commissioners only are present, such commissioners shall be equally divided in opinion, the person presiding shall have a casting as well as a deliberative vote.</w:t>
      </w:r>
    </w:p>
    <w:p>
      <w:pPr>
        <w:pStyle w:val="Footnotesection"/>
      </w:pPr>
      <w:r>
        <w:tab/>
        <w:t xml:space="preserve">[Section 15 amended by No. 46 of 1993 s.46.] </w:t>
      </w:r>
    </w:p>
    <w:p>
      <w:pPr>
        <w:pStyle w:val="Heading5"/>
        <w:rPr>
          <w:snapToGrid w:val="0"/>
        </w:rPr>
      </w:pPr>
      <w:bookmarkStart w:id="30" w:name="_Toc378254161"/>
      <w:bookmarkStart w:id="31" w:name="_Toc425761772"/>
      <w:r>
        <w:rPr>
          <w:rStyle w:val="CharSectno"/>
        </w:rPr>
        <w:t>16</w:t>
      </w:r>
      <w:r>
        <w:rPr>
          <w:snapToGrid w:val="0"/>
        </w:rPr>
        <w:t>.</w:t>
      </w:r>
      <w:r>
        <w:rPr>
          <w:snapToGrid w:val="0"/>
        </w:rPr>
        <w:tab/>
        <w:t>Acts of Port Authority not invalidated by vacancy</w:t>
      </w:r>
      <w:bookmarkEnd w:id="30"/>
      <w:bookmarkEnd w:id="31"/>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commissioner.</w:t>
      </w:r>
    </w:p>
    <w:p>
      <w:pPr>
        <w:pStyle w:val="Footnotesection"/>
      </w:pPr>
      <w:r>
        <w:tab/>
        <w:t xml:space="preserve">[Section 16 amended by No. 35 of 1964 s.11.] </w:t>
      </w:r>
    </w:p>
    <w:p>
      <w:pPr>
        <w:pStyle w:val="Heading5"/>
        <w:rPr>
          <w:snapToGrid w:val="0"/>
        </w:rPr>
      </w:pPr>
      <w:bookmarkStart w:id="32" w:name="_Toc378254162"/>
      <w:bookmarkStart w:id="33" w:name="_Toc425761773"/>
      <w:r>
        <w:rPr>
          <w:rStyle w:val="CharSectno"/>
        </w:rPr>
        <w:t>17</w:t>
      </w:r>
      <w:r>
        <w:rPr>
          <w:snapToGrid w:val="0"/>
        </w:rPr>
        <w:t>.</w:t>
      </w:r>
      <w:r>
        <w:rPr>
          <w:snapToGrid w:val="0"/>
        </w:rPr>
        <w:tab/>
        <w:t>Minutes of proceedings</w:t>
      </w:r>
      <w:bookmarkEnd w:id="32"/>
      <w:bookmarkEnd w:id="33"/>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inserted by No. 98 of 1985 s.3.] </w:t>
      </w:r>
    </w:p>
    <w:p>
      <w:pPr>
        <w:pStyle w:val="Ednotesection"/>
      </w:pPr>
      <w:r>
        <w:t>[</w:t>
      </w:r>
      <w:r>
        <w:rPr>
          <w:b/>
        </w:rPr>
        <w:t>18</w:t>
      </w:r>
      <w:r>
        <w:t>.</w:t>
      </w:r>
      <w:r>
        <w:tab/>
      </w:r>
      <w:r>
        <w:tab/>
        <w:t xml:space="preserve">Section 18 repealed by No. 78 of 1984 s.18.] </w:t>
      </w:r>
    </w:p>
    <w:p>
      <w:pPr>
        <w:pStyle w:val="MiscellaneousHeading"/>
        <w:rPr>
          <w:i/>
          <w:snapToGrid w:val="0"/>
        </w:rPr>
      </w:pPr>
      <w:r>
        <w:rPr>
          <w:i/>
          <w:snapToGrid w:val="0"/>
        </w:rPr>
        <w:t>Officers</w:t>
      </w:r>
    </w:p>
    <w:p>
      <w:pPr>
        <w:pStyle w:val="Heading5"/>
        <w:rPr>
          <w:snapToGrid w:val="0"/>
        </w:rPr>
      </w:pPr>
      <w:bookmarkStart w:id="34" w:name="_Toc378254163"/>
      <w:bookmarkStart w:id="35" w:name="_Toc425761774"/>
      <w:r>
        <w:rPr>
          <w:rStyle w:val="CharSectno"/>
        </w:rPr>
        <w:t>19</w:t>
      </w:r>
      <w:r>
        <w:rPr>
          <w:snapToGrid w:val="0"/>
        </w:rPr>
        <w:t>.</w:t>
      </w:r>
      <w:r>
        <w:rPr>
          <w:snapToGrid w:val="0"/>
        </w:rPr>
        <w:tab/>
        <w:t>Appointment of officers and servants</w:t>
      </w:r>
      <w:bookmarkEnd w:id="34"/>
      <w:bookmarkEnd w:id="35"/>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such approval dismiss any of those officers; and</w:t>
      </w:r>
    </w:p>
    <w:p>
      <w:pPr>
        <w:pStyle w:val="Indenta"/>
        <w:rPr>
          <w:snapToGrid w:val="0"/>
        </w:rPr>
      </w:pPr>
      <w:r>
        <w:rPr>
          <w:snapToGrid w:val="0"/>
        </w:rPr>
        <w:tab/>
        <w:t>(b)</w:t>
      </w:r>
      <w:r>
        <w:rPr>
          <w:snapToGrid w:val="0"/>
        </w:rPr>
        <w:tab/>
        <w:t>from time to time appoint such other officers and such servants as may be necessary for the administration of this Act, and at any time dismiss any of those officers and servants.</w:t>
      </w:r>
    </w:p>
    <w:p>
      <w:pPr>
        <w:pStyle w:val="Subsection"/>
        <w:rPr>
          <w:snapToGrid w:val="0"/>
        </w:rPr>
      </w:pPr>
      <w:r>
        <w:rPr>
          <w:snapToGrid w:val="0"/>
        </w:rPr>
        <w:tab/>
        <w:t>(2)</w:t>
      </w:r>
      <w:r>
        <w:rPr>
          <w:snapToGrid w:val="0"/>
        </w:rPr>
        <w:tab/>
        <w:t>All persons so appointed shall be subject to the control of the Port Authority.</w:t>
      </w:r>
    </w:p>
    <w:p>
      <w:pPr>
        <w:pStyle w:val="Subsection"/>
        <w:rPr>
          <w:snapToGrid w:val="0"/>
        </w:rPr>
      </w:pPr>
      <w:r>
        <w:rPr>
          <w:snapToGrid w:val="0"/>
        </w:rPr>
        <w:tab/>
        <w:t>(2a)</w:t>
      </w:r>
      <w:r>
        <w:rPr>
          <w:snapToGrid w:val="0"/>
        </w:rPr>
        <w:tab/>
        <w:t xml:space="preserve">Notwithstanding anything in subsections (1) and (2), to the extent that there is in the case of a person who is appointed under subsection (1) to be a general manager, assistant general manager or secretary or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servants and labourers, at daily or weekly wages, shall be in the sole power of the Port Authority.</w:t>
      </w:r>
    </w:p>
    <w:p>
      <w:pPr>
        <w:pStyle w:val="Subsection"/>
        <w:rPr>
          <w:snapToGrid w:val="0"/>
        </w:rPr>
      </w:pPr>
      <w:r>
        <w:rPr>
          <w:snapToGrid w:val="0"/>
        </w:rPr>
        <w:tab/>
        <w:t>(4)</w:t>
      </w:r>
      <w:r>
        <w:rPr>
          <w:snapToGrid w:val="0"/>
        </w:rPr>
        <w:tab/>
        <w:t>The Port Authority may, from time to time, appoint and dismiss special constables, who, within the limits of the port, shall have, exercise, and enjoy such powers, authorities, and immunities, and be subject to such duties and responsibilities as any police officer duly appointed now has or is subject to by law.</w:t>
      </w:r>
    </w:p>
    <w:p>
      <w:pPr>
        <w:pStyle w:val="Subsection"/>
        <w:rPr>
          <w:snapToGrid w:val="0"/>
        </w:rPr>
      </w:pPr>
      <w:r>
        <w:tab/>
      </w:r>
      <w:r>
        <w:tab/>
        <w:t>Provided that such special constables shall not</w:t>
      </w:r>
      <w:r>
        <w:rPr>
          <w:snapToGrid w:val="0"/>
        </w:rPr>
        <w:t xml:space="preserve"> be members of the Police Force, but shall be servants of the Port Authority, and under its direction and control.</w:t>
      </w:r>
    </w:p>
    <w:p>
      <w:pPr>
        <w:pStyle w:val="Footnotesection"/>
      </w:pPr>
      <w:r>
        <w:tab/>
        <w:t xml:space="preserve">[Section 19 amended by No. 25 of 1911 s.2; No. 35 of 1964 s.14; No. 22 of 1976 s.3; No. 113 of 1987 s.32; No. 46 of 1993 s.46.] </w:t>
      </w:r>
    </w:p>
    <w:p>
      <w:pPr>
        <w:pStyle w:val="Heading5"/>
        <w:rPr>
          <w:snapToGrid w:val="0"/>
        </w:rPr>
      </w:pPr>
      <w:bookmarkStart w:id="36" w:name="_Toc378254164"/>
      <w:bookmarkStart w:id="37" w:name="_Toc425761775"/>
      <w:r>
        <w:rPr>
          <w:rStyle w:val="CharSectno"/>
        </w:rPr>
        <w:t>20</w:t>
      </w:r>
      <w:r>
        <w:rPr>
          <w:snapToGrid w:val="0"/>
        </w:rPr>
        <w:t>.</w:t>
      </w:r>
      <w:r>
        <w:rPr>
          <w:snapToGrid w:val="0"/>
        </w:rPr>
        <w:tab/>
        <w:t>Certain officers to give security</w:t>
      </w:r>
      <w:bookmarkEnd w:id="36"/>
      <w:bookmarkEnd w:id="37"/>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Footnotesection"/>
      </w:pPr>
      <w:r>
        <w:tab/>
        <w:t xml:space="preserve">[Section 20 inserted by No. 22 of 1976 s.4.] </w:t>
      </w:r>
    </w:p>
    <w:p>
      <w:pPr>
        <w:pStyle w:val="Ednotesection"/>
      </w:pPr>
      <w:r>
        <w:t>[</w:t>
      </w:r>
      <w:r>
        <w:rPr>
          <w:b/>
        </w:rPr>
        <w:t>21</w:t>
      </w:r>
      <w:r>
        <w:t>.</w:t>
      </w:r>
      <w:r>
        <w:tab/>
      </w:r>
      <w:r>
        <w:tab/>
        <w:t xml:space="preserve">Repealed by No. 46 of 1993 s.46.] </w:t>
      </w:r>
    </w:p>
    <w:p>
      <w:pPr>
        <w:pStyle w:val="MiscellaneousHeading"/>
        <w:rPr>
          <w:i/>
          <w:snapToGrid w:val="0"/>
        </w:rPr>
      </w:pPr>
      <w:r>
        <w:rPr>
          <w:i/>
          <w:snapToGrid w:val="0"/>
        </w:rPr>
        <w:t>Vesting of Property</w:t>
      </w:r>
    </w:p>
    <w:p>
      <w:pPr>
        <w:pStyle w:val="Heading5"/>
        <w:rPr>
          <w:snapToGrid w:val="0"/>
        </w:rPr>
      </w:pPr>
      <w:bookmarkStart w:id="38" w:name="_Toc378254165"/>
      <w:bookmarkStart w:id="39" w:name="_Toc425761776"/>
      <w:r>
        <w:rPr>
          <w:rStyle w:val="CharSectno"/>
        </w:rPr>
        <w:t>22</w:t>
      </w:r>
      <w:r>
        <w:rPr>
          <w:snapToGrid w:val="0"/>
        </w:rPr>
        <w:t>.</w:t>
      </w:r>
      <w:r>
        <w:rPr>
          <w:snapToGrid w:val="0"/>
        </w:rPr>
        <w:tab/>
        <w:t>Property vested in Port Authority</w:t>
      </w:r>
      <w:bookmarkEnd w:id="38"/>
      <w:bookmarkEnd w:id="39"/>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including the bed and shores of the port;</w:t>
      </w:r>
    </w:p>
    <w:p>
      <w:pPr>
        <w:pStyle w:val="Indenta"/>
        <w:rPr>
          <w:snapToGrid w:val="0"/>
        </w:rPr>
      </w:pPr>
      <w:r>
        <w:rPr>
          <w:snapToGrid w:val="0"/>
        </w:rPr>
        <w:tab/>
        <w:t>(2)</w:t>
      </w:r>
      <w:r>
        <w:rPr>
          <w:snapToGrid w:val="0"/>
        </w:rPr>
        <w:tab/>
        <w:t>all harbour lights and beacons within the boundaries of the port, except the lighthouses on Rottnest Island;</w:t>
      </w:r>
    </w:p>
    <w:p>
      <w:pPr>
        <w:pStyle w:val="Indenta"/>
        <w:rPr>
          <w:snapToGrid w:val="0"/>
        </w:rPr>
      </w:pPr>
      <w:r>
        <w:rPr>
          <w:snapToGrid w:val="0"/>
        </w:rPr>
        <w:tab/>
        <w:t>(3)</w:t>
      </w:r>
      <w:r>
        <w:rPr>
          <w:snapToGrid w:val="0"/>
        </w:rPr>
        <w:tab/>
        <w:t>all wharves, wharf loading areas, docks, landing stages, piers, jetties, wharf sheds, and railways belonging to the Government and within the boundaries of the port;</w:t>
      </w:r>
    </w:p>
    <w:p>
      <w:pPr>
        <w:pStyle w:val="Indenta"/>
        <w:rPr>
          <w:snapToGrid w:val="0"/>
        </w:rPr>
      </w:pPr>
      <w:r>
        <w:rPr>
          <w:snapToGrid w:val="0"/>
        </w:rPr>
        <w:tab/>
        <w:t>(4)</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Government Gazette</w:t>
      </w:r>
      <w:r>
        <w:rPr>
          <w:snapToGrid w:val="0"/>
        </w:rPr>
        <w:t>, — </w:t>
      </w:r>
    </w:p>
    <w:p>
      <w:pPr>
        <w:pStyle w:val="Indenta"/>
        <w:rPr>
          <w:snapToGrid w:val="0"/>
        </w:rPr>
      </w:pPr>
      <w:r>
        <w:rPr>
          <w:snapToGrid w:val="0"/>
        </w:rPr>
        <w:tab/>
        <w:t>(a)</w:t>
      </w:r>
      <w:r>
        <w:rPr>
          <w:snapToGrid w:val="0"/>
        </w:rPr>
        <w:tab/>
        <w:t>alter the boundaries of the port;</w:t>
      </w:r>
    </w:p>
    <w:p>
      <w:pPr>
        <w:pStyle w:val="Indenta"/>
        <w:keepNext/>
        <w:rPr>
          <w:snapToGrid w:val="0"/>
        </w:rPr>
      </w:pPr>
      <w:r>
        <w:rPr>
          <w:snapToGrid w:val="0"/>
        </w:rPr>
        <w:tab/>
        <w:t>(b)</w:t>
      </w:r>
      <w:r>
        <w:rPr>
          <w:snapToGrid w:val="0"/>
        </w:rPr>
        <w:tab/>
        <w:t>withdraw any land or other property of any kind from the Port Authority, and revest the same in Her Majesty.</w:t>
      </w:r>
    </w:p>
    <w:p>
      <w:pPr>
        <w:pStyle w:val="Footnotesection"/>
      </w:pPr>
      <w:r>
        <w:tab/>
        <w:t xml:space="preserve">[Section 22 amended by No. 35 of 1964 s.16.] </w:t>
      </w:r>
    </w:p>
    <w:p>
      <w:pPr>
        <w:pStyle w:val="Heading5"/>
        <w:rPr>
          <w:snapToGrid w:val="0"/>
        </w:rPr>
      </w:pPr>
      <w:bookmarkStart w:id="40" w:name="_Toc378254166"/>
      <w:bookmarkStart w:id="41" w:name="_Toc425761777"/>
      <w:r>
        <w:rPr>
          <w:rStyle w:val="CharSectno"/>
        </w:rPr>
        <w:t>23</w:t>
      </w:r>
      <w:r>
        <w:rPr>
          <w:snapToGrid w:val="0"/>
        </w:rPr>
        <w:t>.</w:t>
      </w:r>
      <w:r>
        <w:rPr>
          <w:snapToGrid w:val="0"/>
        </w:rPr>
        <w:tab/>
        <w:t>Lands vested in Port Authority free from local government rates</w:t>
      </w:r>
      <w:bookmarkEnd w:id="40"/>
      <w:bookmarkEnd w:id="41"/>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commissioners, and officers and servants of the Port Authority.</w:t>
      </w:r>
    </w:p>
    <w:p>
      <w:pPr>
        <w:pStyle w:val="Footnotesection"/>
      </w:pPr>
      <w:r>
        <w:tab/>
        <w:t xml:space="preserve">[Section 23 amended by No. 35 of 1964 s.17; No. 14 of 1996 s.4.] </w:t>
      </w:r>
    </w:p>
    <w:p>
      <w:pPr>
        <w:pStyle w:val="MiscellaneousHeading"/>
        <w:rPr>
          <w:i/>
          <w:snapToGrid w:val="0"/>
        </w:rPr>
      </w:pPr>
      <w:r>
        <w:rPr>
          <w:i/>
          <w:snapToGrid w:val="0"/>
        </w:rPr>
        <w:t>Powers and Duties of the Port Authority</w:t>
      </w:r>
    </w:p>
    <w:p>
      <w:pPr>
        <w:pStyle w:val="Footnoteheading"/>
        <w:rPr>
          <w:snapToGrid w:val="0"/>
        </w:rPr>
      </w:pPr>
      <w:r>
        <w:rPr>
          <w:snapToGrid w:val="0"/>
        </w:rPr>
        <w:t>[Heading amended by No. 35 of 1964 s.18.]</w:t>
      </w:r>
    </w:p>
    <w:p>
      <w:pPr>
        <w:pStyle w:val="Heading5"/>
        <w:rPr>
          <w:snapToGrid w:val="0"/>
        </w:rPr>
      </w:pPr>
      <w:bookmarkStart w:id="42" w:name="_Toc378254167"/>
      <w:bookmarkStart w:id="43" w:name="_Toc425761778"/>
      <w:r>
        <w:rPr>
          <w:rStyle w:val="CharSectno"/>
        </w:rPr>
        <w:t>24</w:t>
      </w:r>
      <w:r>
        <w:rPr>
          <w:snapToGrid w:val="0"/>
        </w:rPr>
        <w:t>.</w:t>
      </w:r>
      <w:r>
        <w:rPr>
          <w:snapToGrid w:val="0"/>
        </w:rPr>
        <w:tab/>
        <w:t>Port Authority to control, maintain and preserve all property vested in it</w:t>
      </w:r>
      <w:bookmarkEnd w:id="42"/>
      <w:bookmarkEnd w:id="43"/>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24 amended by No. 35 of 1964 s.19; No. 98 of 1987 s.22; No. 46 of 1993 s.46.] </w:t>
      </w:r>
    </w:p>
    <w:p>
      <w:pPr>
        <w:pStyle w:val="Heading5"/>
        <w:rPr>
          <w:snapToGrid w:val="0"/>
        </w:rPr>
      </w:pPr>
      <w:bookmarkStart w:id="44" w:name="_Toc378254168"/>
      <w:bookmarkStart w:id="45" w:name="_Toc425761779"/>
      <w:r>
        <w:rPr>
          <w:rStyle w:val="CharSectno"/>
        </w:rPr>
        <w:t>25</w:t>
      </w:r>
      <w:r>
        <w:rPr>
          <w:snapToGrid w:val="0"/>
        </w:rPr>
        <w:t>.</w:t>
      </w:r>
      <w:r>
        <w:rPr>
          <w:snapToGrid w:val="0"/>
        </w:rPr>
        <w:tab/>
        <w:t>Construction of port works</w:t>
      </w:r>
      <w:bookmarkEnd w:id="44"/>
      <w:bookmarkEnd w:id="45"/>
      <w:r>
        <w:rPr>
          <w:snapToGrid w:val="0"/>
        </w:rPr>
        <w:t xml:space="preserve"> </w:t>
      </w:r>
    </w:p>
    <w:p>
      <w:pPr>
        <w:pStyle w:val="Subsection"/>
        <w:rPr>
          <w:snapToGrid w:val="0"/>
        </w:rPr>
      </w:pPr>
      <w:r>
        <w:rPr>
          <w:snapToGrid w:val="0"/>
        </w:rPr>
        <w:tab/>
        <w:t>(1)</w:t>
      </w:r>
      <w:r>
        <w:rPr>
          <w:snapToGrid w:val="0"/>
        </w:rPr>
        <w:tab/>
        <w:t xml:space="preserve">The construction, completion and extension within the port of port works or other works required for the purposes of this Act may, with the approval of the Minister, be undertaken by the Port Authority, which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the term “port works” includes any pier, quay, wharf, jetty, bridge, viaduct, embankment or dam, or any reclamation of land from the sea or river, or excavation, deepening, dredging or widening of any channel, basin or other part of the port.</w:t>
      </w:r>
    </w:p>
    <w:p>
      <w:pPr>
        <w:pStyle w:val="Footnotesection"/>
      </w:pPr>
      <w:r>
        <w:tab/>
        <w:t xml:space="preserve">[Section 25 inserted by No. 35 of 1964 s.20; amended by No. 78 of 1979 s.15.] </w:t>
      </w:r>
    </w:p>
    <w:p>
      <w:pPr>
        <w:pStyle w:val="Ednotesection"/>
      </w:pPr>
      <w:r>
        <w:t>[</w:t>
      </w:r>
      <w:r>
        <w:rPr>
          <w:b/>
        </w:rPr>
        <w:t>26, 27.</w:t>
      </w:r>
      <w:r>
        <w:tab/>
        <w:t>Repealed by No. 46 of 1993 s.46.]</w:t>
      </w:r>
    </w:p>
    <w:p>
      <w:pPr>
        <w:pStyle w:val="Heading5"/>
        <w:rPr>
          <w:snapToGrid w:val="0"/>
        </w:rPr>
      </w:pPr>
      <w:bookmarkStart w:id="46" w:name="_Toc378254169"/>
      <w:bookmarkStart w:id="47" w:name="_Toc425761780"/>
      <w:r>
        <w:rPr>
          <w:rStyle w:val="CharSectno"/>
        </w:rPr>
        <w:t>27A</w:t>
      </w:r>
      <w:r>
        <w:rPr>
          <w:snapToGrid w:val="0"/>
        </w:rPr>
        <w:t>.</w:t>
      </w:r>
      <w:r>
        <w:rPr>
          <w:snapToGrid w:val="0"/>
        </w:rPr>
        <w:tab/>
        <w:t>Power to acquire land compulsorily</w:t>
      </w:r>
      <w:bookmarkEnd w:id="46"/>
      <w:bookmarkEnd w:id="47"/>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such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 xml:space="preserve">[Section 27A inserted by No. 75 of 1960 s.3;amended by No. 31 of 1997 s.142.] </w:t>
      </w:r>
    </w:p>
    <w:p>
      <w:pPr>
        <w:pStyle w:val="Ednotesection"/>
      </w:pPr>
      <w:r>
        <w:t>[</w:t>
      </w:r>
      <w:r>
        <w:rPr>
          <w:b/>
        </w:rPr>
        <w:t>27B, 27C</w:t>
      </w:r>
      <w:r>
        <w:t xml:space="preserve">. </w:t>
      </w:r>
      <w:r>
        <w:rPr>
          <w:b/>
        </w:rPr>
        <w:t>and 28.</w:t>
      </w:r>
      <w:r>
        <w:t xml:space="preserve">  Repealed by No. 46 of 1993 s.46.]</w:t>
      </w:r>
    </w:p>
    <w:p>
      <w:pPr>
        <w:pStyle w:val="Heading5"/>
        <w:rPr>
          <w:snapToGrid w:val="0"/>
        </w:rPr>
      </w:pPr>
      <w:bookmarkStart w:id="48" w:name="_Toc378254170"/>
      <w:bookmarkStart w:id="49" w:name="_Toc425761781"/>
      <w:r>
        <w:rPr>
          <w:rStyle w:val="CharSectno"/>
        </w:rPr>
        <w:t>28A</w:t>
      </w:r>
      <w:r>
        <w:rPr>
          <w:snapToGrid w:val="0"/>
        </w:rPr>
        <w:t>.</w:t>
      </w:r>
      <w:r>
        <w:rPr>
          <w:snapToGrid w:val="0"/>
        </w:rPr>
        <w:tab/>
        <w:t>Capital expenditure to be in financial interest of Port Authority</w:t>
      </w:r>
      <w:bookmarkEnd w:id="48"/>
      <w:bookmarkEnd w:id="49"/>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28A inserted by No. 98 of 1987 s.23.] </w:t>
      </w:r>
    </w:p>
    <w:p>
      <w:pPr>
        <w:pStyle w:val="Heading5"/>
        <w:rPr>
          <w:snapToGrid w:val="0"/>
        </w:rPr>
      </w:pPr>
      <w:bookmarkStart w:id="50" w:name="_Toc378254171"/>
      <w:bookmarkStart w:id="51" w:name="_Toc425761782"/>
      <w:r>
        <w:rPr>
          <w:rStyle w:val="CharSectno"/>
        </w:rPr>
        <w:t>29</w:t>
      </w:r>
      <w:r>
        <w:rPr>
          <w:snapToGrid w:val="0"/>
        </w:rPr>
        <w:t>.</w:t>
      </w:r>
      <w:r>
        <w:rPr>
          <w:snapToGrid w:val="0"/>
        </w:rPr>
        <w:tab/>
        <w:t>Goods left on wharf, etc., may be advertised and sold</w:t>
      </w:r>
      <w:bookmarkEnd w:id="50"/>
      <w:bookmarkEnd w:id="51"/>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or if any goods within the Port shall be deemed by the Port Authority in its absolute discretion to be injurious to, or to injuriously affect, or to be liable to injuriously affect, other goods, or any shed, store, or other premises or open yard or place within the port, any person authorized by the Port Authority may remove the goods to a convenient place, within or outside the limits of the port, and keep the same until payment of the expenses of such removal and keeping.</w:t>
      </w:r>
    </w:p>
    <w:p>
      <w:pPr>
        <w:pStyle w:val="Subsection"/>
        <w:rPr>
          <w:snapToGrid w:val="0"/>
        </w:rPr>
      </w:pPr>
      <w:r>
        <w:rPr>
          <w:snapToGrid w:val="0"/>
        </w:rPr>
        <w:tab/>
        <w:t>(2)</w:t>
      </w:r>
      <w:r>
        <w:rPr>
          <w:snapToGrid w:val="0"/>
        </w:rPr>
        <w:tab/>
        <w:t>If such expenses are not paid within 7 days after demand thereof made upon the owner, or if the owner is unknown or cannot be found, then after public notice by advertisement, at least once in each of 2 consecutive weeks, in a newspaper circulating at the port, the Port Authority may sell such goods by public auction; provided that goods, if perishable, may be sold without demand after 24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29 amended by No. 25 of 1911 s.3; No. 35 of 1964 s.24.] </w:t>
      </w:r>
    </w:p>
    <w:p>
      <w:pPr>
        <w:pStyle w:val="Heading5"/>
        <w:rPr>
          <w:snapToGrid w:val="0"/>
        </w:rPr>
      </w:pPr>
      <w:bookmarkStart w:id="52" w:name="_Toc378254172"/>
      <w:bookmarkStart w:id="53" w:name="_Toc425761783"/>
      <w:r>
        <w:rPr>
          <w:rStyle w:val="CharSectno"/>
        </w:rPr>
        <w:t>30</w:t>
      </w:r>
      <w:r>
        <w:rPr>
          <w:snapToGrid w:val="0"/>
        </w:rPr>
        <w:t>.</w:t>
      </w:r>
      <w:r>
        <w:rPr>
          <w:snapToGrid w:val="0"/>
        </w:rPr>
        <w:tab/>
        <w:t>Disputes between departments to be settled by Minister</w:t>
      </w:r>
      <w:bookmarkEnd w:id="52"/>
      <w:bookmarkEnd w:id="53"/>
      <w:r>
        <w:rPr>
          <w:snapToGrid w:val="0"/>
        </w:rPr>
        <w:t xml:space="preserve"> </w:t>
      </w:r>
    </w:p>
    <w:p>
      <w:pPr>
        <w:pStyle w:val="Subsection"/>
        <w:rPr>
          <w:snapToGrid w:val="0"/>
        </w:rPr>
      </w:pPr>
      <w:r>
        <w:rPr>
          <w:snapToGrid w:val="0"/>
        </w:rPr>
        <w:tab/>
      </w:r>
      <w:r>
        <w:rPr>
          <w:snapToGrid w:val="0"/>
        </w:rPr>
        <w:tab/>
        <w:t>Any dispute between the Port Authority and the Commissioner of the Western Australian Government Railways</w:t>
      </w:r>
      <w:r>
        <w:rPr>
          <w:snapToGrid w:val="0"/>
          <w:vertAlign w:val="superscript"/>
        </w:rPr>
        <w:t xml:space="preserve"> 3</w:t>
      </w:r>
      <w:r>
        <w:rPr>
          <w:snapToGrid w:val="0"/>
        </w:rPr>
        <w:t>, or any other department of the government, with respect to any land or other property vested in the Port Authority, shall be referred to the Minister, whose decision shall be final and binding upon the parties.</w:t>
      </w:r>
    </w:p>
    <w:p>
      <w:pPr>
        <w:pStyle w:val="Footnotesection"/>
      </w:pPr>
      <w:r>
        <w:tab/>
        <w:t xml:space="preserve">[Section 30 amended by No. 35 of 1964 s.25.] </w:t>
      </w:r>
    </w:p>
    <w:p>
      <w:pPr>
        <w:pStyle w:val="Ednotesection"/>
      </w:pPr>
      <w:r>
        <w:t>[</w:t>
      </w:r>
      <w:r>
        <w:rPr>
          <w:b/>
        </w:rPr>
        <w:t xml:space="preserve">30A., 31. and 31A. </w:t>
      </w:r>
      <w:r>
        <w:t xml:space="preserve"> Repealed by No. 46 of 1993 s.46.]</w:t>
      </w:r>
    </w:p>
    <w:p>
      <w:pPr>
        <w:pStyle w:val="Footnoteheading"/>
      </w:pPr>
      <w:r>
        <w:t>[Heading repealed by No. 46 of 1993 s.46.]</w:t>
      </w:r>
    </w:p>
    <w:p>
      <w:pPr>
        <w:pStyle w:val="Ednotesection"/>
      </w:pPr>
      <w:r>
        <w:t>[</w:t>
      </w:r>
      <w:r>
        <w:rPr>
          <w:b/>
        </w:rPr>
        <w:t>32</w:t>
      </w:r>
      <w:r>
        <w:rPr>
          <w:b/>
        </w:rPr>
        <w:tab/>
      </w:r>
      <w:r>
        <w:rPr>
          <w:b/>
        </w:rPr>
        <w:tab/>
      </w:r>
      <w:r>
        <w:t xml:space="preserve"> Repealed by No. 46 of 1993 s.46.] </w:t>
      </w:r>
    </w:p>
    <w:p>
      <w:pPr>
        <w:pStyle w:val="Footnoteheading"/>
      </w:pPr>
      <w:r>
        <w:t>[Heading repealed by No. 46 of 1993 s.46.]</w:t>
      </w:r>
    </w:p>
    <w:p>
      <w:pPr>
        <w:pStyle w:val="Ednotesection"/>
      </w:pPr>
      <w:r>
        <w:t>[</w:t>
      </w:r>
      <w:r>
        <w:rPr>
          <w:b/>
        </w:rPr>
        <w:t>33-34</w:t>
      </w:r>
      <w:r>
        <w:t xml:space="preserve">.   Sections 33 and 34 repealed by No. 35 of 1964 s.28.] </w:t>
      </w:r>
    </w:p>
    <w:p>
      <w:pPr>
        <w:pStyle w:val="MiscellaneousHeading"/>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35</w:t>
      </w:r>
      <w:r>
        <w:t>.</w:t>
      </w:r>
      <w:r>
        <w:tab/>
      </w:r>
      <w:r>
        <w:tab/>
        <w:t xml:space="preserve">Repealed by No. 46 of 1993 s.46.] </w:t>
      </w:r>
    </w:p>
    <w:p>
      <w:pPr>
        <w:pStyle w:val="Heading5"/>
        <w:rPr>
          <w:snapToGrid w:val="0"/>
        </w:rPr>
      </w:pPr>
      <w:bookmarkStart w:id="54" w:name="_Toc378254173"/>
      <w:bookmarkStart w:id="55" w:name="_Toc425761784"/>
      <w:r>
        <w:rPr>
          <w:rStyle w:val="CharSectno"/>
        </w:rPr>
        <w:t>36</w:t>
      </w:r>
      <w:r>
        <w:rPr>
          <w:snapToGrid w:val="0"/>
        </w:rPr>
        <w:t>.</w:t>
      </w:r>
      <w:r>
        <w:rPr>
          <w:snapToGrid w:val="0"/>
        </w:rPr>
        <w:tab/>
        <w:t>Responsibility for injury to works of the Port Authority</w:t>
      </w:r>
      <w:bookmarkEnd w:id="54"/>
      <w:bookmarkEnd w:id="55"/>
      <w:r>
        <w:rPr>
          <w:snapToGrid w:val="0"/>
        </w:rPr>
        <w:t xml:space="preserve"> </w:t>
      </w:r>
    </w:p>
    <w:p>
      <w:pPr>
        <w:pStyle w:val="Subsection"/>
        <w:rPr>
          <w:snapToGrid w:val="0"/>
        </w:rPr>
      </w:pPr>
      <w:r>
        <w:rPr>
          <w:snapToGrid w:val="0"/>
        </w:rPr>
        <w:tab/>
      </w:r>
      <w:r>
        <w:rPr>
          <w:snapToGrid w:val="0"/>
        </w:rPr>
        <w:tab/>
        <w:t>Where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[Section 36</w:t>
      </w:r>
      <w:r>
        <w:rPr>
          <w:vertAlign w:val="superscript"/>
        </w:rPr>
        <w:t xml:space="preserve"> 4</w:t>
      </w:r>
      <w:r>
        <w:t xml:space="preserve"> amended by No. 35 of 1964 s.30; No. 22 of 1976 s.8.] </w:t>
      </w:r>
    </w:p>
    <w:p>
      <w:pPr>
        <w:pStyle w:val="Heading5"/>
        <w:rPr>
          <w:snapToGrid w:val="0"/>
        </w:rPr>
      </w:pPr>
      <w:bookmarkStart w:id="56" w:name="_Toc378254174"/>
      <w:bookmarkStart w:id="57" w:name="_Toc425761785"/>
      <w:r>
        <w:rPr>
          <w:rStyle w:val="CharSectno"/>
        </w:rPr>
        <w:t>37</w:t>
      </w:r>
      <w:r>
        <w:rPr>
          <w:snapToGrid w:val="0"/>
        </w:rPr>
        <w:t>.</w:t>
      </w:r>
      <w:r>
        <w:rPr>
          <w:snapToGrid w:val="0"/>
        </w:rPr>
        <w:tab/>
        <w:t>Recovery by owner from master of ship</w:t>
      </w:r>
      <w:bookmarkEnd w:id="56"/>
      <w:bookmarkEnd w:id="57"/>
      <w:r>
        <w:rPr>
          <w:snapToGrid w:val="0"/>
        </w:rPr>
        <w:t xml:space="preserve"> </w:t>
      </w:r>
    </w:p>
    <w:p>
      <w:pPr>
        <w:pStyle w:val="Subsection"/>
        <w:rPr>
          <w:snapToGrid w:val="0"/>
        </w:rPr>
      </w:pPr>
      <w:r>
        <w:rPr>
          <w:snapToGrid w:val="0"/>
        </w:rPr>
        <w:tab/>
      </w:r>
      <w:r>
        <w:rPr>
          <w:snapToGrid w:val="0"/>
        </w:rPr>
        <w:tab/>
        <w:t>Where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[Section 37</w:t>
      </w:r>
      <w:r>
        <w:rPr>
          <w:vertAlign w:val="superscript"/>
        </w:rPr>
        <w:t xml:space="preserve"> 4</w:t>
      </w:r>
      <w:r>
        <w:t xml:space="preserve"> amended by No. 35 of 1964 s.30.] </w:t>
      </w:r>
    </w:p>
    <w:p>
      <w:pPr>
        <w:pStyle w:val="Heading5"/>
        <w:rPr>
          <w:snapToGrid w:val="0"/>
        </w:rPr>
      </w:pPr>
      <w:bookmarkStart w:id="58" w:name="_Toc378254175"/>
      <w:bookmarkStart w:id="59" w:name="_Toc425761786"/>
      <w:r>
        <w:rPr>
          <w:rStyle w:val="CharSectno"/>
        </w:rPr>
        <w:t>38</w:t>
      </w:r>
      <w:r>
        <w:rPr>
          <w:snapToGrid w:val="0"/>
        </w:rPr>
        <w:t>.</w:t>
      </w:r>
      <w:r>
        <w:rPr>
          <w:snapToGrid w:val="0"/>
        </w:rPr>
        <w:tab/>
        <w:t>Damage to cables</w:t>
      </w:r>
      <w:bookmarkEnd w:id="58"/>
      <w:bookmarkEnd w:id="59"/>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any ship, such damage shall forthwith be made good by and at the expense of the master, owner, or agent of such ship; and in default, the Port Authority may cause such repairs to be effected, and may recover the expense thereof from the master or owner or agent in any court of competent jurisdiction.</w:t>
      </w:r>
    </w:p>
    <w:p>
      <w:pPr>
        <w:pStyle w:val="Footnotesection"/>
      </w:pPr>
      <w:r>
        <w:tab/>
        <w:t>[Section 38</w:t>
      </w:r>
      <w:r>
        <w:rPr>
          <w:vertAlign w:val="superscript"/>
        </w:rPr>
        <w:t xml:space="preserve"> 4</w:t>
      </w:r>
      <w:r>
        <w:t xml:space="preserve"> inserted by No. 35 of 190655.6 and 21; amended by No. 35 of 1964 5. 31.] </w:t>
      </w:r>
    </w:p>
    <w:p>
      <w:pPr>
        <w:pStyle w:val="Ednotesection"/>
      </w:pPr>
      <w:r>
        <w:t>[Heading repealed by No. 46 of 1993 s.46.]</w:t>
      </w:r>
    </w:p>
    <w:p>
      <w:pPr>
        <w:pStyle w:val="Ednotesection"/>
      </w:pPr>
      <w:r>
        <w:t>[</w:t>
      </w:r>
      <w:r>
        <w:rPr>
          <w:b/>
        </w:rPr>
        <w:t>39. 39A and 39B</w:t>
      </w:r>
      <w:r>
        <w:t xml:space="preserve">  Repealed by No. 46 of 1993 s.46.]</w:t>
      </w:r>
    </w:p>
    <w:p>
      <w:pPr>
        <w:pStyle w:val="Ednotesection"/>
      </w:pPr>
      <w:r>
        <w:t>[</w:t>
      </w:r>
      <w:r>
        <w:rPr>
          <w:b/>
        </w:rPr>
        <w:t>40.</w:t>
      </w:r>
      <w:r>
        <w:tab/>
      </w:r>
      <w:r>
        <w:tab/>
        <w:t>Section 40 repealed by No. 35 of 1935 s.48A.].</w:t>
      </w:r>
    </w:p>
    <w:p>
      <w:pPr>
        <w:pStyle w:val="MiscellaneousHeading"/>
        <w:rPr>
          <w:i/>
          <w:snapToGrid w:val="0"/>
        </w:rPr>
      </w:pPr>
      <w:r>
        <w:rPr>
          <w:i/>
          <w:snapToGrid w:val="0"/>
        </w:rPr>
        <w:t>Port Dues and Wharfage Charges</w:t>
      </w:r>
    </w:p>
    <w:p>
      <w:pPr>
        <w:pStyle w:val="Footnoteheading"/>
        <w:rPr>
          <w:snapToGrid w:val="0"/>
        </w:rPr>
      </w:pPr>
      <w:r>
        <w:rPr>
          <w:snapToGrid w:val="0"/>
        </w:rPr>
        <w:t>[Heading amended by No. 35 of 1964 s.33.]</w:t>
      </w:r>
    </w:p>
    <w:p>
      <w:pPr>
        <w:pStyle w:val="Heading5"/>
        <w:rPr>
          <w:snapToGrid w:val="0"/>
        </w:rPr>
      </w:pPr>
      <w:bookmarkStart w:id="60" w:name="_Toc378254176"/>
      <w:bookmarkStart w:id="61" w:name="_Toc425761787"/>
      <w:r>
        <w:rPr>
          <w:rStyle w:val="CharSectno"/>
        </w:rPr>
        <w:t>41</w:t>
      </w:r>
      <w:r>
        <w:rPr>
          <w:snapToGrid w:val="0"/>
        </w:rPr>
        <w:t>.</w:t>
      </w:r>
      <w:r>
        <w:rPr>
          <w:snapToGrid w:val="0"/>
        </w:rPr>
        <w:tab/>
        <w:t>Port dues, etc., to be made by regulation</w:t>
      </w:r>
      <w:bookmarkEnd w:id="60"/>
      <w:bookmarkEnd w:id="61"/>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[Section 41</w:t>
      </w:r>
      <w:r>
        <w:rPr>
          <w:vertAlign w:val="superscript"/>
        </w:rPr>
        <w:t xml:space="preserve"> 4</w:t>
      </w:r>
      <w:r>
        <w:t xml:space="preserve"> amended by No. 42 of 1957 s.4; No. 35 of 1964 s.33; No. 46 of 1993 s.46.] </w:t>
      </w:r>
    </w:p>
    <w:p>
      <w:pPr>
        <w:pStyle w:val="Ednotesection"/>
      </w:pPr>
      <w:r>
        <w:t>[</w:t>
      </w:r>
      <w:r>
        <w:rPr>
          <w:b/>
        </w:rPr>
        <w:t>42.</w:t>
      </w:r>
      <w:r>
        <w:rPr>
          <w:b/>
        </w:rPr>
        <w:tab/>
      </w:r>
      <w:r>
        <w:rPr>
          <w:b/>
        </w:rPr>
        <w:tab/>
      </w:r>
      <w:r>
        <w:t xml:space="preserve">Section 42 repealed by No. 35 of 1964 s.34.] </w:t>
      </w:r>
    </w:p>
    <w:p>
      <w:pPr>
        <w:pStyle w:val="Heading5"/>
        <w:rPr>
          <w:snapToGrid w:val="0"/>
        </w:rPr>
      </w:pPr>
      <w:bookmarkStart w:id="62" w:name="_Toc378254177"/>
      <w:bookmarkStart w:id="63" w:name="_Toc425761788"/>
      <w:r>
        <w:rPr>
          <w:rStyle w:val="CharSectno"/>
        </w:rPr>
        <w:t>43</w:t>
      </w:r>
      <w:r>
        <w:rPr>
          <w:snapToGrid w:val="0"/>
        </w:rPr>
        <w:t>.</w:t>
      </w:r>
      <w:r>
        <w:rPr>
          <w:snapToGrid w:val="0"/>
        </w:rPr>
        <w:tab/>
        <w:t>Power to levy port improvement rates</w:t>
      </w:r>
      <w:bookmarkEnd w:id="62"/>
      <w:bookmarkEnd w:id="63"/>
      <w:r>
        <w:rPr>
          <w:snapToGrid w:val="0"/>
        </w:rPr>
        <w:t xml:space="preserve"> </w:t>
      </w:r>
    </w:p>
    <w:p>
      <w:pPr>
        <w:pStyle w:val="Subsection"/>
        <w:rPr>
          <w:snapToGrid w:val="0"/>
        </w:rPr>
      </w:pPr>
      <w:r>
        <w:rPr>
          <w:snapToGrid w:val="0"/>
        </w:rPr>
        <w:tab/>
        <w:t>(1)</w:t>
      </w:r>
      <w:r>
        <w:rPr>
          <w:snapToGrid w:val="0"/>
        </w:rPr>
        <w:tab/>
        <w:t>The Port Authority may, from time to time, make regulations providing that port improvement rates, not exceeding in any case 10 cents per ton by weight or by measurement as shall be expressed in such regulations, shall be levied upon all goods discharged at or shipped from the port.</w:t>
      </w:r>
    </w:p>
    <w:p>
      <w:pPr>
        <w:pStyle w:val="Subsection"/>
        <w:rPr>
          <w:snapToGrid w:val="0"/>
        </w:rPr>
      </w:pPr>
      <w:r>
        <w:rPr>
          <w:snapToGrid w:val="0"/>
        </w:rPr>
        <w:tab/>
        <w:t>(2)</w:t>
      </w:r>
      <w:r>
        <w:rPr>
          <w:snapToGrid w:val="0"/>
        </w:rPr>
        <w:tab/>
        <w:t>In and by such regulations the Port Authority may provide for the manner of levying and collecting such rates, and by whom the same shall be paid, and in what manner the same shall be paid to any authorized officer of the Port Authority or other person authorized by it in that behalf.</w:t>
      </w:r>
    </w:p>
    <w:p>
      <w:pPr>
        <w:pStyle w:val="Footnotesection"/>
      </w:pPr>
      <w:r>
        <w:tab/>
        <w:t>[Section 43</w:t>
      </w:r>
      <w:r>
        <w:rPr>
          <w:vertAlign w:val="superscript"/>
        </w:rPr>
        <w:t xml:space="preserve"> 4</w:t>
      </w:r>
      <w:r>
        <w:t xml:space="preserve"> inserted by No. 35 of 1906 ss.8 and 21; amended by No. 35 of 1964 s.35; No. 113 of 1965 s.4(1).] </w:t>
      </w:r>
    </w:p>
    <w:p>
      <w:pPr>
        <w:pStyle w:val="Heading5"/>
        <w:rPr>
          <w:snapToGrid w:val="0"/>
        </w:rPr>
      </w:pPr>
      <w:bookmarkStart w:id="64" w:name="_Toc378254178"/>
      <w:bookmarkStart w:id="65" w:name="_Toc425761789"/>
      <w:r>
        <w:rPr>
          <w:rStyle w:val="CharSectno"/>
        </w:rPr>
        <w:t>44</w:t>
      </w:r>
      <w:r>
        <w:rPr>
          <w:snapToGrid w:val="0"/>
        </w:rPr>
        <w:t>.</w:t>
      </w:r>
      <w:r>
        <w:rPr>
          <w:snapToGrid w:val="0"/>
        </w:rPr>
        <w:tab/>
        <w:t>Tonnage of ships</w:t>
      </w:r>
      <w:bookmarkEnd w:id="64"/>
      <w:bookmarkEnd w:id="65"/>
      <w:r>
        <w:rPr>
          <w:snapToGrid w:val="0"/>
        </w:rPr>
        <w:t xml:space="preserve"> </w:t>
      </w:r>
    </w:p>
    <w:p>
      <w:pPr>
        <w:pStyle w:val="Subsection"/>
        <w:rPr>
          <w:snapToGrid w:val="0"/>
        </w:rPr>
      </w:pPr>
      <w:r>
        <w:rPr>
          <w:snapToGrid w:val="0"/>
        </w:rPr>
        <w:tab/>
        <w:t>(1)</w:t>
      </w:r>
      <w:r>
        <w:rPr>
          <w:snapToGrid w:val="0"/>
        </w:rPr>
        <w:tab/>
        <w:t>For the purposes of this Act the tonnage of any vessel shall be ascertained in accordance with the regulations.</w:t>
      </w:r>
    </w:p>
    <w:p>
      <w:pPr>
        <w:pStyle w:val="Subsection"/>
        <w:rPr>
          <w:snapToGrid w:val="0"/>
        </w:rPr>
      </w:pPr>
      <w:r>
        <w:rPr>
          <w:snapToGrid w:val="0"/>
        </w:rPr>
        <w:tab/>
        <w:t>(2)</w:t>
      </w:r>
      <w:r>
        <w:rPr>
          <w:snapToGrid w:val="0"/>
        </w:rPr>
        <w:tab/>
        <w:t>Regulations made for the purposes of this section — </w:t>
      </w:r>
    </w:p>
    <w:p>
      <w:pPr>
        <w:pStyle w:val="Indenta"/>
        <w:rPr>
          <w:snapToGrid w:val="0"/>
        </w:rPr>
      </w:pPr>
      <w:r>
        <w:rPr>
          <w:snapToGrid w:val="0"/>
        </w:rPr>
        <w:tab/>
        <w:t>(a)</w:t>
      </w:r>
      <w:r>
        <w:rPr>
          <w:snapToGrid w:val="0"/>
        </w:rPr>
        <w:tab/>
        <w:t>may be of general application or may be limited in their application to a specified class or specified classes of vessels or to all vessels other than vessels of a specified class or specified classes;</w:t>
      </w:r>
    </w:p>
    <w:p>
      <w:pPr>
        <w:pStyle w:val="Indenta"/>
        <w:rPr>
          <w:snapToGrid w:val="0"/>
        </w:rPr>
      </w:pPr>
      <w:r>
        <w:rPr>
          <w:snapToGrid w:val="0"/>
        </w:rPr>
        <w:tab/>
        <w:t>(b)</w:t>
      </w:r>
      <w:r>
        <w:rPr>
          <w:snapToGrid w:val="0"/>
        </w:rPr>
        <w:tab/>
        <w:t>may make different provision for different classes of vessels or for the same class of vessels in different circumstances;</w:t>
      </w:r>
    </w:p>
    <w:p>
      <w:pPr>
        <w:pStyle w:val="Indenta"/>
        <w:rPr>
          <w:snapToGrid w:val="0"/>
        </w:rPr>
      </w:pPr>
      <w:r>
        <w:rPr>
          <w:snapToGrid w:val="0"/>
        </w:rPr>
        <w:tab/>
        <w:t>(c)</w:t>
      </w:r>
      <w:r>
        <w:rPr>
          <w:snapToGrid w:val="0"/>
        </w:rPr>
        <w:tab/>
        <w:t>may make the operation of any provision of the regulations dependent on compliance with such conditions, to be evidenced in such manner, as may be prescribed;</w:t>
      </w:r>
    </w:p>
    <w:p>
      <w:pPr>
        <w:pStyle w:val="Indenta"/>
        <w:rPr>
          <w:snapToGrid w:val="0"/>
        </w:rPr>
      </w:pPr>
      <w:r>
        <w:rPr>
          <w:snapToGrid w:val="0"/>
        </w:rPr>
        <w:tab/>
        <w:t>(d)</w:t>
      </w:r>
      <w:r>
        <w:rPr>
          <w:snapToGrid w:val="0"/>
        </w:rPr>
        <w:tab/>
        <w:t>may authorize the determination or calculation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rPr>
          <w:snapToGrid w:val="0"/>
        </w:rPr>
      </w:pPr>
      <w:r>
        <w:rPr>
          <w:snapToGrid w:val="0"/>
        </w:rPr>
        <w:tab/>
      </w:r>
      <w:r>
        <w:rPr>
          <w:snapToGrid w:val="0"/>
        </w:rPr>
        <w:tab/>
        <w:t>or partly by one of those methods and partly by either or each of the other 2 methods;</w:t>
      </w:r>
    </w:p>
    <w:p>
      <w:pPr>
        <w:pStyle w:val="Indenta"/>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rPr>
          <w:snapToGrid w:val="0"/>
        </w:rPr>
      </w:pPr>
      <w:r>
        <w:rPr>
          <w:snapToGrid w:val="0"/>
        </w:rPr>
        <w:tab/>
        <w:t>(f)</w:t>
      </w:r>
      <w:r>
        <w:rPr>
          <w:snapToGrid w:val="0"/>
        </w:rPr>
        <w:tab/>
        <w:t>may confer power on an authorized person to — </w:t>
      </w:r>
    </w:p>
    <w:p>
      <w:pPr>
        <w:pStyle w:val="Indenti"/>
        <w:rPr>
          <w:snapToGrid w:val="0"/>
        </w:rPr>
      </w:pPr>
      <w:r>
        <w:rPr>
          <w:snapToGrid w:val="0"/>
        </w:rPr>
        <w:tab/>
        <w:t>(i)</w:t>
      </w:r>
      <w:r>
        <w:rPr>
          <w:snapToGrid w:val="0"/>
        </w:rPr>
        <w:tab/>
        <w:t>board, inspect, survey or measure the whole or any part of a vessel, or any goods therein or thereon;</w:t>
      </w:r>
    </w:p>
    <w:p>
      <w:pPr>
        <w:pStyle w:val="Indenti"/>
        <w:rPr>
          <w:snapToGrid w:val="0"/>
        </w:rPr>
      </w:pPr>
      <w:r>
        <w:rPr>
          <w:snapToGrid w:val="0"/>
        </w:rPr>
        <w:tab/>
        <w:t>(ii)</w:t>
      </w:r>
      <w:r>
        <w:rPr>
          <w:snapToGrid w:val="0"/>
        </w:rPr>
        <w:tab/>
        <w:t>detain a vessel;</w:t>
      </w:r>
    </w:p>
    <w:p>
      <w:pPr>
        <w:pStyle w:val="Indenti"/>
        <w:rPr>
          <w:snapToGrid w:val="0"/>
        </w:rPr>
      </w:pPr>
      <w:r>
        <w:rPr>
          <w:snapToGrid w:val="0"/>
        </w:rPr>
        <w:tab/>
        <w:t>(iii)</w:t>
      </w:r>
      <w:r>
        <w:rPr>
          <w:snapToGrid w:val="0"/>
        </w:rPr>
        <w:tab/>
        <w:t>require the unshipment of any goods in or on a vessel at the risk and expense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(g)</w:t>
      </w:r>
      <w:r>
        <w:rPr>
          <w:snapToGrid w:val="0"/>
        </w:rPr>
        <w:tab/>
        <w:t>may exempt the Port Authority and any authorized person from liability for any loss or damage occasioned by any act done in good faith pursuant to powers conferred by regulations made for the purposes of this section;</w:t>
      </w:r>
    </w:p>
    <w:p>
      <w:pPr>
        <w:pStyle w:val="Indenta"/>
        <w:rPr>
          <w:snapToGrid w:val="0"/>
        </w:rPr>
      </w:pPr>
      <w:r>
        <w:rPr>
          <w:snapToGrid w:val="0"/>
        </w:rPr>
        <w:tab/>
        <w:t>(h)</w:t>
      </w:r>
      <w:r>
        <w:rPr>
          <w:snapToGrid w:val="0"/>
        </w:rPr>
        <w:tab/>
        <w:t>may require the owner or master of a vessel to produce the certificate of registry of the vessel and any certificate of tonnage of the vessel if and when requested to do so by an authorized person;</w:t>
      </w:r>
    </w:p>
    <w:p>
      <w:pPr>
        <w:pStyle w:val="Indenta"/>
        <w:rPr>
          <w:snapToGrid w:val="0"/>
        </w:rPr>
      </w:pPr>
      <w:r>
        <w:rPr>
          <w:snapToGrid w:val="0"/>
        </w:rPr>
        <w:tab/>
        <w:t>(i)</w:t>
      </w:r>
      <w:r>
        <w:rPr>
          <w:snapToGrid w:val="0"/>
        </w:rPr>
        <w:tab/>
        <w:t>may require the owner, agent or master of a vessel, upon request by an authorized person to afford all necessary facilities to enable the vessel or any goods therein or thereon or both the vessel and such goods, to be inspected, surveyed or measured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an officer or person appointed by the Port Authority to ascertain the tonnage of vessels generally or to ascertain the tonnage of a particular vessel;</w:t>
      </w:r>
    </w:p>
    <w:p>
      <w:pPr>
        <w:pStyle w:val="Defstart"/>
      </w:pPr>
      <w:r>
        <w:rPr>
          <w:b/>
        </w:rPr>
        <w:tab/>
        <w:t>“specified”</w:t>
      </w:r>
      <w:r>
        <w:t xml:space="preserve"> means specified in the regulations made for the purposes of this section.</w:t>
      </w:r>
    </w:p>
    <w:p>
      <w:pPr>
        <w:pStyle w:val="Footnotesection"/>
      </w:pPr>
      <w:r>
        <w:tab/>
        <w:t xml:space="preserve">[Section 44 inserted by No. 22 of 1976 s.12.] </w:t>
      </w:r>
    </w:p>
    <w:p>
      <w:pPr>
        <w:pStyle w:val="Ednotesection"/>
      </w:pPr>
      <w:r>
        <w:t>[</w:t>
      </w:r>
      <w:r>
        <w:rPr>
          <w:b/>
        </w:rPr>
        <w:t>45</w:t>
      </w:r>
      <w:r>
        <w:t>.</w:t>
      </w:r>
      <w:r>
        <w:tab/>
      </w:r>
      <w:r>
        <w:tab/>
        <w:t xml:space="preserve">Section 45 repealed by No. 22 of 1976 s.13.] </w:t>
      </w:r>
    </w:p>
    <w:p>
      <w:pPr>
        <w:pStyle w:val="Ednotesection"/>
      </w:pPr>
      <w:r>
        <w:t>[</w:t>
      </w:r>
      <w:r>
        <w:rPr>
          <w:b/>
        </w:rPr>
        <w:t>46.</w:t>
      </w:r>
      <w:r>
        <w:tab/>
      </w:r>
      <w:r>
        <w:tab/>
        <w:t xml:space="preserve">Section 46 repealed by No. 35 of 1964 s.37.] </w:t>
      </w:r>
    </w:p>
    <w:p>
      <w:pPr>
        <w:pStyle w:val="Heading5"/>
        <w:rPr>
          <w:snapToGrid w:val="0"/>
        </w:rPr>
      </w:pPr>
      <w:bookmarkStart w:id="66" w:name="_Toc378254179"/>
      <w:bookmarkStart w:id="67" w:name="_Toc425761790"/>
      <w:r>
        <w:rPr>
          <w:rStyle w:val="CharSectno"/>
        </w:rPr>
        <w:t>47</w:t>
      </w:r>
      <w:r>
        <w:rPr>
          <w:snapToGrid w:val="0"/>
        </w:rPr>
        <w:t>.</w:t>
      </w:r>
      <w:r>
        <w:rPr>
          <w:snapToGrid w:val="0"/>
        </w:rPr>
        <w:tab/>
        <w:t>In case of difference, power to weigh or measure goods</w:t>
      </w:r>
      <w:bookmarkEnd w:id="66"/>
      <w:bookmarkEnd w:id="67"/>
      <w:r>
        <w:rPr>
          <w:snapToGrid w:val="0"/>
        </w:rPr>
        <w:t xml:space="preserve"> </w:t>
      </w:r>
    </w:p>
    <w:p>
      <w:pPr>
        <w:pStyle w:val="Subsection"/>
        <w:rPr>
          <w:snapToGrid w:val="0"/>
        </w:rPr>
      </w:pPr>
      <w:r>
        <w:rPr>
          <w:snapToGrid w:val="0"/>
        </w:rPr>
        <w:tab/>
      </w:r>
      <w:r>
        <w:rPr>
          <w:snapToGrid w:val="0"/>
        </w:rPr>
        <w:tab/>
        <w:t>Where a difference arises between any officer authorized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authorized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[Section 47</w:t>
      </w:r>
      <w:r>
        <w:rPr>
          <w:vertAlign w:val="superscript"/>
        </w:rPr>
        <w:t xml:space="preserve"> 4</w:t>
      </w:r>
      <w:r>
        <w:t xml:space="preserve"> amended by No. 35 of 1964 s.38.] </w:t>
      </w:r>
    </w:p>
    <w:p>
      <w:pPr>
        <w:pStyle w:val="Heading5"/>
        <w:rPr>
          <w:snapToGrid w:val="0"/>
        </w:rPr>
      </w:pPr>
      <w:bookmarkStart w:id="68" w:name="_Toc378254180"/>
      <w:bookmarkStart w:id="69" w:name="_Toc425761791"/>
      <w:r>
        <w:rPr>
          <w:rStyle w:val="CharSectno"/>
        </w:rPr>
        <w:t>48</w:t>
      </w:r>
      <w:r>
        <w:rPr>
          <w:snapToGrid w:val="0"/>
        </w:rPr>
        <w:t>.</w:t>
      </w:r>
      <w:r>
        <w:rPr>
          <w:snapToGrid w:val="0"/>
          <w:vertAlign w:val="superscript"/>
        </w:rPr>
        <w:t xml:space="preserve"> 4</w:t>
      </w:r>
      <w:r>
        <w:rPr>
          <w:snapToGrid w:val="0"/>
        </w:rPr>
        <w:tab/>
        <w:t>Liability for dues payable by ship</w:t>
      </w:r>
      <w:bookmarkEnd w:id="68"/>
      <w:bookmarkEnd w:id="69"/>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The owner and master of any ship, and such consignee or agent thereof as may have paid or made himself liable to pay any charge on account of the ship, shall be liable to pay the dues payable in respect of such ship.</w:t>
      </w:r>
    </w:p>
    <w:p>
      <w:pPr>
        <w:pStyle w:val="Heading5"/>
        <w:rPr>
          <w:snapToGrid w:val="0"/>
        </w:rPr>
      </w:pPr>
      <w:bookmarkStart w:id="70" w:name="_Toc378254181"/>
      <w:bookmarkStart w:id="71" w:name="_Toc425761792"/>
      <w:r>
        <w:rPr>
          <w:rStyle w:val="CharSectno"/>
        </w:rPr>
        <w:t>49</w:t>
      </w:r>
      <w:r>
        <w:rPr>
          <w:snapToGrid w:val="0"/>
        </w:rPr>
        <w:t>.</w:t>
      </w:r>
      <w:r>
        <w:rPr>
          <w:snapToGrid w:val="0"/>
        </w:rPr>
        <w:tab/>
        <w:t>Liability for dues payable for goods</w:t>
      </w:r>
      <w:bookmarkEnd w:id="70"/>
      <w:bookmarkEnd w:id="71"/>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the owner of such ship, and also any consignor, consignee, shipper, or agent for the sale of or custody of such goods, and also any person entitled, either as owner or agent for the owner, to the possession of such goods.</w:t>
      </w:r>
    </w:p>
    <w:p>
      <w:pPr>
        <w:pStyle w:val="Footnotesection"/>
      </w:pPr>
      <w:r>
        <w:tab/>
        <w:t>[Section 49</w:t>
      </w:r>
      <w:r>
        <w:rPr>
          <w:vertAlign w:val="superscript"/>
        </w:rPr>
        <w:t xml:space="preserve"> 4</w:t>
      </w:r>
      <w:r>
        <w:t xml:space="preserve"> amended by No. 22 of 1976 s.14.] </w:t>
      </w:r>
    </w:p>
    <w:p>
      <w:pPr>
        <w:pStyle w:val="Heading5"/>
        <w:rPr>
          <w:snapToGrid w:val="0"/>
        </w:rPr>
      </w:pPr>
      <w:bookmarkStart w:id="72" w:name="_Toc378254182"/>
      <w:bookmarkStart w:id="73" w:name="_Toc425761793"/>
      <w:r>
        <w:rPr>
          <w:rStyle w:val="CharSectno"/>
        </w:rPr>
        <w:t>50</w:t>
      </w:r>
      <w:r>
        <w:rPr>
          <w:snapToGrid w:val="0"/>
        </w:rPr>
        <w:t>.</w:t>
      </w:r>
      <w:r>
        <w:rPr>
          <w:snapToGrid w:val="0"/>
        </w:rPr>
        <w:tab/>
        <w:t>Recoupment of dues and expenses</w:t>
      </w:r>
      <w:bookmarkEnd w:id="72"/>
      <w:bookmarkEnd w:id="7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other than the owner or master of any ship is, by this Act, made liable for the payment of any dues in respect of that ship; or</w:t>
      </w:r>
    </w:p>
    <w:p>
      <w:pPr>
        <w:pStyle w:val="Indenta"/>
        <w:rPr>
          <w:snapToGrid w:val="0"/>
        </w:rPr>
      </w:pPr>
      <w:r>
        <w:rPr>
          <w:snapToGrid w:val="0"/>
        </w:rPr>
        <w:tab/>
        <w:t>(b)</w:t>
      </w:r>
      <w:r>
        <w:rPr>
          <w:snapToGrid w:val="0"/>
        </w:rPr>
        <w:tab/>
        <w:t>a person other than the owner of goods is, by this Act, made liable for the payment of any dues in respect of those goods,</w:t>
      </w:r>
    </w:p>
    <w:p>
      <w:pPr>
        <w:pStyle w:val="Subsection"/>
        <w:rPr>
          <w:snapToGrid w:val="0"/>
        </w:rPr>
      </w:pPr>
      <w:r>
        <w:rPr>
          <w:snapToGrid w:val="0"/>
        </w:rPr>
        <w:tab/>
      </w:r>
      <w:r>
        <w:rPr>
          <w:snapToGrid w:val="0"/>
        </w:rPr>
        <w:tab/>
        <w:t>that person may, out of any moneys in his hands received on account of that ship or those goods, as the case may be, or belonging to the owner thereof, retain the amount of dues so paid by him, together with any reasonable expenses he may have incurred by reason of payment and liability.</w:t>
      </w:r>
    </w:p>
    <w:p>
      <w:pPr>
        <w:pStyle w:val="Footnotesection"/>
      </w:pPr>
      <w:r>
        <w:tab/>
        <w:t>[Section 50</w:t>
      </w:r>
      <w:r>
        <w:rPr>
          <w:vertAlign w:val="superscript"/>
        </w:rPr>
        <w:t xml:space="preserve"> 4</w:t>
      </w:r>
      <w:r>
        <w:t xml:space="preserve"> inserted by No. 22 of 1976 s.15.] </w:t>
      </w:r>
    </w:p>
    <w:p>
      <w:pPr>
        <w:pStyle w:val="Heading5"/>
        <w:rPr>
          <w:snapToGrid w:val="0"/>
        </w:rPr>
      </w:pPr>
      <w:bookmarkStart w:id="74" w:name="_Toc378254183"/>
      <w:bookmarkStart w:id="75" w:name="_Toc425761794"/>
      <w:r>
        <w:rPr>
          <w:rStyle w:val="CharSectno"/>
        </w:rPr>
        <w:t>51</w:t>
      </w:r>
      <w:r>
        <w:rPr>
          <w:snapToGrid w:val="0"/>
        </w:rPr>
        <w:t>.</w:t>
      </w:r>
      <w:r>
        <w:rPr>
          <w:snapToGrid w:val="0"/>
        </w:rPr>
        <w:tab/>
        <w:t>Recovery of dues</w:t>
      </w:r>
      <w:bookmarkEnd w:id="74"/>
      <w:bookmarkEnd w:id="75"/>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[Section 51</w:t>
      </w:r>
      <w:r>
        <w:rPr>
          <w:vertAlign w:val="superscript"/>
        </w:rPr>
        <w:t xml:space="preserve"> 4</w:t>
      </w:r>
      <w:r>
        <w:t xml:space="preserve"> amended by No. 35 of 1964 s.38.] </w:t>
      </w:r>
    </w:p>
    <w:p>
      <w:pPr>
        <w:pStyle w:val="Heading5"/>
        <w:rPr>
          <w:snapToGrid w:val="0"/>
        </w:rPr>
      </w:pPr>
      <w:bookmarkStart w:id="76" w:name="_Toc378254184"/>
      <w:bookmarkStart w:id="77" w:name="_Toc425761795"/>
      <w:r>
        <w:rPr>
          <w:rStyle w:val="CharSectno"/>
        </w:rPr>
        <w:t>52</w:t>
      </w:r>
      <w:r>
        <w:rPr>
          <w:snapToGrid w:val="0"/>
        </w:rPr>
        <w:t>.</w:t>
      </w:r>
      <w:r>
        <w:rPr>
          <w:snapToGrid w:val="0"/>
          <w:vertAlign w:val="superscript"/>
        </w:rPr>
        <w:t xml:space="preserve"> 4</w:t>
      </w:r>
      <w:r>
        <w:rPr>
          <w:snapToGrid w:val="0"/>
        </w:rPr>
        <w:tab/>
        <w:t>Persons authorized to collect dues may distrain</w:t>
      </w:r>
      <w:bookmarkEnd w:id="76"/>
      <w:bookmarkEnd w:id="77"/>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officer authorized to collect dues may distrain any ship and the tackle thereof, or any goods in respect of which dues are payable, and may keep such ship and tackle or goods respectively until such dues are paid; and if the same are not paid within 7 days after the distress, may cause the property distrained or any part thereof to be sold, and out of the proceeds of the sale may pay the amount of such dues and the expenses of the distress, keeping, and sale.</w:t>
      </w:r>
    </w:p>
    <w:p>
      <w:pPr>
        <w:pStyle w:val="Heading5"/>
        <w:rPr>
          <w:snapToGrid w:val="0"/>
        </w:rPr>
      </w:pPr>
      <w:bookmarkStart w:id="78" w:name="_Toc378254185"/>
      <w:bookmarkStart w:id="79" w:name="_Toc425761796"/>
      <w:r>
        <w:rPr>
          <w:rStyle w:val="CharSectno"/>
        </w:rPr>
        <w:t>53</w:t>
      </w:r>
      <w:r>
        <w:rPr>
          <w:snapToGrid w:val="0"/>
        </w:rPr>
        <w:t>.</w:t>
      </w:r>
      <w:r>
        <w:rPr>
          <w:snapToGrid w:val="0"/>
          <w:vertAlign w:val="superscript"/>
        </w:rPr>
        <w:t xml:space="preserve"> 4</w:t>
      </w:r>
      <w:r>
        <w:rPr>
          <w:snapToGrid w:val="0"/>
        </w:rPr>
        <w:tab/>
        <w:t>Settlement of dispute concerning dues, charges or charges occasioned by distress</w:t>
      </w:r>
      <w:bookmarkEnd w:id="78"/>
      <w:bookmarkEnd w:id="79"/>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Where a difference arises concerning the amount of any dues payable, or of the charges occasioned by any distress, the person distraining may detain the ship, tackle, or goods distrained until such amount is ascertained by the Local Court at Fremantle,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80" w:name="_Toc378254186"/>
      <w:bookmarkStart w:id="81" w:name="_Toc425761797"/>
      <w:r>
        <w:rPr>
          <w:rStyle w:val="CharSectno"/>
        </w:rPr>
        <w:t>54</w:t>
      </w:r>
      <w:r>
        <w:rPr>
          <w:snapToGrid w:val="0"/>
        </w:rPr>
        <w:t>.</w:t>
      </w:r>
      <w:r>
        <w:rPr>
          <w:snapToGrid w:val="0"/>
        </w:rPr>
        <w:tab/>
        <w:t>Penalty on evasion</w:t>
      </w:r>
      <w:bookmarkEnd w:id="80"/>
      <w:bookmarkEnd w:id="81"/>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$200, or in case the amount of the dues which he has evaded or has attempted to evade exceeds $200, then not exceeding such amount, and such penalty shall be in addition to the dues payable by him.</w:t>
      </w:r>
    </w:p>
    <w:p>
      <w:pPr>
        <w:pStyle w:val="Footnotesection"/>
      </w:pPr>
      <w:r>
        <w:tab/>
        <w:t>[Section 54</w:t>
      </w:r>
      <w:r>
        <w:rPr>
          <w:vertAlign w:val="superscript"/>
        </w:rPr>
        <w:t xml:space="preserve"> 4</w:t>
      </w:r>
      <w:r>
        <w:t xml:space="preserve"> amended by No. 35 of 1964 s.39; No. 113 of 1965 s.4(1).] </w:t>
      </w:r>
    </w:p>
    <w:p>
      <w:pPr>
        <w:pStyle w:val="Heading5"/>
        <w:rPr>
          <w:snapToGrid w:val="0"/>
        </w:rPr>
      </w:pPr>
      <w:bookmarkStart w:id="82" w:name="_Toc378254187"/>
      <w:bookmarkStart w:id="83" w:name="_Toc425761798"/>
      <w:r>
        <w:rPr>
          <w:rStyle w:val="CharSectno"/>
        </w:rPr>
        <w:t>55</w:t>
      </w:r>
      <w:r>
        <w:rPr>
          <w:snapToGrid w:val="0"/>
        </w:rPr>
        <w:t>.</w:t>
      </w:r>
      <w:r>
        <w:rPr>
          <w:snapToGrid w:val="0"/>
        </w:rPr>
        <w:tab/>
        <w:t>Power to Governor to revise Port Authority dues</w:t>
      </w:r>
      <w:bookmarkEnd w:id="82"/>
      <w:bookmarkEnd w:id="83"/>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56 and 57,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[Section 55</w:t>
      </w:r>
      <w:r>
        <w:rPr>
          <w:vertAlign w:val="superscript"/>
        </w:rPr>
        <w:t xml:space="preserve"> 4</w:t>
      </w:r>
      <w:r>
        <w:t xml:space="preserve"> inserted by No. 35 of 1906 ss.10 and 21; amended by No. 35 of 1964 s.40.] </w:t>
      </w:r>
    </w:p>
    <w:p>
      <w:pPr>
        <w:pStyle w:val="MiscellaneousHeading"/>
        <w:rPr>
          <w:i/>
          <w:snapToGrid w:val="0"/>
        </w:rPr>
      </w:pPr>
      <w:r>
        <w:rPr>
          <w:i/>
          <w:snapToGrid w:val="0"/>
        </w:rPr>
        <w:t>Finance</w:t>
      </w:r>
    </w:p>
    <w:p>
      <w:pPr>
        <w:pStyle w:val="Heading5"/>
        <w:rPr>
          <w:snapToGrid w:val="0"/>
        </w:rPr>
      </w:pPr>
      <w:bookmarkStart w:id="84" w:name="_Toc378254188"/>
      <w:bookmarkStart w:id="85" w:name="_Toc425761799"/>
      <w:r>
        <w:rPr>
          <w:rStyle w:val="CharSectno"/>
        </w:rPr>
        <w:t>56</w:t>
      </w:r>
      <w:r>
        <w:rPr>
          <w:snapToGrid w:val="0"/>
        </w:rPr>
        <w:t>.</w:t>
      </w:r>
      <w:r>
        <w:rPr>
          <w:snapToGrid w:val="0"/>
        </w:rPr>
        <w:tab/>
        <w:t>Minister to declare value of property vested in Port Authority</w:t>
      </w:r>
      <w:bookmarkEnd w:id="84"/>
      <w:bookmarkEnd w:id="85"/>
      <w:r>
        <w:rPr>
          <w:snapToGrid w:val="0"/>
        </w:rPr>
        <w:t xml:space="preserve"> </w:t>
      </w:r>
    </w:p>
    <w:p>
      <w:pPr>
        <w:pStyle w:val="Subsection"/>
        <w:rPr>
          <w:snapToGrid w:val="0"/>
        </w:rPr>
      </w:pPr>
      <w:r>
        <w:rPr>
          <w:snapToGrid w:val="0"/>
        </w:rPr>
        <w:tab/>
      </w:r>
      <w:r>
        <w:rPr>
          <w:snapToGrid w:val="0"/>
        </w:rPr>
        <w:tab/>
        <w:t>The Minister shall, on the commencement of this Act</w:t>
      </w:r>
      <w:r>
        <w:rPr>
          <w:snapToGrid w:val="0"/>
          <w:vertAlign w:val="superscript"/>
        </w:rPr>
        <w:t xml:space="preserve"> 1</w:t>
      </w:r>
      <w:r>
        <w:rPr>
          <w:snapToGrid w:val="0"/>
        </w:rPr>
        <w:t>, cause a schedule to be made of all property vested in the Port Authority, and shall determine the value thereof to be charged against the Port Authority.</w:t>
      </w:r>
    </w:p>
    <w:p>
      <w:pPr>
        <w:pStyle w:val="Footnotesection"/>
      </w:pPr>
      <w:r>
        <w:tab/>
        <w:t>[Section 56</w:t>
      </w:r>
      <w:r>
        <w:rPr>
          <w:vertAlign w:val="superscript"/>
        </w:rPr>
        <w:t xml:space="preserve"> 4</w:t>
      </w:r>
      <w:r>
        <w:t xml:space="preserve"> amended by No. 35 of 1964 s.41.] </w:t>
      </w:r>
    </w:p>
    <w:p>
      <w:pPr>
        <w:pStyle w:val="Heading5"/>
        <w:rPr>
          <w:snapToGrid w:val="0"/>
        </w:rPr>
      </w:pPr>
      <w:bookmarkStart w:id="86" w:name="_Toc378254189"/>
      <w:bookmarkStart w:id="87" w:name="_Toc425761800"/>
      <w:r>
        <w:rPr>
          <w:rStyle w:val="CharSectno"/>
        </w:rPr>
        <w:t>57</w:t>
      </w:r>
      <w:r>
        <w:rPr>
          <w:snapToGrid w:val="0"/>
        </w:rPr>
        <w:t>.</w:t>
      </w:r>
      <w:r>
        <w:rPr>
          <w:snapToGrid w:val="0"/>
        </w:rPr>
        <w:tab/>
        <w:t>Subsequent works</w:t>
      </w:r>
      <w:bookmarkEnd w:id="86"/>
      <w:bookmarkEnd w:id="87"/>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as aforesaid.</w:t>
      </w:r>
    </w:p>
    <w:p>
      <w:pPr>
        <w:pStyle w:val="Footnotesection"/>
      </w:pPr>
      <w:r>
        <w:tab/>
        <w:t>[Section 57</w:t>
      </w:r>
      <w:r>
        <w:rPr>
          <w:vertAlign w:val="superscript"/>
        </w:rPr>
        <w:t xml:space="preserve"> 4</w:t>
      </w:r>
      <w:r>
        <w:t xml:space="preserve"> amended by No. 35 of 1964 s.41.] </w:t>
      </w:r>
    </w:p>
    <w:p>
      <w:pPr>
        <w:pStyle w:val="Heading5"/>
        <w:rPr>
          <w:snapToGrid w:val="0"/>
        </w:rPr>
      </w:pPr>
      <w:bookmarkStart w:id="88" w:name="_Toc378254190"/>
      <w:bookmarkStart w:id="89" w:name="_Toc425761801"/>
      <w:r>
        <w:rPr>
          <w:rStyle w:val="CharSectno"/>
        </w:rPr>
        <w:t>57A</w:t>
      </w:r>
      <w:r>
        <w:rPr>
          <w:snapToGrid w:val="0"/>
        </w:rPr>
        <w:t>.</w:t>
      </w:r>
      <w:r>
        <w:rPr>
          <w:snapToGrid w:val="0"/>
        </w:rPr>
        <w:tab/>
        <w:t>Annual financial targets</w:t>
      </w:r>
      <w:bookmarkEnd w:id="88"/>
      <w:bookmarkEnd w:id="89"/>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57A inserted by No. 98 of 1987 s.25.] </w:t>
      </w:r>
    </w:p>
    <w:p>
      <w:pPr>
        <w:pStyle w:val="Heading5"/>
        <w:rPr>
          <w:snapToGrid w:val="0"/>
        </w:rPr>
      </w:pPr>
      <w:bookmarkStart w:id="90" w:name="_Toc378254191"/>
      <w:bookmarkStart w:id="91" w:name="_Toc425761802"/>
      <w:r>
        <w:rPr>
          <w:rStyle w:val="CharSectno"/>
        </w:rPr>
        <w:t>57B</w:t>
      </w:r>
      <w:r>
        <w:rPr>
          <w:snapToGrid w:val="0"/>
        </w:rPr>
        <w:t>.</w:t>
      </w:r>
      <w:r>
        <w:rPr>
          <w:snapToGrid w:val="0"/>
        </w:rPr>
        <w:tab/>
        <w:t>Payment of dividend to the State</w:t>
      </w:r>
      <w:bookmarkEnd w:id="90"/>
      <w:bookmarkEnd w:id="91"/>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57A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57B inserted by No. 98 of 1987 s.25; amended by; No. 6 of 1993 s.11.] </w:t>
      </w:r>
    </w:p>
    <w:p>
      <w:pPr>
        <w:pStyle w:val="Heading5"/>
        <w:rPr>
          <w:snapToGrid w:val="0"/>
        </w:rPr>
      </w:pPr>
      <w:bookmarkStart w:id="92" w:name="_Toc378254192"/>
      <w:bookmarkStart w:id="93" w:name="_Toc425761803"/>
      <w:r>
        <w:rPr>
          <w:rStyle w:val="CharSectno"/>
        </w:rPr>
        <w:t>57C</w:t>
      </w:r>
      <w:r>
        <w:rPr>
          <w:snapToGrid w:val="0"/>
        </w:rPr>
        <w:t>.</w:t>
      </w:r>
      <w:r>
        <w:rPr>
          <w:snapToGrid w:val="0"/>
        </w:rPr>
        <w:tab/>
        <w:t>Information to be provided to Minister</w:t>
      </w:r>
      <w:bookmarkEnd w:id="92"/>
      <w:bookmarkEnd w:id="93"/>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 under sections 57A or 57B.</w:t>
      </w:r>
    </w:p>
    <w:p>
      <w:pPr>
        <w:pStyle w:val="Footnotesection"/>
      </w:pPr>
      <w:r>
        <w:tab/>
        <w:t xml:space="preserve">[Section 57C inserted by No. 98 of 1987 s.25.] </w:t>
      </w:r>
    </w:p>
    <w:p>
      <w:pPr>
        <w:pStyle w:val="Heading5"/>
        <w:rPr>
          <w:snapToGrid w:val="0"/>
        </w:rPr>
      </w:pPr>
      <w:bookmarkStart w:id="94" w:name="_Toc378254193"/>
      <w:bookmarkStart w:id="95" w:name="_Toc425761804"/>
      <w:r>
        <w:rPr>
          <w:rStyle w:val="CharSectno"/>
        </w:rPr>
        <w:t>58</w:t>
      </w:r>
      <w:r>
        <w:rPr>
          <w:snapToGrid w:val="0"/>
        </w:rPr>
        <w:t>.</w:t>
      </w:r>
      <w:r>
        <w:rPr>
          <w:snapToGrid w:val="0"/>
        </w:rPr>
        <w:tab/>
        <w:t>Funds of the Port Authority</w:t>
      </w:r>
      <w:bookmarkEnd w:id="94"/>
      <w:bookmarkEnd w:id="9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“Fremantle Port Authority Account”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Commissioners;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58 inserted by No. 46 of 1993 s.37; amended by No. 57 of 1997 s.63.] </w:t>
      </w:r>
    </w:p>
    <w:p>
      <w:pPr>
        <w:pStyle w:val="Ednotesection"/>
      </w:pPr>
      <w:r>
        <w:t>[</w:t>
      </w:r>
      <w:r>
        <w:rPr>
          <w:b/>
        </w:rPr>
        <w:t>58A</w:t>
      </w:r>
      <w:r>
        <w:t>.</w:t>
      </w:r>
      <w:r>
        <w:tab/>
      </w:r>
      <w:r>
        <w:tab/>
        <w:t xml:space="preserve">Repealed by No. 46 of 1993 s.46.] </w:t>
      </w:r>
    </w:p>
    <w:p>
      <w:pPr>
        <w:pStyle w:val="Heading5"/>
        <w:rPr>
          <w:snapToGrid w:val="0"/>
        </w:rPr>
      </w:pPr>
      <w:bookmarkStart w:id="96" w:name="_Toc378254194"/>
      <w:bookmarkStart w:id="97" w:name="_Toc425761805"/>
      <w:r>
        <w:rPr>
          <w:rStyle w:val="CharSectno"/>
        </w:rPr>
        <w:t>58B</w:t>
      </w:r>
      <w:r>
        <w:rPr>
          <w:snapToGrid w:val="0"/>
        </w:rPr>
        <w:t>.</w:t>
      </w:r>
      <w:r>
        <w:rPr>
          <w:snapToGrid w:val="0"/>
        </w:rPr>
        <w:tab/>
        <w:t>Power of Port Authority to borrow</w:t>
      </w:r>
      <w:bookmarkEnd w:id="96"/>
      <w:bookmarkEnd w:id="97"/>
      <w:r>
        <w:rPr>
          <w:snapToGrid w:val="0"/>
        </w:rPr>
        <w:t xml:space="preserve"> </w:t>
      </w:r>
    </w:p>
    <w:p>
      <w:pPr>
        <w:pStyle w:val="Subsection"/>
        <w:rPr>
          <w:snapToGrid w:val="0"/>
        </w:rPr>
      </w:pPr>
      <w:r>
        <w:rPr>
          <w:snapToGrid w:val="0"/>
        </w:rPr>
        <w:tab/>
        <w:t>(1)</w:t>
      </w:r>
      <w:r>
        <w:rPr>
          <w:snapToGrid w:val="0"/>
        </w:rPr>
        <w:tab/>
        <w:t>When at any time the funds of the Port Authority are not sufficient to defray expenditure incurred by it under this Act, the Port Authority may borrow from the Treasurer, or from a bank carrying on business within the State approved by the Treasurer, moneys for the purpose of enabling the Port Authority to defray such expenditure.</w:t>
      </w:r>
    </w:p>
    <w:p>
      <w:pPr>
        <w:pStyle w:val="Subsection"/>
        <w:rPr>
          <w:snapToGrid w:val="0"/>
        </w:rPr>
      </w:pPr>
      <w:r>
        <w:rPr>
          <w:snapToGrid w:val="0"/>
        </w:rPr>
        <w:tab/>
        <w:t>(2)</w:t>
      </w:r>
      <w:r>
        <w:rPr>
          <w:snapToGrid w:val="0"/>
        </w:rPr>
        <w:tab/>
        <w:t>In respect of moneys borrowed from the Treasurer pursuant to this section, the Port Authority shall pay to the Treasurer interest at such rate and at such times as the Treasurer shall determine.</w:t>
      </w:r>
    </w:p>
    <w:p>
      <w:pPr>
        <w:pStyle w:val="Subsection"/>
        <w:keepNext/>
        <w:keepLines/>
        <w:rPr>
          <w:snapToGrid w:val="0"/>
        </w:rPr>
      </w:pPr>
      <w:r>
        <w:rPr>
          <w:snapToGrid w:val="0"/>
        </w:rPr>
        <w:tab/>
        <w:t>(3)</w:t>
      </w:r>
      <w:r>
        <w:rPr>
          <w:snapToGrid w:val="0"/>
        </w:rPr>
        <w:tab/>
        <w:t>Any moneys borrowed by the Port Authority under this section and the interest payable in respect thereof shall be a charge upon the moneys from time to time standing to the credit of the Port Authority at the Treasury or in any account of the Port Authority at any bank, and upon any works, undertakings, and other assets vested in the Port Authority, and the due repayment of the principal moneys so borrowed and the payment of all interest payable in respect thereof is hereby guaranteed by the Government of the State.</w:t>
      </w:r>
    </w:p>
    <w:p>
      <w:pPr>
        <w:pStyle w:val="Footnotesection"/>
      </w:pPr>
      <w:r>
        <w:tab/>
        <w:t xml:space="preserve">[Section 58B inserted by No. 35 of 1964 s.44; amended by No. 98 of 1985 s.3.] </w:t>
      </w:r>
    </w:p>
    <w:p>
      <w:pPr>
        <w:pStyle w:val="Heading5"/>
        <w:rPr>
          <w:snapToGrid w:val="0"/>
        </w:rPr>
      </w:pPr>
      <w:bookmarkStart w:id="98" w:name="_Toc378254195"/>
      <w:bookmarkStart w:id="99" w:name="_Toc425761806"/>
      <w:r>
        <w:rPr>
          <w:rStyle w:val="CharSectno"/>
        </w:rPr>
        <w:t>58C</w:t>
      </w:r>
      <w:r>
        <w:rPr>
          <w:snapToGrid w:val="0"/>
        </w:rPr>
        <w:t>.</w:t>
      </w:r>
      <w:r>
        <w:rPr>
          <w:snapToGrid w:val="0"/>
        </w:rPr>
        <w:tab/>
        <w:t>Power of Port Authority to borrow money on issue of debentures or inscribed stock</w:t>
      </w:r>
      <w:bookmarkEnd w:id="98"/>
      <w:bookmarkEnd w:id="99"/>
      <w:r>
        <w:rPr>
          <w:snapToGrid w:val="0"/>
        </w:rPr>
        <w:t xml:space="preserve"> </w:t>
      </w:r>
    </w:p>
    <w:p>
      <w:pPr>
        <w:pStyle w:val="Subsection"/>
        <w:rPr>
          <w:snapToGrid w:val="0"/>
        </w:rPr>
      </w:pPr>
      <w:r>
        <w:rPr>
          <w:snapToGrid w:val="0"/>
        </w:rPr>
        <w:tab/>
        <w:t>(1)</w:t>
      </w:r>
      <w:r>
        <w:rPr>
          <w:snapToGrid w:val="0"/>
        </w:rPr>
        <w:tab/>
        <w:t>Subject to subsection (2), the Port Authority, in addition to the powers conferred on it by section 58B,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Fremantle Port Authority Inscribed Stock”;</w:t>
      </w:r>
    </w:p>
    <w:p>
      <w:pPr>
        <w:pStyle w:val="Indenti"/>
        <w:rPr>
          <w:snapToGrid w:val="0"/>
        </w:rPr>
      </w:pPr>
      <w:r>
        <w:rPr>
          <w:snapToGrid w:val="0"/>
        </w:rPr>
        <w:tab/>
        <w:t>(iii)</w:t>
      </w:r>
      <w:r>
        <w:rPr>
          <w:snapToGrid w:val="0"/>
        </w:rPr>
        <w:tab/>
        <w:t>partly as provided by subparagraph (i), and partly as provided by subparagraph (ii);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58C inserted by No. 75 of 1960 s.5; amended by No. 35 of 1964 s.45.] </w:t>
      </w:r>
    </w:p>
    <w:p>
      <w:pPr>
        <w:pStyle w:val="Heading5"/>
        <w:rPr>
          <w:snapToGrid w:val="0"/>
        </w:rPr>
      </w:pPr>
      <w:bookmarkStart w:id="100" w:name="_Toc378254196"/>
      <w:bookmarkStart w:id="101" w:name="_Toc425761807"/>
      <w:r>
        <w:rPr>
          <w:rStyle w:val="CharSectno"/>
        </w:rPr>
        <w:t>58D</w:t>
      </w:r>
      <w:r>
        <w:rPr>
          <w:snapToGrid w:val="0"/>
        </w:rPr>
        <w:t>.</w:t>
      </w:r>
      <w:r>
        <w:rPr>
          <w:snapToGrid w:val="0"/>
        </w:rPr>
        <w:tab/>
        <w:t>Power to borrow to repay loan</w:t>
      </w:r>
      <w:bookmarkEnd w:id="100"/>
      <w:bookmarkEnd w:id="10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section 58C (2), borrow the moneys necessary for that purpose before the loan or part of it becomes payable.</w:t>
      </w:r>
    </w:p>
    <w:p>
      <w:pPr>
        <w:pStyle w:val="Footnotesection"/>
      </w:pPr>
      <w:r>
        <w:tab/>
        <w:t xml:space="preserve">[Section 58D inserted by No. 75 of 1960 s.5; amended by No. 35 of 1964 s.46.] </w:t>
      </w:r>
    </w:p>
    <w:p>
      <w:pPr>
        <w:pStyle w:val="Heading5"/>
        <w:rPr>
          <w:snapToGrid w:val="0"/>
        </w:rPr>
      </w:pPr>
      <w:bookmarkStart w:id="102" w:name="_Toc378254197"/>
      <w:bookmarkStart w:id="103" w:name="_Toc425761808"/>
      <w:r>
        <w:rPr>
          <w:rStyle w:val="CharSectno"/>
        </w:rPr>
        <w:t>58E</w:t>
      </w:r>
      <w:r>
        <w:rPr>
          <w:snapToGrid w:val="0"/>
        </w:rPr>
        <w:t>.</w:t>
      </w:r>
      <w:r>
        <w:rPr>
          <w:snapToGrid w:val="0"/>
        </w:rPr>
        <w:tab/>
        <w:t>Moneys borrowed charged on revenues of Port Authority and guaranteed by the State</w:t>
      </w:r>
      <w:bookmarkEnd w:id="102"/>
      <w:bookmarkEnd w:id="103"/>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58C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w:t>
      </w:r>
      <w:r>
        <w:rPr>
          <w:b/>
          <w:snapToGrid w:val="0"/>
        </w:rPr>
        <w:t>“revenues”</w:t>
      </w:r>
      <w:r>
        <w:rPr>
          <w:snapToGrid w:val="0"/>
        </w:rPr>
        <w:t xml:space="preserve"> of the Port Authority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58C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58E inserted by No. 75 of 1960 s.5; amended by No. 35 of 1964 s.46; No. 98 of 1985 s.3; No. 6 of 1993 s.11; No. 49 of 1996 s.64.] </w:t>
      </w:r>
    </w:p>
    <w:p>
      <w:pPr>
        <w:pStyle w:val="Heading5"/>
        <w:rPr>
          <w:snapToGrid w:val="0"/>
        </w:rPr>
      </w:pPr>
      <w:bookmarkStart w:id="104" w:name="_Toc378254198"/>
      <w:bookmarkStart w:id="105" w:name="_Toc425761809"/>
      <w:r>
        <w:rPr>
          <w:rStyle w:val="CharSectno"/>
        </w:rPr>
        <w:t>58F</w:t>
      </w:r>
      <w:r>
        <w:rPr>
          <w:snapToGrid w:val="0"/>
        </w:rPr>
        <w:t>.</w:t>
      </w:r>
      <w:r>
        <w:rPr>
          <w:snapToGrid w:val="0"/>
        </w:rPr>
        <w:tab/>
        <w:t>Provisions of Second schedule to apply to debentures and inscribed stock</w:t>
      </w:r>
      <w:bookmarkEnd w:id="104"/>
      <w:bookmarkEnd w:id="105"/>
      <w:r>
        <w:rPr>
          <w:snapToGrid w:val="0"/>
        </w:rPr>
        <w:t xml:space="preserve"> </w:t>
      </w:r>
    </w:p>
    <w:p>
      <w:pPr>
        <w:pStyle w:val="Subsection"/>
        <w:rPr>
          <w:snapToGrid w:val="0"/>
        </w:rPr>
      </w:pPr>
      <w:r>
        <w:rPr>
          <w:snapToGrid w:val="0"/>
        </w:rPr>
        <w:tab/>
        <w:t>(1)</w:t>
      </w:r>
      <w:r>
        <w:rPr>
          <w:snapToGrid w:val="0"/>
        </w:rPr>
        <w:tab/>
        <w:t>The provisions of Part I of the Second Schedule shall apply with respect to debentures and inscribed stock issued by the Port Authority under the provisions of section 58C.</w:t>
      </w:r>
    </w:p>
    <w:p>
      <w:pPr>
        <w:pStyle w:val="Subsection"/>
        <w:rPr>
          <w:snapToGrid w:val="0"/>
        </w:rPr>
      </w:pPr>
      <w:r>
        <w:rPr>
          <w:snapToGrid w:val="0"/>
        </w:rPr>
        <w:tab/>
        <w:t>(2)</w:t>
      </w:r>
      <w:r>
        <w:rPr>
          <w:snapToGrid w:val="0"/>
        </w:rPr>
        <w:tab/>
        <w:t>The provisions of Part II of that Schedule shall apply with respect to debentures issued under the provisions of section 58C.</w:t>
      </w:r>
    </w:p>
    <w:p>
      <w:pPr>
        <w:pStyle w:val="Subsection"/>
        <w:rPr>
          <w:snapToGrid w:val="0"/>
        </w:rPr>
      </w:pPr>
      <w:r>
        <w:rPr>
          <w:snapToGrid w:val="0"/>
        </w:rPr>
        <w:tab/>
        <w:t>(3)</w:t>
      </w:r>
      <w:r>
        <w:rPr>
          <w:snapToGrid w:val="0"/>
        </w:rPr>
        <w:tab/>
        <w:t>The provisions of Part III of that Schedule shall apply with respect to inscribed stock issued in Perth in the State under the provisions of section 58C.</w:t>
      </w:r>
    </w:p>
    <w:p>
      <w:pPr>
        <w:pStyle w:val="Footnotesection"/>
      </w:pPr>
      <w:r>
        <w:tab/>
        <w:t xml:space="preserve">[Section 58F inserted by No. 75 of 1960 s.5; amended by No. 35 of 1964 s.46.] </w:t>
      </w:r>
    </w:p>
    <w:p>
      <w:pPr>
        <w:pStyle w:val="Heading5"/>
        <w:rPr>
          <w:snapToGrid w:val="0"/>
        </w:rPr>
      </w:pPr>
      <w:bookmarkStart w:id="106" w:name="_Toc378254199"/>
      <w:bookmarkStart w:id="107" w:name="_Toc425761810"/>
      <w:r>
        <w:rPr>
          <w:rStyle w:val="CharSectno"/>
        </w:rPr>
        <w:t>58G</w:t>
      </w:r>
      <w:r>
        <w:rPr>
          <w:snapToGrid w:val="0"/>
        </w:rPr>
        <w:t>.</w:t>
      </w:r>
      <w:r>
        <w:rPr>
          <w:snapToGrid w:val="0"/>
        </w:rPr>
        <w:tab/>
        <w:t>Debentures and inscribed stock authorized trustee investments</w:t>
      </w:r>
      <w:bookmarkEnd w:id="106"/>
      <w:bookmarkEnd w:id="107"/>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58C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shall be a lawful investment for moneys which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58G inserted by No. 75 of 1960 s.5; amended by No. 35 of 1964 s.46; No. 1 of 1997 s.18; No. 26 of 1999 s.82.] </w:t>
      </w:r>
    </w:p>
    <w:p>
      <w:pPr>
        <w:pStyle w:val="Heading5"/>
        <w:rPr>
          <w:snapToGrid w:val="0"/>
        </w:rPr>
      </w:pPr>
      <w:bookmarkStart w:id="108" w:name="_Toc378254200"/>
      <w:bookmarkStart w:id="109" w:name="_Toc425761811"/>
      <w:r>
        <w:rPr>
          <w:rStyle w:val="CharSectno"/>
        </w:rPr>
        <w:t>58GA</w:t>
      </w:r>
      <w:r>
        <w:rPr>
          <w:snapToGrid w:val="0"/>
        </w:rPr>
        <w:t>.</w:t>
      </w:r>
      <w:r>
        <w:rPr>
          <w:snapToGrid w:val="0"/>
        </w:rPr>
        <w:tab/>
        <w:t>Validation</w:t>
      </w:r>
      <w:bookmarkEnd w:id="108"/>
      <w:bookmarkEnd w:id="109"/>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xml:space="preserve"> </w:t>
      </w:r>
      <w:r>
        <w:rPr>
          <w:snapToGrid w:val="0"/>
          <w:vertAlign w:val="superscript"/>
        </w:rPr>
        <w:t>1</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58GA inserted by No. 78 of 1979 s.16.] </w:t>
      </w:r>
    </w:p>
    <w:p>
      <w:pPr>
        <w:pStyle w:val="Heading5"/>
        <w:rPr>
          <w:snapToGrid w:val="0"/>
        </w:rPr>
      </w:pPr>
      <w:bookmarkStart w:id="110" w:name="_Toc378254201"/>
      <w:bookmarkStart w:id="111" w:name="_Toc425761812"/>
      <w:r>
        <w:rPr>
          <w:rStyle w:val="CharSectno"/>
        </w:rPr>
        <w:t>58H</w:t>
      </w:r>
      <w:r>
        <w:rPr>
          <w:snapToGrid w:val="0"/>
        </w:rPr>
        <w:t>.</w:t>
      </w:r>
      <w:r>
        <w:rPr>
          <w:snapToGrid w:val="0"/>
        </w:rPr>
        <w:tab/>
        <w:t>Contribution of interest and sinking fund</w:t>
      </w:r>
      <w:bookmarkEnd w:id="110"/>
      <w:bookmarkEnd w:id="111"/>
      <w:r>
        <w:rPr>
          <w:snapToGrid w:val="0"/>
        </w:rPr>
        <w:t xml:space="preserve"> </w:t>
      </w:r>
    </w:p>
    <w:p>
      <w:pPr>
        <w:pStyle w:val="Subsection"/>
        <w:rPr>
          <w:snapToGrid w:val="0"/>
        </w:rPr>
      </w:pPr>
      <w:r>
        <w:rPr>
          <w:snapToGrid w:val="0"/>
        </w:rPr>
        <w:tab/>
        <w:t>(1)</w:t>
      </w:r>
      <w:r>
        <w:rPr>
          <w:snapToGrid w:val="0"/>
        </w:rPr>
        <w:tab/>
        <w:t>There shall be entered and debited each year in the accounts of the Port Authority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58H inserted by No. 75 of 1960 s.5; amended by No. 35 of 1964 s.47; No. 98 of 1985 s.3; No. 6 of 1993 s.15.] </w:t>
      </w:r>
    </w:p>
    <w:p>
      <w:pPr>
        <w:pStyle w:val="Heading5"/>
        <w:rPr>
          <w:snapToGrid w:val="0"/>
        </w:rPr>
      </w:pPr>
      <w:bookmarkStart w:id="112" w:name="_Toc378254202"/>
      <w:bookmarkStart w:id="113" w:name="_Toc425761813"/>
      <w:r>
        <w:rPr>
          <w:rStyle w:val="CharSectno"/>
        </w:rPr>
        <w:t>58I</w:t>
      </w:r>
      <w:r>
        <w:rPr>
          <w:snapToGrid w:val="0"/>
        </w:rPr>
        <w:t>.</w:t>
      </w:r>
      <w:r>
        <w:rPr>
          <w:snapToGrid w:val="0"/>
        </w:rPr>
        <w:tab/>
        <w:t>Interest on daily balance</w:t>
      </w:r>
      <w:bookmarkEnd w:id="112"/>
      <w:bookmarkEnd w:id="113"/>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58I inserted by No. 75 of 1960 s.5; amended by No. 35 of 1964 s.48; No. 98 of 1985 s.3; No. 6 of 1993 s.11; No. 49 of 1996 s.64.] </w:t>
      </w:r>
    </w:p>
    <w:p>
      <w:pPr>
        <w:pStyle w:val="Heading5"/>
        <w:rPr>
          <w:snapToGrid w:val="0"/>
        </w:rPr>
      </w:pPr>
      <w:bookmarkStart w:id="114" w:name="_Toc378254203"/>
      <w:bookmarkStart w:id="115" w:name="_Toc425761814"/>
      <w:r>
        <w:rPr>
          <w:rStyle w:val="CharSectno"/>
        </w:rPr>
        <w:t>58J</w:t>
      </w:r>
      <w:r>
        <w:rPr>
          <w:snapToGrid w:val="0"/>
        </w:rPr>
        <w:t>.</w:t>
      </w:r>
      <w:r>
        <w:rPr>
          <w:snapToGrid w:val="0"/>
        </w:rPr>
        <w:tab/>
        <w:t>Moneys may be temporarily invested</w:t>
      </w:r>
      <w:bookmarkEnd w:id="114"/>
      <w:bookmarkEnd w:id="115"/>
      <w:r>
        <w:rPr>
          <w:snapToGrid w:val="0"/>
        </w:rPr>
        <w:t xml:space="preserve"> </w:t>
      </w:r>
    </w:p>
    <w:p>
      <w:pPr>
        <w:pStyle w:val="Subsection"/>
        <w:rPr>
          <w:snapToGrid w:val="0"/>
        </w:rPr>
      </w:pPr>
      <w:r>
        <w:rPr>
          <w:snapToGrid w:val="0"/>
        </w:rPr>
        <w:tab/>
      </w:r>
      <w:r>
        <w:rPr>
          <w:snapToGrid w:val="0"/>
        </w:rPr>
        <w:tab/>
        <w:t>All moneys standing to the credit of the Port Authority, whether at the Treasury or in any account of the Port Authority at any bank, may, until required by the Port Authority in connection with the exercise of its powers or the discharge of its duties under this Act, be temporarily invested as the Treasurer may direct, and all interest derived from the investment shall be credited to that account.</w:t>
      </w:r>
    </w:p>
    <w:p>
      <w:pPr>
        <w:pStyle w:val="Footnotesection"/>
      </w:pPr>
      <w:r>
        <w:tab/>
        <w:t xml:space="preserve">[Section 58J inserted by No. 75 of 1960 s.5; amended by No. 35 of 1964 s.49; No. 49 of 1996 s.64.] </w:t>
      </w:r>
    </w:p>
    <w:p>
      <w:pPr>
        <w:pStyle w:val="Heading5"/>
        <w:rPr>
          <w:snapToGrid w:val="0"/>
        </w:rPr>
      </w:pPr>
      <w:bookmarkStart w:id="116" w:name="_Toc378254204"/>
      <w:bookmarkStart w:id="117" w:name="_Toc425761815"/>
      <w:r>
        <w:rPr>
          <w:rStyle w:val="CharSectno"/>
        </w:rPr>
        <w:t>58K</w:t>
      </w:r>
      <w:r>
        <w:rPr>
          <w:snapToGrid w:val="0"/>
        </w:rPr>
        <w:t>.</w:t>
      </w:r>
      <w:r>
        <w:rPr>
          <w:snapToGrid w:val="0"/>
        </w:rPr>
        <w:tab/>
        <w:t>Financial self sufficiency</w:t>
      </w:r>
      <w:bookmarkEnd w:id="116"/>
      <w:bookmarkEnd w:id="117"/>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57B,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Repealed]</w:t>
      </w:r>
    </w:p>
    <w:p>
      <w:pPr>
        <w:pStyle w:val="Footnotesection"/>
      </w:pPr>
      <w:r>
        <w:tab/>
        <w:t xml:space="preserve">[Section 58K inserted by No. 98 of 1987 s.26; amended by No. 46 of 1993 s.46.] </w:t>
      </w:r>
    </w:p>
    <w:p>
      <w:pPr>
        <w:pStyle w:val="Heading5"/>
        <w:rPr>
          <w:snapToGrid w:val="0"/>
        </w:rPr>
      </w:pPr>
      <w:bookmarkStart w:id="118" w:name="_Toc378254205"/>
      <w:bookmarkStart w:id="119" w:name="_Toc425761816"/>
      <w:r>
        <w:rPr>
          <w:rStyle w:val="CharSectno"/>
        </w:rPr>
        <w:t>58L</w:t>
      </w:r>
      <w:r>
        <w:rPr>
          <w:snapToGrid w:val="0"/>
        </w:rPr>
        <w:t>.</w:t>
      </w:r>
      <w:r>
        <w:rPr>
          <w:snapToGrid w:val="0"/>
        </w:rPr>
        <w:tab/>
        <w:t xml:space="preserve">Application of </w:t>
      </w:r>
      <w:r>
        <w:rPr>
          <w:i/>
          <w:snapToGrid w:val="0"/>
        </w:rPr>
        <w:t>Financial Administration and Audit Act 1985</w:t>
      </w:r>
      <w:bookmarkEnd w:id="118"/>
      <w:bookmarkEnd w:id="11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58L inserted by No. 98 of 1985 s.3.] </w:t>
      </w:r>
    </w:p>
    <w:p>
      <w:pPr>
        <w:pStyle w:val="Ednotesection"/>
      </w:pPr>
      <w:r>
        <w:t>[</w:t>
      </w:r>
      <w:r>
        <w:rPr>
          <w:b/>
        </w:rPr>
        <w:t>59</w:t>
      </w:r>
      <w:r>
        <w:t>.</w:t>
      </w:r>
      <w:r>
        <w:tab/>
      </w:r>
      <w:r>
        <w:tab/>
        <w:t xml:space="preserve">Section 59 repealed by No. 17 of 1951 s.5.] </w:t>
      </w:r>
    </w:p>
    <w:p>
      <w:pPr>
        <w:pStyle w:val="Ednotesection"/>
      </w:pPr>
      <w:r>
        <w:t>[</w:t>
      </w:r>
      <w:r>
        <w:rPr>
          <w:b/>
        </w:rPr>
        <w:t>60</w:t>
      </w:r>
      <w:r>
        <w:t>.</w:t>
      </w:r>
      <w:r>
        <w:tab/>
      </w:r>
      <w:r>
        <w:tab/>
        <w:t xml:space="preserve">Section 60 repealed by No. 98 of 1985 s.3.] </w:t>
      </w:r>
    </w:p>
    <w:p>
      <w:pPr>
        <w:pStyle w:val="Heading5"/>
        <w:rPr>
          <w:snapToGrid w:val="0"/>
        </w:rPr>
      </w:pPr>
      <w:bookmarkStart w:id="120" w:name="_Toc378254206"/>
      <w:bookmarkStart w:id="121" w:name="_Toc425761817"/>
      <w:r>
        <w:rPr>
          <w:rStyle w:val="CharSectno"/>
        </w:rPr>
        <w:t>60A</w:t>
      </w:r>
      <w:r>
        <w:rPr>
          <w:snapToGrid w:val="0"/>
        </w:rPr>
        <w:t>.</w:t>
      </w:r>
      <w:r>
        <w:rPr>
          <w:snapToGrid w:val="0"/>
        </w:rPr>
        <w:tab/>
        <w:t>Reserve accounts</w:t>
      </w:r>
      <w:bookmarkEnd w:id="120"/>
      <w:bookmarkEnd w:id="121"/>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it thinks fit subject to the approval of the Treasurer, and may in every year credit to each reserve account so established such sums as it thinks fit.</w:t>
      </w:r>
    </w:p>
    <w:p>
      <w:pPr>
        <w:pStyle w:val="Footnotesection"/>
      </w:pPr>
      <w:r>
        <w:tab/>
        <w:t xml:space="preserve">[Section 60A inserted by No. 75 of 1960 s.6; amended by No. 35 of 1964 s.53.] </w:t>
      </w:r>
    </w:p>
    <w:p>
      <w:pPr>
        <w:pStyle w:val="Ednotesection"/>
      </w:pPr>
      <w:r>
        <w:t>[</w:t>
      </w:r>
      <w:r>
        <w:rPr>
          <w:b/>
        </w:rPr>
        <w:t>61-64</w:t>
      </w:r>
      <w:r>
        <w:tab/>
        <w:t xml:space="preserve">Sections 61, 62, 63 and 64 repealed by No. 98 of 1985 s.3.] </w:t>
      </w:r>
    </w:p>
    <w:p>
      <w:pPr>
        <w:pStyle w:val="MiscellaneousHeading"/>
        <w:spacing w:before="320"/>
        <w:rPr>
          <w:i/>
          <w:snapToGrid w:val="0"/>
        </w:rPr>
      </w:pPr>
      <w:r>
        <w:rPr>
          <w:i/>
          <w:snapToGrid w:val="0"/>
        </w:rPr>
        <w:t>Regulations</w:t>
      </w:r>
    </w:p>
    <w:p>
      <w:pPr>
        <w:pStyle w:val="Heading5"/>
        <w:rPr>
          <w:snapToGrid w:val="0"/>
        </w:rPr>
      </w:pPr>
      <w:bookmarkStart w:id="122" w:name="_Toc378254207"/>
      <w:bookmarkStart w:id="123" w:name="_Toc425761818"/>
      <w:r>
        <w:rPr>
          <w:rStyle w:val="CharSectno"/>
        </w:rPr>
        <w:t>65</w:t>
      </w:r>
      <w:r>
        <w:rPr>
          <w:snapToGrid w:val="0"/>
        </w:rPr>
        <w:t>.</w:t>
      </w:r>
      <w:r>
        <w:rPr>
          <w:snapToGrid w:val="0"/>
        </w:rPr>
        <w:tab/>
        <w:t>Power to make regulations</w:t>
      </w:r>
      <w:bookmarkEnd w:id="122"/>
      <w:bookmarkEnd w:id="123"/>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Ednotepara"/>
      </w:pPr>
      <w:r>
        <w:tab/>
        <w:t>[(2a)</w:t>
      </w:r>
      <w:r>
        <w:tab/>
        <w:t>repealed]</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(3a)</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(4)</w:t>
      </w:r>
      <w:r>
        <w:rPr>
          <w:snapToGrid w:val="0"/>
        </w:rPr>
        <w:tab/>
        <w:t>Regulating all matters relating to the protection of life and property, and the safe navigation of the port.</w:t>
      </w:r>
    </w:p>
    <w:p>
      <w:pPr>
        <w:pStyle w:val="Indenta"/>
        <w:rPr>
          <w:snapToGrid w:val="0"/>
        </w:rPr>
      </w:pPr>
      <w:r>
        <w:rPr>
          <w:snapToGrid w:val="0"/>
        </w:rPr>
        <w:tab/>
        <w:t>(5)</w:t>
      </w:r>
      <w:r>
        <w:rPr>
          <w:snapToGrid w:val="0"/>
        </w:rPr>
        <w:tab/>
        <w:t>The prevention of overloading or overcrowding of vessels.</w:t>
      </w:r>
    </w:p>
    <w:p>
      <w:pPr>
        <w:pStyle w:val="Indenta"/>
        <w:rPr>
          <w:snapToGrid w:val="0"/>
        </w:rPr>
      </w:pPr>
      <w:r>
        <w:rPr>
          <w:snapToGrid w:val="0"/>
        </w:rPr>
        <w:tab/>
        <w:t>(6)</w:t>
      </w:r>
      <w:r>
        <w:rPr>
          <w:snapToGrid w:val="0"/>
        </w:rPr>
        <w:tab/>
        <w:t>Regulating the land, shipping, trans-shipping, deposit, removal, and keeping of gunpowder and other explosive substances and compounds, or other dangerous goods.</w:t>
      </w:r>
    </w:p>
    <w:p>
      <w:pPr>
        <w:pStyle w:val="Ednotepara"/>
      </w:pPr>
      <w:r>
        <w:tab/>
        <w:t xml:space="preserve">                [(7) and (8) deleted] </w:t>
      </w:r>
    </w:p>
    <w:p>
      <w:pPr>
        <w:pStyle w:val="Indenta"/>
        <w:rPr>
          <w:snapToGrid w:val="0"/>
        </w:rPr>
      </w:pPr>
      <w:r>
        <w:rPr>
          <w:snapToGrid w:val="0"/>
        </w:rPr>
        <w:tab/>
        <w:t>(9)</w:t>
      </w:r>
      <w:r>
        <w:rPr>
          <w:snapToGrid w:val="0"/>
        </w:rPr>
        <w:tab/>
        <w:t>Regulating the time,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(10)</w:t>
      </w:r>
      <w:r>
        <w:rPr>
          <w:snapToGrid w:val="0"/>
        </w:rPr>
        <w:tab/>
        <w:t>Imposing, levying, and receiving all port dues, including tonnage dues, light dues, berthing dues, and other tolls, rates, or charges.</w:t>
      </w:r>
    </w:p>
    <w:p>
      <w:pPr>
        <w:pStyle w:val="Indenta"/>
        <w:rPr>
          <w:snapToGrid w:val="0"/>
        </w:rPr>
      </w:pPr>
      <w:r>
        <w:rPr>
          <w:snapToGrid w:val="0"/>
        </w:rPr>
        <w:tab/>
        <w:t>(10a)</w:t>
      </w:r>
      <w:r>
        <w:rPr>
          <w:snapToGrid w:val="0"/>
        </w:rPr>
        <w:tab/>
        <w:t>Providing for the ascertainment of the tonnage of vessels for the purposes of this Act.</w:t>
      </w:r>
    </w:p>
    <w:p>
      <w:pPr>
        <w:pStyle w:val="Indenta"/>
        <w:rPr>
          <w:snapToGrid w:val="0"/>
        </w:rPr>
      </w:pPr>
      <w:r>
        <w:rPr>
          <w:snapToGrid w:val="0"/>
        </w:rPr>
        <w:tab/>
        <w:t>(11)</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(12)</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(13)</w:t>
      </w:r>
      <w:r>
        <w:rPr>
          <w:snapToGrid w:val="0"/>
        </w:rPr>
        <w:tab/>
        <w:t>Fixing scales of dues, tolls, and charges to be paid for the use thereof.</w:t>
      </w:r>
    </w:p>
    <w:p>
      <w:pPr>
        <w:pStyle w:val="Ednotepara"/>
      </w:pPr>
      <w:r>
        <w:tab/>
        <w:t xml:space="preserve">             [(14 and (15) deleted] </w:t>
      </w:r>
    </w:p>
    <w:p>
      <w:pPr>
        <w:pStyle w:val="Indenta"/>
        <w:rPr>
          <w:snapToGrid w:val="0"/>
        </w:rPr>
      </w:pPr>
      <w:r>
        <w:rPr>
          <w:snapToGrid w:val="0"/>
        </w:rPr>
        <w:tab/>
        <w:t>(16)</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(17)</w:t>
      </w:r>
      <w:r>
        <w:rPr>
          <w:snapToGrid w:val="0"/>
        </w:rPr>
        <w:tab/>
        <w:t>Regulating the duties and conduct of all persons, as well the servants of the Port Authority as others not being officers of customs, who are employed in the port.</w:t>
      </w:r>
    </w:p>
    <w:p>
      <w:pPr>
        <w:pStyle w:val="Indenta"/>
        <w:rPr>
          <w:snapToGrid w:val="0"/>
        </w:rPr>
      </w:pPr>
      <w:r>
        <w:rPr>
          <w:snapToGrid w:val="0"/>
        </w:rPr>
        <w:tab/>
        <w:t>(18)</w:t>
      </w:r>
      <w:r>
        <w:rPr>
          <w:snapToGrid w:val="0"/>
        </w:rPr>
        <w:tab/>
        <w:t>Providing for the control and management of steam or other ferry boats plying for hire at wharves or public thoroughfares.</w:t>
      </w:r>
    </w:p>
    <w:p>
      <w:pPr>
        <w:pStyle w:val="Indenta"/>
        <w:rPr>
          <w:snapToGrid w:val="0"/>
        </w:rPr>
      </w:pPr>
      <w:r>
        <w:rPr>
          <w:snapToGrid w:val="0"/>
        </w:rPr>
        <w:tab/>
        <w:t>(19)</w:t>
      </w:r>
      <w:r>
        <w:rPr>
          <w:snapToGrid w:val="0"/>
        </w:rPr>
        <w:tab/>
        <w:t>The granting of licences for tugs to conduct vessels into or out of port, and the fees to be paid for such licences.</w:t>
      </w:r>
    </w:p>
    <w:p>
      <w:pPr>
        <w:pStyle w:val="Indenta"/>
        <w:rPr>
          <w:snapToGrid w:val="0"/>
        </w:rPr>
      </w:pPr>
      <w:r>
        <w:rPr>
          <w:snapToGrid w:val="0"/>
        </w:rPr>
        <w:tab/>
        <w:t>(20)</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(21)</w:t>
      </w:r>
      <w:r>
        <w:rPr>
          <w:snapToGrid w:val="0"/>
        </w:rPr>
        <w:tab/>
        <w:t>Providing for the inspection of all such boats or vessels and preventing the use of such as are unseaworthy or insufficient.</w:t>
      </w:r>
    </w:p>
    <w:p>
      <w:pPr>
        <w:pStyle w:val="Indenta"/>
        <w:rPr>
          <w:snapToGrid w:val="0"/>
        </w:rPr>
      </w:pPr>
      <w:r>
        <w:rPr>
          <w:snapToGrid w:val="0"/>
        </w:rPr>
        <w:tab/>
        <w:t>(22)</w:t>
      </w:r>
      <w:r>
        <w:rPr>
          <w:snapToGrid w:val="0"/>
        </w:rPr>
        <w:tab/>
        <w:t>Providing for the name of each boat or vessel and the name of its owner being shown thereon.</w:t>
      </w:r>
    </w:p>
    <w:p>
      <w:pPr>
        <w:pStyle w:val="Indenta"/>
        <w:rPr>
          <w:snapToGrid w:val="0"/>
        </w:rPr>
      </w:pPr>
      <w:r>
        <w:rPr>
          <w:snapToGrid w:val="0"/>
        </w:rPr>
        <w:tab/>
        <w:t>(23)</w:t>
      </w:r>
      <w:r>
        <w:rPr>
          <w:snapToGrid w:val="0"/>
        </w:rPr>
        <w:tab/>
        <w:t>Fixing the fees to be paid for licensing any such boats or vessels as aforesaid, and the fares and charges for the carriage of persons and goods in licensed boats of the several kinds hereinbefore mentioned, or any of them, according to either time or distance.</w:t>
      </w:r>
    </w:p>
    <w:p>
      <w:pPr>
        <w:pStyle w:val="Indenta"/>
        <w:rPr>
          <w:snapToGrid w:val="0"/>
        </w:rPr>
      </w:pPr>
      <w:r>
        <w:rPr>
          <w:snapToGrid w:val="0"/>
        </w:rPr>
        <w:tab/>
        <w:t>(24)</w:t>
      </w:r>
      <w:r>
        <w:rPr>
          <w:snapToGrid w:val="0"/>
        </w:rPr>
        <w:tab/>
        <w:t>Regulating the conduct, and for the punishment of misconduct, of license boatmen when practising their calling.</w:t>
      </w:r>
    </w:p>
    <w:p>
      <w:pPr>
        <w:pStyle w:val="Indenta"/>
        <w:rPr>
          <w:snapToGrid w:val="0"/>
        </w:rPr>
      </w:pPr>
      <w:r>
        <w:rPr>
          <w:snapToGrid w:val="0"/>
        </w:rPr>
        <w:tab/>
        <w:t>(25)</w:t>
      </w:r>
      <w:r>
        <w:rPr>
          <w:snapToGrid w:val="0"/>
        </w:rPr>
        <w:tab/>
        <w:t>The guidance of porters, cabdrivers, carters, carmen, and others carrying goods or driving horses, cabs, carriages, wagons, carts, drays, trucks, or other vehicles for conveying passengers or goods, and other commodities on any wharf.</w:t>
      </w:r>
    </w:p>
    <w:p>
      <w:pPr>
        <w:pStyle w:val="Ednotepara"/>
        <w:rPr>
          <w:snapToGrid w:val="0"/>
        </w:rPr>
      </w:pPr>
      <w:r>
        <w:rPr>
          <w:snapToGrid w:val="0"/>
        </w:rPr>
        <w:tab/>
        <w:t xml:space="preserve">              [(26), (27), (28), (29), (30) and (31) deleted] </w:t>
      </w:r>
    </w:p>
    <w:p>
      <w:pPr>
        <w:pStyle w:val="Indenta"/>
        <w:rPr>
          <w:snapToGrid w:val="0"/>
        </w:rPr>
      </w:pPr>
      <w:r>
        <w:rPr>
          <w:snapToGrid w:val="0"/>
        </w:rPr>
        <w:tab/>
        <w:t>(32)</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(33)</w:t>
      </w:r>
      <w:r>
        <w:rPr>
          <w:snapToGrid w:val="0"/>
        </w:rPr>
        <w:tab/>
        <w:t>Requiring the master of every ship to report his arrival within a specified time after his arrival.</w:t>
      </w:r>
    </w:p>
    <w:p>
      <w:pPr>
        <w:pStyle w:val="Indenta"/>
        <w:rPr>
          <w:snapToGrid w:val="0"/>
        </w:rPr>
      </w:pPr>
      <w:r>
        <w:rPr>
          <w:snapToGrid w:val="0"/>
        </w:rPr>
        <w:tab/>
        <w:t>(34)</w:t>
      </w:r>
      <w:r>
        <w:rPr>
          <w:snapToGrid w:val="0"/>
        </w:rPr>
        <w:tab/>
        <w:t>Requiring the master of every ship to produce the certificate of registry to any officer on demand.</w:t>
      </w:r>
    </w:p>
    <w:p>
      <w:pPr>
        <w:pStyle w:val="Indenta"/>
        <w:rPr>
          <w:snapToGrid w:val="0"/>
        </w:rPr>
      </w:pPr>
      <w:r>
        <w:rPr>
          <w:snapToGrid w:val="0"/>
        </w:rPr>
        <w:tab/>
        <w:t>(35)</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(36)</w:t>
      </w:r>
      <w:r>
        <w:rPr>
          <w:snapToGrid w:val="0"/>
        </w:rPr>
        <w:tab/>
        <w:t>Requiring the master of every ship to give notice of the intended time of unshipment.</w:t>
      </w:r>
    </w:p>
    <w:p>
      <w:pPr>
        <w:pStyle w:val="Indenta"/>
        <w:rPr>
          <w:snapToGrid w:val="0"/>
        </w:rPr>
      </w:pPr>
      <w:r>
        <w:rPr>
          <w:snapToGrid w:val="0"/>
        </w:rPr>
        <w:tab/>
        <w:t>(37)</w:t>
      </w:r>
      <w:r>
        <w:rPr>
          <w:snapToGrid w:val="0"/>
        </w:rPr>
        <w:tab/>
        <w:t>Requiring the shippers of goods to furnish accounts of the goods intended to be shipped.</w:t>
      </w:r>
    </w:p>
    <w:p>
      <w:pPr>
        <w:pStyle w:val="Indenta"/>
        <w:rPr>
          <w:snapToGrid w:val="0"/>
        </w:rPr>
      </w:pPr>
      <w:r>
        <w:rPr>
          <w:snapToGrid w:val="0"/>
        </w:rPr>
        <w:tab/>
        <w:t>(38)</w:t>
      </w:r>
      <w:r>
        <w:rPr>
          <w:snapToGrid w:val="0"/>
        </w:rPr>
        <w:tab/>
        <w:t>Regulating the time when dues on goods shipped or unshipped are to be payable.</w:t>
      </w:r>
    </w:p>
    <w:p>
      <w:pPr>
        <w:pStyle w:val="Ednotepara"/>
        <w:rPr>
          <w:snapToGrid w:val="0"/>
        </w:rPr>
      </w:pPr>
      <w:r>
        <w:rPr>
          <w:snapToGrid w:val="0"/>
        </w:rPr>
        <w:tab/>
        <w:t xml:space="preserve">               [(39), (40), (41), (42), (43), (44), (45), (46), (47), (48), and (48a) deleted] </w:t>
      </w:r>
    </w:p>
    <w:p>
      <w:pPr>
        <w:pStyle w:val="Indenta"/>
        <w:rPr>
          <w:snapToGrid w:val="0"/>
        </w:rPr>
      </w:pPr>
      <w:r>
        <w:rPr>
          <w:snapToGrid w:val="0"/>
        </w:rPr>
        <w:tab/>
        <w:t>(49)</w:t>
      </w:r>
      <w:r>
        <w:rPr>
          <w:snapToGrid w:val="0"/>
        </w:rPr>
        <w:tab/>
        <w:t>Regulating the charges to be made by licensed boatmen, porters, and other carriers.</w:t>
      </w:r>
    </w:p>
    <w:p>
      <w:pPr>
        <w:pStyle w:val="Indenta"/>
        <w:rPr>
          <w:snapToGrid w:val="0"/>
        </w:rPr>
      </w:pPr>
      <w:r>
        <w:rPr>
          <w:snapToGrid w:val="0"/>
        </w:rPr>
        <w:tab/>
        <w:t>(50)</w:t>
      </w:r>
      <w:r>
        <w:rPr>
          <w:snapToGrid w:val="0"/>
        </w:rPr>
        <w:tab/>
        <w:t>Prohibiting persons from acting as boatmen, plying for hire, porters, cab-drivers, carters, carmen, or otherwise in the carriage of goods or passengers without previously obtaining and continuing to hold the licence of the Port Authority, and prescribing the duration of and the fees for such licences, and providing that the issue of any such licence and the cancellation thereof shall be at the absolute discretion of the Port Authority.</w:t>
      </w:r>
    </w:p>
    <w:p>
      <w:pPr>
        <w:pStyle w:val="Indenta"/>
        <w:rPr>
          <w:snapToGrid w:val="0"/>
        </w:rPr>
      </w:pPr>
      <w:r>
        <w:rPr>
          <w:snapToGrid w:val="0"/>
        </w:rPr>
        <w:tab/>
        <w:t>(51)</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(52)</w:t>
      </w:r>
      <w:r>
        <w:rPr>
          <w:snapToGrid w:val="0"/>
        </w:rPr>
        <w:tab/>
        <w:t>Regulating and limiting the speed of vessels within the port.</w:t>
      </w:r>
    </w:p>
    <w:p>
      <w:pPr>
        <w:pStyle w:val="Indenta"/>
        <w:rPr>
          <w:snapToGrid w:val="0"/>
        </w:rPr>
      </w:pPr>
      <w:r>
        <w:rPr>
          <w:snapToGrid w:val="0"/>
        </w:rPr>
        <w:tab/>
        <w:t>(52a)</w:t>
      </w:r>
      <w:r>
        <w:rPr>
          <w:snapToGrid w:val="0"/>
        </w:rPr>
        <w:tab/>
        <w:t>Authorizing and empowering the Port Authority to cause the removal from the port to some other place or places within or outside the limits of the port of goods which the Port Authority or its wharf manager shall, in its or his absolute discretion, consider to be injurious to or which may injuriously affect other goods or any shed, store, or other premises or open yard or place within the port.</w:t>
      </w:r>
    </w:p>
    <w:p>
      <w:pPr>
        <w:pStyle w:val="Indenta"/>
        <w:rPr>
          <w:snapToGrid w:val="0"/>
        </w:rPr>
      </w:pPr>
      <w:r>
        <w:rPr>
          <w:snapToGrid w:val="0"/>
        </w:rPr>
        <w:tab/>
      </w:r>
      <w:r>
        <w:rPr>
          <w:snapToGrid w:val="0"/>
        </w:rPr>
        <w:tab/>
        <w:t>Any such regulation may provide for and authorize the storage of such goods in any shed or store, or in or on any exposed or open place, and in any and every case at the risk and expense of the owner of the goods; and such shed, store or place may be within or outside the limits of the port as the Port Authority or its wharf manager may think fit.</w:t>
      </w:r>
    </w:p>
    <w:p>
      <w:pPr>
        <w:pStyle w:val="Indenta"/>
        <w:rPr>
          <w:snapToGrid w:val="0"/>
        </w:rPr>
      </w:pPr>
      <w:r>
        <w:rPr>
          <w:snapToGrid w:val="0"/>
        </w:rPr>
        <w:tab/>
      </w:r>
      <w:r>
        <w:rPr>
          <w:snapToGrid w:val="0"/>
        </w:rPr>
        <w:tab/>
        <w:t>The cost of such removal and the keeping and storage of the goods, whether within or outside the said limits shall be chargeable against the owner of the goods, and may be recovered from him by the Port Authority in an action in the Local Court of Western Australia held at Fremantle.</w:t>
      </w:r>
    </w:p>
    <w:p>
      <w:pPr>
        <w:pStyle w:val="Indenta"/>
        <w:rPr>
          <w:snapToGrid w:val="0"/>
        </w:rPr>
      </w:pPr>
      <w:r>
        <w:rPr>
          <w:snapToGrid w:val="0"/>
        </w:rPr>
        <w:tab/>
      </w:r>
      <w:r>
        <w:rPr>
          <w:snapToGrid w:val="0"/>
        </w:rPr>
        <w:tab/>
        <w:t>Any such regulation shall be additional to the provisions contained in section 29, and shall not be deemed ultra vires of the Port Authority in consequence of the same being in excess of the powers therein contained.</w:t>
      </w:r>
    </w:p>
    <w:p>
      <w:pPr>
        <w:pStyle w:val="Indenta"/>
        <w:rPr>
          <w:snapToGrid w:val="0"/>
        </w:rPr>
      </w:pPr>
      <w:r>
        <w:rPr>
          <w:snapToGrid w:val="0"/>
        </w:rPr>
        <w:tab/>
        <w:t>(52b)</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(va)</w:t>
      </w:r>
      <w:r>
        <w:rPr>
          <w:snapToGrid w:val="0"/>
        </w:rPr>
        <w:tab/>
        <w:t>acts of sabotage or terrorism;</w:t>
      </w:r>
    </w:p>
    <w:p>
      <w:pPr>
        <w:pStyle w:val="Indenti"/>
        <w:rPr>
          <w:snapToGrid w:val="0"/>
        </w:rPr>
      </w:pPr>
      <w:r>
        <w:rPr>
          <w:snapToGrid w:val="0"/>
        </w:rPr>
        <w:tab/>
        <w:t>(vb)</w:t>
      </w:r>
      <w:r>
        <w:rPr>
          <w:snapToGrid w:val="0"/>
        </w:rPr>
        <w:tab/>
        <w:t>unlawful seizure of or control of persons, vessels, vehicles or property;</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(53)</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[Section 65</w:t>
      </w:r>
      <w:r>
        <w:rPr>
          <w:vertAlign w:val="superscript"/>
        </w:rPr>
        <w:t xml:space="preserve"> 4</w:t>
      </w:r>
      <w:r>
        <w:t xml:space="preserve"> amended by No. 35 of 1906 s.15; No. 2 of 1911 s.4; No. 54 of 1950 s.3; No. 17 of 1951 s.6; No. 39 of 1952 s.2; No. 42 of 1957 s.6; No. 35 of 1964 s.56; No. 22 of 1976 s.16; No. 41 of 1986 s.4; No. 46 of 1993 s.46.] </w:t>
      </w:r>
    </w:p>
    <w:p>
      <w:pPr>
        <w:pStyle w:val="Heading5"/>
        <w:rPr>
          <w:snapToGrid w:val="0"/>
        </w:rPr>
      </w:pPr>
      <w:bookmarkStart w:id="124" w:name="_Toc378254208"/>
      <w:bookmarkStart w:id="125" w:name="_Toc425761819"/>
      <w:r>
        <w:rPr>
          <w:rStyle w:val="CharSectno"/>
        </w:rPr>
        <w:t>66</w:t>
      </w:r>
      <w:r>
        <w:rPr>
          <w:snapToGrid w:val="0"/>
        </w:rPr>
        <w:t>.</w:t>
      </w:r>
      <w:r>
        <w:rPr>
          <w:snapToGrid w:val="0"/>
        </w:rPr>
        <w:tab/>
        <w:t>Penalties for breach of regulations</w:t>
      </w:r>
      <w:bookmarkEnd w:id="124"/>
      <w:bookmarkEnd w:id="125"/>
      <w:r>
        <w:rPr>
          <w:snapToGrid w:val="0"/>
        </w:rPr>
        <w:t xml:space="preserve"> </w:t>
      </w:r>
    </w:p>
    <w:p>
      <w:pPr>
        <w:pStyle w:val="Subsection"/>
        <w:rPr>
          <w:snapToGrid w:val="0"/>
        </w:rPr>
      </w:pPr>
      <w:r>
        <w:rPr>
          <w:snapToGrid w:val="0"/>
        </w:rPr>
        <w:tab/>
      </w:r>
      <w:r>
        <w:rPr>
          <w:snapToGrid w:val="0"/>
        </w:rPr>
        <w:tab/>
        <w:t>Regulations made under this Act — </w:t>
      </w:r>
    </w:p>
    <w:p>
      <w:pPr>
        <w:pStyle w:val="Indenta"/>
        <w:rPr>
          <w:snapToGrid w:val="0"/>
        </w:rPr>
      </w:pPr>
      <w:r>
        <w:rPr>
          <w:snapToGrid w:val="0"/>
        </w:rPr>
        <w:tab/>
        <w:t>(1)</w:t>
      </w:r>
      <w:r>
        <w:rPr>
          <w:snapToGrid w:val="0"/>
        </w:rPr>
        <w:tab/>
        <w:t>may impose a penalty not exceeding $2 000 for the breach thereof;</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 and</w:t>
      </w:r>
    </w:p>
    <w:p>
      <w:pPr>
        <w:pStyle w:val="Indenta"/>
        <w:rPr>
          <w:snapToGrid w:val="0"/>
        </w:rPr>
      </w:pPr>
      <w:r>
        <w:rPr>
          <w:snapToGrid w:val="0"/>
        </w:rPr>
        <w:tab/>
        <w:t>(3)</w:t>
      </w:r>
      <w:r>
        <w:rPr>
          <w:snapToGrid w:val="0"/>
        </w:rPr>
        <w:tab/>
        <w:t>may prescribe a modified penalty not exceeding $500 for any offence, or class of offence, if dealt with under a section of this Act authorizing the service of an infringement notice and the payment of a modified penalty in relation to such an offence.</w:t>
      </w:r>
    </w:p>
    <w:p>
      <w:pPr>
        <w:pStyle w:val="Footnotesection"/>
      </w:pPr>
      <w:r>
        <w:tab/>
        <w:t>[Section 66</w:t>
      </w:r>
      <w:r>
        <w:rPr>
          <w:vertAlign w:val="superscript"/>
        </w:rPr>
        <w:t xml:space="preserve"> 4</w:t>
      </w:r>
      <w:r>
        <w:t xml:space="preserve"> amended by No. 35 of 1964 s.57; No. 113 of 1965 s.4(1); No. 41 of 1986 ss.5 and 7. ] </w:t>
      </w:r>
    </w:p>
    <w:p>
      <w:pPr>
        <w:pStyle w:val="Heading5"/>
        <w:rPr>
          <w:snapToGrid w:val="0"/>
        </w:rPr>
      </w:pPr>
      <w:bookmarkStart w:id="126" w:name="_Toc378254209"/>
      <w:bookmarkStart w:id="127" w:name="_Toc425761820"/>
      <w:r>
        <w:rPr>
          <w:rStyle w:val="CharSectno"/>
        </w:rPr>
        <w:t>66A</w:t>
      </w:r>
      <w:r>
        <w:rPr>
          <w:snapToGrid w:val="0"/>
        </w:rPr>
        <w:t>.</w:t>
      </w:r>
      <w:r>
        <w:rPr>
          <w:snapToGrid w:val="0"/>
        </w:rPr>
        <w:tab/>
        <w:t>Adoption of rules, codes, etc.</w:t>
      </w:r>
      <w:bookmarkEnd w:id="126"/>
      <w:bookmarkEnd w:id="127"/>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66A inserted by No. 12 of 1976 s.9.] </w:t>
      </w:r>
    </w:p>
    <w:p>
      <w:pPr>
        <w:pStyle w:val="Heading5"/>
        <w:rPr>
          <w:snapToGrid w:val="0"/>
        </w:rPr>
      </w:pPr>
      <w:bookmarkStart w:id="128" w:name="_Toc378254210"/>
      <w:bookmarkStart w:id="129" w:name="_Toc425761821"/>
      <w:r>
        <w:rPr>
          <w:rStyle w:val="CharSectno"/>
        </w:rPr>
        <w:t>66B</w:t>
      </w:r>
      <w:r>
        <w:rPr>
          <w:snapToGrid w:val="0"/>
        </w:rPr>
        <w:t>.</w:t>
      </w:r>
      <w:r>
        <w:rPr>
          <w:snapToGrid w:val="0"/>
        </w:rPr>
        <w:tab/>
        <w:t>Infringement notices</w:t>
      </w:r>
      <w:bookmarkEnd w:id="128"/>
      <w:bookmarkEnd w:id="129"/>
      <w:r>
        <w:rPr>
          <w:snapToGrid w:val="0"/>
        </w:rPr>
        <w:t xml:space="preserve"> </w:t>
      </w:r>
    </w:p>
    <w:p>
      <w:pPr>
        <w:pStyle w:val="Subsection"/>
        <w:rPr>
          <w:snapToGrid w:val="0"/>
        </w:rPr>
      </w:pPr>
      <w:r>
        <w:rPr>
          <w:snapToGrid w:val="0"/>
        </w:rPr>
        <w:tab/>
        <w:t>(1)</w:t>
      </w:r>
      <w:r>
        <w:rPr>
          <w:snapToGrid w:val="0"/>
        </w:rPr>
        <w:tab/>
        <w:t>An authorized person who has reason to believe that a person has committed an offence against this Act in respect of which a modified penalty is prescribed, may serve, by personal delivery to the person or by posting to him at his address ascertained from him at or about, the time that the offence is believed to have been committed, a notice in the prescribed form informing the person that if he does not wish to have a complaint of that offence heard and determined by a court he may pay to a designated officer, not being a designated officer who is the authorized person serving that notice, within a period of 21 days after the date of service of that notice, the amount of the modified penalty.</w:t>
      </w:r>
    </w:p>
    <w:p>
      <w:pPr>
        <w:pStyle w:val="Subsection"/>
        <w:rPr>
          <w:snapToGrid w:val="0"/>
        </w:rPr>
      </w:pPr>
      <w:r>
        <w:rPr>
          <w:snapToGrid w:val="0"/>
        </w:rPr>
        <w:tab/>
        <w:t>(2)</w:t>
      </w:r>
      <w:r>
        <w:rPr>
          <w:snapToGrid w:val="0"/>
        </w:rPr>
        <w:tab/>
        <w:t>An authorized person may —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inquiry,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 </w:t>
      </w:r>
    </w:p>
    <w:p>
      <w:pPr>
        <w:pStyle w:val="Indenti"/>
        <w:rPr>
          <w:snapToGrid w:val="0"/>
        </w:rPr>
      </w:pPr>
      <w:r>
        <w:rPr>
          <w:snapToGrid w:val="0"/>
        </w:rPr>
        <w:tab/>
        <w:t>(i)</w:t>
      </w:r>
      <w:r>
        <w:rPr>
          <w:snapToGrid w:val="0"/>
        </w:rPr>
        <w:tab/>
        <w:t>informs an authorized person of the identity and address of the person who was in charge of the vessel; or</w:t>
      </w:r>
    </w:p>
    <w:p>
      <w:pPr>
        <w:pStyle w:val="Indenti"/>
        <w:rPr>
          <w:snapToGrid w:val="0"/>
        </w:rPr>
      </w:pPr>
      <w:r>
        <w:rPr>
          <w:snapToGrid w:val="0"/>
        </w:rPr>
        <w:tab/>
        <w:t>(ii)</w:t>
      </w:r>
      <w:r>
        <w:rPr>
          <w:snapToGrid w:val="0"/>
        </w:rPr>
        <w:tab/>
        <w:t>satisfies an authorized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authorized person may, whether or not the modified penalty concerned has been paid, withdraw an infringement notice at any time within a period of 28 days after it is served by sending to the alleged offender a notice in the prescribed form signed by the authorized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authorized person.</w:t>
      </w:r>
    </w:p>
    <w:p>
      <w:pPr>
        <w:pStyle w:val="Penstart"/>
        <w:rPr>
          <w:snapToGrid w:val="0"/>
        </w:rPr>
      </w:pPr>
      <w:r>
        <w:rPr>
          <w:snapToGrid w:val="0"/>
        </w:rPr>
        <w:tab/>
        <w:t>Penalty: $500.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general manager may by notice published in the </w:t>
      </w:r>
      <w:r>
        <w:rPr>
          <w:i/>
          <w:snapToGrid w:val="0"/>
        </w:rPr>
        <w:t>Gazette</w:t>
      </w:r>
      <w:r>
        <w:rPr>
          <w:snapToGrid w:val="0"/>
        </w:rPr>
        <w:t xml:space="preserve"> designate an officer or class of officer (not being an authorized person) of the Port Authority, to receive payment of the amounts of modified penalties.</w:t>
      </w:r>
    </w:p>
    <w:p>
      <w:pPr>
        <w:pStyle w:val="Subsection"/>
        <w:rPr>
          <w:snapToGrid w:val="0"/>
        </w:rPr>
      </w:pPr>
      <w:r>
        <w:rPr>
          <w:snapToGrid w:val="0"/>
        </w:rPr>
        <w:tab/>
        <w:t>(11)</w:t>
      </w:r>
      <w:r>
        <w:rPr>
          <w:snapToGrid w:val="0"/>
        </w:rPr>
        <w:tab/>
        <w:t>in this section, unless the context otherwise requires — </w:t>
      </w:r>
    </w:p>
    <w:p>
      <w:pPr>
        <w:pStyle w:val="Defstart"/>
      </w:pPr>
      <w:r>
        <w:rPr>
          <w:b/>
        </w:rPr>
        <w:tab/>
        <w:t>“alleged offence”</w:t>
      </w:r>
      <w:r>
        <w:t xml:space="preserve"> means offence referred to in subsection (1);</w:t>
      </w:r>
    </w:p>
    <w:p>
      <w:pPr>
        <w:pStyle w:val="Defstart"/>
      </w:pPr>
      <w:r>
        <w:rPr>
          <w:b/>
        </w:rPr>
        <w:tab/>
        <w:t>“alleged offender”</w:t>
      </w:r>
      <w:r>
        <w:t xml:space="preserve"> means person who is believed by the authorized person concerned to have committed an alleged offence;</w:t>
      </w:r>
    </w:p>
    <w:p>
      <w:pPr>
        <w:pStyle w:val="Defstart"/>
      </w:pPr>
      <w:r>
        <w:rPr>
          <w:b/>
        </w:rPr>
        <w:tab/>
        <w:t>“authorized person”</w:t>
      </w:r>
      <w:r>
        <w:t xml:space="preserve"> means person authorized in writing for the purposes of this section by the general manager;</w:t>
      </w:r>
    </w:p>
    <w:p>
      <w:pPr>
        <w:pStyle w:val="Defstart"/>
      </w:pPr>
      <w:r>
        <w:rPr>
          <w:b/>
        </w:rPr>
        <w:tab/>
        <w:t>“designated officer”</w:t>
      </w:r>
      <w:r>
        <w:t xml:space="preserve"> means person designated under subsection (10);</w:t>
      </w:r>
    </w:p>
    <w:p>
      <w:pPr>
        <w:pStyle w:val="Defstart"/>
      </w:pPr>
      <w:r>
        <w:rPr>
          <w:b/>
        </w:rPr>
        <w:tab/>
        <w:t>“general manager”</w:t>
      </w:r>
      <w:r>
        <w:t xml:space="preserve"> means the person holding or acting in the office of general manager under section 19(1) (a); and</w:t>
      </w:r>
    </w:p>
    <w:p>
      <w:pPr>
        <w:pStyle w:val="Defstart"/>
      </w:pPr>
      <w:r>
        <w:rPr>
          <w:b/>
        </w:rPr>
        <w:tab/>
        <w:t>“infringement notice”</w:t>
      </w:r>
      <w:r>
        <w:t xml:space="preserve"> means the notice referred to in subsection (1).</w:t>
      </w:r>
    </w:p>
    <w:p>
      <w:pPr>
        <w:pStyle w:val="Subsection"/>
        <w:rPr>
          <w:snapToGrid w:val="0"/>
        </w:rPr>
      </w:pPr>
      <w:r>
        <w:rPr>
          <w:snapToGrid w:val="0"/>
        </w:rPr>
        <w:tab/>
        <w:t>(12)</w:t>
      </w:r>
      <w:r>
        <w:rPr>
          <w:snapToGrid w:val="0"/>
        </w:rPr>
        <w:tab/>
        <w:t>In subsection (3) — </w:t>
      </w:r>
    </w:p>
    <w:p>
      <w:pPr>
        <w:pStyle w:val="Defstart"/>
      </w:pPr>
      <w:r>
        <w:rPr>
          <w:b/>
        </w:rPr>
        <w:tab/>
        <w:t>“the 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Subsection"/>
        <w:rPr>
          <w:snapToGrid w:val="0"/>
        </w:rPr>
      </w:pPr>
      <w:r>
        <w:rPr>
          <w:snapToGrid w:val="0"/>
        </w:rPr>
        <w:tab/>
        <w:t>(13)</w:t>
      </w:r>
      <w:r>
        <w:rPr>
          <w:snapToGrid w:val="0"/>
        </w:rPr>
        <w:tab/>
        <w:t>Where an offence prescribed under subsection (1) is an offence connected with, related to, associated with, or committed by reference to, a vehicle the provisions of this section with such modifications as are necessary for that purpose apply to and in relation to the offence as though the term “vessel” includes a reference to a vehicle which in this context includes any object capable of being drawn or propelled on wheels or tracks.</w:t>
      </w:r>
    </w:p>
    <w:p>
      <w:pPr>
        <w:pStyle w:val="Footnotesection"/>
      </w:pPr>
      <w:r>
        <w:tab/>
        <w:t xml:space="preserve">[Section 66B inserted by No. 41 of 1986 s.5.] </w:t>
      </w:r>
    </w:p>
    <w:p>
      <w:pPr>
        <w:pStyle w:val="Heading5"/>
        <w:rPr>
          <w:snapToGrid w:val="0"/>
        </w:rPr>
      </w:pPr>
      <w:bookmarkStart w:id="130" w:name="_Toc378254211"/>
      <w:bookmarkStart w:id="131" w:name="_Toc425761822"/>
      <w:r>
        <w:rPr>
          <w:rStyle w:val="CharSectno"/>
        </w:rPr>
        <w:t>67</w:t>
      </w:r>
      <w:r>
        <w:rPr>
          <w:snapToGrid w:val="0"/>
        </w:rPr>
        <w:t>.</w:t>
      </w:r>
      <w:r>
        <w:rPr>
          <w:snapToGrid w:val="0"/>
          <w:vertAlign w:val="superscript"/>
        </w:rPr>
        <w:t xml:space="preserve"> 4</w:t>
      </w:r>
      <w:r>
        <w:rPr>
          <w:snapToGrid w:val="0"/>
        </w:rPr>
        <w:tab/>
        <w:t xml:space="preserve">Regulations to be approved by the Governor and published in the </w:t>
      </w:r>
      <w:r>
        <w:rPr>
          <w:i/>
          <w:snapToGrid w:val="0"/>
        </w:rPr>
        <w:t>Government Gazette</w:t>
      </w:r>
      <w:bookmarkEnd w:id="130"/>
      <w:bookmarkEnd w:id="131"/>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Every regulation shall, upon approval by the Governor and publication in the </w:t>
      </w:r>
      <w:r>
        <w:rPr>
          <w:i/>
          <w:snapToGrid w:val="0"/>
        </w:rPr>
        <w:t>Government Gazette</w:t>
      </w:r>
      <w:r>
        <w:rPr>
          <w:snapToGrid w:val="0"/>
        </w:rPr>
        <w:t>, have the force of law; and shall be laid before Parliament within 14 days after such publication, if Parliament is then in session, and if not, then within 14 days after the commencement of the next ensuing session.</w:t>
      </w:r>
    </w:p>
    <w:p>
      <w:pPr>
        <w:pStyle w:val="Heading5"/>
        <w:rPr>
          <w:snapToGrid w:val="0"/>
        </w:rPr>
      </w:pPr>
      <w:bookmarkStart w:id="132" w:name="_Toc378254212"/>
      <w:bookmarkStart w:id="133" w:name="_Toc425761823"/>
      <w:r>
        <w:rPr>
          <w:rStyle w:val="CharSectno"/>
        </w:rPr>
        <w:t>68</w:t>
      </w:r>
      <w:r>
        <w:rPr>
          <w:snapToGrid w:val="0"/>
        </w:rPr>
        <w:t>.</w:t>
      </w:r>
      <w:r>
        <w:rPr>
          <w:snapToGrid w:val="0"/>
        </w:rPr>
        <w:tab/>
        <w:t>Local government may make local laws</w:t>
      </w:r>
      <w:bookmarkEnd w:id="132"/>
      <w:bookmarkEnd w:id="133"/>
      <w:r>
        <w:rPr>
          <w:snapToGrid w:val="0"/>
        </w:rPr>
        <w:t xml:space="preserve"> </w:t>
      </w:r>
    </w:p>
    <w:p>
      <w:pPr>
        <w:pStyle w:val="Subsection"/>
        <w:rPr>
          <w:snapToGrid w:val="0"/>
        </w:rPr>
      </w:pPr>
      <w:r>
        <w:rPr>
          <w:snapToGrid w:val="0"/>
        </w:rPr>
        <w:tab/>
      </w:r>
      <w:r>
        <w:rPr>
          <w:snapToGrid w:val="0"/>
        </w:rPr>
        <w:tab/>
        <w:t xml:space="preserve">The local government of a district having a boundary contiguous to the port may, with the approval of the Port Authority, make local laws under the </w:t>
      </w:r>
      <w:r>
        <w:rPr>
          <w:i/>
          <w:snapToGrid w:val="0"/>
        </w:rPr>
        <w:t xml:space="preserve">Local Government Act 1995 </w:t>
      </w:r>
      <w:r>
        <w:rPr>
          <w:snapToGrid w:val="0"/>
        </w:rPr>
        <w:t>which have effect within the port.</w:t>
      </w:r>
    </w:p>
    <w:p>
      <w:pPr>
        <w:pStyle w:val="Footnotesection"/>
      </w:pPr>
      <w:r>
        <w:tab/>
        <w:t xml:space="preserve">[Section 68 inserted by No. 14 of 1996 s.4.] </w:t>
      </w:r>
    </w:p>
    <w:p>
      <w:pPr>
        <w:pStyle w:val="MiscellaneousHeading"/>
        <w:rPr>
          <w:i/>
          <w:snapToGrid w:val="0"/>
        </w:rPr>
      </w:pPr>
      <w:r>
        <w:rPr>
          <w:i/>
          <w:snapToGrid w:val="0"/>
        </w:rPr>
        <w:t>Miscellaneous</w:t>
      </w:r>
    </w:p>
    <w:p>
      <w:pPr>
        <w:pStyle w:val="Heading5"/>
        <w:rPr>
          <w:snapToGrid w:val="0"/>
        </w:rPr>
      </w:pPr>
      <w:bookmarkStart w:id="134" w:name="_Toc378254213"/>
      <w:bookmarkStart w:id="135" w:name="_Toc425761824"/>
      <w:r>
        <w:rPr>
          <w:rStyle w:val="CharSectno"/>
        </w:rPr>
        <w:t>69</w:t>
      </w:r>
      <w:r>
        <w:rPr>
          <w:snapToGrid w:val="0"/>
        </w:rPr>
        <w:t>.</w:t>
      </w:r>
      <w:r>
        <w:rPr>
          <w:snapToGrid w:val="0"/>
        </w:rPr>
        <w:tab/>
        <w:t>Provision for Sundays and holidays</w:t>
      </w:r>
      <w:bookmarkEnd w:id="134"/>
      <w:bookmarkEnd w:id="135"/>
      <w:r>
        <w:rPr>
          <w:snapToGrid w:val="0"/>
        </w:rPr>
        <w:t xml:space="preserve"> </w:t>
      </w:r>
    </w:p>
    <w:p>
      <w:pPr>
        <w:pStyle w:val="Subsection"/>
        <w:rPr>
          <w:snapToGrid w:val="0"/>
        </w:rPr>
      </w:pPr>
      <w:r>
        <w:rPr>
          <w:snapToGrid w:val="0"/>
        </w:rPr>
        <w:tab/>
      </w:r>
      <w:r>
        <w:rPr>
          <w:snapToGrid w:val="0"/>
        </w:rPr>
        <w:tab/>
        <w:t>When the day on which anything is by this Act or the regulations required to be done falls on a Sunday, Good Friday, Christmas Day, New Year’s Day, or any public holiday, such thing shall be done on the day next following.</w:t>
      </w:r>
    </w:p>
    <w:p>
      <w:pPr>
        <w:pStyle w:val="Footnotesection"/>
      </w:pPr>
      <w:r>
        <w:tab/>
        <w:t>[Section 69</w:t>
      </w:r>
      <w:r>
        <w:rPr>
          <w:vertAlign w:val="superscript"/>
        </w:rPr>
        <w:t xml:space="preserve"> 4</w:t>
      </w:r>
      <w:r>
        <w:t xml:space="preserve"> inserted by No. 35 of 1906 ss.18 and 21.] </w:t>
      </w:r>
    </w:p>
    <w:p>
      <w:pPr>
        <w:pStyle w:val="Heading5"/>
        <w:rPr>
          <w:snapToGrid w:val="0"/>
        </w:rPr>
      </w:pPr>
      <w:bookmarkStart w:id="136" w:name="_Toc378254214"/>
      <w:bookmarkStart w:id="137" w:name="_Toc425761825"/>
      <w:r>
        <w:rPr>
          <w:rStyle w:val="CharSectno"/>
        </w:rPr>
        <w:t>70</w:t>
      </w:r>
      <w:r>
        <w:rPr>
          <w:snapToGrid w:val="0"/>
        </w:rPr>
        <w:t>.</w:t>
      </w:r>
      <w:r>
        <w:rPr>
          <w:snapToGrid w:val="0"/>
        </w:rPr>
        <w:tab/>
        <w:t>Governor may rectify irregularities</w:t>
      </w:r>
      <w:bookmarkEnd w:id="136"/>
      <w:bookmarkEnd w:id="137"/>
      <w:r>
        <w:rPr>
          <w:snapToGrid w:val="0"/>
        </w:rPr>
        <w:t xml:space="preserve"> </w:t>
      </w:r>
    </w:p>
    <w:p>
      <w:pPr>
        <w:pStyle w:val="Subsection"/>
        <w:rPr>
          <w:snapToGrid w:val="0"/>
        </w:rPr>
      </w:pPr>
      <w:r>
        <w:rPr>
          <w:snapToGrid w:val="0"/>
        </w:rPr>
        <w:tab/>
      </w:r>
      <w:r>
        <w:rPr>
          <w:snapToGrid w:val="0"/>
        </w:rPr>
        <w:tab/>
        <w:t>Whenever by any misadventure or accident anything is at any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Footnotesection"/>
      </w:pPr>
      <w:r>
        <w:tab/>
        <w:t>[Section 70</w:t>
      </w:r>
      <w:r>
        <w:rPr>
          <w:vertAlign w:val="superscript"/>
        </w:rPr>
        <w:t xml:space="preserve"> 4</w:t>
      </w:r>
      <w:r>
        <w:t xml:space="preserve"> inserted by No. 35 of 1906 ss.19 and 21.] </w:t>
      </w:r>
    </w:p>
    <w:p>
      <w:pPr>
        <w:pStyle w:val="Ednotesection"/>
      </w:pPr>
      <w:r>
        <w:t>[</w:t>
      </w:r>
      <w:r>
        <w:rPr>
          <w:b/>
        </w:rPr>
        <w:t>70A., 71, 72, 73 and 74</w:t>
      </w:r>
      <w:r>
        <w:t xml:space="preserve">  Repealed by No. 46 of 1993 s.46.]</w:t>
      </w:r>
    </w:p>
    <w:p>
      <w:pPr>
        <w:pStyle w:val="Heading5"/>
        <w:rPr>
          <w:snapToGrid w:val="0"/>
        </w:rPr>
      </w:pPr>
      <w:bookmarkStart w:id="138" w:name="_Toc378254215"/>
      <w:bookmarkStart w:id="139" w:name="_Toc425761826"/>
      <w:r>
        <w:rPr>
          <w:rStyle w:val="CharSectno"/>
        </w:rPr>
        <w:t>75</w:t>
      </w:r>
      <w:r>
        <w:rPr>
          <w:snapToGrid w:val="0"/>
        </w:rPr>
        <w:t>.</w:t>
      </w:r>
      <w:r>
        <w:rPr>
          <w:snapToGrid w:val="0"/>
        </w:rPr>
        <w:tab/>
        <w:t>Restriction on deposit of ballast or rubbish</w:t>
      </w:r>
      <w:bookmarkEnd w:id="138"/>
      <w:bookmarkEnd w:id="139"/>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harbour,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harbour or tidal water, or in the sea,</w:t>
      </w:r>
    </w:p>
    <w:p>
      <w:pPr>
        <w:pStyle w:val="Subsection"/>
        <w:rPr>
          <w:snapToGrid w:val="0"/>
        </w:rPr>
      </w:pPr>
      <w:r>
        <w:rPr>
          <w:snapToGrid w:val="0"/>
        </w:rPr>
        <w:tab/>
      </w:r>
      <w:r>
        <w:rPr>
          <w:snapToGrid w:val="0"/>
        </w:rPr>
        <w:tab/>
        <w:t>he shall be guilty of an offence, and for each offence shall be liable to a penalty not exceeding $2 000, and to pay the expenses of the removal to a proper position of any such substance or thing.</w:t>
      </w:r>
    </w:p>
    <w:p>
      <w:pPr>
        <w:pStyle w:val="Footnotesection"/>
      </w:pPr>
      <w:r>
        <w:tab/>
        <w:t>[Section 75</w:t>
      </w:r>
      <w:r>
        <w:rPr>
          <w:vertAlign w:val="superscript"/>
        </w:rPr>
        <w:t xml:space="preserve"> 4</w:t>
      </w:r>
      <w:r>
        <w:t xml:space="preserve"> amended by No. 113 of 1965 s.4(1); No. 41 of 1986 s.7.] </w:t>
      </w:r>
    </w:p>
    <w:p>
      <w:pPr>
        <w:pStyle w:val="Heading5"/>
        <w:rPr>
          <w:snapToGrid w:val="0"/>
        </w:rPr>
      </w:pPr>
      <w:bookmarkStart w:id="140" w:name="_Toc378254216"/>
      <w:bookmarkStart w:id="141" w:name="_Toc425761827"/>
      <w:r>
        <w:rPr>
          <w:rStyle w:val="CharSectno"/>
        </w:rPr>
        <w:t>76</w:t>
      </w:r>
      <w:r>
        <w:rPr>
          <w:snapToGrid w:val="0"/>
        </w:rPr>
        <w:t>.</w:t>
      </w:r>
      <w:r>
        <w:rPr>
          <w:snapToGrid w:val="0"/>
          <w:vertAlign w:val="superscript"/>
        </w:rPr>
        <w:t xml:space="preserve"> 4</w:t>
      </w:r>
      <w:r>
        <w:rPr>
          <w:snapToGrid w:val="0"/>
        </w:rPr>
        <w:tab/>
        <w:t>Series of acts tending to the injury of navigation</w:t>
      </w:r>
      <w:bookmarkEnd w:id="140"/>
      <w:bookmarkEnd w:id="141"/>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act shall be deemed to tend to the injury of navigation, within the meaning of this Act, in any case where a series of like acts has produced or would produce injury to navigation.</w:t>
      </w:r>
    </w:p>
    <w:p>
      <w:pPr>
        <w:pStyle w:val="Heading5"/>
        <w:rPr>
          <w:snapToGrid w:val="0"/>
        </w:rPr>
      </w:pPr>
      <w:bookmarkStart w:id="142" w:name="_Toc378254217"/>
      <w:bookmarkStart w:id="143" w:name="_Toc425761828"/>
      <w:r>
        <w:rPr>
          <w:rStyle w:val="CharSectno"/>
        </w:rPr>
        <w:t>77</w:t>
      </w:r>
      <w:r>
        <w:rPr>
          <w:snapToGrid w:val="0"/>
        </w:rPr>
        <w:t>.</w:t>
      </w:r>
      <w:r>
        <w:rPr>
          <w:snapToGrid w:val="0"/>
        </w:rPr>
        <w:tab/>
        <w:t>Penalties for damaging lights, buoys or beacons</w:t>
      </w:r>
      <w:bookmarkEnd w:id="142"/>
      <w:bookmarkEnd w:id="143"/>
      <w:r>
        <w:rPr>
          <w:snapToGrid w:val="0"/>
        </w:rPr>
        <w:t xml:space="preserve"> </w:t>
      </w:r>
    </w:p>
    <w:p>
      <w:pPr>
        <w:pStyle w:val="Subsection"/>
        <w:rPr>
          <w:snapToGrid w:val="0"/>
        </w:rPr>
      </w:pPr>
      <w:r>
        <w:rPr>
          <w:snapToGrid w:val="0"/>
        </w:rPr>
        <w:tab/>
      </w:r>
      <w:r>
        <w:rPr>
          <w:snapToGrid w:val="0"/>
        </w:rPr>
        <w:tab/>
        <w:t>If any person wilfully or negligently commits any of the following offences, that is to say — </w:t>
      </w:r>
    </w:p>
    <w:p>
      <w:pPr>
        <w:pStyle w:val="Indenta"/>
        <w:rPr>
          <w:snapToGrid w:val="0"/>
        </w:rPr>
      </w:pPr>
      <w:r>
        <w:rPr>
          <w:snapToGrid w:val="0"/>
        </w:rPr>
        <w:tab/>
        <w:t>(1)</w:t>
      </w:r>
      <w:r>
        <w:rPr>
          <w:snapToGrid w:val="0"/>
        </w:rPr>
        <w:tab/>
        <w:t>injures any harbour light, or the lights exhibited therein, or any buoy or beacon;</w:t>
      </w:r>
    </w:p>
    <w:p>
      <w:pPr>
        <w:pStyle w:val="Indenta"/>
        <w:rPr>
          <w:snapToGrid w:val="0"/>
        </w:rPr>
      </w:pPr>
      <w:r>
        <w:rPr>
          <w:snapToGrid w:val="0"/>
        </w:rPr>
        <w:tab/>
        <w:t>(2)</w:t>
      </w:r>
      <w:r>
        <w:rPr>
          <w:snapToGrid w:val="0"/>
        </w:rPr>
        <w:tab/>
        <w:t>removes, alters, or destroys any harbour light, light-ship, buoy, or beacon;</w:t>
      </w:r>
    </w:p>
    <w:p>
      <w:pPr>
        <w:pStyle w:val="Indenta"/>
        <w:rPr>
          <w:snapToGrid w:val="0"/>
        </w:rPr>
      </w:pPr>
      <w:r>
        <w:rPr>
          <w:snapToGrid w:val="0"/>
        </w:rPr>
        <w:tab/>
        <w:t>(3)</w:t>
      </w:r>
      <w:r>
        <w:rPr>
          <w:snapToGrid w:val="0"/>
        </w:rPr>
        <w:tab/>
        <w:t>rides by, makes fast to, or runs foul of any harbour light, lightship, buoy, or beacon;</w:t>
      </w:r>
    </w:p>
    <w:p>
      <w:pPr>
        <w:pStyle w:val="Indenta"/>
        <w:rPr>
          <w:snapToGrid w:val="0"/>
        </w:rPr>
      </w:pPr>
      <w:r>
        <w:rPr>
          <w:snapToGrid w:val="0"/>
        </w:rPr>
        <w:tab/>
        <w:t>(4)</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he shall, in addition to the expenses of making good any damage so occasioned, be liable, on conviction, to a penalty not exceeding $5 000, or imprisonment not exceeding 12 calendar months.</w:t>
      </w:r>
    </w:p>
    <w:p>
      <w:pPr>
        <w:pStyle w:val="Footnotesection"/>
      </w:pPr>
      <w:r>
        <w:tab/>
        <w:t>[Section 77</w:t>
      </w:r>
      <w:r>
        <w:rPr>
          <w:vertAlign w:val="superscript"/>
        </w:rPr>
        <w:t xml:space="preserve"> 4</w:t>
      </w:r>
      <w:r>
        <w:t xml:space="preserve"> amended by No. 113 of 1965 s.4(1); No. 41 of 1986 s.7; No. 51 of 1992 s.16(1).] </w:t>
      </w:r>
    </w:p>
    <w:p>
      <w:pPr>
        <w:pStyle w:val="Ednotesection"/>
      </w:pPr>
      <w:r>
        <w:t>[</w:t>
      </w:r>
      <w:r>
        <w:rPr>
          <w:b/>
        </w:rPr>
        <w:t>78</w:t>
      </w:r>
      <w:r>
        <w:t>.</w:t>
      </w:r>
      <w:r>
        <w:tab/>
      </w:r>
      <w:r>
        <w:tab/>
        <w:t xml:space="preserve">Repealed by No. 46 of 1993 s.46.] </w:t>
      </w:r>
    </w:p>
    <w:p>
      <w:pPr>
        <w:pStyle w:val="Heading5"/>
        <w:rPr>
          <w:snapToGrid w:val="0"/>
        </w:rPr>
      </w:pPr>
      <w:bookmarkStart w:id="144" w:name="_Toc378254218"/>
      <w:bookmarkStart w:id="145" w:name="_Toc425761829"/>
      <w:r>
        <w:rPr>
          <w:rStyle w:val="CharSectno"/>
        </w:rPr>
        <w:t>79</w:t>
      </w:r>
      <w:r>
        <w:rPr>
          <w:snapToGrid w:val="0"/>
        </w:rPr>
        <w:t>.</w:t>
      </w:r>
      <w:r>
        <w:rPr>
          <w:snapToGrid w:val="0"/>
        </w:rPr>
        <w:tab/>
        <w:t>Penalty for wilful damage to works</w:t>
      </w:r>
      <w:bookmarkEnd w:id="144"/>
      <w:bookmarkEnd w:id="145"/>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$5 000, or to imprisonment not exceeding 12 calendar months.</w:t>
      </w:r>
    </w:p>
    <w:p>
      <w:pPr>
        <w:pStyle w:val="Footnotesection"/>
      </w:pPr>
      <w:r>
        <w:tab/>
        <w:t>[Section 79</w:t>
      </w:r>
      <w:r>
        <w:rPr>
          <w:vertAlign w:val="superscript"/>
        </w:rPr>
        <w:t xml:space="preserve"> 4</w:t>
      </w:r>
      <w:r>
        <w:t xml:space="preserve"> amended by No. 35 of 1964 s.59; No. 113 of 1965 s.4(1); No. 41 of 1986 s.7; No. 51 of 1992 s.16(1).] </w:t>
      </w:r>
    </w:p>
    <w:p>
      <w:pPr>
        <w:pStyle w:val="Heading5"/>
        <w:rPr>
          <w:snapToGrid w:val="0"/>
        </w:rPr>
      </w:pPr>
      <w:bookmarkStart w:id="146" w:name="_Toc378254219"/>
      <w:bookmarkStart w:id="147" w:name="_Toc425761830"/>
      <w:r>
        <w:rPr>
          <w:rStyle w:val="CharSectno"/>
        </w:rPr>
        <w:t>80</w:t>
      </w:r>
      <w:r>
        <w:rPr>
          <w:snapToGrid w:val="0"/>
        </w:rPr>
        <w:t>.</w:t>
      </w:r>
      <w:r>
        <w:rPr>
          <w:snapToGrid w:val="0"/>
        </w:rPr>
        <w:tab/>
        <w:t>Penalty for wilful damage to lights</w:t>
      </w:r>
      <w:bookmarkEnd w:id="146"/>
      <w:bookmarkEnd w:id="147"/>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$5 000.</w:t>
      </w:r>
    </w:p>
    <w:p>
      <w:pPr>
        <w:pStyle w:val="Footnotesection"/>
      </w:pPr>
      <w:r>
        <w:tab/>
        <w:t>[Section 80</w:t>
      </w:r>
      <w:r>
        <w:rPr>
          <w:vertAlign w:val="superscript"/>
        </w:rPr>
        <w:t xml:space="preserve"> 4</w:t>
      </w:r>
      <w:r>
        <w:t xml:space="preserve"> amended by No. 113 of 1965 s.4(1); No. 41 of 1986 s.7.] </w:t>
      </w:r>
    </w:p>
    <w:p>
      <w:pPr>
        <w:pStyle w:val="Heading5"/>
        <w:rPr>
          <w:snapToGrid w:val="0"/>
        </w:rPr>
      </w:pPr>
      <w:bookmarkStart w:id="148" w:name="_Toc378254220"/>
      <w:bookmarkStart w:id="149" w:name="_Toc425761831"/>
      <w:r>
        <w:rPr>
          <w:rStyle w:val="CharSectno"/>
        </w:rPr>
        <w:t>81</w:t>
      </w:r>
      <w:r>
        <w:rPr>
          <w:snapToGrid w:val="0"/>
        </w:rPr>
        <w:t>.</w:t>
      </w:r>
      <w:r>
        <w:rPr>
          <w:snapToGrid w:val="0"/>
        </w:rPr>
        <w:tab/>
        <w:t>Offence incurring penalty</w:t>
      </w:r>
      <w:bookmarkEnd w:id="148"/>
      <w:bookmarkEnd w:id="149"/>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$2 000.</w:t>
      </w:r>
    </w:p>
    <w:p>
      <w:pPr>
        <w:pStyle w:val="Footnotesection"/>
      </w:pPr>
      <w:r>
        <w:tab/>
        <w:t>[Section 81</w:t>
      </w:r>
      <w:r>
        <w:rPr>
          <w:vertAlign w:val="superscript"/>
        </w:rPr>
        <w:t xml:space="preserve"> 4</w:t>
      </w:r>
      <w:r>
        <w:t xml:space="preserve"> amended by No. 35 of 1964 s.60; No. 113 of 1965 s.4(1); No. 41 of 1986 s.7.] </w:t>
      </w:r>
    </w:p>
    <w:p>
      <w:pPr>
        <w:pStyle w:val="Heading5"/>
        <w:rPr>
          <w:snapToGrid w:val="0"/>
        </w:rPr>
      </w:pPr>
      <w:bookmarkStart w:id="150" w:name="_Toc378254221"/>
      <w:bookmarkStart w:id="151" w:name="_Toc425761832"/>
      <w:r>
        <w:rPr>
          <w:rStyle w:val="CharSectno"/>
        </w:rPr>
        <w:t>82</w:t>
      </w:r>
      <w:r>
        <w:rPr>
          <w:snapToGrid w:val="0"/>
        </w:rPr>
        <w:t>.</w:t>
      </w:r>
      <w:r>
        <w:rPr>
          <w:snapToGrid w:val="0"/>
        </w:rPr>
        <w:tab/>
        <w:t>Penalty for offering bribes to officers</w:t>
      </w:r>
      <w:bookmarkEnd w:id="150"/>
      <w:bookmarkEnd w:id="151"/>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$5 000, or to imprisonment not exceeding 12 calendar months.</w:t>
      </w:r>
    </w:p>
    <w:p>
      <w:pPr>
        <w:pStyle w:val="Footnotesection"/>
      </w:pPr>
      <w:r>
        <w:tab/>
        <w:t>[Section 82</w:t>
      </w:r>
      <w:r>
        <w:rPr>
          <w:vertAlign w:val="superscript"/>
        </w:rPr>
        <w:t xml:space="preserve"> 4</w:t>
      </w:r>
      <w:r>
        <w:t xml:space="preserve"> amended by No. 35 of 1964 s.60; No. 113 of 1965 s.4(1); No. 41 of 1986 s.7; No. 51 of 1992 s.16(1).] </w:t>
      </w:r>
    </w:p>
    <w:p>
      <w:pPr>
        <w:pStyle w:val="Heading5"/>
        <w:rPr>
          <w:snapToGrid w:val="0"/>
        </w:rPr>
      </w:pPr>
      <w:bookmarkStart w:id="152" w:name="_Toc378254222"/>
      <w:bookmarkStart w:id="153" w:name="_Toc425761833"/>
      <w:r>
        <w:rPr>
          <w:rStyle w:val="CharSectno"/>
        </w:rPr>
        <w:t>83</w:t>
      </w:r>
      <w:r>
        <w:rPr>
          <w:snapToGrid w:val="0"/>
        </w:rPr>
        <w:t>.</w:t>
      </w:r>
      <w:r>
        <w:rPr>
          <w:snapToGrid w:val="0"/>
          <w:vertAlign w:val="superscript"/>
        </w:rPr>
        <w:t xml:space="preserve"> 4</w:t>
      </w:r>
      <w:r>
        <w:rPr>
          <w:snapToGrid w:val="0"/>
        </w:rPr>
        <w:tab/>
        <w:t>Summary procedure for breach of by-laws</w:t>
      </w:r>
      <w:bookmarkEnd w:id="152"/>
      <w:bookmarkEnd w:id="153"/>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Any offence against this Act, and any breach of any of the provisions thereof or of any regulation thereunder, may be heard and determined summarily by any 2 or more Justices of the Peace in the manner provided by the </w:t>
      </w:r>
      <w:r>
        <w:rPr>
          <w:i/>
          <w:snapToGrid w:val="0"/>
        </w:rPr>
        <w:t>Justices Act 1902</w:t>
      </w:r>
      <w:r>
        <w:rPr>
          <w:snapToGrid w:val="0"/>
        </w:rPr>
        <w:t>.</w:t>
      </w:r>
    </w:p>
    <w:p>
      <w:pPr>
        <w:pStyle w:val="Heading5"/>
        <w:rPr>
          <w:snapToGrid w:val="0"/>
        </w:rPr>
      </w:pPr>
      <w:bookmarkStart w:id="154" w:name="_Toc378254223"/>
      <w:bookmarkStart w:id="155" w:name="_Toc425761834"/>
      <w:r>
        <w:rPr>
          <w:rStyle w:val="CharSectno"/>
        </w:rPr>
        <w:t>84</w:t>
      </w:r>
      <w:r>
        <w:rPr>
          <w:snapToGrid w:val="0"/>
        </w:rPr>
        <w:t>.</w:t>
      </w:r>
      <w:r>
        <w:rPr>
          <w:snapToGrid w:val="0"/>
          <w:vertAlign w:val="superscript"/>
        </w:rPr>
        <w:t xml:space="preserve"> 1</w:t>
      </w:r>
      <w:r>
        <w:rPr>
          <w:snapToGrid w:val="0"/>
        </w:rPr>
        <w:tab/>
        <w:t>Sufficient averment</w:t>
      </w:r>
      <w:bookmarkEnd w:id="154"/>
      <w:bookmarkEnd w:id="155"/>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In any proceedings for any offence, the averment that such offence was committed within the limits of the port shall be sufficient, without proof of such limits, unless the contrary is proved.</w:t>
      </w:r>
    </w:p>
    <w:p>
      <w:pPr>
        <w:pStyle w:val="Footnotesection"/>
      </w:pPr>
      <w:r>
        <w:tab/>
        <w:t>[Section 84</w:t>
      </w:r>
      <w:r>
        <w:rPr>
          <w:vertAlign w:val="superscript"/>
        </w:rPr>
        <w:t xml:space="preserve"> 4</w:t>
      </w:r>
      <w:r>
        <w:t xml:space="preserve"> amended by No. 35 of 1964 s.61.] </w:t>
      </w:r>
    </w:p>
    <w:p>
      <w:pPr>
        <w:pStyle w:val="Heading5"/>
        <w:rPr>
          <w:snapToGrid w:val="0"/>
        </w:rPr>
      </w:pPr>
      <w:bookmarkStart w:id="156" w:name="_Toc378254224"/>
      <w:bookmarkStart w:id="157" w:name="_Toc425761835"/>
      <w:r>
        <w:rPr>
          <w:rStyle w:val="CharSectno"/>
        </w:rPr>
        <w:t>85</w:t>
      </w:r>
      <w:r>
        <w:rPr>
          <w:snapToGrid w:val="0"/>
        </w:rPr>
        <w:t>.</w:t>
      </w:r>
      <w:r>
        <w:rPr>
          <w:snapToGrid w:val="0"/>
        </w:rPr>
        <w:tab/>
        <w:t>Application of penalties</w:t>
      </w:r>
      <w:bookmarkEnd w:id="156"/>
      <w:bookmarkEnd w:id="157"/>
      <w:r>
        <w:rPr>
          <w:snapToGrid w:val="0"/>
        </w:rPr>
        <w:t xml:space="preserve"> </w:t>
      </w:r>
    </w:p>
    <w:p>
      <w:pPr>
        <w:pStyle w:val="Subsection"/>
        <w:rPr>
          <w:snapToGrid w:val="0"/>
        </w:rPr>
      </w:pPr>
      <w:r>
        <w:rPr>
          <w:snapToGrid w:val="0"/>
        </w:rPr>
        <w:tab/>
      </w:r>
      <w:r>
        <w:rPr>
          <w:snapToGrid w:val="0"/>
        </w:rPr>
        <w:tab/>
        <w:t>All penalties recovered for offences against this Act, or against any regulation thereunder, shall be paid to the Port Authority, and the proceeds of such penalties are hereby appropriated for the purposes of this Act.</w:t>
      </w:r>
    </w:p>
    <w:p>
      <w:pPr>
        <w:pStyle w:val="Footnotesection"/>
      </w:pPr>
      <w:r>
        <w:tab/>
        <w:t>[Section 85</w:t>
      </w:r>
      <w:r>
        <w:rPr>
          <w:vertAlign w:val="superscript"/>
        </w:rPr>
        <w:t xml:space="preserve"> 4</w:t>
      </w:r>
      <w:r>
        <w:t xml:space="preserve"> amended by No. 35 of 1964 s.62.] </w:t>
      </w:r>
    </w:p>
    <w:p>
      <w:pPr>
        <w:pStyle w:val="Heading5"/>
        <w:rPr>
          <w:snapToGrid w:val="0"/>
        </w:rPr>
      </w:pPr>
      <w:bookmarkStart w:id="158" w:name="_Toc378254225"/>
      <w:bookmarkStart w:id="159" w:name="_Toc425761836"/>
      <w:r>
        <w:rPr>
          <w:rStyle w:val="CharSectno"/>
        </w:rPr>
        <w:t>86</w:t>
      </w:r>
      <w:r>
        <w:rPr>
          <w:snapToGrid w:val="0"/>
        </w:rPr>
        <w:t>.</w:t>
      </w:r>
      <w:r>
        <w:rPr>
          <w:snapToGrid w:val="0"/>
        </w:rPr>
        <w:tab/>
        <w:t>Police officers to report breaches of Act</w:t>
      </w:r>
      <w:bookmarkEnd w:id="158"/>
      <w:bookmarkEnd w:id="159"/>
      <w:r>
        <w:rPr>
          <w:snapToGrid w:val="0"/>
        </w:rPr>
        <w:t xml:space="preserve">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secretary to the Port Authority.</w:t>
      </w:r>
    </w:p>
    <w:p>
      <w:pPr>
        <w:pStyle w:val="Footnotesection"/>
      </w:pPr>
      <w:r>
        <w:tab/>
        <w:t>[Section 86</w:t>
      </w:r>
      <w:r>
        <w:rPr>
          <w:vertAlign w:val="superscript"/>
        </w:rPr>
        <w:t xml:space="preserve"> 4</w:t>
      </w:r>
      <w:r>
        <w:t xml:space="preserve"> inserted by No. 35 of 19065 ss.20 and 21; amended by No. 35 of 1964 s.62.] </w:t>
      </w:r>
    </w:p>
    <w:p>
      <w:pPr>
        <w:pStyle w:val="Heading5"/>
        <w:rPr>
          <w:snapToGrid w:val="0"/>
        </w:rPr>
      </w:pPr>
      <w:bookmarkStart w:id="160" w:name="_Toc378254226"/>
      <w:bookmarkStart w:id="161" w:name="_Toc425761837"/>
      <w:r>
        <w:rPr>
          <w:rStyle w:val="CharSectno"/>
        </w:rPr>
        <w:t>87</w:t>
      </w:r>
      <w:r>
        <w:rPr>
          <w:snapToGrid w:val="0"/>
        </w:rPr>
        <w:t>.</w:t>
      </w:r>
      <w:r>
        <w:rPr>
          <w:snapToGrid w:val="0"/>
          <w:vertAlign w:val="superscript"/>
        </w:rPr>
        <w:t xml:space="preserve"> 4</w:t>
      </w:r>
      <w:r>
        <w:rPr>
          <w:snapToGrid w:val="0"/>
        </w:rPr>
        <w:tab/>
        <w:t>Offenders may be prosecuted under other Acts</w:t>
      </w:r>
      <w:bookmarkEnd w:id="160"/>
      <w:bookmarkEnd w:id="161"/>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162" w:name="_Toc378254227"/>
      <w:bookmarkStart w:id="163" w:name="_Toc425761838"/>
      <w:r>
        <w:rPr>
          <w:rStyle w:val="CharSectno"/>
        </w:rPr>
        <w:t>88</w:t>
      </w:r>
      <w:r>
        <w:rPr>
          <w:snapToGrid w:val="0"/>
        </w:rPr>
        <w:t>.</w:t>
      </w:r>
      <w:r>
        <w:rPr>
          <w:snapToGrid w:val="0"/>
        </w:rPr>
        <w:tab/>
        <w:t>Security to customs</w:t>
      </w:r>
      <w:bookmarkEnd w:id="162"/>
      <w:bookmarkEnd w:id="163"/>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w:t>
      </w:r>
    </w:p>
    <w:p>
      <w:pPr>
        <w:pStyle w:val="Footnotesection"/>
      </w:pPr>
      <w:r>
        <w:tab/>
        <w:t xml:space="preserve">[Section 88: Section 88 was formerly section 2 of Act No. 4 of 1913: Renumbered as section 88 pursuant to section 3 of Act No. 4 of 1913; amended by No. 35 of 1964 s.62.]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8254228"/>
      <w:bookmarkStart w:id="165" w:name="_Toc425761839"/>
      <w:r>
        <w:rPr>
          <w:rStyle w:val="CharSchNo"/>
        </w:rPr>
        <w:t>First Schedule</w:t>
      </w:r>
      <w:bookmarkEnd w:id="164"/>
      <w:bookmarkEnd w:id="165"/>
    </w:p>
    <w:p>
      <w:pPr>
        <w:pStyle w:val="ySubsection"/>
        <w:ind w:left="890" w:hanging="890"/>
        <w:rPr>
          <w:snapToGrid w:val="0"/>
        </w:rPr>
      </w:pPr>
      <w:r>
        <w:rPr>
          <w:snapToGrid w:val="0"/>
        </w:rPr>
        <w:tab/>
      </w:r>
      <w:r>
        <w:rPr>
          <w:snapToGrid w:val="0"/>
        </w:rPr>
        <w:tab/>
        <w:t>Description of inner harbour and outer harbour</w:t>
      </w:r>
    </w:p>
    <w:p>
      <w:pPr>
        <w:pStyle w:val="ySubsection"/>
        <w:keepNext/>
        <w:rPr>
          <w:snapToGrid w:val="0"/>
        </w:rPr>
      </w:pPr>
      <w:r>
        <w:rPr>
          <w:snapToGrid w:val="0"/>
        </w:rPr>
        <w:tab/>
      </w:r>
      <w:r>
        <w:rPr>
          <w:snapToGrid w:val="0"/>
        </w:rPr>
        <w:tab/>
        <w:t>That portion of the said port, which shall be known as the Inner Harbour, shall be bounded as follows: — </w:t>
      </w:r>
    </w:p>
    <w:p>
      <w:pPr>
        <w:pStyle w:val="yIndenta"/>
        <w:widowControl w:val="0"/>
        <w:ind w:left="1610" w:hanging="1610"/>
        <w:rPr>
          <w:snapToGrid w:val="0"/>
        </w:rPr>
      </w:pPr>
      <w:r>
        <w:rPr>
          <w:snapToGrid w:val="0"/>
        </w:rPr>
        <w:tab/>
      </w:r>
      <w:r>
        <w:rPr>
          <w:snapToGrid w:val="0"/>
        </w:rPr>
        <w:tab/>
        <w:t xml:space="preserve">By a line starting from the intersection of the North side of Lukin Road and the prolongation Northwards of the fence on the West side of the Railway Reserve, North Fremantle, and extending Southerly along the fence on the Western Boundary of the Railway Reserve and along the Railway Bridge; thence along the Railway fence to the Western abutment of the Overhead Bridge; thence following the North-Western foot of the embankment of the approach to the Overhead Bridge to a point opposite 92 feet North-Easterly from the South-East corner of “H” Shed; thence South-Easterly to the angle in the Railway fence; thence South-Westerly along the said fence to the Eastern side of Cliff Street; thence Southerly along the said side of Cliff Street for a distance of about 2 chains; thence Westerly crossing Cliff Street and following along the South-Eastern boundary fences of the Fremantle Port Authority offices and Harbour Works Depot to the South-Western corner of the said depot; thence South about 4 chains; thence on a bearing of 106 deg. 30 min. for about 11 chains; thence South to the sea-coast and generally Westerly along same and the Southern side of the South Mole to its Western extremity; thence West-North-Westerly to the Western extremity of the North Mole; thence Easterly and North-Easterly along the North side of the said North Mole and the sea-coast to a point due West of a point on the Western boundary of the Vacuum Oil Company’s lease, 7 chains from the South-West corner of the said lease; thence due East to the point aforesaid on the Western boundary of the Vacuum Oil Company’s lease; thence South-Westerly along the said boundary to the South-West corner; thence South-Easterly along the Southern boundary of the Vacuum Oil Company’s lease to the South-East corner; thence North-Easterly along the Eastern Boundary of the Vacuum Oil Company’s lease to its intersection with a line parallel to and 50 links distant from the fence on the prolongation Easterly of the Southern boundary of the Vacuum Oil Company’s lease; thence along the said line to its intersection with the North Fremantle Store site fence; thence North-Easterly along the said fence on the South-Easterly side to its intersection with the prolongation of the North side of Lukin Road; thence North-Easterly along the said prolongation and the North side of Lukin Road to the starting point; but there shall be excluded from the said Inner Harbour all that piece of land at Arthur’s Head contained in a lease to the Fremantle and the North Fremantle Councils for the purpose of a Tramway Electric Power House, and known as Fremantle Town Lot Number 1524, and as described in the </w:t>
      </w:r>
      <w:r>
        <w:rPr>
          <w:i/>
          <w:snapToGrid w:val="0"/>
        </w:rPr>
        <w:t>Government Gazette</w:t>
      </w:r>
      <w:r>
        <w:rPr>
          <w:snapToGrid w:val="0"/>
        </w:rPr>
        <w:t xml:space="preserve"> of 16 September 1904.</w:t>
      </w:r>
    </w:p>
    <w:p>
      <w:pPr>
        <w:pStyle w:val="ySubsection"/>
        <w:keepNext/>
        <w:rPr>
          <w:snapToGrid w:val="0"/>
        </w:rPr>
      </w:pPr>
      <w:r>
        <w:rPr>
          <w:snapToGrid w:val="0"/>
        </w:rPr>
        <w:tab/>
      </w:r>
      <w:r>
        <w:rPr>
          <w:snapToGrid w:val="0"/>
        </w:rPr>
        <w:tab/>
        <w:t>That portion of the said Port, which shall be called the Outer Harbour, shall be: — </w:t>
      </w:r>
    </w:p>
    <w:p>
      <w:pPr>
        <w:pStyle w:val="yIndenta"/>
        <w:rPr>
          <w:snapToGrid w:val="0"/>
        </w:rPr>
      </w:pPr>
      <w:r>
        <w:rPr>
          <w:snapToGrid w:val="0"/>
        </w:rPr>
        <w:tab/>
      </w:r>
      <w:r>
        <w:rPr>
          <w:snapToGrid w:val="0"/>
        </w:rPr>
        <w:tab/>
        <w:t>The area delineated in black and bordered in red on Department of Land Administration Miscellaneous Plan No. 1808, together with that portion of land comprising Kwinana Lot 120 (Reserve 29233) as shown bordered red on Department of Land Administration Miscellaneous Diagram No. 719.</w:t>
      </w:r>
    </w:p>
    <w:p>
      <w:pPr>
        <w:pStyle w:val="ySubsection"/>
        <w:rPr>
          <w:snapToGrid w:val="0"/>
        </w:rPr>
      </w:pPr>
      <w:r>
        <w:rPr>
          <w:snapToGrid w:val="0"/>
        </w:rPr>
        <w:tab/>
      </w:r>
      <w:r>
        <w:rPr>
          <w:snapToGrid w:val="0"/>
        </w:rPr>
        <w:tab/>
        <w:t>And the said Port shall comprise the areas included in the said Inner and Outer Harbours.</w:t>
      </w:r>
    </w:p>
    <w:p>
      <w:pPr>
        <w:pStyle w:val="yFootnotesection"/>
      </w:pPr>
      <w:r>
        <w:tab/>
        <w:t xml:space="preserve">[First Schedule amended by No. 75 of 1960 s.7; No. 35 of 1964 s.63; also amended in Gazettes 6 May 1904 p.1174; 3 March 1916 p.383; 25 February 1921 p.297; 8 April 1921 pp.497-98; 5 December 1924 pp. 2231-32; 19 December 1924 pp.2302-03; 30 January 1925 p.151; 23 March 1928 p.794; 26 August 1932 p.1206; 26 August 1938 p.1350; 24 January 1941 pp.113-14; 2 October 1942 pp.922-23; 7 January 1943 p.7; 23 February 1945 p.228; 8 March 1946 p.231; 17 June 1949 pp.1324-25; 20 March 1953 pp.513-14; 27 August 1954 p.1501; 25 November 1960 p.3790; 12 May 1961 p.1159; 29 June 1962 pp.1673-74; 7 May 1965 p.1435; 23 January 1970 pp.165-66; 8 April 1971 p.1133; 17 October 1975 p.3892; 9 December 1977 p.4556; 23 December 1977 p.4709; 2 November 1979 p.3466; 20 February 1981 p.770; 4 March 1983 p.779; 21 September 1984 p.3096-97; 20 September 1985 p.3755; 20 December 1985 p.4835; 13 June 1986 p.1979; 27 July 1990 p.3612; 14 December 1990 p.6177; 14 December 1990 p.6178; 31 May 1991 p.2745; 18 November 1994 p.5873; 3 September 1996 p.4398; 20 March 1998 p.1551.] </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67" w:name="_Toc378254229"/>
      <w:bookmarkStart w:id="168" w:name="_Toc425761840"/>
      <w:r>
        <w:rPr>
          <w:rStyle w:val="CharSchNo"/>
        </w:rPr>
        <w:t>Second Schedule</w:t>
      </w:r>
      <w:bookmarkEnd w:id="167"/>
      <w:bookmarkEnd w:id="168"/>
    </w:p>
    <w:p>
      <w:pPr>
        <w:pStyle w:val="yHeading2"/>
        <w:outlineLvl w:val="2"/>
      </w:pPr>
      <w:bookmarkStart w:id="169" w:name="_Toc378254230"/>
      <w:bookmarkStart w:id="170" w:name="_Toc425761841"/>
      <w:r>
        <w:rPr>
          <w:rStyle w:val="CharSDivNo"/>
          <w:sz w:val="28"/>
        </w:rPr>
        <w:t>Part I</w:t>
      </w:r>
      <w:r>
        <w:t> — </w:t>
      </w:r>
      <w:r>
        <w:rPr>
          <w:rStyle w:val="CharSDivText"/>
          <w:sz w:val="28"/>
        </w:rPr>
        <w:t>Debentures and Inscribed Stock</w:t>
      </w:r>
      <w:bookmarkEnd w:id="169"/>
      <w:bookmarkEnd w:id="170"/>
    </w:p>
    <w:p>
      <w:pPr>
        <w:pStyle w:val="MiscellaneousBody"/>
        <w:rPr>
          <w:snapToGrid w:val="0"/>
          <w:sz w:val="22"/>
        </w:rPr>
      </w:pPr>
      <w:r>
        <w:rPr>
          <w:snapToGrid w:val="0"/>
          <w:sz w:val="22"/>
        </w:rPr>
        <w:t>The following provisions shall apply to debentures and inscribed stock issued by the Port Authority under the provisions of section 58C: — </w:t>
      </w:r>
    </w:p>
    <w:p>
      <w:pPr>
        <w:pStyle w:val="yHeading5"/>
        <w:outlineLvl w:val="9"/>
        <w:rPr>
          <w:snapToGrid w:val="0"/>
        </w:rPr>
      </w:pPr>
      <w:bookmarkStart w:id="171" w:name="_Toc378254231"/>
      <w:bookmarkStart w:id="172" w:name="_Toc425761842"/>
      <w:r>
        <w:rPr>
          <w:rStyle w:val="CharSClsNo"/>
        </w:rPr>
        <w:t>1</w:t>
      </w:r>
      <w:r>
        <w:rPr>
          <w:snapToGrid w:val="0"/>
        </w:rPr>
        <w:t>.</w:t>
      </w:r>
      <w:r>
        <w:rPr>
          <w:snapToGrid w:val="0"/>
        </w:rPr>
        <w:tab/>
        <w:t>Interest</w:t>
      </w:r>
      <w:bookmarkEnd w:id="171"/>
      <w:bookmarkEnd w:id="172"/>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bookmarkStart w:id="173" w:name="_Toc378254232"/>
      <w:bookmarkStart w:id="174" w:name="_Toc425761843"/>
      <w:r>
        <w:rPr>
          <w:rStyle w:val="CharSClsNo"/>
        </w:rPr>
        <w:t>2</w:t>
      </w:r>
      <w:r>
        <w:rPr>
          <w:snapToGrid w:val="0"/>
        </w:rPr>
        <w:t>.</w:t>
      </w:r>
      <w:r>
        <w:rPr>
          <w:snapToGrid w:val="0"/>
        </w:rPr>
        <w:tab/>
        <w:t>When interest payable</w:t>
      </w:r>
      <w:bookmarkEnd w:id="173"/>
      <w:bookmarkEnd w:id="174"/>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bookmarkStart w:id="175" w:name="_Toc378254233"/>
      <w:bookmarkStart w:id="176" w:name="_Toc425761844"/>
      <w:r>
        <w:rPr>
          <w:rStyle w:val="CharSClsNo"/>
        </w:rPr>
        <w:t>3</w:t>
      </w:r>
      <w:r>
        <w:rPr>
          <w:snapToGrid w:val="0"/>
        </w:rPr>
        <w:t>.</w:t>
      </w:r>
      <w:r>
        <w:rPr>
          <w:snapToGrid w:val="0"/>
        </w:rPr>
        <w:tab/>
        <w:t>Debentures and stock interchangable</w:t>
      </w:r>
      <w:bookmarkEnd w:id="175"/>
      <w:bookmarkEnd w:id="176"/>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bookmarkStart w:id="177" w:name="_Toc378254234"/>
      <w:bookmarkStart w:id="178" w:name="_Toc425761845"/>
      <w:r>
        <w:rPr>
          <w:rStyle w:val="CharSClsNo"/>
        </w:rPr>
        <w:t>4</w:t>
      </w:r>
      <w:r>
        <w:rPr>
          <w:snapToGrid w:val="0"/>
        </w:rPr>
        <w:t>.</w:t>
      </w:r>
      <w:r>
        <w:rPr>
          <w:snapToGrid w:val="0"/>
        </w:rPr>
        <w:tab/>
        <w:t>Brokerage</w:t>
      </w:r>
      <w:bookmarkEnd w:id="177"/>
      <w:bookmarkEnd w:id="178"/>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58C.</w:t>
      </w:r>
    </w:p>
    <w:p>
      <w:pPr>
        <w:pStyle w:val="yHeading5"/>
        <w:outlineLvl w:val="9"/>
        <w:rPr>
          <w:snapToGrid w:val="0"/>
        </w:rPr>
      </w:pPr>
      <w:bookmarkStart w:id="179" w:name="_Toc378254235"/>
      <w:bookmarkStart w:id="180" w:name="_Toc425761846"/>
      <w:r>
        <w:rPr>
          <w:rStyle w:val="CharSClsNo"/>
        </w:rPr>
        <w:t>5</w:t>
      </w:r>
      <w:r>
        <w:rPr>
          <w:snapToGrid w:val="0"/>
        </w:rPr>
        <w:t>.</w:t>
      </w:r>
      <w:r>
        <w:rPr>
          <w:snapToGrid w:val="0"/>
        </w:rPr>
        <w:tab/>
        <w:t>Sinking fund</w:t>
      </w:r>
      <w:bookmarkEnd w:id="179"/>
      <w:bookmarkEnd w:id="180"/>
    </w:p>
    <w:p>
      <w:pPr>
        <w:pStyle w:val="ySubsection"/>
        <w:rPr>
          <w:snapToGrid w:val="0"/>
        </w:rPr>
      </w:pPr>
      <w:r>
        <w:rPr>
          <w:snapToGrid w:val="0"/>
        </w:rPr>
        <w:tab/>
        <w:t>(1)</w:t>
      </w:r>
      <w:r>
        <w:rPr>
          <w:snapToGrid w:val="0"/>
        </w:rPr>
        <w:tab/>
        <w:t>The Port Authority shall set aside half-yearly by way of a sinking fund for the purpose of redeeming any loans raised by it pursuant to section 58C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bookmarkStart w:id="181" w:name="_Toc378254236"/>
      <w:bookmarkStart w:id="182" w:name="_Toc425761847"/>
      <w:r>
        <w:rPr>
          <w:rStyle w:val="CharSClsNo"/>
        </w:rPr>
        <w:t>6</w:t>
      </w:r>
      <w:r>
        <w:rPr>
          <w:snapToGrid w:val="0"/>
        </w:rPr>
        <w:t>.</w:t>
      </w:r>
      <w:r>
        <w:rPr>
          <w:snapToGrid w:val="0"/>
        </w:rPr>
        <w:tab/>
        <w:t>Notice of trust not receivable</w:t>
      </w:r>
      <w:bookmarkEnd w:id="181"/>
      <w:bookmarkEnd w:id="182"/>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bookmarkStart w:id="183" w:name="_Toc378254237"/>
      <w:bookmarkStart w:id="184" w:name="_Toc425761848"/>
      <w:r>
        <w:rPr>
          <w:rStyle w:val="CharSClsNo"/>
        </w:rPr>
        <w:t>7</w:t>
      </w:r>
      <w:r>
        <w:rPr>
          <w:snapToGrid w:val="0"/>
        </w:rPr>
        <w:t>.</w:t>
      </w:r>
      <w:r>
        <w:rPr>
          <w:snapToGrid w:val="0"/>
        </w:rPr>
        <w:tab/>
        <w:t>Owners of securities not responsible for application of moneys</w:t>
      </w:r>
      <w:bookmarkEnd w:id="183"/>
      <w:bookmarkEnd w:id="184"/>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yHeading2"/>
        <w:outlineLvl w:val="2"/>
      </w:pPr>
      <w:bookmarkStart w:id="185" w:name="_Toc378254238"/>
      <w:bookmarkStart w:id="186" w:name="_Toc425761849"/>
      <w:r>
        <w:rPr>
          <w:rStyle w:val="CharSDivNo"/>
          <w:sz w:val="28"/>
        </w:rPr>
        <w:t>Part II</w:t>
      </w:r>
      <w:r>
        <w:t> — </w:t>
      </w:r>
      <w:r>
        <w:rPr>
          <w:rStyle w:val="CharSDivText"/>
          <w:sz w:val="28"/>
        </w:rPr>
        <w:t>Debentures</w:t>
      </w:r>
      <w:bookmarkEnd w:id="185"/>
      <w:bookmarkEnd w:id="186"/>
    </w:p>
    <w:p>
      <w:pPr>
        <w:pStyle w:val="MiscellaneousBody"/>
        <w:rPr>
          <w:snapToGrid w:val="0"/>
          <w:sz w:val="22"/>
        </w:rPr>
      </w:pPr>
      <w:r>
        <w:rPr>
          <w:snapToGrid w:val="0"/>
          <w:sz w:val="22"/>
        </w:rPr>
        <w:t>The following provisions shall apply to debentures issued by the Port Authority under this Act: — </w:t>
      </w:r>
    </w:p>
    <w:p>
      <w:pPr>
        <w:pStyle w:val="yHeading5"/>
        <w:outlineLvl w:val="9"/>
        <w:rPr>
          <w:snapToGrid w:val="0"/>
        </w:rPr>
      </w:pPr>
      <w:bookmarkStart w:id="187" w:name="_Toc378254239"/>
      <w:bookmarkStart w:id="188" w:name="_Toc425761850"/>
      <w:r>
        <w:rPr>
          <w:rStyle w:val="CharSClsNo"/>
        </w:rPr>
        <w:t>1</w:t>
      </w:r>
      <w:r>
        <w:rPr>
          <w:snapToGrid w:val="0"/>
        </w:rPr>
        <w:t>.</w:t>
      </w:r>
      <w:r>
        <w:rPr>
          <w:snapToGrid w:val="0"/>
        </w:rPr>
        <w:tab/>
        <w:t>Form of debenture</w:t>
      </w:r>
      <w:bookmarkEnd w:id="187"/>
      <w:bookmarkEnd w:id="188"/>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bookmarkStart w:id="189" w:name="_Toc378254240"/>
      <w:bookmarkStart w:id="190" w:name="_Toc425761851"/>
      <w:r>
        <w:rPr>
          <w:rStyle w:val="CharSClsNo"/>
        </w:rPr>
        <w:t>2</w:t>
      </w:r>
      <w:r>
        <w:rPr>
          <w:snapToGrid w:val="0"/>
        </w:rPr>
        <w:t>.</w:t>
      </w:r>
      <w:r>
        <w:rPr>
          <w:snapToGrid w:val="0"/>
        </w:rPr>
        <w:tab/>
        <w:t>Seal</w:t>
      </w:r>
      <w:bookmarkEnd w:id="189"/>
      <w:bookmarkEnd w:id="190"/>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bookmarkStart w:id="191" w:name="_Toc378254241"/>
      <w:bookmarkStart w:id="192" w:name="_Toc425761852"/>
      <w:r>
        <w:rPr>
          <w:rStyle w:val="CharSClsNo"/>
        </w:rPr>
        <w:t>3</w:t>
      </w:r>
      <w:r>
        <w:rPr>
          <w:snapToGrid w:val="0"/>
        </w:rPr>
        <w:t>.</w:t>
      </w:r>
      <w:r>
        <w:rPr>
          <w:snapToGrid w:val="0"/>
        </w:rPr>
        <w:tab/>
        <w:t>Pass by delivery</w:t>
      </w:r>
      <w:bookmarkEnd w:id="191"/>
      <w:bookmarkEnd w:id="192"/>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rPr>
          <w:snapToGrid w:val="0"/>
        </w:rPr>
      </w:pPr>
      <w:bookmarkStart w:id="193" w:name="_Toc378254242"/>
      <w:bookmarkStart w:id="194" w:name="_Toc425761853"/>
      <w:r>
        <w:rPr>
          <w:rStyle w:val="CharSClsNo"/>
        </w:rPr>
        <w:t>4</w:t>
      </w:r>
      <w:r>
        <w:rPr>
          <w:snapToGrid w:val="0"/>
        </w:rPr>
        <w:t>.</w:t>
      </w:r>
      <w:r>
        <w:rPr>
          <w:snapToGrid w:val="0"/>
        </w:rPr>
        <w:tab/>
        <w:t>Rights of bearer</w:t>
      </w:r>
      <w:bookmarkEnd w:id="193"/>
      <w:bookmarkEnd w:id="194"/>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bookmarkStart w:id="195" w:name="_Toc378254243"/>
      <w:bookmarkStart w:id="196" w:name="_Toc425761854"/>
      <w:r>
        <w:rPr>
          <w:rStyle w:val="CharSClsNo"/>
        </w:rPr>
        <w:t>5</w:t>
      </w:r>
      <w:r>
        <w:rPr>
          <w:snapToGrid w:val="0"/>
        </w:rPr>
        <w:t>.</w:t>
      </w:r>
      <w:r>
        <w:rPr>
          <w:snapToGrid w:val="0"/>
        </w:rPr>
        <w:tab/>
        <w:t>Payment of interest</w:t>
      </w:r>
      <w:bookmarkEnd w:id="195"/>
      <w:bookmarkEnd w:id="196"/>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rPr>
          <w:snapToGrid w:val="0"/>
        </w:rPr>
      </w:pPr>
      <w:bookmarkStart w:id="197" w:name="_Toc378254244"/>
      <w:bookmarkStart w:id="198" w:name="_Toc425761855"/>
      <w:r>
        <w:rPr>
          <w:rStyle w:val="CharSClsNo"/>
        </w:rPr>
        <w:t>6</w:t>
      </w:r>
      <w:r>
        <w:rPr>
          <w:snapToGrid w:val="0"/>
        </w:rPr>
        <w:t>.</w:t>
      </w:r>
      <w:r>
        <w:rPr>
          <w:snapToGrid w:val="0"/>
        </w:rPr>
        <w:tab/>
        <w:t>Register of debentures</w:t>
      </w:r>
      <w:bookmarkEnd w:id="197"/>
      <w:bookmarkEnd w:id="198"/>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10 cents for each inspection; and</w:t>
      </w:r>
    </w:p>
    <w:p>
      <w:pPr>
        <w:pStyle w:val="yIndenta"/>
        <w:rPr>
          <w:snapToGrid w:val="0"/>
        </w:rPr>
      </w:pPr>
      <w:r>
        <w:rPr>
          <w:snapToGrid w:val="0"/>
        </w:rPr>
        <w:tab/>
        <w:t>(b)</w:t>
      </w:r>
      <w:r>
        <w:rPr>
          <w:snapToGrid w:val="0"/>
        </w:rPr>
        <w:tab/>
        <w:t>shall be evidence of any matters required or authorized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25 cents and 2 cents for every folio of 72 words; and any copy or extract so certified shall be admissible in evidence.</w:t>
      </w:r>
    </w:p>
    <w:p>
      <w:pPr>
        <w:pStyle w:val="yHeading5"/>
        <w:outlineLvl w:val="9"/>
        <w:rPr>
          <w:snapToGrid w:val="0"/>
        </w:rPr>
      </w:pPr>
      <w:bookmarkStart w:id="199" w:name="_Toc378254245"/>
      <w:bookmarkStart w:id="200" w:name="_Toc425761856"/>
      <w:r>
        <w:rPr>
          <w:rStyle w:val="CharSClsNo"/>
        </w:rPr>
        <w:t>7</w:t>
      </w:r>
      <w:r>
        <w:rPr>
          <w:snapToGrid w:val="0"/>
        </w:rPr>
        <w:t>.</w:t>
      </w:r>
      <w:r>
        <w:rPr>
          <w:snapToGrid w:val="0"/>
        </w:rPr>
        <w:tab/>
        <w:t>Provision for lost debentures</w:t>
      </w:r>
      <w:bookmarkEnd w:id="199"/>
      <w:bookmarkEnd w:id="200"/>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same has been paid off, and after the insertion of such advertisements as the judge directs and upon the judge certifying that he is satisfied with the proof, the Port Authority may after the expiration of 6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rPr>
          <w:snapToGrid w:val="0"/>
        </w:rPr>
      </w:pPr>
      <w:bookmarkStart w:id="201" w:name="_Toc378254246"/>
      <w:bookmarkStart w:id="202" w:name="_Toc425761857"/>
      <w:r>
        <w:rPr>
          <w:rStyle w:val="CharSClsNo"/>
        </w:rPr>
        <w:t>8</w:t>
      </w:r>
      <w:r>
        <w:rPr>
          <w:snapToGrid w:val="0"/>
        </w:rPr>
        <w:t>.</w:t>
      </w:r>
      <w:r>
        <w:rPr>
          <w:snapToGrid w:val="0"/>
        </w:rPr>
        <w:tab/>
        <w:t>Provision for defaced debentures</w:t>
      </w:r>
      <w:bookmarkEnd w:id="201"/>
      <w:bookmarkEnd w:id="202"/>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bookmarkStart w:id="203" w:name="_Toc378254247"/>
      <w:bookmarkStart w:id="204" w:name="_Toc425761858"/>
      <w:r>
        <w:rPr>
          <w:rStyle w:val="CharSClsNo"/>
        </w:rPr>
        <w:t>9</w:t>
      </w:r>
      <w:r>
        <w:rPr>
          <w:snapToGrid w:val="0"/>
        </w:rPr>
        <w:t>.</w:t>
      </w:r>
      <w:r>
        <w:rPr>
          <w:snapToGrid w:val="0"/>
        </w:rPr>
        <w:tab/>
        <w:t>Discharged debentures to be destroyed</w:t>
      </w:r>
      <w:bookmarkEnd w:id="203"/>
      <w:bookmarkEnd w:id="204"/>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secretary; and</w:t>
      </w:r>
    </w:p>
    <w:p>
      <w:pPr>
        <w:pStyle w:val="yIndenta"/>
        <w:rPr>
          <w:snapToGrid w:val="0"/>
        </w:rPr>
      </w:pPr>
      <w:r>
        <w:rPr>
          <w:snapToGrid w:val="0"/>
        </w:rPr>
        <w:tab/>
        <w:t>(b)</w:t>
      </w:r>
      <w:r>
        <w:rPr>
          <w:snapToGrid w:val="0"/>
        </w:rPr>
        <w:tab/>
        <w:t>be burnt in the presence of the secretary and the Auditor General or one of his officers thereto authorized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particularizing the debenture so burnt; and the secretary shall file that certificate in the office of the Port Authority.</w:t>
      </w:r>
    </w:p>
    <w:p>
      <w:pPr>
        <w:pStyle w:val="yHeading2"/>
        <w:outlineLvl w:val="2"/>
      </w:pPr>
      <w:bookmarkStart w:id="205" w:name="_Toc378254248"/>
      <w:bookmarkStart w:id="206" w:name="_Toc425761859"/>
      <w:r>
        <w:rPr>
          <w:rStyle w:val="CharSDivNo"/>
          <w:sz w:val="28"/>
        </w:rPr>
        <w:t>Part III</w:t>
      </w:r>
      <w:r>
        <w:t> — </w:t>
      </w:r>
      <w:r>
        <w:rPr>
          <w:rStyle w:val="CharSDivText"/>
          <w:sz w:val="28"/>
        </w:rPr>
        <w:t>Stock</w:t>
      </w:r>
      <w:bookmarkEnd w:id="205"/>
      <w:bookmarkEnd w:id="206"/>
    </w:p>
    <w:p>
      <w:pPr>
        <w:pStyle w:val="MiscellaneousBody"/>
        <w:rPr>
          <w:snapToGrid w:val="0"/>
          <w:sz w:val="22"/>
        </w:rPr>
      </w:pPr>
      <w:r>
        <w:rPr>
          <w:snapToGrid w:val="0"/>
          <w:sz w:val="22"/>
        </w:rPr>
        <w:t>The following provisions shall apply to The Fremantle Port Authority Inscribed Stock issued in Perth, Western Australia (in this part called “stock”): — </w:t>
      </w:r>
    </w:p>
    <w:p>
      <w:pPr>
        <w:pStyle w:val="yHeading5"/>
        <w:outlineLvl w:val="9"/>
        <w:rPr>
          <w:snapToGrid w:val="0"/>
        </w:rPr>
      </w:pPr>
      <w:bookmarkStart w:id="207" w:name="_Toc378254249"/>
      <w:bookmarkStart w:id="208" w:name="_Toc425761860"/>
      <w:r>
        <w:rPr>
          <w:rStyle w:val="CharSClsNo"/>
        </w:rPr>
        <w:t>1</w:t>
      </w:r>
      <w:r>
        <w:rPr>
          <w:snapToGrid w:val="0"/>
        </w:rPr>
        <w:t>.</w:t>
      </w:r>
      <w:r>
        <w:rPr>
          <w:snapToGrid w:val="0"/>
        </w:rPr>
        <w:tab/>
        <w:t>Establishment of registry and appointment of registrar</w:t>
      </w:r>
      <w:bookmarkEnd w:id="207"/>
      <w:bookmarkEnd w:id="208"/>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rPr>
          <w:snapToGrid w:val="0"/>
        </w:rPr>
      </w:pPr>
      <w:bookmarkStart w:id="209" w:name="_Toc378254250"/>
      <w:bookmarkStart w:id="210" w:name="_Toc425761861"/>
      <w:r>
        <w:rPr>
          <w:rStyle w:val="CharSClsNo"/>
        </w:rPr>
        <w:t>2</w:t>
      </w:r>
      <w:r>
        <w:rPr>
          <w:snapToGrid w:val="0"/>
        </w:rPr>
        <w:t>.</w:t>
      </w:r>
      <w:r>
        <w:rPr>
          <w:snapToGrid w:val="0"/>
        </w:rPr>
        <w:tab/>
        <w:t>Parcels of stock</w:t>
      </w:r>
      <w:bookmarkEnd w:id="209"/>
      <w:bookmarkEnd w:id="210"/>
    </w:p>
    <w:p>
      <w:pPr>
        <w:pStyle w:val="ySubsection"/>
        <w:rPr>
          <w:snapToGrid w:val="0"/>
        </w:rPr>
      </w:pPr>
      <w:r>
        <w:rPr>
          <w:snapToGrid w:val="0"/>
        </w:rPr>
        <w:tab/>
      </w:r>
      <w:r>
        <w:rPr>
          <w:snapToGrid w:val="0"/>
        </w:rPr>
        <w:tab/>
        <w:t>Stock may be sold by the Port Authority for ready money in parcels or amounts of $20 or some multiple of $20.</w:t>
      </w:r>
    </w:p>
    <w:p>
      <w:pPr>
        <w:pStyle w:val="yHeading5"/>
        <w:outlineLvl w:val="9"/>
        <w:rPr>
          <w:snapToGrid w:val="0"/>
        </w:rPr>
      </w:pPr>
      <w:bookmarkStart w:id="211" w:name="_Toc378254251"/>
      <w:bookmarkStart w:id="212" w:name="_Toc425761862"/>
      <w:r>
        <w:rPr>
          <w:rStyle w:val="CharSClsNo"/>
        </w:rPr>
        <w:t>3</w:t>
      </w:r>
      <w:r>
        <w:rPr>
          <w:snapToGrid w:val="0"/>
        </w:rPr>
        <w:t>.</w:t>
      </w:r>
      <w:r>
        <w:rPr>
          <w:snapToGrid w:val="0"/>
        </w:rPr>
        <w:tab/>
        <w:t>Stock Ledgers</w:t>
      </w:r>
      <w:bookmarkEnd w:id="211"/>
      <w:bookmarkEnd w:id="212"/>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4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authorized by or under this Act to be inserted therein.</w:t>
      </w:r>
    </w:p>
    <w:p>
      <w:pPr>
        <w:pStyle w:val="yHeading5"/>
        <w:outlineLvl w:val="9"/>
        <w:rPr>
          <w:snapToGrid w:val="0"/>
        </w:rPr>
      </w:pPr>
      <w:bookmarkStart w:id="213" w:name="_Toc378254252"/>
      <w:bookmarkStart w:id="214" w:name="_Toc425761863"/>
      <w:r>
        <w:rPr>
          <w:rStyle w:val="CharSClsNo"/>
        </w:rPr>
        <w:t>4</w:t>
      </w:r>
      <w:r>
        <w:rPr>
          <w:snapToGrid w:val="0"/>
        </w:rPr>
        <w:t>.</w:t>
      </w:r>
      <w:r>
        <w:rPr>
          <w:snapToGrid w:val="0"/>
        </w:rPr>
        <w:tab/>
        <w:t>How Stock transferable</w:t>
      </w:r>
      <w:bookmarkEnd w:id="213"/>
      <w:bookmarkEnd w:id="214"/>
    </w:p>
    <w:p>
      <w:pPr>
        <w:pStyle w:val="ySubsection"/>
        <w:rPr>
          <w:snapToGrid w:val="0"/>
        </w:rPr>
      </w:pPr>
      <w:r>
        <w:rPr>
          <w:snapToGrid w:val="0"/>
        </w:rPr>
        <w:tab/>
        <w:t>(1)</w:t>
      </w:r>
      <w:r>
        <w:rPr>
          <w:snapToGrid w:val="0"/>
        </w:rPr>
        <w:tab/>
        <w:t>Stock or any share therein shall be transferable in the manner prescribed by the relations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$1 or any smaller sum than $20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bookmarkStart w:id="215" w:name="_Toc378254253"/>
      <w:bookmarkStart w:id="216" w:name="_Toc425761864"/>
      <w:r>
        <w:rPr>
          <w:rStyle w:val="CharSClsNo"/>
        </w:rPr>
        <w:t>5</w:t>
      </w:r>
      <w:r>
        <w:rPr>
          <w:snapToGrid w:val="0"/>
        </w:rPr>
        <w:t>.</w:t>
      </w:r>
      <w:r>
        <w:rPr>
          <w:snapToGrid w:val="0"/>
        </w:rPr>
        <w:tab/>
        <w:t>Application for transmission (other than transfer) of stock</w:t>
      </w:r>
      <w:bookmarkEnd w:id="215"/>
      <w:bookmarkEnd w:id="216"/>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consequest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bookmarkStart w:id="217" w:name="_Toc378254254"/>
      <w:bookmarkStart w:id="218" w:name="_Toc425761865"/>
      <w:r>
        <w:rPr>
          <w:rStyle w:val="CharSClsNo"/>
        </w:rPr>
        <w:t>6</w:t>
      </w:r>
      <w:r>
        <w:rPr>
          <w:snapToGrid w:val="0"/>
        </w:rPr>
        <w:t>.</w:t>
      </w:r>
      <w:r>
        <w:rPr>
          <w:snapToGrid w:val="0"/>
        </w:rPr>
        <w:tab/>
        <w:t>Power of attorney</w:t>
      </w:r>
      <w:bookmarkEnd w:id="217"/>
      <w:bookmarkEnd w:id="218"/>
    </w:p>
    <w:p>
      <w:pPr>
        <w:pStyle w:val="ySubsection"/>
        <w:rPr>
          <w:snapToGrid w:val="0"/>
        </w:rPr>
      </w:pPr>
      <w:r>
        <w:rPr>
          <w:snapToGrid w:val="0"/>
        </w:rPr>
        <w:tab/>
        <w:t>(1)</w:t>
      </w:r>
      <w:r>
        <w:rPr>
          <w:snapToGrid w:val="0"/>
        </w:rPr>
        <w:tab/>
        <w:t>A person may by power of attorney under his hand and seal and attested by 2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bookmarkStart w:id="219" w:name="_Toc378254255"/>
      <w:bookmarkStart w:id="220" w:name="_Toc425761866"/>
      <w:r>
        <w:rPr>
          <w:rStyle w:val="CharSClsNo"/>
        </w:rPr>
        <w:t>7</w:t>
      </w:r>
      <w:r>
        <w:rPr>
          <w:snapToGrid w:val="0"/>
        </w:rPr>
        <w:t>.</w:t>
      </w:r>
      <w:r>
        <w:rPr>
          <w:snapToGrid w:val="0"/>
        </w:rPr>
        <w:tab/>
        <w:t>When transfer books to be closed and ledgers balanced</w:t>
      </w:r>
      <w:bookmarkEnd w:id="219"/>
      <w:bookmarkEnd w:id="220"/>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14 days or within such period (not exceeding 21 days) as is prescribed next before any of person which the interest</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21 days immediately preceding the date of maturity of stock.</w:t>
      </w:r>
    </w:p>
    <w:p>
      <w:pPr>
        <w:pStyle w:val="yHeading5"/>
        <w:outlineLvl w:val="9"/>
        <w:rPr>
          <w:snapToGrid w:val="0"/>
        </w:rPr>
      </w:pPr>
      <w:bookmarkStart w:id="221" w:name="_Toc378254256"/>
      <w:bookmarkStart w:id="222" w:name="_Toc425761867"/>
      <w:r>
        <w:rPr>
          <w:rStyle w:val="CharSClsNo"/>
        </w:rPr>
        <w:t>8</w:t>
      </w:r>
      <w:r>
        <w:rPr>
          <w:snapToGrid w:val="0"/>
        </w:rPr>
        <w:t>.</w:t>
      </w:r>
      <w:r>
        <w:rPr>
          <w:snapToGrid w:val="0"/>
        </w:rPr>
        <w:tab/>
        <w:t>Receipt of registered stock holders to discharge without regard to trust</w:t>
      </w:r>
      <w:bookmarkEnd w:id="221"/>
      <w:bookmarkEnd w:id="222"/>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 to which the stock may then be subject to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inserted by No. 75 of 1960 s.8; amended by No. 35 of 1964 s.64; No. 113 of 1965 s.4(1).] </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23" w:name="_Toc378254257"/>
      <w:bookmarkStart w:id="224" w:name="_Toc425761868"/>
      <w:r>
        <w:t>Notes</w:t>
      </w:r>
      <w:bookmarkEnd w:id="223"/>
      <w:bookmarkEnd w:id="224"/>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Act 1902</w:t>
      </w:r>
      <w:r>
        <w:rPr>
          <w:snapToGrid w:val="0"/>
        </w:rPr>
        <w:t xml:space="preserve"> and includes all amendments effected by the other Acts referred to in Part I of the following Table and notices referred to in Part II of the following Table.</w:t>
      </w:r>
    </w:p>
    <w:p>
      <w:pPr>
        <w:pStyle w:val="nHeading3"/>
        <w:rPr>
          <w:snapToGrid w:val="0"/>
        </w:rPr>
      </w:pPr>
      <w:bookmarkStart w:id="225" w:name="_Toc378254258"/>
      <w:bookmarkStart w:id="226" w:name="_Toc425761869"/>
      <w:r>
        <w:rPr>
          <w:snapToGrid w:val="0"/>
        </w:rPr>
        <w:t>Compilation table</w:t>
      </w:r>
      <w:bookmarkEnd w:id="225"/>
      <w:bookmarkEnd w:id="22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Fremantle Harbour Trust Act 1902</w:t>
            </w:r>
          </w:p>
        </w:tc>
        <w:tc>
          <w:tcPr>
            <w:tcW w:w="1134" w:type="dxa"/>
            <w:tcBorders>
              <w:top w:val="single" w:sz="8" w:space="0" w:color="auto"/>
            </w:tcBorders>
          </w:tcPr>
          <w:p>
            <w:pPr>
              <w:pStyle w:val="nTable"/>
              <w:spacing w:after="40"/>
            </w:pPr>
            <w:r>
              <w:t>17 of 1902</w:t>
            </w:r>
          </w:p>
        </w:tc>
        <w:tc>
          <w:tcPr>
            <w:tcW w:w="1134" w:type="dxa"/>
            <w:tcBorders>
              <w:top w:val="single" w:sz="8" w:space="0" w:color="auto"/>
            </w:tcBorders>
          </w:tcPr>
          <w:p>
            <w:pPr>
              <w:pStyle w:val="nTable"/>
              <w:spacing w:after="40"/>
            </w:pPr>
            <w:r>
              <w:t>11 Dec 1902</w:t>
            </w:r>
          </w:p>
        </w:tc>
        <w:tc>
          <w:tcPr>
            <w:tcW w:w="2551" w:type="dxa"/>
            <w:tcBorders>
              <w:top w:val="single" w:sz="8" w:space="0" w:color="auto"/>
            </w:tcBorders>
          </w:tcPr>
          <w:p>
            <w:pPr>
              <w:pStyle w:val="nTable"/>
              <w:spacing w:after="40"/>
            </w:pPr>
            <w:r>
              <w:t>11 December 1902</w:t>
            </w:r>
          </w:p>
        </w:tc>
      </w:tr>
      <w:tr>
        <w:tc>
          <w:tcPr>
            <w:tcW w:w="2268" w:type="dxa"/>
          </w:tcPr>
          <w:p>
            <w:pPr>
              <w:pStyle w:val="nTable"/>
              <w:spacing w:after="40"/>
            </w:pPr>
            <w:r>
              <w:rPr>
                <w:i/>
              </w:rPr>
              <w:t>Fremantle Harbour Trust Amendment Act 1906</w:t>
            </w:r>
          </w:p>
        </w:tc>
        <w:tc>
          <w:tcPr>
            <w:tcW w:w="1134" w:type="dxa"/>
          </w:tcPr>
          <w:p>
            <w:pPr>
              <w:pStyle w:val="nTable"/>
              <w:spacing w:after="40"/>
            </w:pPr>
            <w:r>
              <w:t>35 of 1906</w:t>
            </w:r>
          </w:p>
        </w:tc>
        <w:tc>
          <w:tcPr>
            <w:tcW w:w="1134" w:type="dxa"/>
          </w:tcPr>
          <w:p>
            <w:pPr>
              <w:pStyle w:val="nTable"/>
              <w:spacing w:after="40"/>
            </w:pPr>
            <w:r>
              <w:t>14 Dec 1906</w:t>
            </w:r>
          </w:p>
        </w:tc>
        <w:tc>
          <w:tcPr>
            <w:tcW w:w="2551" w:type="dxa"/>
          </w:tcPr>
          <w:p>
            <w:pPr>
              <w:pStyle w:val="nTable"/>
              <w:spacing w:after="40"/>
            </w:pPr>
            <w:r>
              <w:t>14 December 1906</w:t>
            </w:r>
          </w:p>
        </w:tc>
      </w:tr>
      <w:tr>
        <w:tc>
          <w:tcPr>
            <w:tcW w:w="2268" w:type="dxa"/>
          </w:tcPr>
          <w:p>
            <w:pPr>
              <w:pStyle w:val="nTable"/>
              <w:spacing w:after="40"/>
            </w:pPr>
            <w:r>
              <w:rPr>
                <w:i/>
              </w:rPr>
              <w:t>Fremantle Harbour Trust Amendment Act 1911</w:t>
            </w:r>
          </w:p>
        </w:tc>
        <w:tc>
          <w:tcPr>
            <w:tcW w:w="1134" w:type="dxa"/>
          </w:tcPr>
          <w:p>
            <w:pPr>
              <w:pStyle w:val="nTable"/>
              <w:spacing w:after="40"/>
            </w:pPr>
            <w:r>
              <w:t>25 of 1911</w:t>
            </w:r>
          </w:p>
        </w:tc>
        <w:tc>
          <w:tcPr>
            <w:tcW w:w="1134" w:type="dxa"/>
          </w:tcPr>
          <w:p>
            <w:pPr>
              <w:pStyle w:val="nTable"/>
              <w:spacing w:after="40"/>
            </w:pPr>
            <w:r>
              <w:t>16 Feb 1911</w:t>
            </w:r>
          </w:p>
        </w:tc>
        <w:tc>
          <w:tcPr>
            <w:tcW w:w="2551" w:type="dxa"/>
          </w:tcPr>
          <w:p>
            <w:pPr>
              <w:pStyle w:val="nTable"/>
              <w:spacing w:after="40"/>
            </w:pPr>
            <w:r>
              <w:t>16 February 1911</w:t>
            </w:r>
          </w:p>
        </w:tc>
      </w:tr>
      <w:tr>
        <w:tc>
          <w:tcPr>
            <w:tcW w:w="2268" w:type="dxa"/>
          </w:tcPr>
          <w:p>
            <w:pPr>
              <w:pStyle w:val="nTable"/>
              <w:spacing w:after="40"/>
            </w:pPr>
            <w:r>
              <w:rPr>
                <w:i/>
              </w:rPr>
              <w:t>Fremantle Harbour Trust Amendment Act 1913</w:t>
            </w:r>
          </w:p>
        </w:tc>
        <w:tc>
          <w:tcPr>
            <w:tcW w:w="1134" w:type="dxa"/>
          </w:tcPr>
          <w:p>
            <w:pPr>
              <w:pStyle w:val="nTable"/>
              <w:spacing w:after="40"/>
            </w:pPr>
            <w:r>
              <w:t>4 of 1913</w:t>
            </w:r>
          </w:p>
        </w:tc>
        <w:tc>
          <w:tcPr>
            <w:tcW w:w="1134" w:type="dxa"/>
          </w:tcPr>
          <w:p>
            <w:pPr>
              <w:pStyle w:val="nTable"/>
              <w:spacing w:after="40"/>
            </w:pPr>
            <w:r>
              <w:t>4 Oct 1913</w:t>
            </w:r>
          </w:p>
        </w:tc>
        <w:tc>
          <w:tcPr>
            <w:tcW w:w="2551" w:type="dxa"/>
          </w:tcPr>
          <w:p>
            <w:pPr>
              <w:pStyle w:val="nTable"/>
              <w:spacing w:after="40"/>
            </w:pPr>
            <w:r>
              <w:t>4 October 1913</w:t>
            </w:r>
          </w:p>
        </w:tc>
      </w:tr>
      <w:tr>
        <w:tc>
          <w:tcPr>
            <w:tcW w:w="2268" w:type="dxa"/>
          </w:tcPr>
          <w:p>
            <w:pPr>
              <w:pStyle w:val="nTable"/>
              <w:spacing w:after="40"/>
            </w:pPr>
            <w:r>
              <w:rPr>
                <w:i/>
              </w:rPr>
              <w:t>Limitation Act 1935,</w:t>
            </w:r>
            <w:r>
              <w:br/>
              <w:t>section 48A</w:t>
            </w:r>
          </w:p>
        </w:tc>
        <w:tc>
          <w:tcPr>
            <w:tcW w:w="1134" w:type="dxa"/>
          </w:tcPr>
          <w:p>
            <w:pPr>
              <w:pStyle w:val="nTable"/>
              <w:spacing w:after="40"/>
            </w:pPr>
            <w:r>
              <w:t>35 of 1935</w:t>
            </w:r>
          </w:p>
        </w:tc>
        <w:tc>
          <w:tcPr>
            <w:tcW w:w="1134" w:type="dxa"/>
          </w:tcPr>
          <w:p>
            <w:pPr>
              <w:pStyle w:val="nTable"/>
              <w:spacing w:after="40"/>
            </w:pPr>
            <w:r>
              <w:t>7 Jan 1936</w:t>
            </w:r>
          </w:p>
        </w:tc>
        <w:tc>
          <w:tcPr>
            <w:tcW w:w="2551" w:type="dxa"/>
          </w:tcPr>
          <w:p>
            <w:pPr>
              <w:pStyle w:val="nTable"/>
              <w:spacing w:after="40"/>
            </w:pPr>
            <w:r>
              <w:t>The relevant amendment as set out in the Second Schedule took effect on 1 March 1955 (see </w:t>
            </w:r>
            <w:r>
              <w:rPr>
                <w:i/>
              </w:rPr>
              <w:t>Gazette</w:t>
            </w:r>
            <w:r>
              <w:t xml:space="preserve"> 18 February 1955 p.343)</w:t>
            </w:r>
          </w:p>
        </w:tc>
      </w:tr>
      <w:tr>
        <w:tc>
          <w:tcPr>
            <w:tcW w:w="2268" w:type="dxa"/>
          </w:tcPr>
          <w:p>
            <w:pPr>
              <w:pStyle w:val="nTable"/>
              <w:spacing w:after="40"/>
            </w:pPr>
            <w:r>
              <w:rPr>
                <w:i/>
              </w:rPr>
              <w:t>Fremantle Harbour Trust Act Amendment Act 1950</w:t>
            </w:r>
          </w:p>
        </w:tc>
        <w:tc>
          <w:tcPr>
            <w:tcW w:w="1134" w:type="dxa"/>
          </w:tcPr>
          <w:p>
            <w:pPr>
              <w:pStyle w:val="nTable"/>
              <w:spacing w:after="40"/>
            </w:pPr>
            <w:r>
              <w:t>54 of 1950</w:t>
            </w:r>
          </w:p>
        </w:tc>
        <w:tc>
          <w:tcPr>
            <w:tcW w:w="1134" w:type="dxa"/>
          </w:tcPr>
          <w:p>
            <w:pPr>
              <w:pStyle w:val="nTable"/>
              <w:spacing w:after="40"/>
            </w:pPr>
            <w:r>
              <w:t>18 Dec 1950</w:t>
            </w:r>
          </w:p>
        </w:tc>
        <w:tc>
          <w:tcPr>
            <w:tcW w:w="2551" w:type="dxa"/>
          </w:tcPr>
          <w:p>
            <w:pPr>
              <w:pStyle w:val="nTable"/>
              <w:spacing w:after="40"/>
            </w:pPr>
            <w:r>
              <w:t>18 December 1950</w:t>
            </w:r>
          </w:p>
        </w:tc>
      </w:tr>
      <w:tr>
        <w:tc>
          <w:tcPr>
            <w:tcW w:w="2268" w:type="dxa"/>
          </w:tcPr>
          <w:p>
            <w:pPr>
              <w:pStyle w:val="nTable"/>
              <w:spacing w:after="40"/>
            </w:pPr>
            <w:r>
              <w:rPr>
                <w:i/>
              </w:rPr>
              <w:t>Fremantle Harbour Trust Act Amendment Act 1951</w:t>
            </w:r>
          </w:p>
        </w:tc>
        <w:tc>
          <w:tcPr>
            <w:tcW w:w="1134" w:type="dxa"/>
          </w:tcPr>
          <w:p>
            <w:pPr>
              <w:pStyle w:val="nTable"/>
              <w:spacing w:after="40"/>
            </w:pPr>
            <w:r>
              <w:t>17 of 1951</w:t>
            </w:r>
          </w:p>
        </w:tc>
        <w:tc>
          <w:tcPr>
            <w:tcW w:w="1134" w:type="dxa"/>
          </w:tcPr>
          <w:p>
            <w:pPr>
              <w:pStyle w:val="nTable"/>
              <w:spacing w:after="40"/>
            </w:pPr>
            <w:r>
              <w:t>26 Nov 1951</w:t>
            </w:r>
          </w:p>
        </w:tc>
        <w:tc>
          <w:tcPr>
            <w:tcW w:w="2551" w:type="dxa"/>
          </w:tcPr>
          <w:p>
            <w:pPr>
              <w:pStyle w:val="nTable"/>
              <w:spacing w:after="40"/>
            </w:pPr>
            <w:r>
              <w:t>26 November 1951</w:t>
            </w:r>
          </w:p>
        </w:tc>
      </w:tr>
      <w:tr>
        <w:tc>
          <w:tcPr>
            <w:tcW w:w="2268" w:type="dxa"/>
          </w:tcPr>
          <w:p>
            <w:pPr>
              <w:pStyle w:val="nTable"/>
              <w:keepNext/>
              <w:keepLines/>
              <w:spacing w:after="40"/>
            </w:pPr>
            <w:r>
              <w:rPr>
                <w:i/>
              </w:rPr>
              <w:t>Fremantle Harbour Trust Act Amendment Act 1952</w:t>
            </w:r>
          </w:p>
        </w:tc>
        <w:tc>
          <w:tcPr>
            <w:tcW w:w="1134" w:type="dxa"/>
          </w:tcPr>
          <w:p>
            <w:pPr>
              <w:pStyle w:val="nTable"/>
              <w:keepNext/>
              <w:keepLines/>
              <w:spacing w:after="40"/>
            </w:pPr>
            <w:r>
              <w:t>39 of 1952</w:t>
            </w:r>
          </w:p>
        </w:tc>
        <w:tc>
          <w:tcPr>
            <w:tcW w:w="1134" w:type="dxa"/>
          </w:tcPr>
          <w:p>
            <w:pPr>
              <w:pStyle w:val="nTable"/>
              <w:keepNext/>
              <w:keepLines/>
              <w:spacing w:after="40"/>
            </w:pPr>
            <w:r>
              <w:t>18 Dec 1952</w:t>
            </w:r>
          </w:p>
        </w:tc>
        <w:tc>
          <w:tcPr>
            <w:tcW w:w="2551" w:type="dxa"/>
          </w:tcPr>
          <w:p>
            <w:pPr>
              <w:pStyle w:val="nTable"/>
              <w:keepNext/>
              <w:keepLines/>
              <w:spacing w:after="40"/>
            </w:pPr>
            <w:r>
              <w:t>18 December 1952</w:t>
            </w:r>
          </w:p>
        </w:tc>
      </w:tr>
      <w:tr>
        <w:tc>
          <w:tcPr>
            <w:tcW w:w="2268" w:type="dxa"/>
          </w:tcPr>
          <w:p>
            <w:pPr>
              <w:pStyle w:val="nTable"/>
              <w:spacing w:after="40"/>
            </w:pPr>
            <w:r>
              <w:rPr>
                <w:i/>
              </w:rPr>
              <w:t>Fremantle Harbour Trust Act Amendment Act 1957</w:t>
            </w:r>
          </w:p>
        </w:tc>
        <w:tc>
          <w:tcPr>
            <w:tcW w:w="1134" w:type="dxa"/>
          </w:tcPr>
          <w:p>
            <w:pPr>
              <w:pStyle w:val="nTable"/>
              <w:spacing w:after="40"/>
            </w:pPr>
            <w:r>
              <w:t>42 of 1957</w:t>
            </w:r>
          </w:p>
        </w:tc>
        <w:tc>
          <w:tcPr>
            <w:tcW w:w="1134" w:type="dxa"/>
          </w:tcPr>
          <w:p>
            <w:pPr>
              <w:pStyle w:val="nTable"/>
              <w:spacing w:after="40"/>
            </w:pPr>
            <w:r>
              <w:t>22 Nov 1957</w:t>
            </w:r>
          </w:p>
        </w:tc>
        <w:tc>
          <w:tcPr>
            <w:tcW w:w="2551" w:type="dxa"/>
          </w:tcPr>
          <w:p>
            <w:pPr>
              <w:pStyle w:val="nTable"/>
              <w:spacing w:after="40"/>
            </w:pPr>
            <w:r>
              <w:t>5 September 1958 (see </w:t>
            </w:r>
            <w:r>
              <w:rPr>
                <w:i/>
              </w:rPr>
              <w:t>Gazette</w:t>
            </w:r>
            <w:r>
              <w:t xml:space="preserve"> 5 September 1958 p.2319)</w:t>
            </w:r>
          </w:p>
        </w:tc>
      </w:tr>
      <w:tr>
        <w:tc>
          <w:tcPr>
            <w:tcW w:w="2268" w:type="dxa"/>
          </w:tcPr>
          <w:p>
            <w:pPr>
              <w:pStyle w:val="nTable"/>
              <w:spacing w:after="40"/>
            </w:pPr>
            <w:r>
              <w:rPr>
                <w:i/>
              </w:rPr>
              <w:t>Fremantle Harbour Trust Act Amendment Act 1960</w:t>
            </w:r>
          </w:p>
        </w:tc>
        <w:tc>
          <w:tcPr>
            <w:tcW w:w="1134" w:type="dxa"/>
          </w:tcPr>
          <w:p>
            <w:pPr>
              <w:pStyle w:val="nTable"/>
              <w:spacing w:after="40"/>
            </w:pPr>
            <w:r>
              <w:t>75 of 1960</w:t>
            </w:r>
          </w:p>
        </w:tc>
        <w:tc>
          <w:tcPr>
            <w:tcW w:w="1134" w:type="dxa"/>
          </w:tcPr>
          <w:p>
            <w:pPr>
              <w:pStyle w:val="nTable"/>
              <w:spacing w:after="40"/>
            </w:pPr>
            <w:r>
              <w:t>12 Dec 1960</w:t>
            </w:r>
          </w:p>
        </w:tc>
        <w:tc>
          <w:tcPr>
            <w:tcW w:w="2551" w:type="dxa"/>
          </w:tcPr>
          <w:p>
            <w:pPr>
              <w:pStyle w:val="nTable"/>
              <w:spacing w:after="40"/>
            </w:pPr>
            <w:r>
              <w:t>12 December 1960</w:t>
            </w:r>
          </w:p>
        </w:tc>
      </w:tr>
      <w:tr>
        <w:tc>
          <w:tcPr>
            <w:tcW w:w="2268" w:type="dxa"/>
          </w:tcPr>
          <w:p>
            <w:pPr>
              <w:pStyle w:val="nTable"/>
              <w:spacing w:after="40"/>
            </w:pPr>
            <w:r>
              <w:rPr>
                <w:i/>
              </w:rPr>
              <w:t>Fremantle Harbour Trust Act Amendment Act 1964</w:t>
            </w:r>
          </w:p>
        </w:tc>
        <w:tc>
          <w:tcPr>
            <w:tcW w:w="1134" w:type="dxa"/>
          </w:tcPr>
          <w:p>
            <w:pPr>
              <w:pStyle w:val="nTable"/>
              <w:spacing w:after="40"/>
            </w:pPr>
            <w:r>
              <w:t>35 of 1964</w:t>
            </w:r>
          </w:p>
        </w:tc>
        <w:tc>
          <w:tcPr>
            <w:tcW w:w="1134" w:type="dxa"/>
          </w:tcPr>
          <w:p>
            <w:pPr>
              <w:pStyle w:val="nTable"/>
              <w:spacing w:after="40"/>
            </w:pPr>
            <w:r>
              <w:t>12 Nov 1964</w:t>
            </w:r>
          </w:p>
        </w:tc>
        <w:tc>
          <w:tcPr>
            <w:tcW w:w="2551" w:type="dxa"/>
          </w:tcPr>
          <w:p>
            <w:pPr>
              <w:pStyle w:val="nTable"/>
              <w:spacing w:after="40"/>
            </w:pPr>
            <w:r>
              <w:t xml:space="preserve">27 November 1964 (see </w:t>
            </w:r>
            <w:r>
              <w:rPr>
                <w:i/>
              </w:rPr>
              <w:t>Gazette</w:t>
            </w:r>
            <w:r>
              <w:t xml:space="preserve"> 27 November 1964 p.3821)</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February 1966 (see section 2(2)); balance on assent</w:t>
            </w:r>
          </w:p>
        </w:tc>
      </w:tr>
      <w:tr>
        <w:tc>
          <w:tcPr>
            <w:tcW w:w="2268" w:type="dxa"/>
          </w:tcPr>
          <w:p>
            <w:pPr>
              <w:pStyle w:val="nTable"/>
              <w:spacing w:after="40"/>
            </w:pPr>
            <w:r>
              <w:rPr>
                <w:i/>
              </w:rPr>
              <w:t>Fremantle Port Authority Act Amendment Act 1969</w:t>
            </w:r>
          </w:p>
        </w:tc>
        <w:tc>
          <w:tcPr>
            <w:tcW w:w="1134" w:type="dxa"/>
          </w:tcPr>
          <w:p>
            <w:pPr>
              <w:pStyle w:val="nTable"/>
              <w:spacing w:after="40"/>
            </w:pPr>
            <w:r>
              <w:t>80 of 1969</w:t>
            </w:r>
          </w:p>
        </w:tc>
        <w:tc>
          <w:tcPr>
            <w:tcW w:w="1134" w:type="dxa"/>
          </w:tcPr>
          <w:p>
            <w:pPr>
              <w:pStyle w:val="nTable"/>
              <w:spacing w:after="40"/>
            </w:pPr>
            <w:r>
              <w:t>7 Nov 1969</w:t>
            </w:r>
          </w:p>
        </w:tc>
        <w:tc>
          <w:tcPr>
            <w:tcW w:w="2551" w:type="dxa"/>
          </w:tcPr>
          <w:p>
            <w:pPr>
              <w:pStyle w:val="nTable"/>
              <w:spacing w:after="40"/>
            </w:pPr>
            <w:r>
              <w:t>7 November 1969</w:t>
            </w:r>
          </w:p>
        </w:tc>
      </w:tr>
      <w:tr>
        <w:tc>
          <w:tcPr>
            <w:tcW w:w="2268" w:type="dxa"/>
          </w:tcPr>
          <w:p>
            <w:pPr>
              <w:pStyle w:val="nTable"/>
              <w:spacing w:after="40"/>
            </w:pPr>
            <w:r>
              <w:rPr>
                <w:i/>
              </w:rPr>
              <w:t>Acts Amendment (Port and Marine Regulations) Act 1976</w:t>
            </w:r>
            <w:r>
              <w:t>,</w:t>
            </w:r>
            <w:r>
              <w:br/>
              <w:t>Part IV</w:t>
            </w: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r>
              <w:rPr>
                <w:i/>
              </w:rPr>
              <w:t>Fremantle Port Authority Act Amendment Act 1976</w:t>
            </w:r>
          </w:p>
        </w:tc>
        <w:tc>
          <w:tcPr>
            <w:tcW w:w="1134" w:type="dxa"/>
          </w:tcPr>
          <w:p>
            <w:pPr>
              <w:pStyle w:val="nTable"/>
              <w:spacing w:after="40"/>
            </w:pPr>
            <w:r>
              <w:t>22 of 1976</w:t>
            </w:r>
          </w:p>
        </w:tc>
        <w:tc>
          <w:tcPr>
            <w:tcW w:w="1134" w:type="dxa"/>
          </w:tcPr>
          <w:p>
            <w:pPr>
              <w:pStyle w:val="nTable"/>
              <w:spacing w:after="40"/>
            </w:pPr>
            <w:r>
              <w:t>9 Jun 1976</w:t>
            </w:r>
          </w:p>
        </w:tc>
        <w:tc>
          <w:tcPr>
            <w:tcW w:w="2551" w:type="dxa"/>
          </w:tcPr>
          <w:p>
            <w:pPr>
              <w:pStyle w:val="nTable"/>
              <w:spacing w:after="40"/>
            </w:pPr>
            <w:r>
              <w:t>1 September 1977 (see </w:t>
            </w:r>
            <w:r>
              <w:rPr>
                <w:i/>
              </w:rPr>
              <w:t>Gazette</w:t>
            </w:r>
            <w:r>
              <w:t xml:space="preserve"> 29 July 1977 p.2423)</w:t>
            </w:r>
          </w:p>
        </w:tc>
      </w:tr>
      <w:tr>
        <w:tc>
          <w:tcPr>
            <w:tcW w:w="2268" w:type="dxa"/>
          </w:tcPr>
          <w:p>
            <w:pPr>
              <w:pStyle w:val="nTable"/>
              <w:spacing w:after="40"/>
            </w:pPr>
            <w:r>
              <w:rPr>
                <w:i/>
              </w:rPr>
              <w:t>Acts Amendment (Port Authorities) Act 1979</w:t>
            </w:r>
            <w:r>
              <w:t>,</w:t>
            </w:r>
            <w:r>
              <w:br/>
              <w:t>Part IV</w:t>
            </w: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December 1979</w:t>
            </w:r>
          </w:p>
        </w:tc>
      </w:tr>
      <w:tr>
        <w:tc>
          <w:tcPr>
            <w:tcW w:w="2268" w:type="dxa"/>
          </w:tcPr>
          <w:p>
            <w:pPr>
              <w:pStyle w:val="nTable"/>
              <w:spacing w:after="40"/>
            </w:pPr>
            <w:r>
              <w:rPr>
                <w:i/>
              </w:rPr>
              <w:t>Acts Amendment and Repeal (Disqualification for Parliament) Act 1984</w:t>
            </w:r>
            <w:r>
              <w:t>,</w:t>
            </w:r>
            <w:r>
              <w:br/>
              <w:t>Part VIII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July 1985 (see </w:t>
            </w:r>
            <w:r>
              <w:rPr>
                <w:i/>
              </w:rPr>
              <w:t>Gazette</w:t>
            </w:r>
            <w:r>
              <w:t xml:space="preserve"> 17 May 1985 p.1617)</w:t>
            </w:r>
          </w:p>
        </w:tc>
      </w:tr>
      <w:tr>
        <w:tc>
          <w:tcPr>
            <w:tcW w:w="2268" w:type="dxa"/>
          </w:tcPr>
          <w:p>
            <w:pPr>
              <w:pStyle w:val="nTable"/>
              <w:keepNext/>
              <w:keepLines/>
              <w:spacing w:after="40"/>
            </w:pPr>
            <w:r>
              <w:rPr>
                <w:i/>
              </w:rPr>
              <w:t>Acts Amendment (Financial Administration and Audit) Act 1985</w:t>
            </w:r>
            <w:r>
              <w:t xml:space="preserve"> (as amended by Act No. 4 of 1986),</w:t>
            </w:r>
            <w:r>
              <w:br/>
              <w:t>Schedule 1</w:t>
            </w:r>
          </w:p>
        </w:tc>
        <w:tc>
          <w:tcPr>
            <w:tcW w:w="1134" w:type="dxa"/>
          </w:tcPr>
          <w:p>
            <w:pPr>
              <w:pStyle w:val="nTable"/>
              <w:keepNext/>
              <w:keepLines/>
              <w:spacing w:after="40"/>
            </w:pPr>
            <w:r>
              <w:t>98 of 1985</w:t>
            </w:r>
          </w:p>
        </w:tc>
        <w:tc>
          <w:tcPr>
            <w:tcW w:w="1134" w:type="dxa"/>
          </w:tcPr>
          <w:p>
            <w:pPr>
              <w:pStyle w:val="nTable"/>
              <w:keepNext/>
              <w:keepLines/>
              <w:spacing w:after="40"/>
            </w:pPr>
            <w:r>
              <w:t>4 Dec 1985</w:t>
            </w:r>
          </w:p>
        </w:tc>
        <w:tc>
          <w:tcPr>
            <w:tcW w:w="2551" w:type="dxa"/>
          </w:tcPr>
          <w:p>
            <w:pPr>
              <w:pStyle w:val="nTable"/>
              <w:keepNext/>
              <w:keepLines/>
              <w:spacing w:after="40"/>
            </w:pPr>
            <w:r>
              <w:t xml:space="preserve">1 July 1986 (see section 2 and </w:t>
            </w:r>
            <w:r>
              <w:rPr>
                <w:i/>
              </w:rPr>
              <w:t>Gazette</w:t>
            </w:r>
            <w:r>
              <w:t xml:space="preserve"> 30 June 1986 p.2255)</w:t>
            </w:r>
          </w:p>
        </w:tc>
      </w:tr>
      <w:tr>
        <w:tc>
          <w:tcPr>
            <w:tcW w:w="2268" w:type="dxa"/>
          </w:tcPr>
          <w:p>
            <w:pPr>
              <w:pStyle w:val="nTable"/>
              <w:spacing w:after="40"/>
            </w:pPr>
            <w:r>
              <w:rPr>
                <w:i/>
              </w:rPr>
              <w:t>Fremantle Port Authority Amendment Act 1986</w:t>
            </w:r>
          </w:p>
        </w:tc>
        <w:tc>
          <w:tcPr>
            <w:tcW w:w="1134" w:type="dxa"/>
          </w:tcPr>
          <w:p>
            <w:pPr>
              <w:pStyle w:val="nTable"/>
              <w:spacing w:after="40"/>
            </w:pPr>
            <w:r>
              <w:t>41 of 1986</w:t>
            </w:r>
          </w:p>
        </w:tc>
        <w:tc>
          <w:tcPr>
            <w:tcW w:w="1134" w:type="dxa"/>
          </w:tcPr>
          <w:p>
            <w:pPr>
              <w:pStyle w:val="nTable"/>
              <w:spacing w:after="40"/>
            </w:pPr>
            <w:r>
              <w:t>1 Aug 1986</w:t>
            </w:r>
          </w:p>
        </w:tc>
        <w:tc>
          <w:tcPr>
            <w:tcW w:w="2551" w:type="dxa"/>
          </w:tcPr>
          <w:p>
            <w:pPr>
              <w:pStyle w:val="nTable"/>
              <w:spacing w:after="40"/>
            </w:pPr>
            <w:r>
              <w:t>1 August 1986</w:t>
            </w:r>
          </w:p>
        </w:tc>
      </w:tr>
      <w:tr>
        <w:tc>
          <w:tcPr>
            <w:tcW w:w="2268" w:type="dxa"/>
          </w:tcPr>
          <w:p>
            <w:pPr>
              <w:pStyle w:val="nTable"/>
              <w:spacing w:after="40"/>
            </w:pPr>
            <w:r>
              <w:rPr>
                <w:i/>
              </w:rPr>
              <w:t>Acts Amendment (Port Authorities) Act 1986</w:t>
            </w:r>
            <w:r>
              <w:t>,</w:t>
            </w:r>
            <w:r>
              <w:br/>
              <w:t>Part V</w:t>
            </w: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December 1986</w:t>
            </w:r>
          </w:p>
        </w:tc>
      </w:tr>
      <w:tr>
        <w:tc>
          <w:tcPr>
            <w:tcW w:w="2268" w:type="dxa"/>
          </w:tcPr>
          <w:p>
            <w:pPr>
              <w:pStyle w:val="nTable"/>
              <w:spacing w:after="40"/>
            </w:pPr>
            <w:r>
              <w:rPr>
                <w:i/>
              </w:rPr>
              <w:t>Acts Amendment (Port Authorities) Act 1987</w:t>
            </w:r>
            <w:r>
              <w:t>,</w:t>
            </w:r>
            <w:r>
              <w:br/>
              <w:t>Part V</w:t>
            </w: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Sections 8, 14, 20, 26, 32 and 38: 1 July 1988 (see section 2(2)); balance on assent</w:t>
            </w:r>
          </w:p>
        </w:tc>
      </w:tr>
      <w:tr>
        <w:tc>
          <w:tcPr>
            <w:tcW w:w="2268" w:type="dxa"/>
          </w:tcPr>
          <w:p>
            <w:pPr>
              <w:pStyle w:val="nTable"/>
              <w:spacing w:after="40"/>
            </w:pPr>
            <w:r>
              <w:rPr>
                <w:i/>
              </w:rPr>
              <w:t>Acts Amendment (Public Service) Act 1987</w:t>
            </w:r>
            <w:r>
              <w:t>,</w:t>
            </w:r>
            <w:r>
              <w:br/>
              <w:t>Schedule 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March 1988 (see </w:t>
            </w:r>
            <w:r>
              <w:rPr>
                <w:i/>
              </w:rPr>
              <w:t>Gazette</w:t>
            </w:r>
            <w:r>
              <w:t xml:space="preserve"> 16 March 1988 p.813)</w:t>
            </w:r>
          </w:p>
        </w:tc>
      </w:tr>
      <w:tr>
        <w:tc>
          <w:tcPr>
            <w:tcW w:w="2268" w:type="dxa"/>
          </w:tcPr>
          <w:p>
            <w:pPr>
              <w:pStyle w:val="nTable"/>
              <w:spacing w:after="40"/>
            </w:pPr>
            <w:r>
              <w:rPr>
                <w:i/>
              </w:rPr>
              <w:t>Criminal Law Amendment Act (No. 2) 1992</w:t>
            </w:r>
            <w:r>
              <w:t>,</w:t>
            </w:r>
            <w:r>
              <w:br/>
              <w:t>section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January 1993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July 1993</w:t>
            </w:r>
          </w:p>
        </w:tc>
      </w:tr>
      <w:tr>
        <w:tc>
          <w:tcPr>
            <w:tcW w:w="2268" w:type="dxa"/>
          </w:tcPr>
          <w:p>
            <w:pPr>
              <w:pStyle w:val="nTable"/>
              <w:spacing w:after="40"/>
            </w:pPr>
            <w:r>
              <w:rPr>
                <w:i/>
              </w:rPr>
              <w:t>Ports (Functions) Act 1993</w:t>
            </w:r>
            <w:r>
              <w:t>,</w:t>
            </w:r>
            <w:r>
              <w:br/>
              <w:t>sections 37 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June 1994 (see </w:t>
            </w:r>
            <w:r>
              <w:rPr>
                <w:i/>
              </w:rPr>
              <w:t>Gazette</w:t>
            </w:r>
            <w:r>
              <w:t xml:space="preserve"> 10 June 1994 p.2373)</w:t>
            </w:r>
          </w:p>
        </w:tc>
      </w:tr>
      <w:tr>
        <w:tc>
          <w:tcPr>
            <w:tcW w:w="2268" w:type="dxa"/>
          </w:tcPr>
          <w:p>
            <w:pPr>
              <w:pStyle w:val="nTable"/>
              <w:keepNext/>
              <w:keepLines/>
              <w:spacing w:after="40"/>
            </w:pPr>
            <w:r>
              <w:rPr>
                <w:i/>
              </w:rPr>
              <w:t>Local Government (Consequential Amendments) Act 1996</w:t>
            </w:r>
            <w:r>
              <w:t>,</w:t>
            </w:r>
            <w:r>
              <w:br/>
              <w:t>section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July 1996 (see section 2)</w:t>
            </w:r>
          </w:p>
        </w:tc>
      </w:tr>
      <w:tr>
        <w:tc>
          <w:tcPr>
            <w:tcW w:w="2268" w:type="dxa"/>
          </w:tcPr>
          <w:p>
            <w:pPr>
              <w:pStyle w:val="nTable"/>
              <w:keepNext/>
              <w:keepLines/>
              <w:spacing w:after="40"/>
            </w:pPr>
            <w:r>
              <w:rPr>
                <w:i/>
              </w:rPr>
              <w:t>Financial Legislation Amendment Act 1996</w:t>
            </w:r>
            <w:r>
              <w:t>,</w:t>
            </w:r>
            <w:r>
              <w:br/>
              <w:t>section 64</w:t>
            </w:r>
          </w:p>
        </w:tc>
        <w:tc>
          <w:tcPr>
            <w:tcW w:w="1134" w:type="dxa"/>
          </w:tcPr>
          <w:p>
            <w:pPr>
              <w:pStyle w:val="nTable"/>
              <w:keepNext/>
              <w:keepLines/>
              <w:spacing w:after="40"/>
            </w:pPr>
            <w:r>
              <w:t>49 of 1996</w:t>
            </w:r>
          </w:p>
        </w:tc>
        <w:tc>
          <w:tcPr>
            <w:tcW w:w="1134" w:type="dxa"/>
          </w:tcPr>
          <w:p>
            <w:pPr>
              <w:pStyle w:val="nTable"/>
              <w:keepNext/>
              <w:keepLines/>
              <w:spacing w:after="40"/>
            </w:pPr>
            <w:r>
              <w:t>25 Oct 1996</w:t>
            </w:r>
          </w:p>
        </w:tc>
        <w:tc>
          <w:tcPr>
            <w:tcW w:w="2551" w:type="dxa"/>
          </w:tcPr>
          <w:p>
            <w:pPr>
              <w:pStyle w:val="nTable"/>
              <w:keepNext/>
              <w:keepLines/>
              <w:spacing w:after="40"/>
            </w:pPr>
            <w:r>
              <w:t>25 October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June 1997 (see section 2 and </w:t>
            </w:r>
            <w:r>
              <w:rPr>
                <w:i/>
              </w:rPr>
              <w:t>Gazette</w:t>
            </w:r>
            <w:r>
              <w:t xml:space="preserve"> 10 June 1997 p.2661</w:t>
            </w:r>
          </w:p>
        </w:tc>
      </w:tr>
      <w:tr>
        <w:tc>
          <w:tcPr>
            <w:tcW w:w="2268" w:type="dxa"/>
          </w:tcPr>
          <w:p>
            <w:pPr>
              <w:pStyle w:val="nTable"/>
              <w:spacing w:after="40"/>
            </w:pPr>
            <w:r>
              <w:rPr>
                <w:i/>
              </w:rPr>
              <w:t>Acts Amendment (Land Administration) Act 1997</w:t>
            </w:r>
            <w:r>
              <w:t>,</w:t>
            </w:r>
            <w:r>
              <w:br/>
              <w:t>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March 1998 (see section 2 and </w:t>
            </w:r>
            <w:r>
              <w:rPr>
                <w:i/>
              </w:rPr>
              <w:t>Gazette</w:t>
            </w:r>
            <w:r>
              <w:t xml:space="preserve"> 27 March 1998 p.1765)</w:t>
            </w:r>
          </w:p>
        </w:tc>
      </w:tr>
      <w:tr>
        <w:tc>
          <w:tcPr>
            <w:tcW w:w="2268" w:type="dxa"/>
          </w:tcPr>
          <w:p>
            <w:pPr>
              <w:pStyle w:val="nTable"/>
              <w:spacing w:after="40"/>
            </w:pPr>
            <w:r>
              <w:rPr>
                <w:i/>
              </w:rPr>
              <w:t>Statutes (Repeals and Minor Amendments) Act 1997</w:t>
            </w:r>
            <w:r>
              <w:t>,</w:t>
            </w:r>
            <w:r>
              <w:br/>
              <w:t>section 63</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December 1997 (see section 2)</w:t>
            </w:r>
          </w:p>
        </w:tc>
      </w:tr>
      <w:tr>
        <w:tc>
          <w:tcPr>
            <w:tcW w:w="2268" w:type="dxa"/>
          </w:tcPr>
          <w:p>
            <w:pPr>
              <w:pStyle w:val="nTable"/>
              <w:spacing w:after="40"/>
            </w:pPr>
            <w:r>
              <w:rPr>
                <w:i/>
              </w:rPr>
              <w:t>Port Authorities (Consequential Provisions) Act 1999</w:t>
            </w:r>
            <w:r>
              <w:t>,</w:t>
            </w:r>
          </w:p>
          <w:p>
            <w:pPr>
              <w:pStyle w:val="nTable"/>
              <w:spacing w:after="40"/>
            </w:pPr>
            <w: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August 1999 (see section 2 and </w:t>
            </w:r>
            <w:r>
              <w:rPr>
                <w:i/>
              </w:rPr>
              <w:t>Gazette</w:t>
            </w:r>
            <w:r>
              <w:t xml:space="preserve"> 13 August 1999 p.3823)</w:t>
            </w:r>
          </w:p>
        </w:tc>
      </w:tr>
      <w:tr>
        <w:tc>
          <w:tcPr>
            <w:tcW w:w="2268" w:type="dxa"/>
          </w:tcPr>
          <w:p>
            <w:pPr>
              <w:pStyle w:val="nTable"/>
              <w:spacing w:after="40"/>
            </w:pPr>
            <w:r>
              <w:rPr>
                <w:i/>
              </w:rPr>
              <w:t>Acts Amendment and Repeal (Financial Sector Reform) Act 1999</w:t>
            </w:r>
            <w:r>
              <w:t>,</w:t>
            </w:r>
          </w:p>
          <w:p>
            <w:pPr>
              <w:pStyle w:val="nTable"/>
              <w:spacing w:after="40"/>
            </w:pPr>
            <w:r>
              <w:t>section 82</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8(1) (No. 5 of 1999) as at 14 Aug 1999 (see s. 2 and 3)</w:t>
            </w:r>
          </w:p>
        </w:tc>
      </w:tr>
    </w:tbl>
    <w:p>
      <w:pPr>
        <w:pStyle w:val="MiscellaneousHeading"/>
        <w:rPr>
          <w:b/>
          <w:snapToGrid w:val="0"/>
        </w:rPr>
      </w:pPr>
      <w:r>
        <w:rPr>
          <w:b/>
          <w:snapToGrid w:val="0"/>
        </w:rPr>
        <w:t>Part II — Notices</w:t>
      </w:r>
    </w:p>
    <w:tbl>
      <w:tblPr>
        <w:tblW w:w="0" w:type="auto"/>
        <w:tblInd w:w="113" w:type="dxa"/>
        <w:tblLayout w:type="fixed"/>
        <w:tblCellMar>
          <w:left w:w="113" w:type="dxa"/>
          <w:right w:w="113" w:type="dxa"/>
        </w:tblCellMar>
        <w:tblLook w:val="0000" w:firstRow="0" w:lastRow="0" w:firstColumn="0" w:lastColumn="0" w:noHBand="0" w:noVBand="0"/>
      </w:tblPr>
      <w:tblGrid>
        <w:gridCol w:w="1701"/>
        <w:gridCol w:w="1701"/>
        <w:gridCol w:w="1701"/>
        <w:gridCol w:w="1985"/>
      </w:tblGrid>
      <w:tr>
        <w:trPr>
          <w:tblHeader/>
        </w:trPr>
        <w:tc>
          <w:tcPr>
            <w:tcW w:w="1701" w:type="dxa"/>
            <w:tcBorders>
              <w:top w:val="single" w:sz="4" w:space="0" w:color="auto"/>
              <w:bottom w:val="single" w:sz="4" w:space="0" w:color="auto"/>
            </w:tcBorders>
          </w:tcPr>
          <w:p>
            <w:pPr>
              <w:pStyle w:val="nTable"/>
              <w:spacing w:after="60"/>
            </w:pPr>
            <w:r>
              <w:t>Notice</w:t>
            </w:r>
          </w:p>
        </w:tc>
        <w:tc>
          <w:tcPr>
            <w:tcW w:w="1701" w:type="dxa"/>
            <w:tcBorders>
              <w:top w:val="single" w:sz="4" w:space="0" w:color="auto"/>
              <w:bottom w:val="single" w:sz="4" w:space="0" w:color="auto"/>
            </w:tcBorders>
          </w:tcPr>
          <w:p>
            <w:pPr>
              <w:pStyle w:val="nTable"/>
              <w:spacing w:after="60"/>
            </w:pPr>
            <w:r>
              <w:t>Gazettal</w:t>
            </w:r>
          </w:p>
        </w:tc>
        <w:tc>
          <w:tcPr>
            <w:tcW w:w="1701" w:type="dxa"/>
            <w:tcBorders>
              <w:top w:val="single" w:sz="4" w:space="0" w:color="auto"/>
              <w:bottom w:val="single" w:sz="4" w:space="0" w:color="auto"/>
            </w:tcBorders>
          </w:tcPr>
          <w:p>
            <w:pPr>
              <w:pStyle w:val="nTable"/>
              <w:spacing w:after="60"/>
            </w:pPr>
            <w:r>
              <w:t>Commencement</w:t>
            </w:r>
          </w:p>
        </w:tc>
        <w:tc>
          <w:tcPr>
            <w:tcW w:w="1985" w:type="dxa"/>
            <w:tcBorders>
              <w:top w:val="single" w:sz="4" w:space="0" w:color="auto"/>
              <w:bottom w:val="single" w:sz="4" w:space="0" w:color="auto"/>
            </w:tcBorders>
          </w:tcPr>
          <w:p>
            <w:pPr>
              <w:pStyle w:val="nTable"/>
              <w:spacing w:after="60"/>
              <w:ind w:right="-794"/>
            </w:pPr>
            <w:r>
              <w:t>Miscellaneous</w:t>
            </w:r>
          </w:p>
        </w:tc>
      </w:tr>
      <w:tr>
        <w:tc>
          <w:tcPr>
            <w:tcW w:w="1701" w:type="dxa"/>
          </w:tcPr>
          <w:p>
            <w:pPr>
              <w:pStyle w:val="nTable"/>
            </w:pPr>
            <w:r>
              <w:t>Amendment notice</w:t>
            </w:r>
          </w:p>
        </w:tc>
        <w:tc>
          <w:tcPr>
            <w:tcW w:w="1701" w:type="dxa"/>
          </w:tcPr>
          <w:p>
            <w:pPr>
              <w:pStyle w:val="nTable"/>
            </w:pPr>
            <w:r>
              <w:t>6 May 1904</w:t>
            </w:r>
            <w:r>
              <w:br/>
              <w:t>p.1174</w:t>
            </w:r>
          </w:p>
        </w:tc>
        <w:tc>
          <w:tcPr>
            <w:tcW w:w="1701" w:type="dxa"/>
          </w:tcPr>
          <w:p>
            <w:pPr>
              <w:pStyle w:val="nTable"/>
            </w:pPr>
            <w:r>
              <w:t>6 May 1904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 March 1916</w:t>
            </w:r>
            <w:r>
              <w:br/>
              <w:t>p.383</w:t>
            </w:r>
          </w:p>
        </w:tc>
        <w:tc>
          <w:tcPr>
            <w:tcW w:w="1701" w:type="dxa"/>
          </w:tcPr>
          <w:p>
            <w:pPr>
              <w:pStyle w:val="nTable"/>
            </w:pPr>
            <w:r>
              <w:t>3 March 1916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February 1921</w:t>
            </w:r>
            <w:r>
              <w:br/>
              <w:t>p.297</w:t>
            </w:r>
          </w:p>
        </w:tc>
        <w:tc>
          <w:tcPr>
            <w:tcW w:w="1701" w:type="dxa"/>
          </w:tcPr>
          <w:p>
            <w:pPr>
              <w:pStyle w:val="nTable"/>
            </w:pPr>
            <w:r>
              <w:t>25 February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1921</w:t>
            </w:r>
            <w:r>
              <w:br/>
              <w:t>pp.497-8</w:t>
            </w:r>
          </w:p>
        </w:tc>
        <w:tc>
          <w:tcPr>
            <w:tcW w:w="1701" w:type="dxa"/>
          </w:tcPr>
          <w:p>
            <w:pPr>
              <w:pStyle w:val="nTable"/>
            </w:pPr>
            <w:r>
              <w:t>8 April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5 December 1924</w:t>
            </w:r>
            <w:r>
              <w:br/>
              <w:t>pp.2231-2</w:t>
            </w:r>
          </w:p>
        </w:tc>
        <w:tc>
          <w:tcPr>
            <w:tcW w:w="1701" w:type="dxa"/>
          </w:tcPr>
          <w:p>
            <w:pPr>
              <w:pStyle w:val="nTable"/>
            </w:pPr>
            <w:r>
              <w:t>5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19 December 1924</w:t>
            </w:r>
            <w:r>
              <w:br/>
              <w:t>pp.2302-3</w:t>
            </w:r>
          </w:p>
        </w:tc>
        <w:tc>
          <w:tcPr>
            <w:tcW w:w="1701" w:type="dxa"/>
          </w:tcPr>
          <w:p>
            <w:pPr>
              <w:pStyle w:val="nTable"/>
            </w:pPr>
            <w:r>
              <w:t>19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30 January 1925</w:t>
            </w:r>
            <w:r>
              <w:br/>
              <w:t>p.151</w:t>
            </w:r>
          </w:p>
        </w:tc>
        <w:tc>
          <w:tcPr>
            <w:tcW w:w="1701" w:type="dxa"/>
          </w:tcPr>
          <w:p>
            <w:pPr>
              <w:pStyle w:val="nTable"/>
            </w:pPr>
            <w:r>
              <w:t>30 January 1925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March 1928</w:t>
            </w:r>
            <w:r>
              <w:br/>
              <w:t>p.794</w:t>
            </w:r>
          </w:p>
        </w:tc>
        <w:tc>
          <w:tcPr>
            <w:tcW w:w="1701" w:type="dxa"/>
          </w:tcPr>
          <w:p>
            <w:pPr>
              <w:pStyle w:val="nTable"/>
            </w:pPr>
            <w:r>
              <w:t>23 March 1928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1932</w:t>
            </w:r>
            <w:r>
              <w:br/>
              <w:t>p.1206</w:t>
            </w:r>
          </w:p>
        </w:tc>
        <w:tc>
          <w:tcPr>
            <w:tcW w:w="1701" w:type="dxa"/>
          </w:tcPr>
          <w:p>
            <w:pPr>
              <w:pStyle w:val="nTable"/>
            </w:pPr>
            <w:r>
              <w:t>26 August 1932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1938</w:t>
            </w:r>
            <w:r>
              <w:br/>
              <w:t>p.1350</w:t>
            </w:r>
          </w:p>
        </w:tc>
        <w:tc>
          <w:tcPr>
            <w:tcW w:w="1701" w:type="dxa"/>
          </w:tcPr>
          <w:p>
            <w:pPr>
              <w:pStyle w:val="nTable"/>
            </w:pPr>
            <w:r>
              <w:t>26 August 1938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24 January 1941</w:t>
            </w:r>
            <w:r>
              <w:br/>
              <w:t>pp.113-4</w:t>
            </w:r>
          </w:p>
        </w:tc>
        <w:tc>
          <w:tcPr>
            <w:tcW w:w="1701" w:type="dxa"/>
          </w:tcPr>
          <w:p>
            <w:pPr>
              <w:pStyle w:val="nTable"/>
            </w:pPr>
            <w:r>
              <w:t>24 January 1941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October 1942</w:t>
            </w:r>
            <w:r>
              <w:br/>
              <w:t>pp.922-3</w:t>
            </w:r>
          </w:p>
        </w:tc>
        <w:tc>
          <w:tcPr>
            <w:tcW w:w="1701" w:type="dxa"/>
          </w:tcPr>
          <w:p>
            <w:pPr>
              <w:pStyle w:val="nTable"/>
            </w:pPr>
            <w:r>
              <w:t>2 October 1942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January 1943</w:t>
            </w:r>
            <w:r>
              <w:br/>
              <w:t>p.7</w:t>
            </w:r>
          </w:p>
        </w:tc>
        <w:tc>
          <w:tcPr>
            <w:tcW w:w="1701" w:type="dxa"/>
          </w:tcPr>
          <w:p>
            <w:pPr>
              <w:pStyle w:val="nTable"/>
            </w:pPr>
            <w:r>
              <w:t>7 January 1943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February 1945</w:t>
            </w:r>
            <w:r>
              <w:br/>
              <w:t>p.228</w:t>
            </w:r>
          </w:p>
        </w:tc>
        <w:tc>
          <w:tcPr>
            <w:tcW w:w="1701" w:type="dxa"/>
          </w:tcPr>
          <w:p>
            <w:pPr>
              <w:pStyle w:val="nTable"/>
            </w:pPr>
            <w:r>
              <w:t>23 February 1945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March 1946</w:t>
            </w:r>
            <w:r>
              <w:br/>
              <w:t>p.231</w:t>
            </w:r>
          </w:p>
        </w:tc>
        <w:tc>
          <w:tcPr>
            <w:tcW w:w="1701" w:type="dxa"/>
          </w:tcPr>
          <w:p>
            <w:pPr>
              <w:pStyle w:val="nTable"/>
            </w:pPr>
            <w:r>
              <w:t>8 March 1946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June 1949</w:t>
            </w:r>
            <w:r>
              <w:br/>
              <w:t>pp.1324-5</w:t>
            </w:r>
          </w:p>
        </w:tc>
        <w:tc>
          <w:tcPr>
            <w:tcW w:w="1701" w:type="dxa"/>
          </w:tcPr>
          <w:p>
            <w:pPr>
              <w:pStyle w:val="nTable"/>
            </w:pPr>
            <w:r>
              <w:t>17 June 1949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March 1953</w:t>
            </w:r>
            <w:r>
              <w:br/>
              <w:t>pp.513-4</w:t>
            </w:r>
          </w:p>
        </w:tc>
        <w:tc>
          <w:tcPr>
            <w:tcW w:w="1701" w:type="dxa"/>
          </w:tcPr>
          <w:p>
            <w:pPr>
              <w:pStyle w:val="nTable"/>
            </w:pPr>
            <w:r>
              <w:t>20 March 1953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27 August 1954</w:t>
            </w:r>
            <w:r>
              <w:br/>
              <w:t>p.1501</w:t>
            </w:r>
          </w:p>
        </w:tc>
        <w:tc>
          <w:tcPr>
            <w:tcW w:w="1701" w:type="dxa"/>
          </w:tcPr>
          <w:p>
            <w:pPr>
              <w:pStyle w:val="nTable"/>
            </w:pPr>
            <w:r>
              <w:t>27 August 1954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November 1960</w:t>
            </w:r>
            <w:r>
              <w:br/>
              <w:t>p.3790</w:t>
            </w:r>
          </w:p>
        </w:tc>
        <w:tc>
          <w:tcPr>
            <w:tcW w:w="1701" w:type="dxa"/>
          </w:tcPr>
          <w:p>
            <w:pPr>
              <w:pStyle w:val="nTable"/>
            </w:pPr>
            <w:r>
              <w:t>25 November 1960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12 May 1961</w:t>
            </w:r>
            <w:r>
              <w:br/>
              <w:t>p.1159</w:t>
            </w:r>
          </w:p>
        </w:tc>
        <w:tc>
          <w:tcPr>
            <w:tcW w:w="1701" w:type="dxa"/>
          </w:tcPr>
          <w:p>
            <w:pPr>
              <w:pStyle w:val="nTable"/>
            </w:pPr>
            <w:r>
              <w:t>12 May 1961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29 June 1962</w:t>
            </w:r>
            <w:r>
              <w:br/>
              <w:t>pp.1673-4</w:t>
            </w:r>
          </w:p>
        </w:tc>
        <w:tc>
          <w:tcPr>
            <w:tcW w:w="1701" w:type="dxa"/>
          </w:tcPr>
          <w:p>
            <w:pPr>
              <w:pStyle w:val="nTable"/>
            </w:pPr>
            <w:r>
              <w:t>29 June 1962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May 1965</w:t>
            </w:r>
            <w:r>
              <w:br/>
              <w:t>p.1435</w:t>
            </w:r>
          </w:p>
        </w:tc>
        <w:tc>
          <w:tcPr>
            <w:tcW w:w="1701" w:type="dxa"/>
          </w:tcPr>
          <w:p>
            <w:pPr>
              <w:pStyle w:val="nTable"/>
            </w:pPr>
            <w:r>
              <w:t>7 May 1965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January 1970</w:t>
            </w:r>
            <w:r>
              <w:br/>
              <w:t>pp.165-6</w:t>
            </w:r>
          </w:p>
        </w:tc>
        <w:tc>
          <w:tcPr>
            <w:tcW w:w="1701" w:type="dxa"/>
          </w:tcPr>
          <w:p>
            <w:pPr>
              <w:pStyle w:val="nTable"/>
            </w:pPr>
            <w:r>
              <w:t>23 January 1970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1971</w:t>
            </w:r>
            <w:r>
              <w:br/>
              <w:t>p.1133</w:t>
            </w:r>
          </w:p>
        </w:tc>
        <w:tc>
          <w:tcPr>
            <w:tcW w:w="1701" w:type="dxa"/>
          </w:tcPr>
          <w:p>
            <w:pPr>
              <w:pStyle w:val="nTable"/>
            </w:pPr>
            <w:r>
              <w:t>8 April 1971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October 1975</w:t>
            </w:r>
            <w:r>
              <w:br/>
              <w:t>p.3892</w:t>
            </w:r>
          </w:p>
        </w:tc>
        <w:tc>
          <w:tcPr>
            <w:tcW w:w="1701" w:type="dxa"/>
          </w:tcPr>
          <w:p>
            <w:pPr>
              <w:pStyle w:val="nTable"/>
            </w:pPr>
            <w:r>
              <w:t>17 October 1975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9 December 1977</w:t>
            </w:r>
            <w:r>
              <w:br/>
              <w:t>p.4556</w:t>
            </w:r>
          </w:p>
        </w:tc>
        <w:tc>
          <w:tcPr>
            <w:tcW w:w="1701" w:type="dxa"/>
          </w:tcPr>
          <w:p>
            <w:pPr>
              <w:pStyle w:val="nTable"/>
            </w:pPr>
            <w:r>
              <w:t>9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December 1977</w:t>
            </w:r>
            <w:r>
              <w:br/>
              <w:t>p.4709</w:t>
            </w:r>
          </w:p>
        </w:tc>
        <w:tc>
          <w:tcPr>
            <w:tcW w:w="1701" w:type="dxa"/>
          </w:tcPr>
          <w:p>
            <w:pPr>
              <w:pStyle w:val="nTable"/>
            </w:pPr>
            <w:r>
              <w:t>23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November 1979</w:t>
            </w:r>
            <w:r>
              <w:br/>
              <w:t>p.3466</w:t>
            </w:r>
          </w:p>
        </w:tc>
        <w:tc>
          <w:tcPr>
            <w:tcW w:w="1701" w:type="dxa"/>
          </w:tcPr>
          <w:p>
            <w:pPr>
              <w:pStyle w:val="nTable"/>
            </w:pPr>
            <w:r>
              <w:t>2 November 1979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February 1981</w:t>
            </w:r>
            <w:r>
              <w:br/>
              <w:t>p.770</w:t>
            </w:r>
          </w:p>
        </w:tc>
        <w:tc>
          <w:tcPr>
            <w:tcW w:w="1701" w:type="dxa"/>
          </w:tcPr>
          <w:p>
            <w:pPr>
              <w:pStyle w:val="nTable"/>
            </w:pPr>
            <w:r>
              <w:t>20 February 1981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4 March 1983</w:t>
            </w:r>
            <w:r>
              <w:br/>
              <w:t>p.779</w:t>
            </w:r>
          </w:p>
        </w:tc>
        <w:tc>
          <w:tcPr>
            <w:tcW w:w="1701" w:type="dxa"/>
          </w:tcPr>
          <w:p>
            <w:pPr>
              <w:pStyle w:val="nTable"/>
            </w:pPr>
            <w:r>
              <w:t>4 March 1983</w:t>
            </w:r>
          </w:p>
        </w:tc>
        <w:tc>
          <w:tcPr>
            <w:tcW w:w="1985" w:type="dxa"/>
          </w:tcPr>
          <w:p>
            <w:pPr>
              <w:pStyle w:val="nTable"/>
              <w:ind w:right="-794"/>
            </w:pPr>
          </w:p>
        </w:tc>
      </w:tr>
      <w:tr>
        <w:tc>
          <w:tcPr>
            <w:tcW w:w="1701" w:type="dxa"/>
          </w:tcPr>
          <w:p>
            <w:pPr>
              <w:pStyle w:val="nTable"/>
              <w:keepNext/>
              <w:keepLines/>
            </w:pPr>
            <w:r>
              <w:t>Amendment notice</w:t>
            </w:r>
          </w:p>
        </w:tc>
        <w:tc>
          <w:tcPr>
            <w:tcW w:w="1701" w:type="dxa"/>
          </w:tcPr>
          <w:p>
            <w:pPr>
              <w:pStyle w:val="nTable"/>
              <w:keepNext/>
              <w:keepLines/>
            </w:pPr>
            <w:r>
              <w:t>21 September 1984 pp.3096-7</w:t>
            </w:r>
          </w:p>
        </w:tc>
        <w:tc>
          <w:tcPr>
            <w:tcW w:w="1701" w:type="dxa"/>
          </w:tcPr>
          <w:p>
            <w:pPr>
              <w:pStyle w:val="nTable"/>
              <w:keepNext/>
              <w:keepLines/>
            </w:pPr>
            <w:r>
              <w:t>21 September 1984</w:t>
            </w:r>
          </w:p>
        </w:tc>
        <w:tc>
          <w:tcPr>
            <w:tcW w:w="1985" w:type="dxa"/>
          </w:tcPr>
          <w:p>
            <w:pPr>
              <w:pStyle w:val="nTable"/>
              <w:keepNext/>
              <w:keepLines/>
              <w:ind w:right="-794"/>
            </w:pPr>
          </w:p>
        </w:tc>
      </w:tr>
      <w:tr>
        <w:tc>
          <w:tcPr>
            <w:tcW w:w="1701" w:type="dxa"/>
          </w:tcPr>
          <w:p>
            <w:pPr>
              <w:pStyle w:val="nTable"/>
              <w:keepNext/>
              <w:keepLines/>
            </w:pPr>
            <w:r>
              <w:rPr>
                <w:i/>
              </w:rPr>
              <w:t>Fremantle Port Authority (Alteration of Boundaries) Notice 1985</w:t>
            </w:r>
          </w:p>
        </w:tc>
        <w:tc>
          <w:tcPr>
            <w:tcW w:w="1701" w:type="dxa"/>
          </w:tcPr>
          <w:p>
            <w:pPr>
              <w:pStyle w:val="nTable"/>
              <w:keepNext/>
              <w:keepLines/>
            </w:pPr>
            <w:r>
              <w:t>20 September 1985 p.3755</w:t>
            </w:r>
          </w:p>
        </w:tc>
        <w:tc>
          <w:tcPr>
            <w:tcW w:w="1701" w:type="dxa"/>
          </w:tcPr>
          <w:p>
            <w:pPr>
              <w:pStyle w:val="nTable"/>
              <w:keepNext/>
              <w:keepLines/>
            </w:pPr>
            <w:r>
              <w:t>20 September 1985</w:t>
            </w:r>
          </w:p>
        </w:tc>
        <w:tc>
          <w:tcPr>
            <w:tcW w:w="1985" w:type="dxa"/>
          </w:tcPr>
          <w:p>
            <w:pPr>
              <w:pStyle w:val="nTable"/>
              <w:keepNext/>
              <w:keepLines/>
              <w:ind w:right="-794"/>
            </w:pPr>
          </w:p>
        </w:tc>
      </w:tr>
      <w:tr>
        <w:tc>
          <w:tcPr>
            <w:tcW w:w="1701" w:type="dxa"/>
          </w:tcPr>
          <w:p>
            <w:pPr>
              <w:pStyle w:val="nTable"/>
            </w:pPr>
            <w:r>
              <w:rPr>
                <w:i/>
              </w:rPr>
              <w:t>Fremantle Port Authority Notice 1985</w:t>
            </w:r>
          </w:p>
        </w:tc>
        <w:tc>
          <w:tcPr>
            <w:tcW w:w="1701" w:type="dxa"/>
          </w:tcPr>
          <w:p>
            <w:pPr>
              <w:pStyle w:val="nTable"/>
            </w:pPr>
            <w:r>
              <w:t>20 December 1985 p.4835</w:t>
            </w:r>
          </w:p>
        </w:tc>
        <w:tc>
          <w:tcPr>
            <w:tcW w:w="1701" w:type="dxa"/>
          </w:tcPr>
          <w:p>
            <w:pPr>
              <w:pStyle w:val="nTable"/>
            </w:pPr>
            <w:r>
              <w:t>20 December 1985</w:t>
            </w:r>
          </w:p>
        </w:tc>
        <w:tc>
          <w:tcPr>
            <w:tcW w:w="1985" w:type="dxa"/>
          </w:tcPr>
          <w:p>
            <w:pPr>
              <w:pStyle w:val="nTable"/>
              <w:ind w:right="-794"/>
            </w:pPr>
          </w:p>
        </w:tc>
      </w:tr>
      <w:tr>
        <w:tc>
          <w:tcPr>
            <w:tcW w:w="1701" w:type="dxa"/>
          </w:tcPr>
          <w:p>
            <w:pPr>
              <w:pStyle w:val="nTable"/>
            </w:pPr>
            <w:r>
              <w:rPr>
                <w:i/>
              </w:rPr>
              <w:t>Fremantle Port Authority Notice 1986</w:t>
            </w:r>
          </w:p>
        </w:tc>
        <w:tc>
          <w:tcPr>
            <w:tcW w:w="1701" w:type="dxa"/>
          </w:tcPr>
          <w:p>
            <w:pPr>
              <w:pStyle w:val="nTable"/>
            </w:pPr>
            <w:r>
              <w:t>13 June 1986</w:t>
            </w:r>
            <w:r>
              <w:br/>
              <w:t>p.1979</w:t>
            </w:r>
          </w:p>
        </w:tc>
        <w:tc>
          <w:tcPr>
            <w:tcW w:w="1701" w:type="dxa"/>
          </w:tcPr>
          <w:p>
            <w:pPr>
              <w:pStyle w:val="nTable"/>
            </w:pPr>
            <w:r>
              <w:t>13 June 1986</w:t>
            </w:r>
          </w:p>
        </w:tc>
        <w:tc>
          <w:tcPr>
            <w:tcW w:w="1985" w:type="dxa"/>
          </w:tcPr>
          <w:p>
            <w:pPr>
              <w:pStyle w:val="nTable"/>
              <w:ind w:right="-794"/>
            </w:pPr>
          </w:p>
        </w:tc>
      </w:tr>
      <w:tr>
        <w:tc>
          <w:tcPr>
            <w:tcW w:w="1701" w:type="dxa"/>
          </w:tcPr>
          <w:p>
            <w:pPr>
              <w:pStyle w:val="nTable"/>
            </w:pPr>
            <w:r>
              <w:rPr>
                <w:i/>
              </w:rPr>
              <w:t>Fremantle Port Authority (Alteration of Boundaries) Notice 1990</w:t>
            </w:r>
          </w:p>
        </w:tc>
        <w:tc>
          <w:tcPr>
            <w:tcW w:w="1701" w:type="dxa"/>
          </w:tcPr>
          <w:p>
            <w:pPr>
              <w:pStyle w:val="nTable"/>
            </w:pPr>
            <w:r>
              <w:t>27 July 1990</w:t>
            </w:r>
            <w:r>
              <w:br/>
              <w:t>p.3612</w:t>
            </w:r>
          </w:p>
        </w:tc>
        <w:tc>
          <w:tcPr>
            <w:tcW w:w="1701" w:type="dxa"/>
          </w:tcPr>
          <w:p>
            <w:pPr>
              <w:pStyle w:val="nTable"/>
            </w:pPr>
            <w:r>
              <w:t>27 July 1990</w:t>
            </w:r>
          </w:p>
        </w:tc>
        <w:tc>
          <w:tcPr>
            <w:tcW w:w="1985" w:type="dxa"/>
          </w:tcPr>
          <w:p>
            <w:pPr>
              <w:pStyle w:val="nTable"/>
              <w:ind w:right="-794"/>
            </w:pPr>
          </w:p>
        </w:tc>
      </w:tr>
      <w:tr>
        <w:tc>
          <w:tcPr>
            <w:tcW w:w="1701" w:type="dxa"/>
          </w:tcPr>
          <w:p>
            <w:pPr>
              <w:pStyle w:val="nTable"/>
            </w:pPr>
            <w:r>
              <w:rPr>
                <w:i/>
              </w:rPr>
              <w:t>Fremantle Port Authority (Alteration of Boundaries) Notice (No. 2) 1990</w:t>
            </w:r>
          </w:p>
        </w:tc>
        <w:tc>
          <w:tcPr>
            <w:tcW w:w="1701" w:type="dxa"/>
          </w:tcPr>
          <w:p>
            <w:pPr>
              <w:pStyle w:val="nTable"/>
            </w:pPr>
            <w:r>
              <w:t>14 December 1990 p.6177</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(No. 3) 1990</w:t>
            </w:r>
          </w:p>
        </w:tc>
        <w:tc>
          <w:tcPr>
            <w:tcW w:w="1701" w:type="dxa"/>
          </w:tcPr>
          <w:p>
            <w:pPr>
              <w:pStyle w:val="nTable"/>
            </w:pPr>
            <w:r>
              <w:t>14 December 1990 p.6178</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1991</w:t>
            </w:r>
          </w:p>
        </w:tc>
        <w:tc>
          <w:tcPr>
            <w:tcW w:w="1701" w:type="dxa"/>
          </w:tcPr>
          <w:p>
            <w:pPr>
              <w:pStyle w:val="nTable"/>
            </w:pPr>
            <w:r>
              <w:t>31 May 1991</w:t>
            </w:r>
            <w:r>
              <w:br/>
              <w:t>p.2745</w:t>
            </w:r>
          </w:p>
        </w:tc>
        <w:tc>
          <w:tcPr>
            <w:tcW w:w="1701" w:type="dxa"/>
          </w:tcPr>
          <w:p>
            <w:pPr>
              <w:pStyle w:val="nTable"/>
            </w:pPr>
            <w:r>
              <w:t>31 May 1991</w:t>
            </w:r>
          </w:p>
        </w:tc>
        <w:tc>
          <w:tcPr>
            <w:tcW w:w="1985" w:type="dxa"/>
          </w:tcPr>
          <w:p>
            <w:pPr>
              <w:pStyle w:val="nTable"/>
              <w:ind w:right="-794"/>
            </w:pPr>
          </w:p>
        </w:tc>
      </w:tr>
      <w:tr>
        <w:tc>
          <w:tcPr>
            <w:tcW w:w="1701" w:type="dxa"/>
          </w:tcPr>
          <w:p>
            <w:pPr>
              <w:pStyle w:val="nTable"/>
            </w:pPr>
            <w:r>
              <w:rPr>
                <w:i/>
              </w:rPr>
              <w:t>Fremantle Port Authority (Alteration of Boundaries) Notice 1994</w:t>
            </w:r>
          </w:p>
        </w:tc>
        <w:tc>
          <w:tcPr>
            <w:tcW w:w="1701" w:type="dxa"/>
          </w:tcPr>
          <w:p>
            <w:pPr>
              <w:pStyle w:val="nTable"/>
            </w:pPr>
            <w:r>
              <w:t>18 November 1994 p.5873</w:t>
            </w:r>
          </w:p>
        </w:tc>
        <w:tc>
          <w:tcPr>
            <w:tcW w:w="1701" w:type="dxa"/>
          </w:tcPr>
          <w:p>
            <w:pPr>
              <w:pStyle w:val="nTable"/>
            </w:pPr>
            <w:r>
              <w:t>18 November 1994</w:t>
            </w:r>
          </w:p>
        </w:tc>
        <w:tc>
          <w:tcPr>
            <w:tcW w:w="1985" w:type="dxa"/>
          </w:tcPr>
          <w:p>
            <w:pPr>
              <w:pStyle w:val="nTable"/>
              <w:ind w:right="-794"/>
            </w:pPr>
          </w:p>
        </w:tc>
      </w:tr>
      <w:tr>
        <w:tc>
          <w:tcPr>
            <w:tcW w:w="1701" w:type="dxa"/>
          </w:tcPr>
          <w:p>
            <w:pPr>
              <w:pStyle w:val="nTable"/>
              <w:keepNext/>
              <w:rPr>
                <w:i/>
              </w:rPr>
            </w:pPr>
            <w:r>
              <w:rPr>
                <w:i/>
              </w:rPr>
              <w:t>Fremantle Port Authority (Alteration of Boundaries) Notice 1996</w:t>
            </w:r>
          </w:p>
        </w:tc>
        <w:tc>
          <w:tcPr>
            <w:tcW w:w="1701" w:type="dxa"/>
          </w:tcPr>
          <w:p>
            <w:pPr>
              <w:pStyle w:val="nTable"/>
              <w:keepNext/>
            </w:pPr>
            <w:r>
              <w:t>3 September 1996 p.4398</w:t>
            </w:r>
          </w:p>
        </w:tc>
        <w:tc>
          <w:tcPr>
            <w:tcW w:w="1701" w:type="dxa"/>
          </w:tcPr>
          <w:p>
            <w:pPr>
              <w:pStyle w:val="nTable"/>
              <w:keepNext/>
            </w:pPr>
            <w:r>
              <w:t>3 September 1996</w:t>
            </w:r>
          </w:p>
        </w:tc>
        <w:tc>
          <w:tcPr>
            <w:tcW w:w="1985" w:type="dxa"/>
          </w:tcPr>
          <w:p>
            <w:pPr>
              <w:pStyle w:val="nTable"/>
              <w:keepNext/>
              <w:ind w:right="-794"/>
            </w:pPr>
          </w:p>
        </w:tc>
      </w:tr>
      <w:tr>
        <w:tc>
          <w:tcPr>
            <w:tcW w:w="1701" w:type="dxa"/>
            <w:tcBorders>
              <w:bottom w:val="single" w:sz="4" w:space="0" w:color="auto"/>
            </w:tcBorders>
          </w:tcPr>
          <w:p>
            <w:pPr>
              <w:pStyle w:val="nTable"/>
              <w:keepNext/>
              <w:keepLines/>
              <w:rPr>
                <w:i/>
              </w:rPr>
            </w:pPr>
            <w:r>
              <w:rPr>
                <w:i/>
              </w:rPr>
              <w:t>Fremantle Port Authority (Alteration of Boundaries) Notice 1998</w:t>
            </w:r>
          </w:p>
        </w:tc>
        <w:tc>
          <w:tcPr>
            <w:tcW w:w="1701" w:type="dxa"/>
            <w:tcBorders>
              <w:bottom w:val="single" w:sz="4" w:space="0" w:color="auto"/>
            </w:tcBorders>
          </w:tcPr>
          <w:p>
            <w:pPr>
              <w:pStyle w:val="nTable"/>
              <w:keepNext/>
              <w:keepLines/>
            </w:pPr>
            <w:r>
              <w:t>20 March 1998 p.1551</w:t>
            </w:r>
          </w:p>
        </w:tc>
        <w:tc>
          <w:tcPr>
            <w:tcW w:w="1701" w:type="dxa"/>
            <w:tcBorders>
              <w:bottom w:val="single" w:sz="4" w:space="0" w:color="auto"/>
            </w:tcBorders>
          </w:tcPr>
          <w:p>
            <w:pPr>
              <w:pStyle w:val="nTable"/>
              <w:keepNext/>
              <w:keepLines/>
            </w:pPr>
            <w:r>
              <w:t>20 March 1998</w:t>
            </w:r>
          </w:p>
        </w:tc>
        <w:tc>
          <w:tcPr>
            <w:tcW w:w="1985" w:type="dxa"/>
            <w:tcBorders>
              <w:bottom w:val="single" w:sz="4" w:space="0" w:color="auto"/>
            </w:tcBorders>
          </w:tcPr>
          <w:p>
            <w:pPr>
              <w:pStyle w:val="nTable"/>
              <w:keepNext/>
              <w:keepLines/>
              <w:ind w:right="-794"/>
            </w:pPr>
          </w:p>
        </w:tc>
      </w:tr>
    </w:tbl>
    <w:p>
      <w:pPr>
        <w:pStyle w:val="nSubsection"/>
        <w:rPr>
          <w:snapToGrid w:val="0"/>
        </w:rPr>
      </w:pPr>
      <w:r>
        <w:rPr>
          <w:snapToGrid w:val="0"/>
        </w:rPr>
        <w:t>N.B.</w:t>
      </w:r>
      <w:r>
        <w:rPr>
          <w:snapToGrid w:val="0"/>
        </w:rPr>
        <w:tab/>
        <w:t xml:space="preserve">The </w:t>
      </w:r>
      <w:r>
        <w:rPr>
          <w:i/>
          <w:snapToGrid w:val="0"/>
        </w:rPr>
        <w:t>Fremantle Port Authority Act 1902</w:t>
      </w:r>
      <w:r>
        <w:rPr>
          <w:snapToGrid w:val="0"/>
        </w:rPr>
        <w:t xml:space="preserve"> is affected by the </w:t>
      </w:r>
      <w:r>
        <w:rPr>
          <w:i/>
          <w:snapToGrid w:val="0"/>
        </w:rPr>
        <w:t>Harbours and Jetties Act 1928</w:t>
      </w:r>
      <w:r>
        <w:rPr>
          <w:snapToGrid w:val="0"/>
        </w:rPr>
        <w:t xml:space="preserve"> (section 2); </w:t>
      </w:r>
      <w:r>
        <w:rPr>
          <w:i/>
          <w:snapToGrid w:val="0"/>
        </w:rPr>
        <w:t>Oil Refinery (Kwinana) Agreement Act 1952</w:t>
      </w:r>
      <w:r>
        <w:rPr>
          <w:snapToGrid w:val="0"/>
        </w:rPr>
        <w:t xml:space="preserve">; </w:t>
      </w:r>
      <w:r>
        <w:rPr>
          <w:i/>
          <w:snapToGrid w:val="0"/>
        </w:rPr>
        <w:t>Broken Hill Proprietary Steel Industry Agreement Act 1952</w:t>
      </w:r>
      <w:r>
        <w:rPr>
          <w:snapToGrid w:val="0"/>
        </w:rPr>
        <w:t xml:space="preserve">; </w:t>
      </w:r>
      <w:r>
        <w:rPr>
          <w:i/>
          <w:snapToGrid w:val="0"/>
        </w:rPr>
        <w:t>Alumina Refinery Agreement Act 1961</w:t>
      </w:r>
      <w:r>
        <w:rPr>
          <w:snapToGrid w:val="0"/>
        </w:rPr>
        <w:t xml:space="preserve">; </w:t>
      </w:r>
      <w:r>
        <w:rPr>
          <w:i/>
          <w:snapToGrid w:val="0"/>
        </w:rPr>
        <w:t>Public Authorities (Contributions) Act 1974</w:t>
      </w:r>
      <w:r>
        <w:rPr>
          <w:snapToGrid w:val="0"/>
        </w:rPr>
        <w:t>.</w:t>
      </w:r>
    </w:p>
    <w:p>
      <w:pPr>
        <w:pStyle w:val="nSubsection"/>
        <w:keepNext/>
        <w:keepLines/>
        <w:rPr>
          <w:snapToGrid w:val="0"/>
        </w:rPr>
      </w:pPr>
      <w:r>
        <w:rPr>
          <w:snapToGrid w:val="0"/>
          <w:vertAlign w:val="superscript"/>
        </w:rPr>
        <w:t>2</w:t>
      </w:r>
      <w:r>
        <w:rPr>
          <w:snapToGrid w:val="0"/>
        </w:rPr>
        <w:t xml:space="preserve"> </w:t>
      </w:r>
      <w:r>
        <w:rPr>
          <w:snapToGrid w:val="0"/>
        </w:rPr>
        <w:tab/>
        <w:t>Section 18 of Act No.79 of 1986 reads as follows — </w:t>
      </w:r>
    </w:p>
    <w:p>
      <w:pPr>
        <w:pStyle w:val="MiscOpen"/>
        <w:rPr>
          <w:snapToGrid w:val="0"/>
        </w:rPr>
      </w:pPr>
      <w:r>
        <w:rPr>
          <w:snapToGrid w:val="0"/>
        </w:rPr>
        <w:t>“</w:t>
      </w:r>
    </w:p>
    <w:p>
      <w:pPr>
        <w:pStyle w:val="nzHeading5"/>
        <w:rPr>
          <w:snapToGrid w:val="0"/>
        </w:rPr>
      </w:pPr>
      <w:r>
        <w:rPr>
          <w:snapToGrid w:val="0"/>
        </w:rPr>
        <w:t>18.</w:t>
      </w:r>
      <w:r>
        <w:rPr>
          <w:snapToGrid w:val="0"/>
        </w:rPr>
        <w:tab/>
        <w:t xml:space="preserve">Saving </w:t>
      </w:r>
    </w:p>
    <w:p>
      <w:pPr>
        <w:pStyle w:val="nzSubsection"/>
        <w:rPr>
          <w:snapToGrid w:val="0"/>
        </w:rPr>
      </w:pPr>
      <w:r>
        <w:rPr>
          <w:snapToGrid w:val="0"/>
        </w:rPr>
        <w:tab/>
        <w:t>(1)</w:t>
      </w:r>
      <w:r>
        <w:rPr>
          <w:snapToGrid w:val="0"/>
        </w:rPr>
        <w:tab/>
        <w:t>A person who was immediately before the coming into operation of this Act a commissioner of the Port Authority within the meaning of the principal Act shall, subject to the principal Act, continue to hold office as such a commissioner for the remainder of his period of office as if the principal Act had not been amended by this Act.</w:t>
      </w:r>
    </w:p>
    <w:p>
      <w:pPr>
        <w:pStyle w:val="nzSubsection"/>
        <w:rPr>
          <w:snapToGrid w:val="0"/>
        </w:rPr>
      </w:pPr>
      <w:r>
        <w:rPr>
          <w:snapToGrid w:val="0"/>
        </w:rPr>
        <w:tab/>
        <w:t>(2)</w:t>
      </w:r>
      <w:r>
        <w:rPr>
          <w:snapToGrid w:val="0"/>
        </w:rPr>
        <w:tab/>
        <w:t>A commissioner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commissioner of that Port Authority,</w:t>
      </w:r>
    </w:p>
    <w:p>
      <w:pPr>
        <w:pStyle w:val="nzSubsection"/>
        <w:rPr>
          <w:snapToGrid w:val="0"/>
        </w:rPr>
      </w:pPr>
      <w:r>
        <w:rPr>
          <w:snapToGrid w:val="0"/>
        </w:rPr>
        <w:tab/>
      </w:r>
      <w:r>
        <w:rPr>
          <w:snapToGrid w:val="0"/>
        </w:rPr>
        <w:tab/>
        <w:t>whichever is the short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Under the </w:t>
      </w:r>
      <w:r>
        <w:rPr>
          <w:i/>
          <w:snapToGrid w:val="0"/>
        </w:rPr>
        <w:t>Reprints Act 1984</w:t>
      </w:r>
      <w:r>
        <w:rPr>
          <w:snapToGrid w:val="0"/>
        </w:rPr>
        <w:t xml:space="preserve"> section 7 (3) (h) this title was substituted for “Commissioner of Railways” see Act No. 23 of 1904.</w:t>
      </w:r>
    </w:p>
    <w:p>
      <w:pPr>
        <w:pStyle w:val="nSubsection"/>
        <w:rPr>
          <w:snapToGrid w:val="0"/>
        </w:rPr>
      </w:pPr>
      <w:r>
        <w:rPr>
          <w:snapToGrid w:val="0"/>
          <w:vertAlign w:val="superscript"/>
        </w:rPr>
        <w:t>4</w:t>
      </w:r>
      <w:r>
        <w:rPr>
          <w:snapToGrid w:val="0"/>
        </w:rPr>
        <w:t xml:space="preserve"> </w:t>
      </w:r>
      <w:r>
        <w:rPr>
          <w:snapToGrid w:val="0"/>
        </w:rPr>
        <w:tab/>
        <w:t>In this reprint the renumbering of sections effected in the 1906 reprint (in the appendix to the sessional volume of 1906) and in subsequent reprints has been retained.</w:t>
      </w:r>
    </w:p>
    <w:p>
      <w:pPr>
        <w:pStyle w:val="nSubsection"/>
        <w:rPr>
          <w:snapToGrid w:val="0"/>
        </w:rPr>
      </w:pPr>
      <w:r>
        <w:rPr>
          <w:snapToGrid w:val="0"/>
          <w:vertAlign w:val="superscript"/>
        </w:rPr>
        <w:t>5</w:t>
      </w:r>
      <w:r>
        <w:rPr>
          <w:snapToGrid w:val="0"/>
        </w:rPr>
        <w:t xml:space="preserve"> </w:t>
      </w:r>
      <w:r>
        <w:rPr>
          <w:snapToGrid w:val="0"/>
        </w:rPr>
        <w:tab/>
        <w:t xml:space="preserve">Now see the </w:t>
      </w:r>
      <w:r>
        <w:rPr>
          <w:i/>
          <w:snapToGrid w:val="0"/>
        </w:rPr>
        <w:t>Industrial Relations Act 1979</w:t>
      </w:r>
      <w:r>
        <w:rPr>
          <w:snapToGrid w:val="0"/>
        </w:rPr>
        <w:t xml:space="preserve"> </w:t>
      </w:r>
    </w:p>
    <w:p>
      <w:pPr>
        <w:pStyle w:val="nSubsection"/>
        <w:rPr>
          <w:snapToGrid w:val="0"/>
        </w:rPr>
      </w:pPr>
      <w:r>
        <w:rPr>
          <w:snapToGrid w:val="0"/>
          <w:vertAlign w:val="superscript"/>
        </w:rPr>
        <w:t>6</w:t>
      </w:r>
      <w:r>
        <w:rPr>
          <w:snapToGrid w:val="0"/>
        </w:rPr>
        <w:t xml:space="preserve"> </w:t>
      </w:r>
      <w:r>
        <w:rPr>
          <w:snapToGrid w:val="0"/>
        </w:rPr>
        <w:tab/>
        <w:t xml:space="preserve">Repealed by </w:t>
      </w:r>
      <w:r>
        <w:rPr>
          <w:i/>
          <w:snapToGrid w:val="0"/>
        </w:rPr>
        <w:t>Municipal Corporations Act 1906</w:t>
      </w:r>
      <w:r>
        <w:rPr>
          <w:snapToGrid w:val="0"/>
        </w:rPr>
        <w:t xml:space="preserve">, and corresponding provisions enacted by section 179 (30) of that Act. Section 179 (30), except (e) and (x) repealed by </w:t>
      </w:r>
      <w:r>
        <w:rPr>
          <w:i/>
          <w:snapToGrid w:val="0"/>
        </w:rPr>
        <w:t>Traffic Act 1919</w:t>
      </w:r>
      <w:r>
        <w:rPr>
          <w:snapToGrid w:val="0"/>
        </w:rPr>
        <w:t xml:space="preserve">. </w:t>
      </w:r>
      <w:r>
        <w:rPr>
          <w:i/>
          <w:snapToGrid w:val="0"/>
        </w:rPr>
        <w:t>Municipal Corporations Act 1906</w:t>
      </w:r>
      <w:r>
        <w:rPr>
          <w:snapToGrid w:val="0"/>
        </w:rPr>
        <w:t xml:space="preserve">, repealed by </w:t>
      </w:r>
      <w:r>
        <w:rPr>
          <w:i/>
          <w:snapToGrid w:val="0"/>
        </w:rPr>
        <w:t>Local Government Act 1960</w:t>
      </w: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Marginal notes in the </w:t>
      </w:r>
      <w:r>
        <w:rPr>
          <w:i/>
          <w:snapToGrid w:val="0"/>
        </w:rPr>
        <w:t>Fremantle Port Authority Act 1902</w:t>
      </w:r>
      <w:r>
        <w:rPr>
          <w:snapToGrid w:val="0"/>
        </w:rPr>
        <w:t xml:space="preserve"> referring to legislation of other jurisdiction have been omitted from this reprint.</w:t>
      </w:r>
    </w:p>
    <w:p>
      <w:pPr>
        <w:pStyle w:val="nSubsection"/>
        <w:rPr>
          <w:snapToGrid w:val="0"/>
        </w:rPr>
      </w:pPr>
      <w:r>
        <w:rPr>
          <w:snapToGrid w:val="0"/>
          <w:vertAlign w:val="superscript"/>
        </w:rPr>
        <w:t>8</w:t>
      </w:r>
      <w:r>
        <w:rPr>
          <w:snapToGrid w:val="0"/>
        </w:rPr>
        <w:t xml:space="preserve"> </w:t>
      </w:r>
      <w:r>
        <w:rPr>
          <w:snapToGrid w:val="0"/>
        </w:rPr>
        <w:tab/>
        <w:t>Section 48 of Act No. 46 of 1993 reads as follows:</w:t>
      </w:r>
    </w:p>
    <w:p>
      <w:pPr>
        <w:pStyle w:val="MiscOpen"/>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 xml:space="preserve"> </w:t>
      </w:r>
      <w:r>
        <w:rPr>
          <w:snapToGrid w:val="0"/>
        </w:rPr>
        <w:tab/>
        <w:t>Section 50 of Act No. 46 of 1993 reads as follows:</w:t>
      </w:r>
    </w:p>
    <w:p>
      <w:pPr>
        <w:pStyle w:val="MiscOpen"/>
        <w:rPr>
          <w:snapToGrid w:val="0"/>
        </w:rPr>
      </w:pPr>
      <w:r>
        <w:rPr>
          <w:snapToGrid w:val="0"/>
        </w:rPr>
        <w:t>“</w:t>
      </w:r>
    </w:p>
    <w:p>
      <w:pPr>
        <w:pStyle w:val="nzHeading5"/>
        <w:rPr>
          <w:snapToGrid w:val="0"/>
        </w:rPr>
      </w:pPr>
      <w:r>
        <w:rPr>
          <w:snapToGrid w:val="0"/>
        </w:rPr>
        <w:t>50.</w:t>
      </w:r>
      <w:r>
        <w:rPr>
          <w:snapToGrid w:val="0"/>
        </w:rPr>
        <w:tab/>
      </w:r>
      <w:r>
        <w:t>Existing</w:t>
      </w:r>
      <w:r>
        <w:rPr>
          <w:snapToGrid w:val="0"/>
        </w:rPr>
        <w:t xml:space="preserve"> port authority regulations (saving) </w:t>
      </w:r>
    </w:p>
    <w:p>
      <w:pPr>
        <w:pStyle w:val="nzSubsection"/>
        <w:rPr>
          <w:snapToGrid w:val="0"/>
        </w:rPr>
      </w:pPr>
      <w:r>
        <w:rPr>
          <w:snapToGrid w:val="0"/>
        </w:rPr>
        <w:tab/>
      </w:r>
      <w:r>
        <w:rPr>
          <w:snapToGrid w:val="0"/>
        </w:rPr>
        <w:tab/>
        <w:t xml:space="preserve">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 </w:t>
      </w:r>
    </w:p>
    <w:p>
      <w:pPr>
        <w:pStyle w:val="MiscClose"/>
        <w:rPr>
          <w:snapToGrid w:val="0"/>
        </w:rPr>
      </w:pPr>
      <w:r>
        <w:rPr>
          <w:snapToGrid w:val="0"/>
        </w:rPr>
        <w:t>”.</w:t>
      </w:r>
    </w:p>
    <w:p>
      <w:pPr>
        <w:pStyle w:val="nSubsection"/>
      </w:pPr>
      <w:r>
        <w:rPr>
          <w:vertAlign w:val="superscript"/>
        </w:rPr>
        <w:t>10</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MiscClose"/>
        <w:jc w:val="left"/>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391" w:type="dxa"/>
        </w:tcPr>
        <w:p>
          <w:pPr>
            <w:pStyle w:val="Header"/>
            <w:spacing w:before="40"/>
          </w:pP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232" w:type="dxa"/>
        </w:tcPr>
        <w:p>
          <w:pPr>
            <w:pStyle w:val="Header"/>
            <w:spacing w:before="40"/>
            <w:jc w:val="right"/>
          </w:pPr>
          <w:r>
            <w:fldChar w:fldCharType="begin"/>
          </w:r>
          <w:r>
            <w:instrText xml:space="preserve"> styleref CharSDivText </w:instrText>
          </w:r>
          <w:r>
            <w:fldChar w:fldCharType="end"/>
          </w:r>
        </w:p>
      </w:tc>
      <w:tc>
        <w:tcPr>
          <w:tcW w:w="20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E2D4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AC47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089D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E4BF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540A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D812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2CA6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5AFC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E4FD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F09B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922D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34"/>
    <w:docVar w:name="WAFER_20140123151920" w:val="RemoveTocBookmarks,RemoveUnusedBookmarks,RemoveLanguageTags,UsedStyles,ResetPageSize,UpdateArrangement"/>
    <w:docVar w:name="WAFER_20140123151920_GUID" w:val="1a218d08-159e-41a2-895e-339bc1d8dd34"/>
    <w:docVar w:name="WAFER_20140123152234" w:val="RemoveTocBookmarks,RunningHeaders"/>
    <w:docVar w:name="WAFER_20140123152234_GUID" w:val="37313b8c-f7c2-4f42-8f21-d581d86f79dc"/>
    <w:docVar w:name="WAFER_20150727092811" w:val="ResetPageSize,UpdateArrangement,UpdateNTable"/>
    <w:docVar w:name="WAFER_20150727092811_GUID" w:val="3607ba15-cced-42b6-9a9c-396b54e79d76"/>
    <w:docVar w:name="WAFER_20151116105859" w:val="UpdateStyles,UsedStyles"/>
    <w:docVar w:name="WAFER_20151116105859_GUID" w:val="b5a2875f-efe0-48b0-b75f-5b3785329039"/>
    <w:docVar w:name="WAFER_20151201124034" w:val="RemoveTrackChanges"/>
    <w:docVar w:name="WAFER_20151201124034_GUID" w:val="f98c14f4-07bd-41cb-bd09-a4fb71c36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19772</Words>
  <Characters>93131</Characters>
  <Application>Microsoft Office Word</Application>
  <DocSecurity>0</DocSecurity>
  <Lines>2660</Lines>
  <Paragraphs>1376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Act 1902 - 05-z0-06</dc:title>
  <dc:subject/>
  <dc:creator/>
  <cp:keywords/>
  <dc:description/>
  <cp:lastModifiedBy>svcMRProcess</cp:lastModifiedBy>
  <cp:revision>4</cp:revision>
  <cp:lastPrinted>2006-04-06T08:53:00Z</cp:lastPrinted>
  <dcterms:created xsi:type="dcterms:W3CDTF">2015-12-01T07:10:00Z</dcterms:created>
  <dcterms:modified xsi:type="dcterms:W3CDTF">2015-12-01T07:10:00Z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1902</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05-z0-06</vt:lpwstr>
  </property>
  <property fmtid="{D5CDD505-2E9C-101B-9397-08002B2CF9AE}" pid="7" name="Status">
    <vt:lpwstr>NIF</vt:lpwstr>
  </property>
</Properties>
</file>