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97" w:rsidRDefault="00CE125C">
      <w:pPr>
        <w:pStyle w:val="WA"/>
      </w:pPr>
      <w:bookmarkStart w:id="0" w:name="_GoBack"/>
      <w:bookmarkEnd w:id="0"/>
      <w:r>
        <w:t>Western Australia</w:t>
      </w:r>
    </w:p>
    <w:p w:rsidR="00BD1C97" w:rsidRDefault="00CE125C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47D5F">
        <w:rPr>
          <w:noProof/>
        </w:rPr>
        <w:t>Friendly Societies (Taxing) Act 1999</w:t>
      </w:r>
      <w:r>
        <w:fldChar w:fldCharType="end"/>
      </w:r>
    </w:p>
    <w:p w:rsidR="00BD1C97" w:rsidRDefault="00BD1C97">
      <w:pPr>
        <w:jc w:val="center"/>
        <w:rPr>
          <w:b/>
        </w:rPr>
        <w:sectPr w:rsidR="00BD1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D1C97" w:rsidRDefault="00CE125C">
      <w:pPr>
        <w:pStyle w:val="WA"/>
      </w:pPr>
      <w:r>
        <w:lastRenderedPageBreak/>
        <w:t>Western Australia</w:t>
      </w:r>
    </w:p>
    <w:p w:rsidR="00BD1C97" w:rsidRDefault="00CE125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47D5F">
        <w:rPr>
          <w:noProof/>
        </w:rPr>
        <w:t>Friendly Societies (Taxing) Act 1999</w:t>
      </w:r>
      <w:r>
        <w:fldChar w:fldCharType="end"/>
      </w:r>
    </w:p>
    <w:p w:rsidR="00BD1C97" w:rsidRDefault="00CE125C">
      <w:pPr>
        <w:pStyle w:val="Arrangement"/>
      </w:pPr>
      <w:r>
        <w:t>CONTENTS</w:t>
      </w:r>
    </w:p>
    <w:p w:rsidR="00BD1C97" w:rsidRDefault="00CE125C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_Toc452262953 \h </w:instrText>
      </w:r>
      <w:r>
        <w:rPr>
          <w:noProof/>
        </w:rPr>
      </w:r>
      <w:r>
        <w:rPr>
          <w:noProof/>
        </w:rPr>
        <w:fldChar w:fldCharType="separate"/>
      </w:r>
      <w:r w:rsidR="00247D5F">
        <w:rPr>
          <w:noProof/>
        </w:rPr>
        <w:t>1</w:t>
      </w:r>
      <w:r>
        <w:rPr>
          <w:noProof/>
        </w:rPr>
        <w:fldChar w:fldCharType="end"/>
      </w:r>
    </w:p>
    <w:p w:rsidR="00BD1C97" w:rsidRDefault="00CE125C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_Toc452262954 \h </w:instrText>
      </w:r>
      <w:r>
        <w:rPr>
          <w:noProof/>
        </w:rPr>
      </w:r>
      <w:r>
        <w:rPr>
          <w:noProof/>
        </w:rPr>
        <w:fldChar w:fldCharType="separate"/>
      </w:r>
      <w:r w:rsidR="00247D5F">
        <w:rPr>
          <w:noProof/>
        </w:rPr>
        <w:t>1</w:t>
      </w:r>
      <w:r>
        <w:rPr>
          <w:noProof/>
        </w:rPr>
        <w:fldChar w:fldCharType="end"/>
      </w:r>
    </w:p>
    <w:p w:rsidR="00BD1C97" w:rsidRDefault="00CE125C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Imposition of tax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_Toc452262955 \h </w:instrText>
      </w:r>
      <w:r>
        <w:rPr>
          <w:noProof/>
        </w:rPr>
      </w:r>
      <w:r>
        <w:rPr>
          <w:noProof/>
        </w:rPr>
        <w:fldChar w:fldCharType="separate"/>
      </w:r>
      <w:r w:rsidR="00247D5F">
        <w:rPr>
          <w:noProof/>
        </w:rPr>
        <w:t>1</w:t>
      </w:r>
      <w:r>
        <w:rPr>
          <w:noProof/>
        </w:rPr>
        <w:fldChar w:fldCharType="end"/>
      </w:r>
    </w:p>
    <w:p w:rsidR="00BD1C97" w:rsidRDefault="00CE125C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BD1C97" w:rsidRDefault="00CE125C">
      <w:pPr>
        <w:pStyle w:val="TOC2"/>
      </w:pPr>
      <w:r>
        <w:fldChar w:fldCharType="end"/>
      </w:r>
    </w:p>
    <w:p w:rsidR="00BD1C97" w:rsidRDefault="00CE125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D1C97" w:rsidRDefault="00BD1C97">
      <w:pPr>
        <w:pStyle w:val="NoteHeading"/>
        <w:sectPr w:rsidR="00BD1C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D1C97" w:rsidRDefault="00CE125C">
      <w:pPr>
        <w:pStyle w:val="WA"/>
      </w:pPr>
      <w:r>
        <w:lastRenderedPageBreak/>
        <w:t>Western Australia</w:t>
      </w:r>
    </w:p>
    <w:p w:rsidR="00BD1C97" w:rsidRDefault="00CE125C">
      <w:pPr>
        <w:pStyle w:val="NameofActReg"/>
      </w:pPr>
      <w:r>
        <w:t>Friendly Societies (Taxing) Act 1999</w:t>
      </w:r>
    </w:p>
    <w:p w:rsidR="00BD1C97" w:rsidRDefault="00CE125C">
      <w:pPr>
        <w:pStyle w:val="LongTitle"/>
      </w:pPr>
      <w:r>
        <w:t xml:space="preserve">An Act to impose certain fees and levies referred to in Part 5 of the </w:t>
      </w:r>
      <w:r>
        <w:rPr>
          <w:i/>
        </w:rPr>
        <w:t>Friendly Societies (Western Australia) Act 1999</w:t>
      </w:r>
      <w:r>
        <w:t xml:space="preserve"> to the extent that any such fee or levy may be a tax.</w:t>
      </w:r>
    </w:p>
    <w:p w:rsidR="00BD1C97" w:rsidRDefault="00CE125C">
      <w:pPr>
        <w:pStyle w:val="AssentNote"/>
      </w:pPr>
      <w:r>
        <w:t>[Assented to 25 March 1999]</w:t>
      </w:r>
    </w:p>
    <w:p w:rsidR="00BD1C97" w:rsidRDefault="00CE125C">
      <w:pPr>
        <w:pStyle w:val="Enactment"/>
      </w:pPr>
      <w:r>
        <w:t>The Parliament of Western Australia enacts as follows:</w:t>
      </w:r>
    </w:p>
    <w:p w:rsidR="00BD1C97" w:rsidRDefault="00CE125C">
      <w:pPr>
        <w:pStyle w:val="Heading5"/>
      </w:pPr>
      <w:bookmarkStart w:id="1" w:name="_Toc452262953"/>
      <w:r>
        <w:rPr>
          <w:rStyle w:val="CharSectno"/>
        </w:rPr>
        <w:t>1</w:t>
      </w:r>
      <w:r>
        <w:t>.</w:t>
      </w:r>
      <w:r>
        <w:tab/>
        <w:t>Short title</w:t>
      </w:r>
      <w:bookmarkEnd w:id="1"/>
    </w:p>
    <w:p w:rsidR="00BD1C97" w:rsidRDefault="00CE125C">
      <w:pPr>
        <w:pStyle w:val="Subsection"/>
      </w:pPr>
      <w:r>
        <w:tab/>
      </w:r>
      <w:r>
        <w:tab/>
        <w:t xml:space="preserve">This Act may be cited as the </w:t>
      </w:r>
      <w:r>
        <w:rPr>
          <w:i/>
        </w:rPr>
        <w:t>Friendly Societies (Taxing) Act 1999</w:t>
      </w:r>
      <w:r>
        <w:t>.</w:t>
      </w:r>
    </w:p>
    <w:p w:rsidR="00BD1C97" w:rsidRDefault="00CE125C">
      <w:pPr>
        <w:pStyle w:val="Heading5"/>
      </w:pPr>
      <w:bookmarkStart w:id="2" w:name="_Toc452262954"/>
      <w:r>
        <w:rPr>
          <w:rStyle w:val="CharSectno"/>
        </w:rPr>
        <w:t>2</w:t>
      </w:r>
      <w:r>
        <w:t>.</w:t>
      </w:r>
      <w:r>
        <w:tab/>
        <w:t>Commencement</w:t>
      </w:r>
      <w:bookmarkEnd w:id="2"/>
    </w:p>
    <w:p w:rsidR="00BD1C97" w:rsidRDefault="00CE125C">
      <w:pPr>
        <w:pStyle w:val="Subsection"/>
      </w:pPr>
      <w:r>
        <w:tab/>
      </w:r>
      <w:r>
        <w:tab/>
        <w:t xml:space="preserve">This Act commences on the day on which Part 5 of the </w:t>
      </w:r>
      <w:r>
        <w:rPr>
          <w:i/>
        </w:rPr>
        <w:t>Friendly Societies (Western Australia) Act 1999</w:t>
      </w:r>
      <w:r>
        <w:t xml:space="preserve"> commences.</w:t>
      </w:r>
    </w:p>
    <w:p w:rsidR="00BD1C97" w:rsidRDefault="00CE125C">
      <w:pPr>
        <w:pStyle w:val="Heading5"/>
      </w:pPr>
      <w:bookmarkStart w:id="3" w:name="_Toc452262955"/>
      <w:r>
        <w:rPr>
          <w:rStyle w:val="CharSectno"/>
        </w:rPr>
        <w:t>3</w:t>
      </w:r>
      <w:r>
        <w:t>.</w:t>
      </w:r>
      <w:r>
        <w:tab/>
        <w:t>Imposition of tax</w:t>
      </w:r>
      <w:bookmarkEnd w:id="3"/>
    </w:p>
    <w:p w:rsidR="00BD1C97" w:rsidRDefault="00CE125C">
      <w:pPr>
        <w:pStyle w:val="Subsection"/>
      </w:pPr>
      <w:r>
        <w:tab/>
      </w:r>
      <w:r>
        <w:tab/>
        <w:t xml:space="preserve">To the extent that any fee or levy referred to in Part 5 of the </w:t>
      </w:r>
      <w:r>
        <w:rPr>
          <w:i/>
        </w:rPr>
        <w:t>Friendly Societies (Western Australia) Act 1999</w:t>
      </w:r>
      <w:r>
        <w:t xml:space="preserve"> may be a tax, this Act imposes the fee or levy. </w:t>
      </w:r>
    </w:p>
    <w:p w:rsidR="00BD1C97" w:rsidRDefault="00BD1C97">
      <w:pPr>
        <w:rPr>
          <w:rStyle w:val="CharDivText"/>
        </w:rPr>
        <w:sectPr w:rsidR="00BD1C9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D1C97" w:rsidRDefault="00CE125C">
      <w:pPr>
        <w:pStyle w:val="nHeading2"/>
      </w:pPr>
      <w:r>
        <w:lastRenderedPageBreak/>
        <w:t>Notes</w:t>
      </w:r>
    </w:p>
    <w:p w:rsidR="00BD1C97" w:rsidRDefault="00CE125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</w:rPr>
        <w:t>Friendly Societies (Taxing) Act 1999</w:t>
      </w:r>
      <w:r>
        <w:t xml:space="preserve"> </w:t>
      </w:r>
      <w:r>
        <w:rPr>
          <w:snapToGrid w:val="0"/>
        </w:rPr>
        <w:t>and includes all amendments effected by the other Acts referred to in the following Table.</w:t>
      </w:r>
    </w:p>
    <w:p w:rsidR="00BD1C97" w:rsidRDefault="00CE125C">
      <w:pPr>
        <w:pStyle w:val="nHeading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BD1C97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D1C97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Friendly Societies (Taxing) Act 1999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of 1999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 Mar 1999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BD1C97" w:rsidRDefault="00CE125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24 May 1999 (see section 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21 May 1999 p.1999)</w:t>
            </w:r>
          </w:p>
        </w:tc>
      </w:tr>
    </w:tbl>
    <w:p w:rsidR="00BD1C97" w:rsidRDefault="00BD1C97"/>
    <w:p w:rsidR="00BD1C97" w:rsidRDefault="00BD1C97">
      <w:pPr>
        <w:sectPr w:rsidR="00BD1C97"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BD1C97" w:rsidRDefault="00BD1C9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</w:tabs>
        <w:jc w:val="both"/>
        <w:rPr>
          <w:sz w:val="22"/>
        </w:rPr>
      </w:pPr>
    </w:p>
    <w:sectPr w:rsidR="00BD1C97">
      <w:headerReference w:type="default" r:id="rId29"/>
      <w:endnotePr>
        <w:numFmt w:val="decimal"/>
      </w:endnotePr>
      <w:type w:val="continuous"/>
      <w:pgSz w:w="11906" w:h="16838"/>
      <w:pgMar w:top="1134" w:right="2551" w:bottom="3798" w:left="2551" w:header="113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97" w:rsidRDefault="00CE125C">
      <w:r>
        <w:separator/>
      </w:r>
    </w:p>
  </w:endnote>
  <w:endnote w:type="continuationSeparator" w:id="0">
    <w:p w:rsidR="00BD1C97" w:rsidRDefault="00C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47D5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D1C97" w:rsidRDefault="00CE125C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47D5F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Footer"/>
      <w:tabs>
        <w:tab w:val="clear" w:pos="4153"/>
        <w:tab w:val="right" w:pos="7088"/>
      </w:tabs>
      <w:rPr>
        <w:rStyle w:val="PageNumber"/>
      </w:rPr>
    </w:pPr>
  </w:p>
  <w:p w:rsidR="00BD1C97" w:rsidRDefault="00CE125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24 May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47D5F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47D5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D1C97" w:rsidRDefault="00CE125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97" w:rsidRDefault="00CE125C">
      <w:r>
        <w:separator/>
      </w:r>
    </w:p>
  </w:footnote>
  <w:footnote w:type="continuationSeparator" w:id="0">
    <w:p w:rsidR="00BD1C97" w:rsidRDefault="00CE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CE125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47D5F">
      <w:rPr>
        <w:i/>
        <w:noProof/>
      </w:rPr>
      <w:t>Friendly Societies (Taxing) Act 1999</w:t>
    </w:r>
    <w:r>
      <w:rPr>
        <w:i/>
      </w:rPr>
      <w:fldChar w:fldCharType="end"/>
    </w:r>
  </w:p>
  <w:p w:rsidR="00BD1C97" w:rsidRDefault="00CE125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D1C97" w:rsidRDefault="00CE125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D1C97" w:rsidRDefault="00BD1C97">
    <w:pPr>
      <w:pStyle w:val="headerpart"/>
    </w:pPr>
  </w:p>
  <w:p w:rsidR="00BD1C97" w:rsidRDefault="00BD1C97">
    <w:pPr>
      <w:pBdr>
        <w:bottom w:val="single" w:sz="6" w:space="1" w:color="auto"/>
      </w:pBdr>
      <w:rPr>
        <w:b/>
      </w:rPr>
    </w:pPr>
  </w:p>
  <w:p w:rsidR="00BD1C97" w:rsidRDefault="00BD1C9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ActNameLeft"/>
          </w:pPr>
          <w:fldSimple w:instr=" Styleref &quot;Name of Act/Reg&quot; ">
            <w:r w:rsidR="00247D5F">
              <w:rPr>
                <w:noProof/>
              </w:rPr>
              <w:t>Friendly Societies (Taxing) Act 1999</w:t>
            </w:r>
          </w:fldSimple>
        </w:p>
      </w:tc>
    </w:tr>
    <w:tr w:rsidR="00BD1C97">
      <w:tc>
        <w:tcPr>
          <w:tcW w:w="1548" w:type="dxa"/>
        </w:tcPr>
        <w:p w:rsidR="00BD1C97" w:rsidRDefault="00BD1C97">
          <w:pPr>
            <w:pStyle w:val="HeaderNumberLeft"/>
          </w:pPr>
        </w:p>
      </w:tc>
      <w:tc>
        <w:tcPr>
          <w:tcW w:w="5764" w:type="dxa"/>
        </w:tcPr>
        <w:p w:rsidR="00BD1C97" w:rsidRDefault="00BD1C97">
          <w:pPr>
            <w:pStyle w:val="HeaderTextLeft"/>
          </w:pPr>
        </w:p>
      </w:tc>
    </w:tr>
    <w:tr w:rsidR="00BD1C97">
      <w:tc>
        <w:tcPr>
          <w:tcW w:w="1548" w:type="dxa"/>
        </w:tcPr>
        <w:p w:rsidR="00BD1C97" w:rsidRDefault="00BD1C97">
          <w:pPr>
            <w:pStyle w:val="HeaderNumberLeft"/>
          </w:pPr>
        </w:p>
      </w:tc>
      <w:tc>
        <w:tcPr>
          <w:tcW w:w="5764" w:type="dxa"/>
        </w:tcPr>
        <w:p w:rsidR="00BD1C97" w:rsidRDefault="00BD1C97">
          <w:pPr>
            <w:pStyle w:val="HeaderTextLeft"/>
          </w:pPr>
        </w:p>
      </w:tc>
    </w:tr>
    <w:tr w:rsidR="00BD1C97">
      <w:trPr>
        <w:cantSplit/>
      </w:trPr>
      <w:tc>
        <w:tcPr>
          <w:tcW w:w="7312" w:type="dxa"/>
          <w:gridSpan w:val="2"/>
        </w:tcPr>
        <w:p w:rsidR="00BD1C97" w:rsidRDefault="00BD1C97">
          <w:pPr>
            <w:pStyle w:val="HeaderSectionLeft"/>
          </w:pPr>
        </w:p>
      </w:tc>
    </w:tr>
  </w:tbl>
  <w:p w:rsidR="00BD1C97" w:rsidRDefault="00BD1C9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ActNameRight"/>
          </w:pPr>
          <w:fldSimple w:instr=" Styleref &quot;Name of Act/Reg&quot; ">
            <w:r w:rsidR="00247D5F">
              <w:rPr>
                <w:noProof/>
              </w:rPr>
              <w:t>Friendly Societies (Taxing) Act 1999</w:t>
            </w:r>
          </w:fldSimple>
        </w:p>
      </w:tc>
    </w:tr>
    <w:tr w:rsidR="00BD1C97">
      <w:tc>
        <w:tcPr>
          <w:tcW w:w="5760" w:type="dxa"/>
        </w:tcPr>
        <w:p w:rsidR="00BD1C97" w:rsidRDefault="00BD1C97">
          <w:pPr>
            <w:pStyle w:val="HeaderTextRight"/>
          </w:pPr>
        </w:p>
      </w:tc>
      <w:tc>
        <w:tcPr>
          <w:tcW w:w="1552" w:type="dxa"/>
        </w:tcPr>
        <w:p w:rsidR="00BD1C97" w:rsidRDefault="00BD1C97">
          <w:pPr>
            <w:pStyle w:val="HeaderNumberRight"/>
          </w:pPr>
        </w:p>
      </w:tc>
    </w:tr>
    <w:tr w:rsidR="00BD1C97">
      <w:tc>
        <w:tcPr>
          <w:tcW w:w="5760" w:type="dxa"/>
        </w:tcPr>
        <w:p w:rsidR="00BD1C97" w:rsidRDefault="00BD1C97">
          <w:pPr>
            <w:pStyle w:val="HeaderTextRight"/>
          </w:pPr>
        </w:p>
      </w:tc>
      <w:tc>
        <w:tcPr>
          <w:tcW w:w="1552" w:type="dxa"/>
        </w:tcPr>
        <w:p w:rsidR="00BD1C97" w:rsidRDefault="00BD1C97">
          <w:pPr>
            <w:pStyle w:val="HeaderNumberRight"/>
          </w:pPr>
        </w:p>
      </w:tc>
    </w:tr>
    <w:tr w:rsidR="00BD1C97">
      <w:trPr>
        <w:cantSplit/>
      </w:trPr>
      <w:tc>
        <w:tcPr>
          <w:tcW w:w="7312" w:type="dxa"/>
          <w:gridSpan w:val="2"/>
        </w:tcPr>
        <w:p w:rsidR="00BD1C97" w:rsidRDefault="00BD1C97">
          <w:pPr>
            <w:pStyle w:val="HeaderSectionRight"/>
          </w:pPr>
        </w:p>
      </w:tc>
    </w:tr>
  </w:tbl>
  <w:p w:rsidR="00BD1C97" w:rsidRDefault="00BD1C9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328"/>
    </w:tblGrid>
    <w:tr w:rsidR="00BD1C97">
      <w:trPr>
        <w:cantSplit/>
      </w:trPr>
      <w:tc>
        <w:tcPr>
          <w:tcW w:w="6876" w:type="dxa"/>
          <w:gridSpan w:val="2"/>
        </w:tcPr>
        <w:p w:rsidR="00BD1C97" w:rsidRDefault="00CE125C">
          <w:pPr>
            <w:pStyle w:val="HeaderActNameLeft"/>
          </w:pPr>
          <w:fldSimple w:instr=" Styleref &quot;Name of Act/Reg&quot; ">
            <w:r w:rsidR="00247D5F">
              <w:rPr>
                <w:noProof/>
              </w:rPr>
              <w:t>Friendly Societies (Taxing) Act 1999</w:t>
            </w:r>
          </w:fldSimple>
        </w:p>
      </w:tc>
    </w:tr>
    <w:tr w:rsidR="00BD1C97">
      <w:tc>
        <w:tcPr>
          <w:tcW w:w="1548" w:type="dxa"/>
        </w:tcPr>
        <w:p w:rsidR="00BD1C97" w:rsidRDefault="00BD1C97">
          <w:pPr>
            <w:pStyle w:val="HeaderNumberLeft"/>
          </w:pPr>
        </w:p>
      </w:tc>
      <w:tc>
        <w:tcPr>
          <w:tcW w:w="5328" w:type="dxa"/>
        </w:tcPr>
        <w:p w:rsidR="00BD1C97" w:rsidRDefault="00BD1C97">
          <w:pPr>
            <w:pStyle w:val="HeaderTextLeft"/>
          </w:pPr>
        </w:p>
      </w:tc>
    </w:tr>
    <w:tr w:rsidR="00BD1C97">
      <w:tc>
        <w:tcPr>
          <w:tcW w:w="1548" w:type="dxa"/>
        </w:tcPr>
        <w:p w:rsidR="00BD1C97" w:rsidRDefault="00BD1C97">
          <w:pPr>
            <w:pStyle w:val="HeaderNumberLeft"/>
          </w:pPr>
        </w:p>
      </w:tc>
      <w:tc>
        <w:tcPr>
          <w:tcW w:w="5328" w:type="dxa"/>
        </w:tcPr>
        <w:p w:rsidR="00BD1C97" w:rsidRDefault="00BD1C97">
          <w:pPr>
            <w:pStyle w:val="HeaderTextLeft"/>
          </w:pPr>
        </w:p>
      </w:tc>
    </w:tr>
    <w:tr w:rsidR="00BD1C97">
      <w:trPr>
        <w:cantSplit/>
      </w:trPr>
      <w:tc>
        <w:tcPr>
          <w:tcW w:w="6876" w:type="dxa"/>
          <w:gridSpan w:val="2"/>
        </w:tcPr>
        <w:p w:rsidR="00BD1C97" w:rsidRDefault="00BD1C97">
          <w:pPr>
            <w:pStyle w:val="HeaderSectionLeft"/>
          </w:pPr>
        </w:p>
      </w:tc>
    </w:tr>
  </w:tbl>
  <w:p w:rsidR="00BD1C97" w:rsidRDefault="00BD1C97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5F" w:rsidRDefault="00247D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5F" w:rsidRDefault="00247D5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47D5F">
            <w:rPr>
              <w:i w:val="0"/>
              <w:noProof/>
            </w:rPr>
            <w:t>Friendly Societies (Taxing) Act 1999</w:t>
          </w:r>
          <w:r>
            <w:rPr>
              <w:i w:val="0"/>
            </w:rPr>
            <w:fldChar w:fldCharType="end"/>
          </w:r>
        </w:p>
      </w:tc>
    </w:tr>
    <w:tr w:rsidR="00BD1C97">
      <w:tc>
        <w:tcPr>
          <w:tcW w:w="1548" w:type="dxa"/>
        </w:tcPr>
        <w:p w:rsidR="00BD1C97" w:rsidRDefault="00BD1C97">
          <w:pPr>
            <w:pStyle w:val="HeaderNumberLeft"/>
          </w:pPr>
        </w:p>
      </w:tc>
      <w:tc>
        <w:tcPr>
          <w:tcW w:w="5764" w:type="dxa"/>
        </w:tcPr>
        <w:p w:rsidR="00BD1C97" w:rsidRDefault="00BD1C97">
          <w:pPr>
            <w:pStyle w:val="HeaderTextLeft"/>
          </w:pPr>
        </w:p>
      </w:tc>
    </w:tr>
    <w:tr w:rsidR="00BD1C97">
      <w:tc>
        <w:tcPr>
          <w:tcW w:w="1548" w:type="dxa"/>
        </w:tcPr>
        <w:p w:rsidR="00BD1C97" w:rsidRDefault="00BD1C97">
          <w:pPr>
            <w:pStyle w:val="HeaderNumberLeft"/>
          </w:pPr>
        </w:p>
      </w:tc>
      <w:tc>
        <w:tcPr>
          <w:tcW w:w="5764" w:type="dxa"/>
        </w:tcPr>
        <w:p w:rsidR="00BD1C97" w:rsidRDefault="00BD1C97">
          <w:pPr>
            <w:pStyle w:val="HeaderTextLeft"/>
          </w:pPr>
        </w:p>
      </w:tc>
    </w:tr>
    <w:tr w:rsidR="00BD1C97">
      <w:trPr>
        <w:cantSplit/>
      </w:trPr>
      <w:tc>
        <w:tcPr>
          <w:tcW w:w="7312" w:type="dxa"/>
          <w:gridSpan w:val="2"/>
        </w:tcPr>
        <w:p w:rsidR="00BD1C97" w:rsidRDefault="00BD1C97">
          <w:pPr>
            <w:pStyle w:val="HeaderSectionLeft"/>
          </w:pPr>
        </w:p>
      </w:tc>
    </w:tr>
  </w:tbl>
  <w:p w:rsidR="00BD1C97" w:rsidRDefault="00BD1C9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ActNameRight"/>
          </w:pPr>
          <w:fldSimple w:instr=" Styleref &quot;Name of Act/Reg&quot; ">
            <w:r w:rsidR="00247D5F">
              <w:rPr>
                <w:noProof/>
              </w:rPr>
              <w:t>Friendly Societies (Taxing) Act 1999</w:t>
            </w:r>
          </w:fldSimple>
        </w:p>
      </w:tc>
    </w:tr>
    <w:tr w:rsidR="00BD1C97">
      <w:tc>
        <w:tcPr>
          <w:tcW w:w="5760" w:type="dxa"/>
        </w:tcPr>
        <w:p w:rsidR="00BD1C97" w:rsidRDefault="00BD1C97">
          <w:pPr>
            <w:pStyle w:val="HeaderTextRight"/>
          </w:pPr>
        </w:p>
      </w:tc>
      <w:tc>
        <w:tcPr>
          <w:tcW w:w="1552" w:type="dxa"/>
        </w:tcPr>
        <w:p w:rsidR="00BD1C97" w:rsidRDefault="00BD1C97">
          <w:pPr>
            <w:pStyle w:val="HeaderNumberRight"/>
          </w:pPr>
        </w:p>
      </w:tc>
    </w:tr>
    <w:tr w:rsidR="00BD1C97">
      <w:tc>
        <w:tcPr>
          <w:tcW w:w="5760" w:type="dxa"/>
        </w:tcPr>
        <w:p w:rsidR="00BD1C97" w:rsidRDefault="00BD1C97">
          <w:pPr>
            <w:pStyle w:val="HeaderTextRight"/>
          </w:pPr>
        </w:p>
      </w:tc>
      <w:tc>
        <w:tcPr>
          <w:tcW w:w="1552" w:type="dxa"/>
        </w:tcPr>
        <w:p w:rsidR="00BD1C97" w:rsidRDefault="00BD1C97">
          <w:pPr>
            <w:pStyle w:val="HeaderNumberRight"/>
          </w:pPr>
        </w:p>
      </w:tc>
    </w:tr>
    <w:tr w:rsidR="00BD1C97">
      <w:trPr>
        <w:cantSplit/>
      </w:trPr>
      <w:tc>
        <w:tcPr>
          <w:tcW w:w="7312" w:type="dxa"/>
          <w:gridSpan w:val="2"/>
        </w:tcPr>
        <w:p w:rsidR="00BD1C97" w:rsidRDefault="00BD1C97">
          <w:pPr>
            <w:pStyle w:val="HeaderSectionRight"/>
          </w:pPr>
        </w:p>
      </w:tc>
    </w:tr>
  </w:tbl>
  <w:p w:rsidR="00BD1C97" w:rsidRDefault="00BD1C9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ActNameLeft"/>
          </w:pPr>
          <w:fldSimple w:instr=" Styleref &quot;Name of Act/Reg&quot; ">
            <w:r w:rsidR="00247D5F">
              <w:rPr>
                <w:noProof/>
              </w:rPr>
              <w:t>Friendly Societies (Taxing) Act 1999</w:t>
            </w:r>
          </w:fldSimple>
        </w:p>
      </w:tc>
    </w:tr>
    <w:tr w:rsidR="00BD1C97">
      <w:tc>
        <w:tcPr>
          <w:tcW w:w="1305" w:type="dxa"/>
        </w:tcPr>
        <w:p w:rsidR="00BD1C97" w:rsidRDefault="00CE125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BD1C97" w:rsidRDefault="00CE125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D1C97">
      <w:tc>
        <w:tcPr>
          <w:tcW w:w="1305" w:type="dxa"/>
        </w:tcPr>
        <w:p w:rsidR="00BD1C97" w:rsidRDefault="00CE125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BD1C97" w:rsidRDefault="00CE125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SectionLeft"/>
          </w:pPr>
          <w:r>
            <w:t xml:space="preserve">s. </w:t>
          </w:r>
          <w:fldSimple w:instr=" styleref CharSectno ">
            <w:r w:rsidR="00247D5F">
              <w:rPr>
                <w:noProof/>
              </w:rPr>
              <w:t>1</w:t>
            </w:r>
          </w:fldSimple>
        </w:p>
      </w:tc>
    </w:tr>
  </w:tbl>
  <w:p w:rsidR="00BD1C97" w:rsidRDefault="00BD1C97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ActNameRight"/>
          </w:pPr>
          <w:fldSimple w:instr=" Styleref &quot;Name of Act/Reg&quot; ">
            <w:r w:rsidR="00247D5F">
              <w:rPr>
                <w:noProof/>
              </w:rPr>
              <w:t>Friendly Societies (Taxing) Act 1999</w:t>
            </w:r>
          </w:fldSimple>
        </w:p>
      </w:tc>
    </w:tr>
    <w:tr w:rsidR="00BD1C97">
      <w:tc>
        <w:tcPr>
          <w:tcW w:w="5985" w:type="dxa"/>
        </w:tcPr>
        <w:p w:rsidR="00BD1C97" w:rsidRDefault="00CE125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BD1C97" w:rsidRDefault="00CE125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D1C97">
      <w:tc>
        <w:tcPr>
          <w:tcW w:w="5985" w:type="dxa"/>
        </w:tcPr>
        <w:p w:rsidR="00BD1C97" w:rsidRDefault="00CE125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BD1C97" w:rsidRDefault="00CE125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D1C97">
      <w:trPr>
        <w:cantSplit/>
      </w:trPr>
      <w:tc>
        <w:tcPr>
          <w:tcW w:w="7312" w:type="dxa"/>
          <w:gridSpan w:val="2"/>
        </w:tcPr>
        <w:p w:rsidR="00BD1C97" w:rsidRDefault="00CE125C">
          <w:pPr>
            <w:pStyle w:val="HeaderSectionRight"/>
          </w:pPr>
          <w:r>
            <w:t xml:space="preserve">s. </w:t>
          </w:r>
          <w:fldSimple w:instr=" styleref CharSectno ">
            <w:r w:rsidR="00247D5F">
              <w:rPr>
                <w:noProof/>
              </w:rPr>
              <w:t>1</w:t>
            </w:r>
          </w:fldSimple>
        </w:p>
      </w:tc>
    </w:tr>
  </w:tbl>
  <w:p w:rsidR="00BD1C97" w:rsidRDefault="00BD1C9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97" w:rsidRDefault="00BD1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AF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401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36E3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04E7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6A04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EFA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6ED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68D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2EED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C01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5772093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2B80496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835ABCB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38D0D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mirrorMargins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5C"/>
    <w:rsid w:val="00247D5F"/>
    <w:rsid w:val="00934FD5"/>
    <w:rsid w:val="00BD1C97"/>
    <w:rsid w:val="00CE125C"/>
    <w:rsid w:val="00D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567" w:right="567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567" w:right="567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 w:right="851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</Words>
  <Characters>1196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Societies (Taxing) Act 1999 - 00-a0-02</dc:title>
  <dc:subject/>
  <dc:creator>Isobel Bond</dc:creator>
  <cp:keywords/>
  <dc:description/>
  <cp:lastModifiedBy>svcMRProcess</cp:lastModifiedBy>
  <cp:revision>4</cp:revision>
  <cp:lastPrinted>2006-04-06T09:01:00Z</cp:lastPrinted>
  <dcterms:created xsi:type="dcterms:W3CDTF">2013-02-15T14:28:00Z</dcterms:created>
  <dcterms:modified xsi:type="dcterms:W3CDTF">2013-02-15T14:28:00Z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 of 1999</vt:lpwstr>
  </property>
  <property fmtid="{D5CDD505-2E9C-101B-9397-08002B2CF9AE}" pid="3" name="CommencementDate">
    <vt:lpwstr>19990524</vt:lpwstr>
  </property>
  <property fmtid="{D5CDD505-2E9C-101B-9397-08002B2CF9AE}" pid="4" name="DocumentType">
    <vt:lpwstr>Act</vt:lpwstr>
  </property>
  <property fmtid="{D5CDD505-2E9C-101B-9397-08002B2CF9AE}" pid="5" name="AsAtDate">
    <vt:lpwstr>24 May 1999</vt:lpwstr>
  </property>
  <property fmtid="{D5CDD505-2E9C-101B-9397-08002B2CF9AE}" pid="6" name="Suffix">
    <vt:lpwstr>00-a0-02</vt:lpwstr>
  </property>
</Properties>
</file>