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_Toc131394772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_Toc131394773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_Toc131394774 \h </w:instrText>
      </w:r>
      <w:r>
        <w:rPr>
          <w:noProof/>
        </w:rPr>
      </w:r>
      <w:r>
        <w:rPr>
          <w:noProof/>
        </w:rPr>
        <w:fldChar w:fldCharType="separate"/>
      </w:r>
      <w:r>
        <w:rPr>
          <w:noProof/>
        </w:rPr>
        <w:t>2</w:t>
      </w:r>
      <w:r>
        <w:rPr>
          <w:noProof/>
        </w:rPr>
        <w:fldChar w:fldCharType="end"/>
      </w:r>
    </w:p>
    <w:p>
      <w:pPr>
        <w:pStyle w:val="TOC2"/>
        <w:rPr>
          <w:b w:val="0"/>
          <w:sz w:val="24"/>
          <w:szCs w:val="24"/>
        </w:rPr>
      </w:pPr>
      <w:r>
        <w:t>Part II — The Commission</w:t>
      </w:r>
    </w:p>
    <w:p>
      <w:pPr>
        <w:pStyle w:val="TOC3"/>
        <w:rPr>
          <w:b w:val="0"/>
          <w:sz w:val="24"/>
          <w:szCs w:val="24"/>
        </w:rPr>
      </w:pPr>
      <w:r>
        <w:t>Division 1</w:t>
      </w:r>
      <w:r>
        <w:rPr>
          <w:snapToGrid w:val="0"/>
        </w:rPr>
        <w:t> — </w:t>
      </w:r>
      <w:r>
        <w:t>Administration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The Gaming and Wagering Commission</w:t>
      </w:r>
      <w:r>
        <w:rPr>
          <w:noProof/>
        </w:rPr>
        <w:tab/>
      </w:r>
      <w:r>
        <w:rPr>
          <w:noProof/>
        </w:rPr>
        <w:fldChar w:fldCharType="begin"/>
      </w:r>
      <w:r>
        <w:rPr>
          <w:noProof/>
        </w:rPr>
        <w:instrText xml:space="preserve"> PAGEREF _Toc131394777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Commission symbol</w:t>
      </w:r>
      <w:r>
        <w:rPr>
          <w:noProof/>
        </w:rPr>
        <w:tab/>
      </w:r>
      <w:r>
        <w:rPr>
          <w:noProof/>
        </w:rPr>
        <w:fldChar w:fldCharType="begin"/>
      </w:r>
      <w:r>
        <w:rPr>
          <w:noProof/>
        </w:rPr>
        <w:instrText xml:space="preserve"> PAGEREF _Toc131394778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relationship between the Minister and the Commission</w:t>
      </w:r>
      <w:r>
        <w:rPr>
          <w:noProof/>
        </w:rPr>
        <w:tab/>
      </w:r>
      <w:r>
        <w:rPr>
          <w:noProof/>
        </w:rPr>
        <w:fldChar w:fldCharType="begin"/>
      </w:r>
      <w:r>
        <w:rPr>
          <w:noProof/>
        </w:rPr>
        <w:instrText xml:space="preserve"> PAGEREF _Toc131394779 \h </w:instrText>
      </w:r>
      <w:r>
        <w:rPr>
          <w:noProof/>
        </w:rPr>
      </w:r>
      <w:r>
        <w:rPr>
          <w:noProof/>
        </w:rPr>
        <w:fldChar w:fldCharType="separate"/>
      </w:r>
      <w:r>
        <w:rPr>
          <w:noProof/>
        </w:rPr>
        <w:t>10</w:t>
      </w:r>
      <w:r>
        <w:rPr>
          <w:noProof/>
        </w:rPr>
        <w:fldChar w:fldCharType="end"/>
      </w:r>
    </w:p>
    <w:p>
      <w:pPr>
        <w:pStyle w:val="TOC3"/>
        <w:rPr>
          <w:b w:val="0"/>
          <w:sz w:val="24"/>
          <w:szCs w:val="24"/>
        </w:rPr>
      </w:pPr>
      <w:r>
        <w:t>Division 2</w:t>
      </w:r>
      <w:r>
        <w:rPr>
          <w:snapToGrid w:val="0"/>
        </w:rPr>
        <w:t> — </w:t>
      </w:r>
      <w:r>
        <w:t>Duties and powers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Duties</w:t>
      </w:r>
      <w:r>
        <w:rPr>
          <w:noProof/>
        </w:rPr>
        <w:tab/>
      </w:r>
      <w:r>
        <w:rPr>
          <w:noProof/>
        </w:rPr>
        <w:fldChar w:fldCharType="begin"/>
      </w:r>
      <w:r>
        <w:rPr>
          <w:noProof/>
        </w:rPr>
        <w:instrText xml:space="preserve"> PAGEREF _Toc131394781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Powers of the Commission</w:t>
      </w:r>
      <w:r>
        <w:rPr>
          <w:noProof/>
        </w:rPr>
        <w:tab/>
      </w:r>
      <w:r>
        <w:rPr>
          <w:noProof/>
        </w:rPr>
        <w:fldChar w:fldCharType="begin"/>
      </w:r>
      <w:r>
        <w:rPr>
          <w:noProof/>
        </w:rPr>
        <w:instrText xml:space="preserve"> PAGEREF _Toc131394782 \h </w:instrText>
      </w:r>
      <w:r>
        <w:rPr>
          <w:noProof/>
        </w:rPr>
      </w:r>
      <w:r>
        <w:rPr>
          <w:noProof/>
        </w:rPr>
        <w:fldChar w:fldCharType="separate"/>
      </w:r>
      <w:r>
        <w:rPr>
          <w:noProof/>
        </w:rPr>
        <w:t>13</w:t>
      </w:r>
      <w:r>
        <w:rPr>
          <w:noProof/>
        </w:rPr>
        <w:fldChar w:fldCharType="end"/>
      </w:r>
    </w:p>
    <w:p>
      <w:pPr>
        <w:pStyle w:val="TOC3"/>
        <w:rPr>
          <w:b w:val="0"/>
          <w:sz w:val="24"/>
          <w:szCs w:val="24"/>
        </w:rPr>
      </w:pPr>
      <w:r>
        <w:t>Division 3</w:t>
      </w:r>
      <w:r>
        <w:rPr>
          <w:snapToGrid w:val="0"/>
        </w:rPr>
        <w:t> — </w:t>
      </w:r>
      <w:r>
        <w:t>Finance</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Funds of Commission</w:t>
      </w:r>
      <w:r>
        <w:rPr>
          <w:noProof/>
        </w:rPr>
        <w:tab/>
      </w:r>
      <w:r>
        <w:rPr>
          <w:noProof/>
        </w:rPr>
        <w:fldChar w:fldCharType="begin"/>
      </w:r>
      <w:r>
        <w:rPr>
          <w:noProof/>
        </w:rPr>
        <w:instrText xml:space="preserve"> PAGEREF _Toc131394784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_Toc131394785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Dealings by Commission subject to approval of the Treasurer</w:t>
      </w:r>
      <w:r>
        <w:rPr>
          <w:noProof/>
        </w:rPr>
        <w:tab/>
      </w:r>
      <w:r>
        <w:rPr>
          <w:noProof/>
        </w:rPr>
        <w:fldChar w:fldCharType="begin"/>
      </w:r>
      <w:r>
        <w:rPr>
          <w:noProof/>
        </w:rPr>
        <w:instrText xml:space="preserve"> PAGEREF _Toc131394786 \h </w:instrText>
      </w:r>
      <w:r>
        <w:rPr>
          <w:noProof/>
        </w:rPr>
      </w:r>
      <w:r>
        <w:rPr>
          <w:noProof/>
        </w:rPr>
        <w:fldChar w:fldCharType="separate"/>
      </w:r>
      <w:r>
        <w:rPr>
          <w:noProof/>
        </w:rPr>
        <w:t>17</w:t>
      </w:r>
      <w:r>
        <w:rPr>
          <w:noProof/>
        </w:rPr>
        <w:fldChar w:fldCharType="end"/>
      </w:r>
    </w:p>
    <w:p>
      <w:pPr>
        <w:pStyle w:val="TOC3"/>
        <w:rPr>
          <w:b w:val="0"/>
          <w:sz w:val="24"/>
          <w:szCs w:val="24"/>
        </w:rPr>
      </w:pPr>
      <w:r>
        <w:t>Division 4</w:t>
      </w:r>
      <w:r>
        <w:rPr>
          <w:snapToGrid w:val="0"/>
        </w:rPr>
        <w:t> — </w:t>
      </w:r>
      <w:r>
        <w:t>Membership, co</w:t>
      </w:r>
      <w:r>
        <w:noBreakHyphen/>
        <w:t>option, consultation and committees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Membership of the Commission</w:t>
      </w:r>
      <w:r>
        <w:rPr>
          <w:noProof/>
        </w:rPr>
        <w:tab/>
      </w:r>
      <w:r>
        <w:rPr>
          <w:noProof/>
        </w:rPr>
        <w:fldChar w:fldCharType="begin"/>
      </w:r>
      <w:r>
        <w:rPr>
          <w:noProof/>
        </w:rPr>
        <w:instrText xml:space="preserve"> PAGEREF _Toc131394788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Remuneration, and service with the Commission</w:t>
      </w:r>
      <w:r>
        <w:rPr>
          <w:noProof/>
        </w:rPr>
        <w:tab/>
      </w:r>
      <w:r>
        <w:rPr>
          <w:noProof/>
        </w:rPr>
        <w:fldChar w:fldCharType="begin"/>
      </w:r>
      <w:r>
        <w:rPr>
          <w:noProof/>
        </w:rPr>
        <w:instrText xml:space="preserve"> PAGEREF _Toc131394789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w:t>
      </w:r>
      <w:r>
        <w:rPr>
          <w:noProof/>
          <w:snapToGrid w:val="0"/>
          <w:szCs w:val="24"/>
        </w:rPr>
        <w:noBreakHyphen/>
        <w:t>option and consultation</w:t>
      </w:r>
      <w:r>
        <w:rPr>
          <w:noProof/>
        </w:rPr>
        <w:tab/>
      </w:r>
      <w:r>
        <w:rPr>
          <w:noProof/>
        </w:rPr>
        <w:fldChar w:fldCharType="begin"/>
      </w:r>
      <w:r>
        <w:rPr>
          <w:noProof/>
        </w:rPr>
        <w:instrText xml:space="preserve"> PAGEREF _Toc131394790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_Toc131394791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_Toc131394792 \h </w:instrText>
      </w:r>
      <w:r>
        <w:rPr>
          <w:noProof/>
        </w:rPr>
      </w:r>
      <w:r>
        <w:rPr>
          <w:noProof/>
        </w:rPr>
        <w:fldChar w:fldCharType="separate"/>
      </w:r>
      <w:r>
        <w:rPr>
          <w:noProof/>
        </w:rPr>
        <w:t>23</w:t>
      </w:r>
      <w:r>
        <w:rPr>
          <w:noProof/>
        </w:rPr>
        <w:fldChar w:fldCharType="end"/>
      </w:r>
    </w:p>
    <w:p>
      <w:pPr>
        <w:pStyle w:val="TOC3"/>
        <w:rPr>
          <w:b w:val="0"/>
          <w:sz w:val="24"/>
          <w:szCs w:val="24"/>
        </w:rPr>
      </w:pPr>
      <w:r>
        <w:t>Division 5</w:t>
      </w:r>
      <w:r>
        <w:rPr>
          <w:snapToGrid w:val="0"/>
        </w:rPr>
        <w:t> — </w:t>
      </w:r>
      <w:r>
        <w:t>Proceedings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_Toc131394794 \h </w:instrText>
      </w:r>
      <w:r>
        <w:rPr>
          <w:noProof/>
        </w:rPr>
      </w:r>
      <w:r>
        <w:rPr>
          <w:noProof/>
        </w:rPr>
        <w:fldChar w:fldCharType="separate"/>
      </w:r>
      <w:r>
        <w:rPr>
          <w:noProof/>
        </w:rPr>
        <w:t>24</w:t>
      </w:r>
      <w:r>
        <w:rPr>
          <w:noProof/>
        </w:rPr>
        <w:fldChar w:fldCharType="end"/>
      </w:r>
    </w:p>
    <w:p>
      <w:pPr>
        <w:pStyle w:val="TOC3"/>
        <w:rPr>
          <w:b w:val="0"/>
          <w:sz w:val="24"/>
          <w:szCs w:val="24"/>
        </w:rPr>
      </w:pPr>
      <w:r>
        <w:t>Division 6</w:t>
      </w:r>
      <w:r>
        <w:rPr>
          <w:snapToGrid w:val="0"/>
        </w:rPr>
        <w:t> — </w:t>
      </w:r>
      <w:r>
        <w:t>Staff, etc.</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Staff, etc.</w:t>
      </w:r>
      <w:r>
        <w:rPr>
          <w:noProof/>
        </w:rPr>
        <w:tab/>
      </w:r>
      <w:r>
        <w:rPr>
          <w:noProof/>
        </w:rPr>
        <w:fldChar w:fldCharType="begin"/>
      </w:r>
      <w:r>
        <w:rPr>
          <w:noProof/>
        </w:rPr>
        <w:instrText xml:space="preserve"> PAGEREF _Toc131394796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w:t>
      </w:r>
      <w:r>
        <w:rPr>
          <w:noProof/>
          <w:snapToGrid w:val="0"/>
          <w:szCs w:val="24"/>
        </w:rPr>
        <w:noBreakHyphen/>
        <w:t>operation by statutory bodies</w:t>
      </w:r>
      <w:r>
        <w:rPr>
          <w:noProof/>
        </w:rPr>
        <w:tab/>
      </w:r>
      <w:r>
        <w:rPr>
          <w:noProof/>
        </w:rPr>
        <w:fldChar w:fldCharType="begin"/>
      </w:r>
      <w:r>
        <w:rPr>
          <w:noProof/>
        </w:rPr>
        <w:instrText xml:space="preserve"> PAGEREF _Toc131394797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Reports, secrecy, etc.</w:t>
      </w:r>
      <w:r>
        <w:rPr>
          <w:noProof/>
        </w:rPr>
        <w:tab/>
      </w:r>
      <w:r>
        <w:rPr>
          <w:noProof/>
        </w:rPr>
        <w:fldChar w:fldCharType="begin"/>
      </w:r>
      <w:r>
        <w:rPr>
          <w:noProof/>
        </w:rPr>
        <w:instrText xml:space="preserve"> PAGEREF _Toc131394798 \h </w:instrText>
      </w:r>
      <w:r>
        <w:rPr>
          <w:noProof/>
        </w:rPr>
      </w:r>
      <w:r>
        <w:rPr>
          <w:noProof/>
        </w:rPr>
        <w:fldChar w:fldCharType="separate"/>
      </w:r>
      <w:r>
        <w:rPr>
          <w:noProof/>
        </w:rPr>
        <w:t>28</w:t>
      </w:r>
      <w:r>
        <w:rPr>
          <w:noProof/>
        </w:rPr>
        <w:fldChar w:fldCharType="end"/>
      </w:r>
    </w:p>
    <w:p>
      <w:pPr>
        <w:pStyle w:val="TOC2"/>
        <w:rPr>
          <w:b w:val="0"/>
          <w:sz w:val="24"/>
          <w:szCs w:val="24"/>
        </w:rPr>
      </w:pPr>
      <w:r>
        <w:t>Part III — Enforcement</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_Toc131394800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Supervision of permitted gaming</w:t>
      </w:r>
      <w:r>
        <w:rPr>
          <w:noProof/>
        </w:rPr>
        <w:tab/>
      </w:r>
      <w:r>
        <w:rPr>
          <w:noProof/>
        </w:rPr>
        <w:fldChar w:fldCharType="begin"/>
      </w:r>
      <w:r>
        <w:rPr>
          <w:noProof/>
        </w:rPr>
        <w:instrText xml:space="preserve"> PAGEREF _Toc131394801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Police powers not affected</w:t>
      </w:r>
      <w:r>
        <w:rPr>
          <w:noProof/>
        </w:rPr>
        <w:tab/>
      </w:r>
      <w:r>
        <w:rPr>
          <w:noProof/>
        </w:rPr>
        <w:fldChar w:fldCharType="begin"/>
      </w:r>
      <w:r>
        <w:rPr>
          <w:noProof/>
        </w:rPr>
        <w:instrText xml:space="preserve"> PAGEREF _Toc131394802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Powers of police</w:t>
      </w:r>
      <w:r>
        <w:rPr>
          <w:noProof/>
        </w:rPr>
        <w:tab/>
      </w:r>
      <w:r>
        <w:rPr>
          <w:noProof/>
        </w:rPr>
        <w:fldChar w:fldCharType="begin"/>
      </w:r>
      <w:r>
        <w:rPr>
          <w:noProof/>
        </w:rPr>
        <w:instrText xml:space="preserve"> PAGEREF _Toc131394803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Entry, search and seizure, by warrant</w:t>
      </w:r>
      <w:r>
        <w:rPr>
          <w:noProof/>
        </w:rPr>
        <w:tab/>
      </w:r>
      <w:r>
        <w:rPr>
          <w:noProof/>
        </w:rPr>
        <w:fldChar w:fldCharType="begin"/>
      </w:r>
      <w:r>
        <w:rPr>
          <w:noProof/>
        </w:rPr>
        <w:instrText xml:space="preserve"> PAGEREF _Toc131394804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obtain evidence, etc.</w:t>
      </w:r>
      <w:r>
        <w:rPr>
          <w:noProof/>
        </w:rPr>
        <w:tab/>
      </w:r>
      <w:r>
        <w:rPr>
          <w:noProof/>
        </w:rPr>
        <w:fldChar w:fldCharType="begin"/>
      </w:r>
      <w:r>
        <w:rPr>
          <w:noProof/>
        </w:rPr>
        <w:instrText xml:space="preserve"> PAGEREF _Toc131394805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of Commission to require information and accounts, and production of books, etc.</w:t>
      </w:r>
      <w:r>
        <w:rPr>
          <w:noProof/>
        </w:rPr>
        <w:tab/>
      </w:r>
      <w:r>
        <w:rPr>
          <w:noProof/>
        </w:rPr>
        <w:fldChar w:fldCharType="begin"/>
      </w:r>
      <w:r>
        <w:rPr>
          <w:noProof/>
        </w:rPr>
        <w:instrText xml:space="preserve"> PAGEREF _Toc131394806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Recovery of moneys</w:t>
      </w:r>
      <w:r>
        <w:rPr>
          <w:noProof/>
        </w:rPr>
        <w:tab/>
      </w:r>
      <w:r>
        <w:rPr>
          <w:noProof/>
        </w:rPr>
        <w:fldChar w:fldCharType="begin"/>
      </w:r>
      <w:r>
        <w:rPr>
          <w:noProof/>
        </w:rPr>
        <w:instrText xml:space="preserve"> PAGEREF _Toc131394807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Offences relating to obstruction, failure to answer, etc., and misleading information</w:t>
      </w:r>
      <w:r>
        <w:rPr>
          <w:noProof/>
        </w:rPr>
        <w:tab/>
      </w:r>
      <w:r>
        <w:rPr>
          <w:noProof/>
        </w:rPr>
        <w:fldChar w:fldCharType="begin"/>
      </w:r>
      <w:r>
        <w:rPr>
          <w:noProof/>
        </w:rPr>
        <w:instrText xml:space="preserve"> PAGEREF _Toc131394808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Incriminating evidence</w:t>
      </w:r>
      <w:r>
        <w:rPr>
          <w:noProof/>
        </w:rPr>
        <w:tab/>
      </w:r>
      <w:r>
        <w:rPr>
          <w:noProof/>
        </w:rPr>
        <w:fldChar w:fldCharType="begin"/>
      </w:r>
      <w:r>
        <w:rPr>
          <w:noProof/>
        </w:rPr>
        <w:instrText xml:space="preserve"> PAGEREF _Toc131394809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Seizure without warrant</w:t>
      </w:r>
      <w:r>
        <w:rPr>
          <w:noProof/>
        </w:rPr>
        <w:tab/>
      </w:r>
      <w:r>
        <w:rPr>
          <w:noProof/>
        </w:rPr>
        <w:fldChar w:fldCharType="begin"/>
      </w:r>
      <w:r>
        <w:rPr>
          <w:noProof/>
        </w:rPr>
        <w:instrText xml:space="preserve"> PAGEREF _Toc131394810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_Toc131394811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Prosecution of offenders</w:t>
      </w:r>
      <w:r>
        <w:rPr>
          <w:noProof/>
        </w:rPr>
        <w:tab/>
      </w:r>
      <w:r>
        <w:rPr>
          <w:noProof/>
        </w:rPr>
        <w:fldChar w:fldCharType="begin"/>
      </w:r>
      <w:r>
        <w:rPr>
          <w:noProof/>
        </w:rPr>
        <w:instrText xml:space="preserve"> PAGEREF _Toc131394812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34</w:t>
      </w:r>
      <w:r>
        <w:rPr>
          <w:bCs/>
          <w:noProof/>
          <w:szCs w:val="24"/>
        </w:rPr>
        <w:t>.</w:t>
      </w:r>
      <w:r>
        <w:rPr>
          <w:noProof/>
          <w:sz w:val="24"/>
          <w:szCs w:val="24"/>
        </w:rPr>
        <w:tab/>
      </w:r>
      <w:r>
        <w:rPr>
          <w:bCs/>
          <w:noProof/>
          <w:szCs w:val="24"/>
        </w:rPr>
        <w:t>Offences to be dealt with by magistrate</w:t>
      </w:r>
      <w:r>
        <w:rPr>
          <w:noProof/>
        </w:rPr>
        <w:tab/>
      </w:r>
      <w:r>
        <w:rPr>
          <w:noProof/>
        </w:rPr>
        <w:fldChar w:fldCharType="begin"/>
      </w:r>
      <w:r>
        <w:rPr>
          <w:noProof/>
        </w:rPr>
        <w:instrText xml:space="preserve"> PAGEREF _Toc131394813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General penalty</w:t>
      </w:r>
      <w:r>
        <w:rPr>
          <w:noProof/>
        </w:rPr>
        <w:tab/>
      </w:r>
      <w:r>
        <w:rPr>
          <w:noProof/>
        </w:rPr>
        <w:fldChar w:fldCharType="begin"/>
      </w:r>
      <w:r>
        <w:rPr>
          <w:noProof/>
        </w:rPr>
        <w:instrText xml:space="preserve"> PAGEREF _Toc131394814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_Toc131394815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Liability of directors, etc.</w:t>
      </w:r>
      <w:r>
        <w:rPr>
          <w:noProof/>
        </w:rPr>
        <w:tab/>
      </w:r>
      <w:r>
        <w:rPr>
          <w:noProof/>
        </w:rPr>
        <w:fldChar w:fldCharType="begin"/>
      </w:r>
      <w:r>
        <w:rPr>
          <w:noProof/>
        </w:rPr>
        <w:instrText xml:space="preserve"> PAGEREF _Toc131394816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_Toc131394817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Evidence generally</w:t>
      </w:r>
      <w:r>
        <w:rPr>
          <w:noProof/>
        </w:rPr>
        <w:tab/>
      </w:r>
      <w:r>
        <w:rPr>
          <w:noProof/>
        </w:rPr>
        <w:fldChar w:fldCharType="begin"/>
      </w:r>
      <w:r>
        <w:rPr>
          <w:noProof/>
        </w:rPr>
        <w:instrText xml:space="preserve"> PAGEREF _Toc131394818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Evidence relating to common gaming houses</w:t>
      </w:r>
      <w:r>
        <w:rPr>
          <w:noProof/>
        </w:rPr>
        <w:tab/>
      </w:r>
      <w:r>
        <w:rPr>
          <w:noProof/>
        </w:rPr>
        <w:fldChar w:fldCharType="begin"/>
      </w:r>
      <w:r>
        <w:rPr>
          <w:noProof/>
        </w:rPr>
        <w:instrText xml:space="preserve"> PAGEREF _Toc131394819 \h </w:instrText>
      </w:r>
      <w:r>
        <w:rPr>
          <w:noProof/>
        </w:rPr>
      </w:r>
      <w:r>
        <w:rPr>
          <w:noProof/>
        </w:rPr>
        <w:fldChar w:fldCharType="separate"/>
      </w:r>
      <w:r>
        <w:rPr>
          <w:noProof/>
        </w:rPr>
        <w:t>49</w:t>
      </w:r>
      <w:r>
        <w:rPr>
          <w:noProof/>
        </w:rPr>
        <w:fldChar w:fldCharType="end"/>
      </w:r>
    </w:p>
    <w:p>
      <w:pPr>
        <w:pStyle w:val="TOC2"/>
        <w:rPr>
          <w:b w:val="0"/>
          <w:sz w:val="24"/>
          <w:szCs w:val="24"/>
        </w:rPr>
      </w:pPr>
      <w:r>
        <w:t>Part IV — Common gaming houses, unlawful gaming, cheating etc.</w:t>
      </w:r>
    </w:p>
    <w:p>
      <w:pPr>
        <w:pStyle w:val="TOC4"/>
        <w:tabs>
          <w:tab w:val="left" w:pos="1701"/>
        </w:tabs>
        <w:rPr>
          <w:noProof/>
          <w:sz w:val="24"/>
          <w:szCs w:val="24"/>
        </w:rPr>
      </w:pPr>
      <w:r>
        <w:rPr>
          <w:noProof/>
          <w:szCs w:val="24"/>
        </w:rPr>
        <w:t>40A.</w:t>
      </w:r>
      <w:r>
        <w:rPr>
          <w:noProof/>
          <w:sz w:val="24"/>
          <w:szCs w:val="24"/>
        </w:rPr>
        <w:tab/>
      </w:r>
      <w:r>
        <w:rPr>
          <w:noProof/>
          <w:szCs w:val="24"/>
        </w:rPr>
        <w:t>Part does not apply to gambling under other written laws</w:t>
      </w:r>
      <w:r>
        <w:rPr>
          <w:noProof/>
        </w:rPr>
        <w:tab/>
      </w:r>
      <w:r>
        <w:rPr>
          <w:noProof/>
        </w:rPr>
        <w:fldChar w:fldCharType="begin"/>
      </w:r>
      <w:r>
        <w:rPr>
          <w:noProof/>
        </w:rPr>
        <w:instrText xml:space="preserve"> PAGEREF _Toc131394821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Common gaming houses</w:t>
      </w:r>
      <w:r>
        <w:rPr>
          <w:noProof/>
        </w:rPr>
        <w:tab/>
      </w:r>
      <w:r>
        <w:rPr>
          <w:noProof/>
        </w:rPr>
        <w:fldChar w:fldCharType="begin"/>
      </w:r>
      <w:r>
        <w:rPr>
          <w:noProof/>
        </w:rPr>
        <w:instrText xml:space="preserve"> PAGEREF _Toc131394822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Unlawful games</w:t>
      </w:r>
      <w:r>
        <w:rPr>
          <w:noProof/>
        </w:rPr>
        <w:tab/>
      </w:r>
      <w:r>
        <w:rPr>
          <w:noProof/>
        </w:rPr>
        <w:fldChar w:fldCharType="begin"/>
      </w:r>
      <w:r>
        <w:rPr>
          <w:noProof/>
        </w:rPr>
        <w:instrText xml:space="preserve"> PAGEREF _Toc131394823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Defence of restricted access not available</w:t>
      </w:r>
      <w:r>
        <w:rPr>
          <w:noProof/>
        </w:rPr>
        <w:tab/>
      </w:r>
      <w:r>
        <w:rPr>
          <w:noProof/>
        </w:rPr>
        <w:fldChar w:fldCharType="begin"/>
      </w:r>
      <w:r>
        <w:rPr>
          <w:noProof/>
        </w:rPr>
        <w:instrText xml:space="preserve"> PAGEREF _Toc131394824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43A.</w:t>
      </w:r>
      <w:r>
        <w:rPr>
          <w:noProof/>
          <w:sz w:val="24"/>
          <w:szCs w:val="24"/>
        </w:rPr>
        <w:tab/>
      </w:r>
      <w:r>
        <w:rPr>
          <w:noProof/>
          <w:szCs w:val="24"/>
        </w:rPr>
        <w:t>Advertising unlawful gambling</w:t>
      </w:r>
      <w:r>
        <w:rPr>
          <w:noProof/>
        </w:rPr>
        <w:tab/>
      </w:r>
      <w:r>
        <w:rPr>
          <w:noProof/>
        </w:rPr>
        <w:fldChar w:fldCharType="begin"/>
      </w:r>
      <w:r>
        <w:rPr>
          <w:noProof/>
        </w:rPr>
        <w:instrText xml:space="preserve"> PAGEREF _Toc131394825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Cheating</w:t>
      </w:r>
      <w:r>
        <w:rPr>
          <w:noProof/>
        </w:rPr>
        <w:tab/>
      </w:r>
      <w:r>
        <w:rPr>
          <w:noProof/>
        </w:rPr>
        <w:fldChar w:fldCharType="begin"/>
      </w:r>
      <w:r>
        <w:rPr>
          <w:noProof/>
        </w:rPr>
        <w:instrText xml:space="preserve"> PAGEREF _Toc131394826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Offences relating to permitted gaming</w:t>
      </w:r>
      <w:r>
        <w:rPr>
          <w:noProof/>
        </w:rPr>
        <w:tab/>
      </w:r>
      <w:r>
        <w:rPr>
          <w:noProof/>
        </w:rPr>
        <w:fldChar w:fldCharType="begin"/>
      </w:r>
      <w:r>
        <w:rPr>
          <w:noProof/>
        </w:rPr>
        <w:instrText xml:space="preserve"> PAGEREF _Toc131394827 \h </w:instrText>
      </w:r>
      <w:r>
        <w:rPr>
          <w:noProof/>
        </w:rPr>
      </w:r>
      <w:r>
        <w:rPr>
          <w:noProof/>
        </w:rPr>
        <w:fldChar w:fldCharType="separate"/>
      </w:r>
      <w:r>
        <w:rPr>
          <w:noProof/>
        </w:rPr>
        <w:t>60</w:t>
      </w:r>
      <w:r>
        <w:rPr>
          <w:noProof/>
        </w:rPr>
        <w:fldChar w:fldCharType="end"/>
      </w:r>
    </w:p>
    <w:p>
      <w:pPr>
        <w:pStyle w:val="TOC2"/>
        <w:rPr>
          <w:b w:val="0"/>
          <w:sz w:val="24"/>
          <w:szCs w:val="24"/>
        </w:rPr>
      </w:pPr>
      <w:r>
        <w:t>Part V — Permitted gambling</w:t>
      </w:r>
    </w:p>
    <w:p>
      <w:pPr>
        <w:pStyle w:val="TOC3"/>
        <w:rPr>
          <w:b w:val="0"/>
          <w:sz w:val="24"/>
          <w:szCs w:val="24"/>
        </w:rPr>
      </w:pPr>
      <w:r>
        <w:t>Division 1</w:t>
      </w:r>
      <w:r>
        <w:rPr>
          <w:snapToGrid w:val="0"/>
        </w:rPr>
        <w:t> — </w:t>
      </w:r>
      <w:r>
        <w:t>Gaming generally</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Permitted gaming</w:t>
      </w:r>
      <w:r>
        <w:rPr>
          <w:noProof/>
        </w:rPr>
        <w:tab/>
      </w:r>
      <w:r>
        <w:rPr>
          <w:noProof/>
        </w:rPr>
        <w:fldChar w:fldCharType="begin"/>
      </w:r>
      <w:r>
        <w:rPr>
          <w:noProof/>
        </w:rPr>
        <w:instrText xml:space="preserve"> PAGEREF _Toc131394830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Gaming permits</w:t>
      </w:r>
      <w:r>
        <w:rPr>
          <w:noProof/>
        </w:rPr>
        <w:tab/>
      </w:r>
      <w:r>
        <w:rPr>
          <w:noProof/>
        </w:rPr>
        <w:fldChar w:fldCharType="begin"/>
      </w:r>
      <w:r>
        <w:rPr>
          <w:noProof/>
        </w:rPr>
        <w:instrText xml:space="preserve"> PAGEREF _Toc131394831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Issue of permit on direction by the Minister</w:t>
      </w:r>
      <w:r>
        <w:rPr>
          <w:noProof/>
        </w:rPr>
        <w:tab/>
      </w:r>
      <w:r>
        <w:rPr>
          <w:noProof/>
        </w:rPr>
        <w:fldChar w:fldCharType="begin"/>
      </w:r>
      <w:r>
        <w:rPr>
          <w:noProof/>
        </w:rPr>
        <w:instrText xml:space="preserve"> PAGEREF _Toc131394832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Matters to be taken into account in determining applications for the issue or renewal of a permit</w:t>
      </w:r>
      <w:r>
        <w:rPr>
          <w:noProof/>
        </w:rPr>
        <w:tab/>
      </w:r>
      <w:r>
        <w:rPr>
          <w:noProof/>
        </w:rPr>
        <w:fldChar w:fldCharType="begin"/>
      </w:r>
      <w:r>
        <w:rPr>
          <w:noProof/>
        </w:rPr>
        <w:instrText xml:space="preserve"> PAGEREF _Toc131394833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_Toc131394834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Persons eligible to hold permits</w:t>
      </w:r>
      <w:r>
        <w:rPr>
          <w:noProof/>
        </w:rPr>
        <w:tab/>
      </w:r>
      <w:r>
        <w:rPr>
          <w:noProof/>
        </w:rPr>
        <w:fldChar w:fldCharType="begin"/>
      </w:r>
      <w:r>
        <w:rPr>
          <w:noProof/>
        </w:rPr>
        <w:instrText xml:space="preserve"> PAGEREF _Toc131394835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Applications for a permit</w:t>
      </w:r>
      <w:r>
        <w:rPr>
          <w:noProof/>
        </w:rPr>
        <w:tab/>
      </w:r>
      <w:r>
        <w:rPr>
          <w:noProof/>
        </w:rPr>
        <w:fldChar w:fldCharType="begin"/>
      </w:r>
      <w:r>
        <w:rPr>
          <w:noProof/>
        </w:rPr>
        <w:instrText xml:space="preserve"> PAGEREF _Toc131394836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Fees and charges payable to the Commission</w:t>
      </w:r>
      <w:r>
        <w:rPr>
          <w:noProof/>
        </w:rPr>
        <w:tab/>
      </w:r>
      <w:r>
        <w:rPr>
          <w:noProof/>
        </w:rPr>
        <w:fldChar w:fldCharType="begin"/>
      </w:r>
      <w:r>
        <w:rPr>
          <w:noProof/>
        </w:rPr>
        <w:instrText xml:space="preserve"> PAGEREF _Toc131394837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Charges payable by persons for taking part in permitted gaming</w:t>
      </w:r>
      <w:r>
        <w:rPr>
          <w:noProof/>
        </w:rPr>
        <w:tab/>
      </w:r>
      <w:r>
        <w:rPr>
          <w:noProof/>
        </w:rPr>
        <w:fldChar w:fldCharType="begin"/>
      </w:r>
      <w:r>
        <w:rPr>
          <w:noProof/>
        </w:rPr>
        <w:instrText xml:space="preserve"> PAGEREF _Toc131394838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Approved premises</w:t>
      </w:r>
      <w:r>
        <w:rPr>
          <w:noProof/>
        </w:rPr>
        <w:tab/>
      </w:r>
      <w:r>
        <w:rPr>
          <w:noProof/>
        </w:rPr>
        <w:fldChar w:fldCharType="begin"/>
      </w:r>
      <w:r>
        <w:rPr>
          <w:noProof/>
        </w:rPr>
        <w:instrText xml:space="preserve"> PAGEREF _Toc131394839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Renewals of approvals, permits and certificates</w:t>
      </w:r>
      <w:r>
        <w:rPr>
          <w:noProof/>
        </w:rPr>
        <w:tab/>
      </w:r>
      <w:r>
        <w:rPr>
          <w:noProof/>
        </w:rPr>
        <w:fldChar w:fldCharType="begin"/>
      </w:r>
      <w:r>
        <w:rPr>
          <w:noProof/>
        </w:rPr>
        <w:instrText xml:space="preserve"> PAGEREF _Toc131394840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Reports to be made by permit holders</w:t>
      </w:r>
      <w:r>
        <w:rPr>
          <w:noProof/>
        </w:rPr>
        <w:tab/>
      </w:r>
      <w:r>
        <w:rPr>
          <w:noProof/>
        </w:rPr>
        <w:fldChar w:fldCharType="begin"/>
      </w:r>
      <w:r>
        <w:rPr>
          <w:noProof/>
        </w:rPr>
        <w:instrText xml:space="preserve"> PAGEREF _Toc131394841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Condition may relate to objects of the gaming</w:t>
      </w:r>
      <w:r>
        <w:rPr>
          <w:noProof/>
        </w:rPr>
        <w:tab/>
      </w:r>
      <w:r>
        <w:rPr>
          <w:noProof/>
        </w:rPr>
        <w:fldChar w:fldCharType="begin"/>
      </w:r>
      <w:r>
        <w:rPr>
          <w:noProof/>
        </w:rPr>
        <w:instrText xml:space="preserve"> PAGEREF _Toc131394842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Conditions as to the giving of security</w:t>
      </w:r>
      <w:r>
        <w:rPr>
          <w:noProof/>
        </w:rPr>
        <w:tab/>
      </w:r>
      <w:r>
        <w:rPr>
          <w:noProof/>
        </w:rPr>
        <w:fldChar w:fldCharType="begin"/>
      </w:r>
      <w:r>
        <w:rPr>
          <w:noProof/>
        </w:rPr>
        <w:instrText xml:space="preserve"> PAGEREF _Toc131394843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Revocation or amendment of permits and certain approvals</w:t>
      </w:r>
      <w:r>
        <w:rPr>
          <w:noProof/>
        </w:rPr>
        <w:tab/>
      </w:r>
      <w:r>
        <w:rPr>
          <w:noProof/>
        </w:rPr>
        <w:fldChar w:fldCharType="begin"/>
      </w:r>
      <w:r>
        <w:rPr>
          <w:noProof/>
        </w:rPr>
        <w:instrText xml:space="preserve"> PAGEREF _Toc131394844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Reports as to the revocation or amendment of current approvals, permits or certificates, and appeals to the Minister</w:t>
      </w:r>
      <w:r>
        <w:rPr>
          <w:noProof/>
        </w:rPr>
        <w:tab/>
      </w:r>
      <w:r>
        <w:rPr>
          <w:noProof/>
        </w:rPr>
        <w:fldChar w:fldCharType="begin"/>
      </w:r>
      <w:r>
        <w:rPr>
          <w:noProof/>
        </w:rPr>
        <w:instrText xml:space="preserve"> PAGEREF _Toc131394845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Prohibition of credit for permitted gaming</w:t>
      </w:r>
      <w:r>
        <w:rPr>
          <w:noProof/>
        </w:rPr>
        <w:tab/>
      </w:r>
      <w:r>
        <w:rPr>
          <w:noProof/>
        </w:rPr>
        <w:fldChar w:fldCharType="begin"/>
      </w:r>
      <w:r>
        <w:rPr>
          <w:noProof/>
        </w:rPr>
        <w:instrText xml:space="preserve"> PAGEREF _Toc131394846 \h </w:instrText>
      </w:r>
      <w:r>
        <w:rPr>
          <w:noProof/>
        </w:rPr>
      </w:r>
      <w:r>
        <w:rPr>
          <w:noProof/>
        </w:rPr>
        <w:fldChar w:fldCharType="separate"/>
      </w:r>
      <w:r>
        <w:rPr>
          <w:noProof/>
        </w:rPr>
        <w:t>85</w:t>
      </w:r>
      <w:r>
        <w:rPr>
          <w:noProof/>
        </w:rPr>
        <w:fldChar w:fldCharType="end"/>
      </w:r>
    </w:p>
    <w:p>
      <w:pPr>
        <w:pStyle w:val="TOC3"/>
        <w:rPr>
          <w:b w:val="0"/>
          <w:sz w:val="24"/>
          <w:szCs w:val="24"/>
        </w:rPr>
      </w:pPr>
      <w:r>
        <w:t>Division 2</w:t>
      </w:r>
      <w:r>
        <w:rPr>
          <w:snapToGrid w:val="0"/>
        </w:rPr>
        <w:t> — </w:t>
      </w:r>
      <w:r>
        <w:t>Social gambling</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Social gambling, generally</w:t>
      </w:r>
      <w:r>
        <w:rPr>
          <w:noProof/>
        </w:rPr>
        <w:tab/>
      </w:r>
      <w:r>
        <w:rPr>
          <w:noProof/>
        </w:rPr>
        <w:fldChar w:fldCharType="begin"/>
      </w:r>
      <w:r>
        <w:rPr>
          <w:noProof/>
        </w:rPr>
        <w:instrText xml:space="preserve"> PAGEREF _Toc131394848 \h </w:instrText>
      </w:r>
      <w:r>
        <w:rPr>
          <w:noProof/>
        </w:rPr>
      </w:r>
      <w:r>
        <w:rPr>
          <w:noProof/>
        </w:rPr>
        <w:fldChar w:fldCharType="separate"/>
      </w:r>
      <w:r>
        <w:rPr>
          <w:noProof/>
        </w:rPr>
        <w:t>86</w:t>
      </w:r>
      <w:r>
        <w:rPr>
          <w:noProof/>
        </w:rPr>
        <w:fldChar w:fldCharType="end"/>
      </w:r>
    </w:p>
    <w:p>
      <w:pPr>
        <w:pStyle w:val="TOC3"/>
        <w:rPr>
          <w:b w:val="0"/>
          <w:sz w:val="24"/>
          <w:szCs w:val="24"/>
        </w:rPr>
      </w:pPr>
      <w:r>
        <w:t>Division 4</w:t>
      </w:r>
      <w:r>
        <w:rPr>
          <w:snapToGrid w:val="0"/>
        </w:rPr>
        <w:t> — </w:t>
      </w:r>
      <w:r>
        <w:t>Permitted two</w:t>
      </w:r>
      <w:r>
        <w:noBreakHyphen/>
        <w:t>up</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Two</w:t>
      </w:r>
      <w:r>
        <w:rPr>
          <w:noProof/>
          <w:snapToGrid w:val="0"/>
          <w:szCs w:val="24"/>
        </w:rPr>
        <w:noBreakHyphen/>
        <w:t>up at country race meetings</w:t>
      </w:r>
      <w:r>
        <w:rPr>
          <w:noProof/>
        </w:rPr>
        <w:tab/>
      </w:r>
      <w:r>
        <w:rPr>
          <w:noProof/>
        </w:rPr>
        <w:fldChar w:fldCharType="begin"/>
      </w:r>
      <w:r>
        <w:rPr>
          <w:noProof/>
        </w:rPr>
        <w:instrText xml:space="preserve"> PAGEREF _Toc131394850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Permitted “two</w:t>
      </w:r>
      <w:r>
        <w:rPr>
          <w:noProof/>
          <w:snapToGrid w:val="0"/>
          <w:szCs w:val="24"/>
        </w:rPr>
        <w:noBreakHyphen/>
        <w:t>up”, other than at country race meetings</w:t>
      </w:r>
      <w:r>
        <w:rPr>
          <w:noProof/>
        </w:rPr>
        <w:tab/>
      </w:r>
      <w:r>
        <w:rPr>
          <w:noProof/>
        </w:rPr>
        <w:fldChar w:fldCharType="begin"/>
      </w:r>
      <w:r>
        <w:rPr>
          <w:noProof/>
        </w:rPr>
        <w:instrText xml:space="preserve"> PAGEREF _Toc131394851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Conditions deemed to be imposed</w:t>
      </w:r>
      <w:r>
        <w:rPr>
          <w:noProof/>
        </w:rPr>
        <w:tab/>
      </w:r>
      <w:r>
        <w:rPr>
          <w:noProof/>
        </w:rPr>
        <w:fldChar w:fldCharType="begin"/>
      </w:r>
      <w:r>
        <w:rPr>
          <w:noProof/>
        </w:rPr>
        <w:instrText xml:space="preserve"> PAGEREF _Toc131394852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for the purposes of this Division</w:t>
      </w:r>
      <w:r>
        <w:rPr>
          <w:noProof/>
        </w:rPr>
        <w:tab/>
      </w:r>
      <w:r>
        <w:rPr>
          <w:noProof/>
        </w:rPr>
        <w:fldChar w:fldCharType="begin"/>
      </w:r>
      <w:r>
        <w:rPr>
          <w:noProof/>
        </w:rPr>
        <w:instrText xml:space="preserve"> PAGEREF _Toc131394853 \h </w:instrText>
      </w:r>
      <w:r>
        <w:rPr>
          <w:noProof/>
        </w:rPr>
      </w:r>
      <w:r>
        <w:rPr>
          <w:noProof/>
        </w:rPr>
        <w:fldChar w:fldCharType="separate"/>
      </w:r>
      <w:r>
        <w:rPr>
          <w:noProof/>
        </w:rPr>
        <w:t>93</w:t>
      </w:r>
      <w:r>
        <w:rPr>
          <w:noProof/>
        </w:rPr>
        <w:fldChar w:fldCharType="end"/>
      </w:r>
    </w:p>
    <w:p>
      <w:pPr>
        <w:pStyle w:val="TOC3"/>
        <w:rPr>
          <w:b w:val="0"/>
          <w:sz w:val="24"/>
          <w:szCs w:val="24"/>
        </w:rPr>
      </w:pPr>
      <w:r>
        <w:t>Division 5</w:t>
      </w:r>
      <w:r>
        <w:rPr>
          <w:snapToGrid w:val="0"/>
        </w:rPr>
        <w:t> — </w:t>
      </w:r>
      <w:r>
        <w:t>Gaming machines and other gaming equipment and its operation</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_Toc131394855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Unlawful gaming machines and equipment</w:t>
      </w:r>
      <w:r>
        <w:rPr>
          <w:noProof/>
        </w:rPr>
        <w:tab/>
      </w:r>
      <w:r>
        <w:rPr>
          <w:noProof/>
        </w:rPr>
        <w:fldChar w:fldCharType="begin"/>
      </w:r>
      <w:r>
        <w:rPr>
          <w:noProof/>
        </w:rPr>
        <w:instrText xml:space="preserve"> PAGEREF _Toc131394856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Use of unlawful cash or tokens in a gaming machine</w:t>
      </w:r>
      <w:r>
        <w:rPr>
          <w:noProof/>
        </w:rPr>
        <w:tab/>
      </w:r>
      <w:r>
        <w:rPr>
          <w:noProof/>
        </w:rPr>
        <w:fldChar w:fldCharType="begin"/>
      </w:r>
      <w:r>
        <w:rPr>
          <w:noProof/>
        </w:rPr>
        <w:instrText xml:space="preserve"> PAGEREF _Toc131394857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Records relating to gaming equipment</w:t>
      </w:r>
      <w:r>
        <w:rPr>
          <w:noProof/>
        </w:rPr>
        <w:tab/>
      </w:r>
      <w:r>
        <w:rPr>
          <w:noProof/>
        </w:rPr>
        <w:fldChar w:fldCharType="begin"/>
      </w:r>
      <w:r>
        <w:rPr>
          <w:noProof/>
        </w:rPr>
        <w:instrText xml:space="preserve"> PAGEREF _Toc131394858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Prescribed gaming equipment</w:t>
      </w:r>
      <w:r>
        <w:rPr>
          <w:noProof/>
        </w:rPr>
        <w:tab/>
      </w:r>
      <w:r>
        <w:rPr>
          <w:noProof/>
        </w:rPr>
        <w:fldChar w:fldCharType="begin"/>
      </w:r>
      <w:r>
        <w:rPr>
          <w:noProof/>
        </w:rPr>
        <w:instrText xml:space="preserve"> PAGEREF _Toc131394859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Conditions as to the sale or supply of prescribed gaming equipment</w:t>
      </w:r>
      <w:r>
        <w:rPr>
          <w:noProof/>
        </w:rPr>
        <w:tab/>
      </w:r>
      <w:r>
        <w:rPr>
          <w:noProof/>
        </w:rPr>
        <w:fldChar w:fldCharType="begin"/>
      </w:r>
      <w:r>
        <w:rPr>
          <w:noProof/>
        </w:rPr>
        <w:instrText xml:space="preserve"> PAGEREF _Toc131394860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Application of sections 88 and 89 to concessionaires</w:t>
      </w:r>
      <w:r>
        <w:rPr>
          <w:noProof/>
        </w:rPr>
        <w:tab/>
      </w:r>
      <w:r>
        <w:rPr>
          <w:noProof/>
        </w:rPr>
        <w:fldChar w:fldCharType="begin"/>
      </w:r>
      <w:r>
        <w:rPr>
          <w:noProof/>
        </w:rPr>
        <w:instrText xml:space="preserve"> PAGEREF _Toc131394861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Approval by Commission of certain persons connected with permitted gaming</w:t>
      </w:r>
      <w:r>
        <w:rPr>
          <w:noProof/>
        </w:rPr>
        <w:tab/>
      </w:r>
      <w:r>
        <w:rPr>
          <w:noProof/>
        </w:rPr>
        <w:fldChar w:fldCharType="begin"/>
      </w:r>
      <w:r>
        <w:rPr>
          <w:noProof/>
        </w:rPr>
        <w:instrText xml:space="preserve"> PAGEREF _Toc131394862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Approved operators’ certificate</w:t>
      </w:r>
      <w:r>
        <w:rPr>
          <w:noProof/>
        </w:rPr>
        <w:tab/>
      </w:r>
      <w:r>
        <w:rPr>
          <w:noProof/>
        </w:rPr>
        <w:fldChar w:fldCharType="begin"/>
      </w:r>
      <w:r>
        <w:rPr>
          <w:noProof/>
        </w:rPr>
        <w:instrText xml:space="preserve"> PAGEREF _Toc131394863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Offences in relation to approved operators’ certificates</w:t>
      </w:r>
      <w:r>
        <w:rPr>
          <w:noProof/>
        </w:rPr>
        <w:tab/>
      </w:r>
      <w:r>
        <w:rPr>
          <w:noProof/>
        </w:rPr>
        <w:fldChar w:fldCharType="begin"/>
      </w:r>
      <w:r>
        <w:rPr>
          <w:noProof/>
        </w:rPr>
        <w:instrText xml:space="preserve"> PAGEREF _Toc131394864 \h </w:instrText>
      </w:r>
      <w:r>
        <w:rPr>
          <w:noProof/>
        </w:rPr>
      </w:r>
      <w:r>
        <w:rPr>
          <w:noProof/>
        </w:rPr>
        <w:fldChar w:fldCharType="separate"/>
      </w:r>
      <w:r>
        <w:rPr>
          <w:noProof/>
        </w:rPr>
        <w:t>105</w:t>
      </w:r>
      <w:r>
        <w:rPr>
          <w:noProof/>
        </w:rPr>
        <w:fldChar w:fldCharType="end"/>
      </w:r>
    </w:p>
    <w:p>
      <w:pPr>
        <w:pStyle w:val="TOC3"/>
        <w:rPr>
          <w:b w:val="0"/>
          <w:sz w:val="24"/>
          <w:szCs w:val="24"/>
        </w:rPr>
      </w:pPr>
      <w:r>
        <w:t>Division 6</w:t>
      </w:r>
      <w:r>
        <w:rPr>
          <w:snapToGrid w:val="0"/>
        </w:rPr>
        <w:t> — </w:t>
      </w:r>
      <w:r>
        <w:t>Permitted bingo</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_Toc131394866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Permit to conduct bingo</w:t>
      </w:r>
      <w:r>
        <w:rPr>
          <w:noProof/>
        </w:rPr>
        <w:tab/>
      </w:r>
      <w:r>
        <w:rPr>
          <w:noProof/>
        </w:rPr>
        <w:fldChar w:fldCharType="begin"/>
      </w:r>
      <w:r>
        <w:rPr>
          <w:noProof/>
        </w:rPr>
        <w:instrText xml:space="preserve"> PAGEREF _Toc131394867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Multiple bingo</w:t>
      </w:r>
      <w:r>
        <w:rPr>
          <w:noProof/>
        </w:rPr>
        <w:tab/>
      </w:r>
      <w:r>
        <w:rPr>
          <w:noProof/>
        </w:rPr>
        <w:fldChar w:fldCharType="begin"/>
      </w:r>
      <w:r>
        <w:rPr>
          <w:noProof/>
        </w:rPr>
        <w:instrText xml:space="preserve"> PAGEREF _Toc131394868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Simultaneous bingo, other than multiple bingo</w:t>
      </w:r>
      <w:r>
        <w:rPr>
          <w:noProof/>
        </w:rPr>
        <w:tab/>
      </w:r>
      <w:r>
        <w:rPr>
          <w:noProof/>
        </w:rPr>
        <w:fldChar w:fldCharType="begin"/>
      </w:r>
      <w:r>
        <w:rPr>
          <w:noProof/>
        </w:rPr>
        <w:instrText xml:space="preserve"> PAGEREF _Toc131394869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The conduct of bingo</w:t>
      </w:r>
      <w:r>
        <w:rPr>
          <w:noProof/>
        </w:rPr>
        <w:tab/>
      </w:r>
      <w:r>
        <w:rPr>
          <w:noProof/>
        </w:rPr>
        <w:fldChar w:fldCharType="begin"/>
      </w:r>
      <w:r>
        <w:rPr>
          <w:noProof/>
        </w:rPr>
        <w:instrText xml:space="preserve"> PAGEREF _Toc131394870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Moneys payable to the Commission in relation to bingo</w:t>
      </w:r>
      <w:r>
        <w:rPr>
          <w:noProof/>
        </w:rPr>
        <w:tab/>
      </w:r>
      <w:r>
        <w:rPr>
          <w:noProof/>
        </w:rPr>
        <w:fldChar w:fldCharType="begin"/>
      </w:r>
      <w:r>
        <w:rPr>
          <w:noProof/>
        </w:rPr>
        <w:instrText xml:space="preserve"> PAGEREF _Toc131394871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Regulations as to bingo</w:t>
      </w:r>
      <w:r>
        <w:rPr>
          <w:noProof/>
        </w:rPr>
        <w:tab/>
      </w:r>
      <w:r>
        <w:rPr>
          <w:noProof/>
        </w:rPr>
        <w:fldChar w:fldCharType="begin"/>
      </w:r>
      <w:r>
        <w:rPr>
          <w:noProof/>
        </w:rPr>
        <w:instrText xml:space="preserve"> PAGEREF _Toc131394872 \h </w:instrText>
      </w:r>
      <w:r>
        <w:rPr>
          <w:noProof/>
        </w:rPr>
      </w:r>
      <w:r>
        <w:rPr>
          <w:noProof/>
        </w:rPr>
        <w:fldChar w:fldCharType="separate"/>
      </w:r>
      <w:r>
        <w:rPr>
          <w:noProof/>
        </w:rPr>
        <w:t>112</w:t>
      </w:r>
      <w:r>
        <w:rPr>
          <w:noProof/>
        </w:rPr>
        <w:fldChar w:fldCharType="end"/>
      </w:r>
    </w:p>
    <w:p>
      <w:pPr>
        <w:pStyle w:val="TOC3"/>
        <w:rPr>
          <w:b w:val="0"/>
          <w:sz w:val="24"/>
          <w:szCs w:val="24"/>
        </w:rPr>
      </w:pPr>
      <w:r>
        <w:t>Division 7</w:t>
      </w:r>
      <w:r>
        <w:rPr>
          <w:snapToGrid w:val="0"/>
        </w:rPr>
        <w:t> — </w:t>
      </w:r>
      <w:r>
        <w:t>Lotteries, and amusements with prizes etc.</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_Toc131394874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Certain lotteries unlawful</w:t>
      </w:r>
      <w:r>
        <w:rPr>
          <w:noProof/>
        </w:rPr>
        <w:tab/>
      </w:r>
      <w:r>
        <w:rPr>
          <w:noProof/>
        </w:rPr>
        <w:fldChar w:fldCharType="begin"/>
      </w:r>
      <w:r>
        <w:rPr>
          <w:noProof/>
        </w:rPr>
        <w:instrText xml:space="preserve"> PAGEREF _Toc131394875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Small private lotteries</w:t>
      </w:r>
      <w:r>
        <w:rPr>
          <w:noProof/>
        </w:rPr>
        <w:tab/>
      </w:r>
      <w:r>
        <w:rPr>
          <w:noProof/>
        </w:rPr>
        <w:fldChar w:fldCharType="begin"/>
      </w:r>
      <w:r>
        <w:rPr>
          <w:noProof/>
        </w:rPr>
        <w:instrText xml:space="preserve"> PAGEREF _Toc131394876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Other permitted lotteries</w:t>
      </w:r>
      <w:r>
        <w:rPr>
          <w:noProof/>
        </w:rPr>
        <w:tab/>
      </w:r>
      <w:r>
        <w:rPr>
          <w:noProof/>
        </w:rPr>
        <w:fldChar w:fldCharType="begin"/>
      </w:r>
      <w:r>
        <w:rPr>
          <w:noProof/>
        </w:rPr>
        <w:instrText xml:space="preserve"> PAGEREF _Toc131394877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104A.</w:t>
      </w:r>
      <w:r>
        <w:rPr>
          <w:noProof/>
          <w:sz w:val="24"/>
          <w:szCs w:val="24"/>
        </w:rPr>
        <w:tab/>
      </w:r>
      <w:r>
        <w:rPr>
          <w:noProof/>
          <w:szCs w:val="24"/>
        </w:rPr>
        <w:t>Commission not liable to give compensation for unpaid prizes</w:t>
      </w:r>
      <w:r>
        <w:rPr>
          <w:noProof/>
        </w:rPr>
        <w:tab/>
      </w:r>
      <w:r>
        <w:rPr>
          <w:noProof/>
        </w:rPr>
        <w:fldChar w:fldCharType="begin"/>
      </w:r>
      <w:r>
        <w:rPr>
          <w:noProof/>
        </w:rPr>
        <w:instrText xml:space="preserve"> PAGEREF _Toc131394878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104B.</w:t>
      </w:r>
      <w:r>
        <w:rPr>
          <w:noProof/>
          <w:sz w:val="24"/>
          <w:szCs w:val="24"/>
        </w:rPr>
        <w:tab/>
      </w:r>
      <w:r>
        <w:rPr>
          <w:noProof/>
          <w:szCs w:val="24"/>
        </w:rPr>
        <w:t>Licensing of suppliers</w:t>
      </w:r>
      <w:r>
        <w:rPr>
          <w:noProof/>
        </w:rPr>
        <w:tab/>
      </w:r>
      <w:r>
        <w:rPr>
          <w:noProof/>
        </w:rPr>
        <w:fldChar w:fldCharType="begin"/>
      </w:r>
      <w:r>
        <w:rPr>
          <w:noProof/>
        </w:rPr>
        <w:instrText xml:space="preserve"> PAGEREF _Toc131394879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104C.</w:t>
      </w:r>
      <w:r>
        <w:rPr>
          <w:noProof/>
          <w:sz w:val="24"/>
          <w:szCs w:val="24"/>
        </w:rPr>
        <w:tab/>
      </w:r>
      <w:r>
        <w:rPr>
          <w:noProof/>
          <w:szCs w:val="24"/>
        </w:rPr>
        <w:t>Termination of licence</w:t>
      </w:r>
      <w:r>
        <w:rPr>
          <w:noProof/>
        </w:rPr>
        <w:tab/>
      </w:r>
      <w:r>
        <w:rPr>
          <w:noProof/>
        </w:rPr>
        <w:fldChar w:fldCharType="begin"/>
      </w:r>
      <w:r>
        <w:rPr>
          <w:noProof/>
        </w:rPr>
        <w:instrText xml:space="preserve"> PAGEREF _Toc131394880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104D.</w:t>
      </w:r>
      <w:r>
        <w:rPr>
          <w:noProof/>
          <w:sz w:val="24"/>
          <w:szCs w:val="24"/>
        </w:rPr>
        <w:tab/>
      </w:r>
      <w:r>
        <w:rPr>
          <w:noProof/>
          <w:szCs w:val="24"/>
        </w:rPr>
        <w:t>Appeals to the Minister</w:t>
      </w:r>
      <w:r>
        <w:rPr>
          <w:noProof/>
        </w:rPr>
        <w:tab/>
      </w:r>
      <w:r>
        <w:rPr>
          <w:noProof/>
        </w:rPr>
        <w:fldChar w:fldCharType="begin"/>
      </w:r>
      <w:r>
        <w:rPr>
          <w:noProof/>
        </w:rPr>
        <w:instrText xml:space="preserve"> PAGEREF _Toc131394881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104E.</w:t>
      </w:r>
      <w:r>
        <w:rPr>
          <w:noProof/>
          <w:sz w:val="24"/>
          <w:szCs w:val="24"/>
        </w:rPr>
        <w:tab/>
      </w:r>
      <w:r>
        <w:rPr>
          <w:noProof/>
          <w:szCs w:val="24"/>
        </w:rPr>
        <w:t>Tickets to be delivered up</w:t>
      </w:r>
      <w:r>
        <w:rPr>
          <w:noProof/>
        </w:rPr>
        <w:tab/>
      </w:r>
      <w:r>
        <w:rPr>
          <w:noProof/>
        </w:rPr>
        <w:fldChar w:fldCharType="begin"/>
      </w:r>
      <w:r>
        <w:rPr>
          <w:noProof/>
        </w:rPr>
        <w:instrText xml:space="preserve"> PAGEREF _Toc131394882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104F.</w:t>
      </w:r>
      <w:r>
        <w:rPr>
          <w:noProof/>
          <w:sz w:val="24"/>
          <w:szCs w:val="24"/>
        </w:rPr>
        <w:tab/>
      </w:r>
      <w:r>
        <w:rPr>
          <w:noProof/>
          <w:szCs w:val="24"/>
        </w:rPr>
        <w:t>Returns to be lodged and levy paid</w:t>
      </w:r>
      <w:r>
        <w:rPr>
          <w:noProof/>
        </w:rPr>
        <w:tab/>
      </w:r>
      <w:r>
        <w:rPr>
          <w:noProof/>
        </w:rPr>
        <w:fldChar w:fldCharType="begin"/>
      </w:r>
      <w:r>
        <w:rPr>
          <w:noProof/>
        </w:rPr>
        <w:instrText xml:space="preserve"> PAGEREF _Toc131394883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104G.</w:t>
      </w:r>
      <w:r>
        <w:rPr>
          <w:noProof/>
          <w:sz w:val="24"/>
          <w:szCs w:val="24"/>
        </w:rPr>
        <w:tab/>
      </w:r>
      <w:r>
        <w:rPr>
          <w:noProof/>
          <w:szCs w:val="24"/>
        </w:rPr>
        <w:t>Levy to be divided</w:t>
      </w:r>
      <w:r>
        <w:rPr>
          <w:noProof/>
        </w:rPr>
        <w:tab/>
      </w:r>
      <w:r>
        <w:rPr>
          <w:noProof/>
        </w:rPr>
        <w:fldChar w:fldCharType="begin"/>
      </w:r>
      <w:r>
        <w:rPr>
          <w:noProof/>
        </w:rPr>
        <w:instrText xml:space="preserve"> PAGEREF _Toc131394884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104H.</w:t>
      </w:r>
      <w:r>
        <w:rPr>
          <w:noProof/>
          <w:sz w:val="24"/>
          <w:szCs w:val="24"/>
        </w:rPr>
        <w:tab/>
      </w:r>
      <w:r>
        <w:rPr>
          <w:noProof/>
          <w:szCs w:val="24"/>
        </w:rPr>
        <w:t>Exemption from levy</w:t>
      </w:r>
      <w:r>
        <w:rPr>
          <w:noProof/>
        </w:rPr>
        <w:tab/>
      </w:r>
      <w:r>
        <w:rPr>
          <w:noProof/>
        </w:rPr>
        <w:fldChar w:fldCharType="begin"/>
      </w:r>
      <w:r>
        <w:rPr>
          <w:noProof/>
        </w:rPr>
        <w:instrText xml:space="preserve"> PAGEREF _Toc131394885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104I.</w:t>
      </w:r>
      <w:r>
        <w:rPr>
          <w:noProof/>
          <w:sz w:val="24"/>
          <w:szCs w:val="24"/>
        </w:rPr>
        <w:tab/>
      </w:r>
      <w:r>
        <w:rPr>
          <w:noProof/>
          <w:szCs w:val="24"/>
        </w:rPr>
        <w:t>Refund of levy</w:t>
      </w:r>
      <w:r>
        <w:rPr>
          <w:noProof/>
        </w:rPr>
        <w:tab/>
      </w:r>
      <w:r>
        <w:rPr>
          <w:noProof/>
        </w:rPr>
        <w:fldChar w:fldCharType="begin"/>
      </w:r>
      <w:r>
        <w:rPr>
          <w:noProof/>
        </w:rPr>
        <w:instrText xml:space="preserve"> PAGEREF _Toc131394886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104J.</w:t>
      </w:r>
      <w:r>
        <w:rPr>
          <w:noProof/>
          <w:sz w:val="24"/>
          <w:szCs w:val="24"/>
        </w:rPr>
        <w:tab/>
      </w:r>
      <w:r>
        <w:rPr>
          <w:noProof/>
          <w:szCs w:val="24"/>
        </w:rPr>
        <w:t>Memorandum may be created in certain cases</w:t>
      </w:r>
      <w:r>
        <w:rPr>
          <w:noProof/>
        </w:rPr>
        <w:tab/>
      </w:r>
      <w:r>
        <w:rPr>
          <w:noProof/>
        </w:rPr>
        <w:fldChar w:fldCharType="begin"/>
      </w:r>
      <w:r>
        <w:rPr>
          <w:noProof/>
        </w:rPr>
        <w:instrText xml:space="preserve"> PAGEREF _Toc131394887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104K.</w:t>
      </w:r>
      <w:r>
        <w:rPr>
          <w:noProof/>
          <w:sz w:val="24"/>
          <w:szCs w:val="24"/>
        </w:rPr>
        <w:tab/>
      </w:r>
      <w:r>
        <w:rPr>
          <w:noProof/>
          <w:szCs w:val="24"/>
        </w:rPr>
        <w:t>Destruction of tickets on which levy not paid</w:t>
      </w:r>
      <w:r>
        <w:rPr>
          <w:noProof/>
        </w:rPr>
        <w:tab/>
      </w:r>
      <w:r>
        <w:rPr>
          <w:noProof/>
        </w:rPr>
        <w:fldChar w:fldCharType="begin"/>
      </w:r>
      <w:r>
        <w:rPr>
          <w:noProof/>
        </w:rPr>
        <w:instrText xml:space="preserve"> PAGEREF _Toc131394888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104L.</w:t>
      </w:r>
      <w:r>
        <w:rPr>
          <w:noProof/>
          <w:sz w:val="24"/>
          <w:szCs w:val="24"/>
        </w:rPr>
        <w:tab/>
      </w:r>
      <w:r>
        <w:rPr>
          <w:noProof/>
          <w:szCs w:val="24"/>
        </w:rPr>
        <w:t>Certain offences by licensed supplier</w:t>
      </w:r>
      <w:r>
        <w:rPr>
          <w:noProof/>
        </w:rPr>
        <w:tab/>
      </w:r>
      <w:r>
        <w:rPr>
          <w:noProof/>
        </w:rPr>
        <w:fldChar w:fldCharType="begin"/>
      </w:r>
      <w:r>
        <w:rPr>
          <w:noProof/>
        </w:rPr>
        <w:instrText xml:space="preserve"> PAGEREF _Toc131394889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104M.</w:t>
      </w:r>
      <w:r>
        <w:rPr>
          <w:noProof/>
          <w:sz w:val="24"/>
          <w:szCs w:val="24"/>
        </w:rPr>
        <w:tab/>
      </w:r>
      <w:r>
        <w:rPr>
          <w:noProof/>
          <w:szCs w:val="24"/>
        </w:rPr>
        <w:t>Certain offences</w:t>
      </w:r>
      <w:r>
        <w:rPr>
          <w:noProof/>
        </w:rPr>
        <w:tab/>
      </w:r>
      <w:r>
        <w:rPr>
          <w:noProof/>
        </w:rPr>
        <w:fldChar w:fldCharType="begin"/>
      </w:r>
      <w:r>
        <w:rPr>
          <w:noProof/>
        </w:rPr>
        <w:instrText xml:space="preserve"> PAGEREF _Toc131394890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Certain ticket vending machines prohibited</w:t>
      </w:r>
      <w:r>
        <w:rPr>
          <w:noProof/>
        </w:rPr>
        <w:tab/>
      </w:r>
      <w:r>
        <w:rPr>
          <w:noProof/>
        </w:rPr>
        <w:fldChar w:fldCharType="begin"/>
      </w:r>
      <w:r>
        <w:rPr>
          <w:noProof/>
        </w:rPr>
        <w:instrText xml:space="preserve"> PAGEREF _Toc131394891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Certain offences in relation to lotteries</w:t>
      </w:r>
      <w:r>
        <w:rPr>
          <w:noProof/>
        </w:rPr>
        <w:tab/>
      </w:r>
      <w:r>
        <w:rPr>
          <w:noProof/>
        </w:rPr>
        <w:fldChar w:fldCharType="begin"/>
      </w:r>
      <w:r>
        <w:rPr>
          <w:noProof/>
        </w:rPr>
        <w:instrText xml:space="preserve"> PAGEREF _Toc131394892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Provision of amusements with prizes</w:t>
      </w:r>
      <w:r>
        <w:rPr>
          <w:noProof/>
        </w:rPr>
        <w:tab/>
      </w:r>
      <w:r>
        <w:rPr>
          <w:noProof/>
        </w:rPr>
        <w:fldChar w:fldCharType="begin"/>
      </w:r>
      <w:r>
        <w:rPr>
          <w:noProof/>
        </w:rPr>
        <w:instrText xml:space="preserve"> PAGEREF _Toc131394893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Minor fund raising activities</w:t>
      </w:r>
      <w:r>
        <w:rPr>
          <w:noProof/>
        </w:rPr>
        <w:tab/>
      </w:r>
      <w:r>
        <w:rPr>
          <w:noProof/>
        </w:rPr>
        <w:fldChar w:fldCharType="begin"/>
      </w:r>
      <w:r>
        <w:rPr>
          <w:noProof/>
        </w:rPr>
        <w:instrText xml:space="preserve"> PAGEREF _Toc131394894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Regulations for the purposes of this Division</w:t>
      </w:r>
      <w:r>
        <w:rPr>
          <w:noProof/>
        </w:rPr>
        <w:tab/>
      </w:r>
      <w:r>
        <w:rPr>
          <w:noProof/>
        </w:rPr>
        <w:fldChar w:fldCharType="begin"/>
      </w:r>
      <w:r>
        <w:rPr>
          <w:noProof/>
        </w:rPr>
        <w:instrText xml:space="preserve"> PAGEREF _Toc131394895 \h </w:instrText>
      </w:r>
      <w:r>
        <w:rPr>
          <w:noProof/>
        </w:rPr>
      </w:r>
      <w:r>
        <w:rPr>
          <w:noProof/>
        </w:rPr>
        <w:fldChar w:fldCharType="separate"/>
      </w:r>
      <w:r>
        <w:rPr>
          <w:noProof/>
        </w:rPr>
        <w:t>136</w:t>
      </w:r>
      <w:r>
        <w:rPr>
          <w:noProof/>
        </w:rPr>
        <w:fldChar w:fldCharType="end"/>
      </w:r>
    </w:p>
    <w:p>
      <w:pPr>
        <w:pStyle w:val="TOC3"/>
        <w:rPr>
          <w:b w:val="0"/>
          <w:sz w:val="24"/>
          <w:szCs w:val="24"/>
        </w:rPr>
      </w:pPr>
      <w:r>
        <w:t>Division 8</w:t>
      </w:r>
      <w:r>
        <w:rPr>
          <w:snapToGrid w:val="0"/>
        </w:rPr>
        <w:t> — </w:t>
      </w:r>
      <w:r>
        <w:t>Unclaimed winnings</w:t>
      </w:r>
    </w:p>
    <w:p>
      <w:pPr>
        <w:pStyle w:val="TOC4"/>
        <w:tabs>
          <w:tab w:val="left" w:pos="1701"/>
        </w:tabs>
        <w:rPr>
          <w:noProof/>
          <w:sz w:val="24"/>
          <w:szCs w:val="24"/>
        </w:rPr>
      </w:pPr>
      <w:r>
        <w:rPr>
          <w:noProof/>
          <w:szCs w:val="24"/>
        </w:rPr>
        <w:t>109A.</w:t>
      </w:r>
      <w:r>
        <w:rPr>
          <w:noProof/>
          <w:sz w:val="24"/>
          <w:szCs w:val="24"/>
        </w:rPr>
        <w:tab/>
      </w:r>
      <w:r>
        <w:rPr>
          <w:noProof/>
          <w:szCs w:val="24"/>
        </w:rPr>
        <w:t>Interpretation</w:t>
      </w:r>
      <w:r>
        <w:rPr>
          <w:noProof/>
        </w:rPr>
        <w:tab/>
      </w:r>
      <w:r>
        <w:rPr>
          <w:noProof/>
        </w:rPr>
        <w:fldChar w:fldCharType="begin"/>
      </w:r>
      <w:r>
        <w:rPr>
          <w:noProof/>
        </w:rPr>
        <w:instrText xml:space="preserve"> PAGEREF _Toc131394897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109B.</w:t>
      </w:r>
      <w:r>
        <w:rPr>
          <w:noProof/>
          <w:sz w:val="24"/>
          <w:szCs w:val="24"/>
        </w:rPr>
        <w:tab/>
      </w:r>
      <w:r>
        <w:rPr>
          <w:noProof/>
          <w:szCs w:val="24"/>
        </w:rPr>
        <w:t>Unclaimed winnings</w:t>
      </w:r>
      <w:r>
        <w:rPr>
          <w:noProof/>
        </w:rPr>
        <w:tab/>
      </w:r>
      <w:r>
        <w:rPr>
          <w:noProof/>
        </w:rPr>
        <w:fldChar w:fldCharType="begin"/>
      </w:r>
      <w:r>
        <w:rPr>
          <w:noProof/>
        </w:rPr>
        <w:instrText xml:space="preserve"> PAGEREF _Toc131394898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109C.</w:t>
      </w:r>
      <w:r>
        <w:rPr>
          <w:noProof/>
          <w:sz w:val="24"/>
          <w:szCs w:val="24"/>
        </w:rPr>
        <w:tab/>
      </w:r>
      <w:r>
        <w:rPr>
          <w:noProof/>
          <w:szCs w:val="24"/>
        </w:rPr>
        <w:t>Gaming Community Trust Fund</w:t>
      </w:r>
      <w:r>
        <w:rPr>
          <w:noProof/>
        </w:rPr>
        <w:tab/>
      </w:r>
      <w:r>
        <w:rPr>
          <w:noProof/>
        </w:rPr>
        <w:fldChar w:fldCharType="begin"/>
      </w:r>
      <w:r>
        <w:rPr>
          <w:noProof/>
        </w:rPr>
        <w:instrText xml:space="preserve"> PAGEREF _Toc131394899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109D.</w:t>
      </w:r>
      <w:r>
        <w:rPr>
          <w:noProof/>
          <w:sz w:val="24"/>
          <w:szCs w:val="24"/>
        </w:rPr>
        <w:tab/>
      </w:r>
      <w:r>
        <w:rPr>
          <w:noProof/>
          <w:szCs w:val="24"/>
        </w:rPr>
        <w:t>Gaming Community Trust</w:t>
      </w:r>
      <w:r>
        <w:rPr>
          <w:noProof/>
        </w:rPr>
        <w:tab/>
      </w:r>
      <w:r>
        <w:rPr>
          <w:noProof/>
        </w:rPr>
        <w:fldChar w:fldCharType="begin"/>
      </w:r>
      <w:r>
        <w:rPr>
          <w:noProof/>
        </w:rPr>
        <w:instrText xml:space="preserve"> PAGEREF _Toc131394900 \h </w:instrText>
      </w:r>
      <w:r>
        <w:rPr>
          <w:noProof/>
        </w:rPr>
      </w:r>
      <w:r>
        <w:rPr>
          <w:noProof/>
        </w:rPr>
        <w:fldChar w:fldCharType="separate"/>
      </w:r>
      <w:r>
        <w:rPr>
          <w:noProof/>
        </w:rPr>
        <w:t>140</w:t>
      </w:r>
      <w:r>
        <w:rPr>
          <w:noProof/>
        </w:rPr>
        <w:fldChar w:fldCharType="end"/>
      </w:r>
    </w:p>
    <w:p>
      <w:pPr>
        <w:pStyle w:val="TOC2"/>
        <w:rPr>
          <w:b w:val="0"/>
          <w:sz w:val="24"/>
          <w:szCs w:val="24"/>
        </w:rPr>
      </w:pPr>
      <w:r>
        <w:t>Part VA — Supervision of RWWA</w:t>
      </w:r>
    </w:p>
    <w:p>
      <w:pPr>
        <w:pStyle w:val="TOC4"/>
        <w:tabs>
          <w:tab w:val="left" w:pos="1701"/>
        </w:tabs>
        <w:rPr>
          <w:noProof/>
          <w:sz w:val="24"/>
          <w:szCs w:val="24"/>
        </w:rPr>
      </w:pPr>
      <w:r>
        <w:rPr>
          <w:noProof/>
          <w:szCs w:val="24"/>
        </w:rPr>
        <w:t>109E.</w:t>
      </w:r>
      <w:r>
        <w:rPr>
          <w:noProof/>
          <w:sz w:val="24"/>
          <w:szCs w:val="24"/>
        </w:rPr>
        <w:tab/>
      </w:r>
      <w:r>
        <w:rPr>
          <w:noProof/>
          <w:szCs w:val="24"/>
        </w:rPr>
        <w:t>Interpretation</w:t>
      </w:r>
      <w:r>
        <w:rPr>
          <w:noProof/>
        </w:rPr>
        <w:tab/>
      </w:r>
      <w:r>
        <w:rPr>
          <w:noProof/>
        </w:rPr>
        <w:fldChar w:fldCharType="begin"/>
      </w:r>
      <w:r>
        <w:rPr>
          <w:noProof/>
        </w:rPr>
        <w:instrText xml:space="preserve"> PAGEREF _Toc131394902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109F.</w:t>
      </w:r>
      <w:r>
        <w:rPr>
          <w:noProof/>
          <w:sz w:val="24"/>
          <w:szCs w:val="24"/>
        </w:rPr>
        <w:tab/>
      </w:r>
      <w:r>
        <w:rPr>
          <w:noProof/>
          <w:szCs w:val="24"/>
        </w:rPr>
        <w:t>Supervision of RWWA</w:t>
      </w:r>
      <w:r>
        <w:rPr>
          <w:noProof/>
        </w:rPr>
        <w:tab/>
      </w:r>
      <w:r>
        <w:rPr>
          <w:noProof/>
        </w:rPr>
        <w:fldChar w:fldCharType="begin"/>
      </w:r>
      <w:r>
        <w:rPr>
          <w:noProof/>
        </w:rPr>
        <w:instrText xml:space="preserve"> PAGEREF _Toc131394903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109G.</w:t>
      </w:r>
      <w:r>
        <w:rPr>
          <w:noProof/>
          <w:sz w:val="24"/>
          <w:szCs w:val="24"/>
        </w:rPr>
        <w:tab/>
      </w:r>
      <w:r>
        <w:rPr>
          <w:noProof/>
          <w:szCs w:val="24"/>
        </w:rPr>
        <w:t>Directions to RWWA</w:t>
      </w:r>
      <w:r>
        <w:rPr>
          <w:noProof/>
        </w:rPr>
        <w:tab/>
      </w:r>
      <w:r>
        <w:rPr>
          <w:noProof/>
        </w:rPr>
        <w:fldChar w:fldCharType="begin"/>
      </w:r>
      <w:r>
        <w:rPr>
          <w:noProof/>
        </w:rPr>
        <w:instrText xml:space="preserve"> PAGEREF _Toc131394904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109H.</w:t>
      </w:r>
      <w:r>
        <w:rPr>
          <w:noProof/>
          <w:sz w:val="24"/>
          <w:szCs w:val="24"/>
        </w:rPr>
        <w:tab/>
      </w:r>
      <w:r>
        <w:rPr>
          <w:noProof/>
          <w:szCs w:val="24"/>
        </w:rPr>
        <w:t>RWWA must comply with directions</w:t>
      </w:r>
      <w:r>
        <w:rPr>
          <w:noProof/>
        </w:rPr>
        <w:tab/>
      </w:r>
      <w:r>
        <w:rPr>
          <w:noProof/>
        </w:rPr>
        <w:fldChar w:fldCharType="begin"/>
      </w:r>
      <w:r>
        <w:rPr>
          <w:noProof/>
        </w:rPr>
        <w:instrText xml:space="preserve"> PAGEREF _Toc131394905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109I.</w:t>
      </w:r>
      <w:r>
        <w:rPr>
          <w:noProof/>
          <w:sz w:val="24"/>
          <w:szCs w:val="24"/>
        </w:rPr>
        <w:tab/>
      </w:r>
      <w:r>
        <w:rPr>
          <w:noProof/>
          <w:szCs w:val="24"/>
        </w:rPr>
        <w:t>Complaints about RWWA</w:t>
      </w:r>
      <w:r>
        <w:rPr>
          <w:noProof/>
        </w:rPr>
        <w:tab/>
      </w:r>
      <w:r>
        <w:rPr>
          <w:noProof/>
        </w:rPr>
        <w:fldChar w:fldCharType="begin"/>
      </w:r>
      <w:r>
        <w:rPr>
          <w:noProof/>
        </w:rPr>
        <w:instrText xml:space="preserve"> PAGEREF _Toc131394906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109J.</w:t>
      </w:r>
      <w:r>
        <w:rPr>
          <w:noProof/>
          <w:sz w:val="24"/>
          <w:szCs w:val="24"/>
        </w:rPr>
        <w:tab/>
      </w:r>
      <w:r>
        <w:rPr>
          <w:noProof/>
          <w:szCs w:val="24"/>
        </w:rPr>
        <w:t>Report on or inquiry into RWWA</w:t>
      </w:r>
      <w:r>
        <w:rPr>
          <w:noProof/>
        </w:rPr>
        <w:tab/>
      </w:r>
      <w:r>
        <w:rPr>
          <w:noProof/>
        </w:rPr>
        <w:fldChar w:fldCharType="begin"/>
      </w:r>
      <w:r>
        <w:rPr>
          <w:noProof/>
        </w:rPr>
        <w:instrText xml:space="preserve"> PAGEREF _Toc131394907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109K.</w:t>
      </w:r>
      <w:r>
        <w:rPr>
          <w:noProof/>
          <w:sz w:val="24"/>
          <w:szCs w:val="24"/>
        </w:rPr>
        <w:tab/>
      </w:r>
      <w:r>
        <w:rPr>
          <w:noProof/>
          <w:szCs w:val="24"/>
        </w:rPr>
        <w:t>Powers of Minister following report and recommendations, or inquiry</w:t>
      </w:r>
      <w:r>
        <w:rPr>
          <w:noProof/>
        </w:rPr>
        <w:tab/>
      </w:r>
      <w:r>
        <w:rPr>
          <w:noProof/>
        </w:rPr>
        <w:fldChar w:fldCharType="begin"/>
      </w:r>
      <w:r>
        <w:rPr>
          <w:noProof/>
        </w:rPr>
        <w:instrText xml:space="preserve"> PAGEREF _Toc131394908 \h </w:instrText>
      </w:r>
      <w:r>
        <w:rPr>
          <w:noProof/>
        </w:rPr>
      </w:r>
      <w:r>
        <w:rPr>
          <w:noProof/>
        </w:rPr>
        <w:fldChar w:fldCharType="separate"/>
      </w:r>
      <w:r>
        <w:rPr>
          <w:noProof/>
        </w:rPr>
        <w:t>146</w:t>
      </w:r>
      <w:r>
        <w:rPr>
          <w:noProof/>
        </w:rPr>
        <w:fldChar w:fldCharType="end"/>
      </w:r>
    </w:p>
    <w:p>
      <w:pPr>
        <w:pStyle w:val="TOC2"/>
        <w:rPr>
          <w:b w:val="0"/>
          <w:sz w:val="24"/>
          <w:szCs w:val="24"/>
        </w:rPr>
      </w:pPr>
      <w:r>
        <w:t>Part VI — Ancillary</w:t>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Gaming on premises licensed for the retail sale of liquor</w:t>
      </w:r>
      <w:r>
        <w:rPr>
          <w:noProof/>
        </w:rPr>
        <w:tab/>
      </w:r>
      <w:r>
        <w:rPr>
          <w:noProof/>
        </w:rPr>
        <w:fldChar w:fldCharType="begin"/>
      </w:r>
      <w:r>
        <w:rPr>
          <w:noProof/>
        </w:rPr>
        <w:instrText xml:space="preserve"> PAGEREF _Toc131394910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110A.</w:t>
      </w:r>
      <w:r>
        <w:rPr>
          <w:noProof/>
          <w:sz w:val="24"/>
          <w:szCs w:val="24"/>
        </w:rPr>
        <w:tab/>
      </w:r>
      <w:r>
        <w:rPr>
          <w:noProof/>
          <w:szCs w:val="24"/>
        </w:rPr>
        <w:t>Sports Wagering Account</w:t>
      </w:r>
      <w:r>
        <w:rPr>
          <w:noProof/>
        </w:rPr>
        <w:tab/>
      </w:r>
      <w:r>
        <w:rPr>
          <w:noProof/>
        </w:rPr>
        <w:fldChar w:fldCharType="begin"/>
      </w:r>
      <w:r>
        <w:rPr>
          <w:noProof/>
        </w:rPr>
        <w:instrText xml:space="preserve"> PAGEREF _Toc131394911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Questions as to the Burswood Casino Agreement</w:t>
      </w:r>
      <w:r>
        <w:rPr>
          <w:noProof/>
        </w:rPr>
        <w:tab/>
      </w:r>
      <w:r>
        <w:rPr>
          <w:noProof/>
        </w:rPr>
        <w:fldChar w:fldCharType="begin"/>
      </w:r>
      <w:r>
        <w:rPr>
          <w:noProof/>
        </w:rPr>
        <w:instrText xml:space="preserve"> PAGEREF _Toc131394912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 xml:space="preserve">Transitional provisions as to the </w:t>
      </w:r>
      <w:r>
        <w:rPr>
          <w:i/>
          <w:noProof/>
          <w:snapToGrid w:val="0"/>
          <w:szCs w:val="24"/>
        </w:rPr>
        <w:t>Casino Control Act 1984</w:t>
      </w:r>
      <w:r>
        <w:rPr>
          <w:noProof/>
        </w:rPr>
        <w:tab/>
      </w:r>
      <w:r>
        <w:rPr>
          <w:noProof/>
        </w:rPr>
        <w:fldChar w:fldCharType="begin"/>
      </w:r>
      <w:r>
        <w:rPr>
          <w:noProof/>
        </w:rPr>
        <w:instrText xml:space="preserve"> PAGEREF _Toc131394913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_Toc131394914 \h </w:instrText>
      </w:r>
      <w:r>
        <w:rPr>
          <w:noProof/>
        </w:rPr>
      </w:r>
      <w:r>
        <w:rPr>
          <w:noProof/>
        </w:rPr>
        <w:fldChar w:fldCharType="separate"/>
      </w:r>
      <w:r>
        <w:rPr>
          <w:noProof/>
        </w:rPr>
        <w:t>151</w:t>
      </w:r>
      <w:r>
        <w:rPr>
          <w:noProof/>
        </w:rPr>
        <w:fldChar w:fldCharType="end"/>
      </w:r>
    </w:p>
    <w:p>
      <w:pPr>
        <w:pStyle w:val="TOC2"/>
        <w:rPr>
          <w:b w:val="0"/>
          <w:sz w:val="24"/>
          <w:szCs w:val="24"/>
        </w:rPr>
      </w:pPr>
      <w:r>
        <w:rPr>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_Toc131394916 \h </w:instrText>
      </w:r>
      <w:r>
        <w:rPr>
          <w:noProof/>
        </w:rPr>
      </w:r>
      <w:r>
        <w:rPr>
          <w:noProof/>
        </w:rPr>
        <w:fldChar w:fldCharType="separate"/>
      </w:r>
      <w:r>
        <w:rPr>
          <w:noProof/>
        </w:rPr>
        <w:t>152</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section"/>
      </w:pPr>
      <w:r>
        <w:t>[Long title amended by No. 35 of 2003 s. 121.]</w:t>
      </w:r>
    </w:p>
    <w:p>
      <w:pPr>
        <w:pStyle w:val="Heading2"/>
      </w:pPr>
      <w:bookmarkStart w:id="2" w:name="_Toc72638889"/>
      <w:bookmarkStart w:id="3" w:name="_Toc78103890"/>
      <w:bookmarkStart w:id="4" w:name="_Toc78172435"/>
      <w:bookmarkStart w:id="5" w:name="_Toc78264723"/>
      <w:bookmarkStart w:id="6" w:name="_Toc78703229"/>
      <w:bookmarkStart w:id="7" w:name="_Toc82228204"/>
      <w:bookmarkStart w:id="8" w:name="_Toc83111668"/>
      <w:bookmarkStart w:id="9" w:name="_Toc89520095"/>
      <w:bookmarkStart w:id="10" w:name="_Toc90867279"/>
      <w:bookmarkStart w:id="11" w:name="_Toc97109038"/>
      <w:bookmarkStart w:id="12" w:name="_Toc102297385"/>
      <w:bookmarkStart w:id="13" w:name="_Toc103066757"/>
      <w:bookmarkStart w:id="14" w:name="_Toc104708128"/>
      <w:bookmarkStart w:id="15" w:name="_Toc123002419"/>
      <w:bookmarkStart w:id="16" w:name="_Toc13139477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6433271"/>
      <w:bookmarkStart w:id="18" w:name="_Toc131394772"/>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9" w:name="_Toc36433272"/>
      <w:bookmarkStart w:id="20" w:name="_Toc131394773"/>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36433273"/>
      <w:bookmarkStart w:id="22" w:name="_Toc131394774"/>
      <w:r>
        <w:rPr>
          <w:rStyle w:val="CharSectno"/>
        </w:rPr>
        <w:t>3</w:t>
      </w:r>
      <w:r>
        <w:rPr>
          <w:snapToGrid w:val="0"/>
        </w:rPr>
        <w:t>.</w:t>
      </w:r>
      <w:r>
        <w:rPr>
          <w:snapToGrid w:val="0"/>
        </w:rPr>
        <w:tab/>
        <w:t>Interpretation</w:t>
      </w:r>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of this subsection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23" w:name="_Toc72638893"/>
      <w:bookmarkStart w:id="24" w:name="_Toc78103894"/>
      <w:bookmarkStart w:id="25" w:name="_Toc78172439"/>
      <w:bookmarkStart w:id="26" w:name="_Toc78264727"/>
      <w:bookmarkStart w:id="27" w:name="_Toc78703233"/>
      <w:bookmarkStart w:id="28" w:name="_Toc82228208"/>
      <w:bookmarkStart w:id="29" w:name="_Toc83111672"/>
      <w:bookmarkStart w:id="30" w:name="_Toc89520099"/>
      <w:bookmarkStart w:id="31" w:name="_Toc90867283"/>
      <w:bookmarkStart w:id="32" w:name="_Toc97109042"/>
      <w:bookmarkStart w:id="33" w:name="_Toc102297389"/>
      <w:bookmarkStart w:id="34" w:name="_Toc103066761"/>
      <w:bookmarkStart w:id="35" w:name="_Toc104708132"/>
      <w:bookmarkStart w:id="36" w:name="_Toc123002423"/>
      <w:bookmarkStart w:id="37" w:name="_Toc131394775"/>
      <w:r>
        <w:rPr>
          <w:rStyle w:val="CharPartNo"/>
        </w:rPr>
        <w:t>Part II</w:t>
      </w:r>
      <w:r>
        <w:t> — </w:t>
      </w:r>
      <w:r>
        <w:rPr>
          <w:rStyle w:val="CharPartText"/>
        </w:rPr>
        <w:t>The Commission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72638894"/>
      <w:bookmarkStart w:id="39" w:name="_Toc78103895"/>
      <w:bookmarkStart w:id="40" w:name="_Toc78172440"/>
      <w:bookmarkStart w:id="41" w:name="_Toc78264728"/>
      <w:bookmarkStart w:id="42" w:name="_Toc78703234"/>
      <w:bookmarkStart w:id="43" w:name="_Toc82228209"/>
      <w:bookmarkStart w:id="44" w:name="_Toc83111673"/>
      <w:bookmarkStart w:id="45" w:name="_Toc89520100"/>
      <w:bookmarkStart w:id="46" w:name="_Toc90867284"/>
      <w:bookmarkStart w:id="47" w:name="_Toc97109043"/>
      <w:bookmarkStart w:id="48" w:name="_Toc102297390"/>
      <w:bookmarkStart w:id="49" w:name="_Toc103066762"/>
      <w:bookmarkStart w:id="50" w:name="_Toc104708133"/>
      <w:bookmarkStart w:id="51" w:name="_Toc123002424"/>
      <w:bookmarkStart w:id="52" w:name="_Toc131394776"/>
      <w:r>
        <w:rPr>
          <w:rStyle w:val="CharDivNo"/>
        </w:rPr>
        <w:t>Division 1</w:t>
      </w:r>
      <w:r>
        <w:rPr>
          <w:snapToGrid w:val="0"/>
        </w:rPr>
        <w:t> — </w:t>
      </w:r>
      <w:r>
        <w:rPr>
          <w:rStyle w:val="CharDiv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spacing w:before="160"/>
        <w:rPr>
          <w:snapToGrid w:val="0"/>
        </w:rPr>
      </w:pPr>
      <w:bookmarkStart w:id="53" w:name="_Toc36433274"/>
      <w:bookmarkStart w:id="54" w:name="_Toc131394777"/>
      <w:r>
        <w:rPr>
          <w:rStyle w:val="CharSectno"/>
        </w:rPr>
        <w:t>4</w:t>
      </w:r>
      <w:r>
        <w:rPr>
          <w:snapToGrid w:val="0"/>
        </w:rPr>
        <w:t>.</w:t>
      </w:r>
      <w:r>
        <w:rPr>
          <w:snapToGrid w:val="0"/>
        </w:rPr>
        <w:tab/>
        <w:t>The Gaming and Wagering Commission</w:t>
      </w:r>
      <w:bookmarkEnd w:id="53"/>
      <w:bookmarkEnd w:id="54"/>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55" w:name="_Toc36433275"/>
      <w:bookmarkStart w:id="56" w:name="_Toc131394778"/>
      <w:r>
        <w:rPr>
          <w:rStyle w:val="CharSectno"/>
        </w:rPr>
        <w:t>5</w:t>
      </w:r>
      <w:r>
        <w:rPr>
          <w:snapToGrid w:val="0"/>
        </w:rPr>
        <w:t>.</w:t>
      </w:r>
      <w:r>
        <w:rPr>
          <w:snapToGrid w:val="0"/>
        </w:rPr>
        <w:tab/>
        <w:t>Commission symbol</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57" w:name="_Toc36433276"/>
      <w:bookmarkStart w:id="58" w:name="_Toc131394779"/>
      <w:r>
        <w:rPr>
          <w:rStyle w:val="CharSectno"/>
        </w:rPr>
        <w:t>6</w:t>
      </w:r>
      <w:r>
        <w:rPr>
          <w:snapToGrid w:val="0"/>
        </w:rPr>
        <w:t>.</w:t>
      </w:r>
      <w:r>
        <w:rPr>
          <w:snapToGrid w:val="0"/>
        </w:rPr>
        <w:tab/>
        <w:t>The relationship between the Minister and the Commission</w:t>
      </w:r>
      <w:bookmarkEnd w:id="57"/>
      <w:bookmarkEnd w:id="58"/>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59" w:name="_Toc72638898"/>
      <w:bookmarkStart w:id="60" w:name="_Toc78103899"/>
      <w:bookmarkStart w:id="61" w:name="_Toc78172444"/>
      <w:bookmarkStart w:id="62" w:name="_Toc78264732"/>
      <w:bookmarkStart w:id="63" w:name="_Toc78703238"/>
      <w:bookmarkStart w:id="64" w:name="_Toc82228213"/>
      <w:bookmarkStart w:id="65" w:name="_Toc83111677"/>
      <w:bookmarkStart w:id="66" w:name="_Toc89520104"/>
      <w:bookmarkStart w:id="67" w:name="_Toc90867288"/>
      <w:bookmarkStart w:id="68" w:name="_Toc97109047"/>
      <w:bookmarkStart w:id="69" w:name="_Toc102297394"/>
      <w:bookmarkStart w:id="70" w:name="_Toc103066766"/>
      <w:bookmarkStart w:id="71" w:name="_Toc104708137"/>
      <w:bookmarkStart w:id="72" w:name="_Toc123002428"/>
      <w:bookmarkStart w:id="73" w:name="_Toc131394780"/>
      <w:r>
        <w:rPr>
          <w:rStyle w:val="CharDivNo"/>
        </w:rPr>
        <w:t>Division 2</w:t>
      </w:r>
      <w:r>
        <w:rPr>
          <w:snapToGrid w:val="0"/>
        </w:rPr>
        <w:t> — </w:t>
      </w:r>
      <w:r>
        <w:rPr>
          <w:rStyle w:val="CharDivText"/>
        </w:rPr>
        <w:t>Duties and powers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36433277"/>
      <w:bookmarkStart w:id="75" w:name="_Toc131394781"/>
      <w:r>
        <w:rPr>
          <w:rStyle w:val="CharSectno"/>
        </w:rPr>
        <w:t>7</w:t>
      </w:r>
      <w:r>
        <w:rPr>
          <w:snapToGrid w:val="0"/>
        </w:rPr>
        <w:t>.</w:t>
      </w:r>
      <w:r>
        <w:rPr>
          <w:snapToGrid w:val="0"/>
        </w:rPr>
        <w:tab/>
        <w:t>Duties</w:t>
      </w:r>
      <w:bookmarkEnd w:id="74"/>
      <w:bookmarkEnd w:id="75"/>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76" w:name="_Toc36433278"/>
      <w:bookmarkStart w:id="77" w:name="_Toc131394782"/>
      <w:r>
        <w:rPr>
          <w:rStyle w:val="CharSectno"/>
        </w:rPr>
        <w:t>8</w:t>
      </w:r>
      <w:r>
        <w:rPr>
          <w:snapToGrid w:val="0"/>
        </w:rPr>
        <w:t>.</w:t>
      </w:r>
      <w:r>
        <w:rPr>
          <w:snapToGrid w:val="0"/>
        </w:rPr>
        <w:tab/>
        <w:t>Powers of the Commission</w:t>
      </w:r>
      <w:bookmarkEnd w:id="76"/>
      <w:bookmarkEnd w:id="77"/>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120"/>
        <w:rPr>
          <w:snapToGrid w:val="0"/>
        </w:rPr>
      </w:pPr>
      <w:bookmarkStart w:id="78" w:name="_Toc72638901"/>
      <w:bookmarkStart w:id="79" w:name="_Toc78103902"/>
      <w:bookmarkStart w:id="80" w:name="_Toc78172447"/>
      <w:bookmarkStart w:id="81" w:name="_Toc78264735"/>
      <w:bookmarkStart w:id="82" w:name="_Toc78703241"/>
      <w:bookmarkStart w:id="83" w:name="_Toc82228216"/>
      <w:bookmarkStart w:id="84" w:name="_Toc83111680"/>
      <w:bookmarkStart w:id="85" w:name="_Toc89520107"/>
      <w:bookmarkStart w:id="86" w:name="_Toc90867291"/>
      <w:bookmarkStart w:id="87" w:name="_Toc97109050"/>
      <w:bookmarkStart w:id="88" w:name="_Toc102297397"/>
      <w:bookmarkStart w:id="89" w:name="_Toc103066769"/>
      <w:bookmarkStart w:id="90" w:name="_Toc104708140"/>
      <w:bookmarkStart w:id="91" w:name="_Toc123002431"/>
      <w:bookmarkStart w:id="92" w:name="_Toc131394783"/>
      <w:r>
        <w:rPr>
          <w:rStyle w:val="CharDivNo"/>
        </w:rPr>
        <w:t>Division 3</w:t>
      </w:r>
      <w:r>
        <w:rPr>
          <w:snapToGrid w:val="0"/>
        </w:rPr>
        <w:t> — </w:t>
      </w:r>
      <w:r>
        <w:rPr>
          <w:rStyle w:val="CharDivText"/>
        </w:rPr>
        <w:t>Finance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36433279"/>
      <w:bookmarkStart w:id="94" w:name="_Toc131394784"/>
      <w:r>
        <w:rPr>
          <w:rStyle w:val="CharSectno"/>
        </w:rPr>
        <w:t>9</w:t>
      </w:r>
      <w:r>
        <w:rPr>
          <w:snapToGrid w:val="0"/>
        </w:rPr>
        <w:t>.</w:t>
      </w:r>
      <w:r>
        <w:rPr>
          <w:snapToGrid w:val="0"/>
        </w:rPr>
        <w:tab/>
        <w:t>Funds of Commission</w:t>
      </w:r>
      <w:bookmarkEnd w:id="93"/>
      <w:bookmarkEnd w:id="94"/>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w:t>
      </w:r>
    </w:p>
    <w:p>
      <w:pPr>
        <w:pStyle w:val="Heading5"/>
        <w:spacing w:before="120"/>
        <w:rPr>
          <w:snapToGrid w:val="0"/>
        </w:rPr>
      </w:pPr>
      <w:bookmarkStart w:id="95" w:name="_Toc36433280"/>
      <w:bookmarkStart w:id="96" w:name="_Toc131394785"/>
      <w:r>
        <w:rPr>
          <w:rStyle w:val="CharSectno"/>
        </w:rPr>
        <w:t>10</w:t>
      </w:r>
      <w:r>
        <w:rPr>
          <w:snapToGrid w:val="0"/>
        </w:rPr>
        <w:t>.</w:t>
      </w:r>
      <w:r>
        <w:rPr>
          <w:snapToGrid w:val="0"/>
        </w:rPr>
        <w:tab/>
        <w:t xml:space="preserve">Application of </w:t>
      </w:r>
      <w:r>
        <w:rPr>
          <w:i/>
          <w:snapToGrid w:val="0"/>
        </w:rPr>
        <w:t>Financial Administration and Audit Act 1985</w:t>
      </w:r>
      <w:bookmarkEnd w:id="95"/>
      <w:bookmarkEnd w:id="9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97" w:name="_Toc36433281"/>
      <w:bookmarkStart w:id="98" w:name="_Toc131394786"/>
      <w:r>
        <w:rPr>
          <w:rStyle w:val="CharSectno"/>
        </w:rPr>
        <w:t>11</w:t>
      </w:r>
      <w:r>
        <w:rPr>
          <w:snapToGrid w:val="0"/>
        </w:rPr>
        <w:t>.</w:t>
      </w:r>
      <w:r>
        <w:rPr>
          <w:snapToGrid w:val="0"/>
        </w:rPr>
        <w:tab/>
        <w:t>Dealings by Commission subject to approval of the Treasurer</w:t>
      </w:r>
      <w:bookmarkEnd w:id="97"/>
      <w:bookmarkEnd w:id="98"/>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spacing w:before="120"/>
        <w:rPr>
          <w:snapToGrid w:val="0"/>
        </w:rPr>
      </w:pPr>
      <w:bookmarkStart w:id="99" w:name="_Toc72638905"/>
      <w:bookmarkStart w:id="100" w:name="_Toc78103906"/>
      <w:bookmarkStart w:id="101" w:name="_Toc78172451"/>
      <w:bookmarkStart w:id="102" w:name="_Toc78264739"/>
      <w:bookmarkStart w:id="103" w:name="_Toc78703245"/>
      <w:bookmarkStart w:id="104" w:name="_Toc82228220"/>
      <w:bookmarkStart w:id="105" w:name="_Toc83111684"/>
      <w:bookmarkStart w:id="106" w:name="_Toc89520111"/>
      <w:bookmarkStart w:id="107" w:name="_Toc90867295"/>
      <w:bookmarkStart w:id="108" w:name="_Toc97109054"/>
      <w:bookmarkStart w:id="109" w:name="_Toc102297401"/>
      <w:bookmarkStart w:id="110" w:name="_Toc103066773"/>
      <w:bookmarkStart w:id="111" w:name="_Toc104708144"/>
      <w:bookmarkStart w:id="112" w:name="_Toc123002435"/>
      <w:bookmarkStart w:id="113" w:name="_Toc131394787"/>
      <w:r>
        <w:rPr>
          <w:rStyle w:val="CharDivNo"/>
        </w:rPr>
        <w:t>Division 4</w:t>
      </w:r>
      <w:r>
        <w:rPr>
          <w:snapToGrid w:val="0"/>
        </w:rPr>
        <w:t> — </w:t>
      </w:r>
      <w:r>
        <w:rPr>
          <w:rStyle w:val="CharDivText"/>
        </w:rPr>
        <w:t>Membership, co</w:t>
      </w:r>
      <w:r>
        <w:rPr>
          <w:rStyle w:val="CharDivText"/>
        </w:rPr>
        <w:noBreakHyphen/>
        <w:t>option, consultation and committees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spacing w:before="120"/>
        <w:rPr>
          <w:snapToGrid w:val="0"/>
        </w:rPr>
      </w:pPr>
      <w:bookmarkStart w:id="114" w:name="_Toc36433282"/>
      <w:bookmarkStart w:id="115" w:name="_Toc131394788"/>
      <w:r>
        <w:rPr>
          <w:rStyle w:val="CharSectno"/>
        </w:rPr>
        <w:t>12</w:t>
      </w:r>
      <w:r>
        <w:rPr>
          <w:snapToGrid w:val="0"/>
        </w:rPr>
        <w:t>.</w:t>
      </w:r>
      <w:r>
        <w:rPr>
          <w:snapToGrid w:val="0"/>
        </w:rPr>
        <w:tab/>
        <w:t>Membership of the Commission</w:t>
      </w:r>
      <w:bookmarkEnd w:id="114"/>
      <w:bookmarkEnd w:id="115"/>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116" w:name="_Toc36433283"/>
      <w:bookmarkStart w:id="117" w:name="_Toc131394789"/>
      <w:r>
        <w:rPr>
          <w:rStyle w:val="CharSectno"/>
        </w:rPr>
        <w:t>13</w:t>
      </w:r>
      <w:r>
        <w:rPr>
          <w:snapToGrid w:val="0"/>
        </w:rPr>
        <w:t>.</w:t>
      </w:r>
      <w:r>
        <w:rPr>
          <w:snapToGrid w:val="0"/>
        </w:rPr>
        <w:tab/>
        <w:t>Remuneration, and service with the Commission</w:t>
      </w:r>
      <w:bookmarkEnd w:id="116"/>
      <w:bookmarkEnd w:id="117"/>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118" w:name="_Toc36433284"/>
      <w:bookmarkStart w:id="119" w:name="_Toc131394790"/>
      <w:r>
        <w:rPr>
          <w:rStyle w:val="CharSectno"/>
        </w:rPr>
        <w:t>14</w:t>
      </w:r>
      <w:r>
        <w:rPr>
          <w:snapToGrid w:val="0"/>
        </w:rPr>
        <w:t>.</w:t>
      </w:r>
      <w:r>
        <w:rPr>
          <w:snapToGrid w:val="0"/>
        </w:rPr>
        <w:tab/>
        <w:t>Co</w:t>
      </w:r>
      <w:r>
        <w:rPr>
          <w:snapToGrid w:val="0"/>
        </w:rPr>
        <w:noBreakHyphen/>
        <w:t>option and consultation</w:t>
      </w:r>
      <w:bookmarkEnd w:id="118"/>
      <w:bookmarkEnd w:id="119"/>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120" w:name="_Toc36433285"/>
      <w:bookmarkStart w:id="121" w:name="_Toc131394791"/>
      <w:r>
        <w:rPr>
          <w:rStyle w:val="CharSectno"/>
        </w:rPr>
        <w:t>15</w:t>
      </w:r>
      <w:r>
        <w:rPr>
          <w:snapToGrid w:val="0"/>
        </w:rPr>
        <w:t>.</w:t>
      </w:r>
      <w:r>
        <w:rPr>
          <w:snapToGrid w:val="0"/>
        </w:rPr>
        <w:tab/>
        <w:t>Committees</w:t>
      </w:r>
      <w:bookmarkEnd w:id="120"/>
      <w:bookmarkEnd w:id="121"/>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122" w:name="_Toc36433286"/>
      <w:bookmarkStart w:id="123" w:name="_Toc131394792"/>
      <w:r>
        <w:rPr>
          <w:rStyle w:val="CharSectno"/>
        </w:rPr>
        <w:t>16</w:t>
      </w:r>
      <w:r>
        <w:rPr>
          <w:snapToGrid w:val="0"/>
        </w:rPr>
        <w:t>.</w:t>
      </w:r>
      <w:r>
        <w:rPr>
          <w:snapToGrid w:val="0"/>
        </w:rPr>
        <w:tab/>
        <w:t>Delegation</w:t>
      </w:r>
      <w:bookmarkEnd w:id="122"/>
      <w:bookmarkEnd w:id="123"/>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124" w:name="_Toc72638911"/>
      <w:bookmarkStart w:id="125" w:name="_Toc78103912"/>
      <w:bookmarkStart w:id="126" w:name="_Toc78172457"/>
      <w:bookmarkStart w:id="127" w:name="_Toc78264745"/>
      <w:bookmarkStart w:id="128" w:name="_Toc78703251"/>
      <w:bookmarkStart w:id="129" w:name="_Toc82228226"/>
      <w:bookmarkStart w:id="130" w:name="_Toc83111690"/>
      <w:bookmarkStart w:id="131" w:name="_Toc89520117"/>
      <w:bookmarkStart w:id="132" w:name="_Toc90867301"/>
      <w:bookmarkStart w:id="133" w:name="_Toc97109060"/>
      <w:bookmarkStart w:id="134" w:name="_Toc102297407"/>
      <w:bookmarkStart w:id="135" w:name="_Toc103066779"/>
      <w:bookmarkStart w:id="136" w:name="_Toc104708150"/>
      <w:bookmarkStart w:id="137" w:name="_Toc123002441"/>
      <w:bookmarkStart w:id="138" w:name="_Toc131394793"/>
      <w:r>
        <w:rPr>
          <w:rStyle w:val="CharDivNo"/>
        </w:rPr>
        <w:t>Division 5</w:t>
      </w:r>
      <w:r>
        <w:rPr>
          <w:snapToGrid w:val="0"/>
        </w:rPr>
        <w:t> — </w:t>
      </w:r>
      <w:r>
        <w:rPr>
          <w:rStyle w:val="CharDivText"/>
        </w:rPr>
        <w:t>Proceedings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36433287"/>
      <w:bookmarkStart w:id="140" w:name="_Toc131394794"/>
      <w:r>
        <w:rPr>
          <w:rStyle w:val="CharSectno"/>
        </w:rPr>
        <w:t>17</w:t>
      </w:r>
      <w:r>
        <w:rPr>
          <w:snapToGrid w:val="0"/>
        </w:rPr>
        <w:t>.</w:t>
      </w:r>
      <w:r>
        <w:rPr>
          <w:snapToGrid w:val="0"/>
        </w:rPr>
        <w:tab/>
        <w:t>Proceedings</w:t>
      </w:r>
      <w:bookmarkEnd w:id="139"/>
      <w:bookmarkEnd w:id="140"/>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141" w:name="_Toc72638913"/>
      <w:bookmarkStart w:id="142" w:name="_Toc78103914"/>
      <w:bookmarkStart w:id="143" w:name="_Toc78172459"/>
      <w:bookmarkStart w:id="144" w:name="_Toc78264747"/>
      <w:bookmarkStart w:id="145" w:name="_Toc78703253"/>
      <w:bookmarkStart w:id="146" w:name="_Toc82228228"/>
      <w:bookmarkStart w:id="147" w:name="_Toc83111692"/>
      <w:bookmarkStart w:id="148" w:name="_Toc89520119"/>
      <w:bookmarkStart w:id="149" w:name="_Toc90867303"/>
      <w:bookmarkStart w:id="150" w:name="_Toc97109062"/>
      <w:bookmarkStart w:id="151" w:name="_Toc102297409"/>
      <w:bookmarkStart w:id="152" w:name="_Toc103066781"/>
      <w:bookmarkStart w:id="153" w:name="_Toc104708152"/>
      <w:bookmarkStart w:id="154" w:name="_Toc123002443"/>
      <w:bookmarkStart w:id="155" w:name="_Toc131394795"/>
      <w:r>
        <w:rPr>
          <w:rStyle w:val="CharDivNo"/>
        </w:rPr>
        <w:t>Division 6</w:t>
      </w:r>
      <w:r>
        <w:rPr>
          <w:snapToGrid w:val="0"/>
        </w:rPr>
        <w:t> — </w:t>
      </w:r>
      <w:r>
        <w:rPr>
          <w:rStyle w:val="CharDivText"/>
        </w:rPr>
        <w:t>Staff, etc.</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36433288"/>
      <w:bookmarkStart w:id="157" w:name="_Toc131394796"/>
      <w:r>
        <w:rPr>
          <w:rStyle w:val="CharSectno"/>
        </w:rPr>
        <w:t>18</w:t>
      </w:r>
      <w:r>
        <w:rPr>
          <w:snapToGrid w:val="0"/>
        </w:rPr>
        <w:t>.</w:t>
      </w:r>
      <w:r>
        <w:rPr>
          <w:snapToGrid w:val="0"/>
        </w:rPr>
        <w:tab/>
        <w:t>Staff, etc.</w:t>
      </w:r>
      <w:bookmarkEnd w:id="156"/>
      <w:bookmarkEnd w:id="157"/>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158" w:name="_Toc36433289"/>
      <w:bookmarkStart w:id="159" w:name="_Toc131394797"/>
      <w:r>
        <w:rPr>
          <w:rStyle w:val="CharSectno"/>
        </w:rPr>
        <w:t>19</w:t>
      </w:r>
      <w:r>
        <w:rPr>
          <w:snapToGrid w:val="0"/>
        </w:rPr>
        <w:t>.</w:t>
      </w:r>
      <w:r>
        <w:rPr>
          <w:snapToGrid w:val="0"/>
        </w:rPr>
        <w:tab/>
        <w:t>Co</w:t>
      </w:r>
      <w:r>
        <w:rPr>
          <w:snapToGrid w:val="0"/>
        </w:rPr>
        <w:noBreakHyphen/>
        <w:t>operation by statutory bodies</w:t>
      </w:r>
      <w:bookmarkEnd w:id="158"/>
      <w:bookmarkEnd w:id="159"/>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160" w:name="_Toc36433290"/>
      <w:bookmarkStart w:id="161" w:name="_Toc131394798"/>
      <w:r>
        <w:rPr>
          <w:rStyle w:val="CharSectno"/>
        </w:rPr>
        <w:t>20</w:t>
      </w:r>
      <w:r>
        <w:rPr>
          <w:snapToGrid w:val="0"/>
        </w:rPr>
        <w:t>.</w:t>
      </w:r>
      <w:r>
        <w:rPr>
          <w:snapToGrid w:val="0"/>
        </w:rPr>
        <w:tab/>
        <w:t>Reports, secrecy, etc.</w:t>
      </w:r>
      <w:bookmarkEnd w:id="160"/>
      <w:bookmarkEnd w:id="161"/>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162" w:name="_Toc72638917"/>
      <w:bookmarkStart w:id="163" w:name="_Toc78103918"/>
      <w:bookmarkStart w:id="164" w:name="_Toc78172463"/>
      <w:bookmarkStart w:id="165" w:name="_Toc78264751"/>
      <w:bookmarkStart w:id="166" w:name="_Toc78703257"/>
      <w:bookmarkStart w:id="167" w:name="_Toc82228232"/>
      <w:bookmarkStart w:id="168" w:name="_Toc83111696"/>
      <w:bookmarkStart w:id="169" w:name="_Toc89520123"/>
      <w:bookmarkStart w:id="170" w:name="_Toc90867307"/>
      <w:bookmarkStart w:id="171" w:name="_Toc97109066"/>
      <w:bookmarkStart w:id="172" w:name="_Toc102297413"/>
      <w:bookmarkStart w:id="173" w:name="_Toc103066785"/>
      <w:bookmarkStart w:id="174" w:name="_Toc104708156"/>
      <w:bookmarkStart w:id="175" w:name="_Toc123002447"/>
      <w:bookmarkStart w:id="176" w:name="_Toc131394799"/>
      <w:r>
        <w:rPr>
          <w:rStyle w:val="CharPartNo"/>
        </w:rPr>
        <w:t>Part III</w:t>
      </w:r>
      <w:r>
        <w:rPr>
          <w:rStyle w:val="CharDivNo"/>
        </w:rPr>
        <w:t> </w:t>
      </w:r>
      <w:r>
        <w:t>—</w:t>
      </w:r>
      <w:r>
        <w:rPr>
          <w:rStyle w:val="CharDivText"/>
        </w:rPr>
        <w:t> </w:t>
      </w:r>
      <w:r>
        <w:rPr>
          <w:rStyle w:val="CharPartText"/>
        </w:rPr>
        <w:t>Enforcement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36433291"/>
      <w:bookmarkStart w:id="178" w:name="_Toc131394800"/>
      <w:r>
        <w:rPr>
          <w:rStyle w:val="CharSectno"/>
        </w:rPr>
        <w:t>21</w:t>
      </w:r>
      <w:r>
        <w:rPr>
          <w:snapToGrid w:val="0"/>
        </w:rPr>
        <w:t>.</w:t>
      </w:r>
      <w:r>
        <w:rPr>
          <w:snapToGrid w:val="0"/>
        </w:rPr>
        <w:tab/>
        <w:t>Authorised officers</w:t>
      </w:r>
      <w:bookmarkEnd w:id="177"/>
      <w:bookmarkEnd w:id="178"/>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179" w:name="_Toc36433292"/>
      <w:bookmarkStart w:id="180" w:name="_Toc131394801"/>
      <w:r>
        <w:rPr>
          <w:rStyle w:val="CharSectno"/>
        </w:rPr>
        <w:t>22</w:t>
      </w:r>
      <w:r>
        <w:rPr>
          <w:snapToGrid w:val="0"/>
        </w:rPr>
        <w:t>.</w:t>
      </w:r>
      <w:r>
        <w:rPr>
          <w:snapToGrid w:val="0"/>
        </w:rPr>
        <w:tab/>
        <w:t>Supervision of permitted gaming</w:t>
      </w:r>
      <w:bookmarkEnd w:id="179"/>
      <w:bookmarkEnd w:id="18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181" w:name="_Toc36433293"/>
      <w:bookmarkStart w:id="182" w:name="_Toc131394802"/>
      <w:r>
        <w:rPr>
          <w:rStyle w:val="CharSectno"/>
        </w:rPr>
        <w:t>23</w:t>
      </w:r>
      <w:r>
        <w:rPr>
          <w:snapToGrid w:val="0"/>
        </w:rPr>
        <w:t>.</w:t>
      </w:r>
      <w:r>
        <w:rPr>
          <w:snapToGrid w:val="0"/>
        </w:rPr>
        <w:tab/>
        <w:t>Police powers not affected</w:t>
      </w:r>
      <w:bookmarkEnd w:id="181"/>
      <w:bookmarkEnd w:id="182"/>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183" w:name="_Toc36433294"/>
      <w:bookmarkStart w:id="184" w:name="_Toc131394803"/>
      <w:r>
        <w:rPr>
          <w:rStyle w:val="CharSectno"/>
        </w:rPr>
        <w:t>24</w:t>
      </w:r>
      <w:r>
        <w:rPr>
          <w:snapToGrid w:val="0"/>
        </w:rPr>
        <w:t>.</w:t>
      </w:r>
      <w:r>
        <w:rPr>
          <w:snapToGrid w:val="0"/>
        </w:rPr>
        <w:tab/>
        <w:t>Powers of police</w:t>
      </w:r>
      <w:bookmarkEnd w:id="183"/>
      <w:bookmarkEnd w:id="184"/>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185" w:name="_Toc36433295"/>
      <w:bookmarkStart w:id="186" w:name="_Toc131394804"/>
      <w:r>
        <w:rPr>
          <w:rStyle w:val="CharSectno"/>
        </w:rPr>
        <w:t>25</w:t>
      </w:r>
      <w:r>
        <w:rPr>
          <w:snapToGrid w:val="0"/>
        </w:rPr>
        <w:t>.</w:t>
      </w:r>
      <w:r>
        <w:rPr>
          <w:snapToGrid w:val="0"/>
        </w:rPr>
        <w:tab/>
        <w:t>Entry, search and seizure, by warrant</w:t>
      </w:r>
      <w:bookmarkEnd w:id="185"/>
      <w:bookmarkEnd w:id="18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187" w:name="_Toc36433296"/>
      <w:r>
        <w:tab/>
        <w:t>[Section 25 amended by No. 35 of 2003 s. 166; No. 84 of 2004 s. 80.]</w:t>
      </w:r>
    </w:p>
    <w:p>
      <w:pPr>
        <w:pStyle w:val="Heading5"/>
        <w:rPr>
          <w:snapToGrid w:val="0"/>
        </w:rPr>
      </w:pPr>
      <w:bookmarkStart w:id="188" w:name="_Toc131394805"/>
      <w:r>
        <w:rPr>
          <w:rStyle w:val="CharSectno"/>
        </w:rPr>
        <w:t>26</w:t>
      </w:r>
      <w:r>
        <w:rPr>
          <w:snapToGrid w:val="0"/>
        </w:rPr>
        <w:t>.</w:t>
      </w:r>
      <w:r>
        <w:rPr>
          <w:snapToGrid w:val="0"/>
        </w:rPr>
        <w:tab/>
        <w:t>Power to obtain evidence, etc.</w:t>
      </w:r>
      <w:bookmarkEnd w:id="187"/>
      <w:bookmarkEnd w:id="188"/>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89" w:name="_Toc36433297"/>
      <w:bookmarkStart w:id="190" w:name="_Toc131394806"/>
      <w:r>
        <w:rPr>
          <w:rStyle w:val="CharSectno"/>
        </w:rPr>
        <w:t>27</w:t>
      </w:r>
      <w:r>
        <w:rPr>
          <w:snapToGrid w:val="0"/>
        </w:rPr>
        <w:t>.</w:t>
      </w:r>
      <w:r>
        <w:rPr>
          <w:snapToGrid w:val="0"/>
        </w:rPr>
        <w:tab/>
        <w:t>Power of Commission to require information and accounts, and production of books, etc.</w:t>
      </w:r>
      <w:bookmarkEnd w:id="189"/>
      <w:bookmarkEnd w:id="190"/>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91" w:name="_Toc36433298"/>
      <w:bookmarkStart w:id="192" w:name="_Toc131394807"/>
      <w:r>
        <w:rPr>
          <w:rStyle w:val="CharSectno"/>
        </w:rPr>
        <w:t>28</w:t>
      </w:r>
      <w:r>
        <w:rPr>
          <w:snapToGrid w:val="0"/>
        </w:rPr>
        <w:t>.</w:t>
      </w:r>
      <w:r>
        <w:rPr>
          <w:snapToGrid w:val="0"/>
        </w:rPr>
        <w:tab/>
        <w:t>Recovery of moneys</w:t>
      </w:r>
      <w:bookmarkEnd w:id="191"/>
      <w:bookmarkEnd w:id="192"/>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93" w:name="_Toc36433299"/>
      <w:bookmarkStart w:id="194" w:name="_Toc131394808"/>
      <w:r>
        <w:rPr>
          <w:rStyle w:val="CharSectno"/>
        </w:rPr>
        <w:t>29</w:t>
      </w:r>
      <w:r>
        <w:rPr>
          <w:snapToGrid w:val="0"/>
        </w:rPr>
        <w:t>.</w:t>
      </w:r>
      <w:r>
        <w:rPr>
          <w:snapToGrid w:val="0"/>
        </w:rPr>
        <w:tab/>
        <w:t>Offences relating to obstruction, failure to answer, etc., and misleading information</w:t>
      </w:r>
      <w:bookmarkEnd w:id="193"/>
      <w:bookmarkEnd w:id="194"/>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195" w:name="_Toc36433300"/>
      <w:bookmarkStart w:id="196" w:name="_Toc131394809"/>
      <w:r>
        <w:rPr>
          <w:rStyle w:val="CharSectno"/>
        </w:rPr>
        <w:t>30</w:t>
      </w:r>
      <w:r>
        <w:rPr>
          <w:snapToGrid w:val="0"/>
        </w:rPr>
        <w:t>.</w:t>
      </w:r>
      <w:r>
        <w:rPr>
          <w:snapToGrid w:val="0"/>
        </w:rPr>
        <w:tab/>
        <w:t>Incriminating evidence</w:t>
      </w:r>
      <w:bookmarkEnd w:id="195"/>
      <w:bookmarkEnd w:id="19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197" w:name="_Toc36433301"/>
      <w:r>
        <w:tab/>
        <w:t>[Section 30 amended by No. 35 of 2003 s. 166.]</w:t>
      </w:r>
    </w:p>
    <w:p>
      <w:pPr>
        <w:pStyle w:val="Heading5"/>
        <w:rPr>
          <w:snapToGrid w:val="0"/>
        </w:rPr>
      </w:pPr>
      <w:bookmarkStart w:id="198" w:name="_Toc131394810"/>
      <w:r>
        <w:rPr>
          <w:rStyle w:val="CharSectno"/>
        </w:rPr>
        <w:t>31</w:t>
      </w:r>
      <w:r>
        <w:rPr>
          <w:snapToGrid w:val="0"/>
        </w:rPr>
        <w:t>.</w:t>
      </w:r>
      <w:r>
        <w:rPr>
          <w:snapToGrid w:val="0"/>
        </w:rPr>
        <w:tab/>
        <w:t>Seizure without warrant</w:t>
      </w:r>
      <w:bookmarkEnd w:id="197"/>
      <w:bookmarkEnd w:id="198"/>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199" w:name="_Toc36433302"/>
      <w:r>
        <w:tab/>
        <w:t>[Section 31 amended by No. 35 of 2003 s. 166.]</w:t>
      </w:r>
    </w:p>
    <w:p>
      <w:pPr>
        <w:pStyle w:val="Heading5"/>
        <w:rPr>
          <w:snapToGrid w:val="0"/>
        </w:rPr>
      </w:pPr>
      <w:bookmarkStart w:id="200" w:name="_Toc131394811"/>
      <w:r>
        <w:rPr>
          <w:rStyle w:val="CharSectno"/>
        </w:rPr>
        <w:t>32</w:t>
      </w:r>
      <w:r>
        <w:rPr>
          <w:snapToGrid w:val="0"/>
        </w:rPr>
        <w:t>.</w:t>
      </w:r>
      <w:r>
        <w:rPr>
          <w:snapToGrid w:val="0"/>
        </w:rPr>
        <w:tab/>
        <w:t>Forfeiture</w:t>
      </w:r>
      <w:bookmarkEnd w:id="199"/>
      <w:bookmarkEnd w:id="200"/>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rPr>
          <w:snapToGrid w:val="0"/>
        </w:rPr>
      </w:pPr>
      <w:bookmarkStart w:id="201" w:name="_Toc36433303"/>
      <w:bookmarkStart w:id="202" w:name="_Toc131394812"/>
      <w:r>
        <w:rPr>
          <w:rStyle w:val="CharSectno"/>
        </w:rPr>
        <w:t>33</w:t>
      </w:r>
      <w:r>
        <w:rPr>
          <w:snapToGrid w:val="0"/>
        </w:rPr>
        <w:t>.</w:t>
      </w:r>
      <w:r>
        <w:rPr>
          <w:snapToGrid w:val="0"/>
        </w:rPr>
        <w:tab/>
        <w:t>Prosecution of offenders</w:t>
      </w:r>
      <w:bookmarkEnd w:id="201"/>
      <w:bookmarkEnd w:id="202"/>
      <w:r>
        <w:rPr>
          <w:snapToGrid w:val="0"/>
        </w:rPr>
        <w:t xml:space="preserve"> </w:t>
      </w:r>
    </w:p>
    <w:p>
      <w:pPr>
        <w:pStyle w:val="Subsection"/>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rPr>
          <w:bCs/>
        </w:rPr>
      </w:pPr>
      <w:bookmarkStart w:id="203" w:name="_Toc131394813"/>
      <w:r>
        <w:rPr>
          <w:rStyle w:val="CharSectno"/>
        </w:rPr>
        <w:t>34</w:t>
      </w:r>
      <w:r>
        <w:rPr>
          <w:bCs/>
        </w:rPr>
        <w:t>.</w:t>
      </w:r>
      <w:r>
        <w:rPr>
          <w:bCs/>
        </w:rPr>
        <w:tab/>
        <w:t>Offences to be dealt with by magistrate</w:t>
      </w:r>
      <w:bookmarkEnd w:id="203"/>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204" w:name="_Toc131394814"/>
      <w:r>
        <w:rPr>
          <w:rStyle w:val="CharSectno"/>
        </w:rPr>
        <w:t>35</w:t>
      </w:r>
      <w:r>
        <w:t>.</w:t>
      </w:r>
      <w:r>
        <w:tab/>
        <w:t>General penalty</w:t>
      </w:r>
      <w:bookmarkEnd w:id="204"/>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205" w:name="_Toc36433306"/>
      <w:bookmarkStart w:id="206" w:name="_Toc131394815"/>
      <w:r>
        <w:rPr>
          <w:rStyle w:val="CharSectno"/>
        </w:rPr>
        <w:t>36</w:t>
      </w:r>
      <w:r>
        <w:rPr>
          <w:snapToGrid w:val="0"/>
        </w:rPr>
        <w:t>.</w:t>
      </w:r>
      <w:r>
        <w:rPr>
          <w:snapToGrid w:val="0"/>
        </w:rPr>
        <w:tab/>
        <w:t>Infringement notices</w:t>
      </w:r>
      <w:bookmarkEnd w:id="205"/>
      <w:bookmarkEnd w:id="206"/>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207" w:name="_Toc36433307"/>
      <w:r>
        <w:tab/>
        <w:t>[Section 36 amended by No. 84 of 2004 s. 80.]</w:t>
      </w:r>
    </w:p>
    <w:p>
      <w:pPr>
        <w:pStyle w:val="Heading5"/>
        <w:spacing w:before="160"/>
        <w:rPr>
          <w:snapToGrid w:val="0"/>
        </w:rPr>
      </w:pPr>
      <w:bookmarkStart w:id="208" w:name="_Toc131394816"/>
      <w:r>
        <w:rPr>
          <w:rStyle w:val="CharSectno"/>
        </w:rPr>
        <w:t>37</w:t>
      </w:r>
      <w:r>
        <w:rPr>
          <w:snapToGrid w:val="0"/>
        </w:rPr>
        <w:t>.</w:t>
      </w:r>
      <w:r>
        <w:rPr>
          <w:snapToGrid w:val="0"/>
        </w:rPr>
        <w:tab/>
        <w:t>Liability of directors, etc.</w:t>
      </w:r>
      <w:bookmarkEnd w:id="207"/>
      <w:bookmarkEnd w:id="208"/>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209" w:name="_Toc36433308"/>
      <w:bookmarkStart w:id="210" w:name="_Toc131394817"/>
      <w:r>
        <w:rPr>
          <w:rStyle w:val="CharSectno"/>
        </w:rPr>
        <w:t>38</w:t>
      </w:r>
      <w:r>
        <w:rPr>
          <w:snapToGrid w:val="0"/>
        </w:rPr>
        <w:t>.</w:t>
      </w:r>
      <w:r>
        <w:rPr>
          <w:snapToGrid w:val="0"/>
        </w:rPr>
        <w:tab/>
        <w:t>Service of notices</w:t>
      </w:r>
      <w:bookmarkEnd w:id="209"/>
      <w:bookmarkEnd w:id="210"/>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211" w:name="_Toc36433309"/>
      <w:bookmarkStart w:id="212" w:name="_Toc131394818"/>
      <w:r>
        <w:rPr>
          <w:rStyle w:val="CharSectno"/>
        </w:rPr>
        <w:t>39</w:t>
      </w:r>
      <w:r>
        <w:rPr>
          <w:snapToGrid w:val="0"/>
        </w:rPr>
        <w:t>.</w:t>
      </w:r>
      <w:r>
        <w:rPr>
          <w:snapToGrid w:val="0"/>
        </w:rPr>
        <w:tab/>
        <w:t>Evidence generally</w:t>
      </w:r>
      <w:bookmarkEnd w:id="211"/>
      <w:bookmarkEnd w:id="212"/>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213" w:name="_Toc36433310"/>
      <w:bookmarkStart w:id="214" w:name="_Toc131394819"/>
      <w:r>
        <w:rPr>
          <w:rStyle w:val="CharSectno"/>
        </w:rPr>
        <w:t>40</w:t>
      </w:r>
      <w:r>
        <w:rPr>
          <w:snapToGrid w:val="0"/>
        </w:rPr>
        <w:t>.</w:t>
      </w:r>
      <w:r>
        <w:rPr>
          <w:snapToGrid w:val="0"/>
        </w:rPr>
        <w:tab/>
        <w:t>Evidence relating to common gaming houses</w:t>
      </w:r>
      <w:bookmarkEnd w:id="213"/>
      <w:bookmarkEnd w:id="21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215" w:name="_Toc72638938"/>
      <w:bookmarkStart w:id="216" w:name="_Toc78103939"/>
      <w:bookmarkStart w:id="217" w:name="_Toc78172484"/>
      <w:bookmarkStart w:id="218" w:name="_Toc78264772"/>
      <w:bookmarkStart w:id="219" w:name="_Toc78703278"/>
      <w:bookmarkStart w:id="220" w:name="_Toc82228253"/>
      <w:bookmarkStart w:id="221" w:name="_Toc83111717"/>
      <w:bookmarkStart w:id="222" w:name="_Toc89520144"/>
      <w:bookmarkStart w:id="223" w:name="_Toc90867328"/>
      <w:bookmarkStart w:id="224" w:name="_Toc97109087"/>
      <w:bookmarkStart w:id="225" w:name="_Toc102297435"/>
      <w:bookmarkStart w:id="226" w:name="_Toc103066806"/>
      <w:bookmarkStart w:id="227" w:name="_Toc104708177"/>
      <w:bookmarkStart w:id="228" w:name="_Toc123002468"/>
      <w:bookmarkStart w:id="229" w:name="_Toc131394820"/>
      <w:r>
        <w:rPr>
          <w:rStyle w:val="CharPartNo"/>
        </w:rPr>
        <w:t>Part IV</w:t>
      </w:r>
      <w:r>
        <w:rPr>
          <w:rStyle w:val="CharDivNo"/>
        </w:rPr>
        <w:t> </w:t>
      </w:r>
      <w:r>
        <w:t>—</w:t>
      </w:r>
      <w:r>
        <w:rPr>
          <w:rStyle w:val="CharDivText"/>
        </w:rPr>
        <w:t> </w:t>
      </w:r>
      <w:r>
        <w:rPr>
          <w:rStyle w:val="CharPartText"/>
        </w:rPr>
        <w:t>Common gaming houses, unlawful gaming, cheating etc.</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pPr>
      <w:bookmarkStart w:id="230" w:name="_Toc131394821"/>
      <w:bookmarkStart w:id="231" w:name="_Toc36433311"/>
      <w:r>
        <w:rPr>
          <w:rStyle w:val="CharSectno"/>
        </w:rPr>
        <w:t>40A</w:t>
      </w:r>
      <w:r>
        <w:t>.</w:t>
      </w:r>
      <w:r>
        <w:tab/>
        <w:t>Part does not apply to gambling under other written laws</w:t>
      </w:r>
      <w:bookmarkEnd w:id="230"/>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232" w:name="_Toc131394822"/>
      <w:r>
        <w:rPr>
          <w:rStyle w:val="CharSectno"/>
        </w:rPr>
        <w:t>41</w:t>
      </w:r>
      <w:r>
        <w:rPr>
          <w:snapToGrid w:val="0"/>
        </w:rPr>
        <w:t>.</w:t>
      </w:r>
      <w:r>
        <w:rPr>
          <w:snapToGrid w:val="0"/>
        </w:rPr>
        <w:tab/>
        <w:t>Common gaming houses</w:t>
      </w:r>
      <w:bookmarkEnd w:id="231"/>
      <w:bookmarkEnd w:id="232"/>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233" w:name="_Toc36433312"/>
      <w:bookmarkStart w:id="234" w:name="_Toc131394823"/>
      <w:r>
        <w:rPr>
          <w:rStyle w:val="CharSectno"/>
        </w:rPr>
        <w:t>42</w:t>
      </w:r>
      <w:r>
        <w:rPr>
          <w:snapToGrid w:val="0"/>
        </w:rPr>
        <w:t>.</w:t>
      </w:r>
      <w:r>
        <w:rPr>
          <w:snapToGrid w:val="0"/>
        </w:rPr>
        <w:tab/>
        <w:t>Unlawful games</w:t>
      </w:r>
      <w:bookmarkEnd w:id="233"/>
      <w:bookmarkEnd w:id="234"/>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235" w:name="_Toc36433313"/>
      <w:bookmarkStart w:id="236" w:name="_Toc131394824"/>
      <w:r>
        <w:rPr>
          <w:rStyle w:val="CharSectno"/>
        </w:rPr>
        <w:t>43</w:t>
      </w:r>
      <w:r>
        <w:rPr>
          <w:snapToGrid w:val="0"/>
        </w:rPr>
        <w:t>.</w:t>
      </w:r>
      <w:r>
        <w:rPr>
          <w:snapToGrid w:val="0"/>
        </w:rPr>
        <w:tab/>
        <w:t>Defence of restricted access not available</w:t>
      </w:r>
      <w:bookmarkEnd w:id="235"/>
      <w:bookmarkEnd w:id="236"/>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237" w:name="_Toc36433314"/>
      <w:r>
        <w:tab/>
        <w:t>[Section 43 amended by No. 84 of 2004 s. 80.]</w:t>
      </w:r>
    </w:p>
    <w:p>
      <w:pPr>
        <w:pStyle w:val="Heading5"/>
      </w:pPr>
      <w:bookmarkStart w:id="238" w:name="_Toc131394825"/>
      <w:r>
        <w:rPr>
          <w:rStyle w:val="CharSectno"/>
        </w:rPr>
        <w:t>43A</w:t>
      </w:r>
      <w:r>
        <w:t>.</w:t>
      </w:r>
      <w:r>
        <w:tab/>
        <w:t>Advertising unlawful gambling</w:t>
      </w:r>
      <w:bookmarkEnd w:id="238"/>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239" w:name="_Toc131394826"/>
      <w:r>
        <w:rPr>
          <w:rStyle w:val="CharSectno"/>
        </w:rPr>
        <w:t>44</w:t>
      </w:r>
      <w:r>
        <w:rPr>
          <w:snapToGrid w:val="0"/>
        </w:rPr>
        <w:t>.</w:t>
      </w:r>
      <w:r>
        <w:rPr>
          <w:snapToGrid w:val="0"/>
        </w:rPr>
        <w:tab/>
        <w:t>Cheating</w:t>
      </w:r>
      <w:bookmarkEnd w:id="237"/>
      <w:bookmarkEnd w:id="239"/>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240" w:name="_Toc36433315"/>
      <w:bookmarkStart w:id="241" w:name="_Toc131394827"/>
      <w:r>
        <w:rPr>
          <w:rStyle w:val="CharSectno"/>
        </w:rPr>
        <w:t>45</w:t>
      </w:r>
      <w:r>
        <w:rPr>
          <w:snapToGrid w:val="0"/>
        </w:rPr>
        <w:t>.</w:t>
      </w:r>
      <w:r>
        <w:rPr>
          <w:snapToGrid w:val="0"/>
        </w:rPr>
        <w:tab/>
        <w:t>Offences relating to permitted gaming</w:t>
      </w:r>
      <w:bookmarkEnd w:id="240"/>
      <w:bookmarkEnd w:id="241"/>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242" w:name="_Toc72638946"/>
      <w:bookmarkStart w:id="243" w:name="_Toc78103947"/>
      <w:bookmarkStart w:id="244" w:name="_Toc78172492"/>
      <w:bookmarkStart w:id="245" w:name="_Toc78264780"/>
      <w:bookmarkStart w:id="246" w:name="_Toc78703286"/>
      <w:bookmarkStart w:id="247" w:name="_Toc82228261"/>
      <w:bookmarkStart w:id="248" w:name="_Toc83111725"/>
      <w:bookmarkStart w:id="249" w:name="_Toc89520152"/>
      <w:bookmarkStart w:id="250" w:name="_Toc90867336"/>
      <w:bookmarkStart w:id="251" w:name="_Toc97109095"/>
      <w:bookmarkStart w:id="252" w:name="_Toc102297443"/>
      <w:bookmarkStart w:id="253" w:name="_Toc103066814"/>
      <w:bookmarkStart w:id="254" w:name="_Toc104708185"/>
      <w:bookmarkStart w:id="255" w:name="_Toc123002476"/>
      <w:bookmarkStart w:id="256" w:name="_Toc131394828"/>
      <w:r>
        <w:rPr>
          <w:rStyle w:val="CharPartNo"/>
        </w:rPr>
        <w:t>Part V</w:t>
      </w:r>
      <w:r>
        <w:t> — </w:t>
      </w:r>
      <w:r>
        <w:rPr>
          <w:rStyle w:val="CharPartText"/>
        </w:rPr>
        <w:t>Permitted gambling</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910"/>
        </w:tabs>
      </w:pPr>
      <w:r>
        <w:tab/>
        <w:t>[Heading amended by No. 35 of 2003 s. 148(1).]</w:t>
      </w:r>
    </w:p>
    <w:p>
      <w:pPr>
        <w:pStyle w:val="Heading3"/>
        <w:spacing w:before="120"/>
        <w:rPr>
          <w:snapToGrid w:val="0"/>
        </w:rPr>
      </w:pPr>
      <w:bookmarkStart w:id="257" w:name="_Toc72638947"/>
      <w:bookmarkStart w:id="258" w:name="_Toc78103948"/>
      <w:bookmarkStart w:id="259" w:name="_Toc78172493"/>
      <w:bookmarkStart w:id="260" w:name="_Toc78264781"/>
      <w:bookmarkStart w:id="261" w:name="_Toc78703287"/>
      <w:bookmarkStart w:id="262" w:name="_Toc82228262"/>
      <w:bookmarkStart w:id="263" w:name="_Toc83111726"/>
      <w:bookmarkStart w:id="264" w:name="_Toc89520153"/>
      <w:bookmarkStart w:id="265" w:name="_Toc90867337"/>
      <w:bookmarkStart w:id="266" w:name="_Toc97109096"/>
      <w:bookmarkStart w:id="267" w:name="_Toc102297444"/>
      <w:bookmarkStart w:id="268" w:name="_Toc103066815"/>
      <w:bookmarkStart w:id="269" w:name="_Toc104708186"/>
      <w:bookmarkStart w:id="270" w:name="_Toc123002477"/>
      <w:bookmarkStart w:id="271" w:name="_Toc131394829"/>
      <w:r>
        <w:rPr>
          <w:rStyle w:val="CharDivNo"/>
        </w:rPr>
        <w:t>Division 1</w:t>
      </w:r>
      <w:r>
        <w:rPr>
          <w:snapToGrid w:val="0"/>
        </w:rPr>
        <w:t> — </w:t>
      </w:r>
      <w:r>
        <w:rPr>
          <w:rStyle w:val="CharDivText"/>
        </w:rPr>
        <w:t>Gaming generally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910"/>
        </w:tabs>
      </w:pPr>
      <w:bookmarkStart w:id="272" w:name="_Toc36433316"/>
      <w:r>
        <w:tab/>
        <w:t>[Heading amended by No. 35 of 2003 s. 148(2).]</w:t>
      </w:r>
    </w:p>
    <w:p>
      <w:pPr>
        <w:pStyle w:val="Heading5"/>
        <w:spacing w:before="120"/>
        <w:rPr>
          <w:snapToGrid w:val="0"/>
        </w:rPr>
      </w:pPr>
      <w:bookmarkStart w:id="273" w:name="_Toc131394830"/>
      <w:r>
        <w:rPr>
          <w:rStyle w:val="CharSectno"/>
        </w:rPr>
        <w:t>46</w:t>
      </w:r>
      <w:r>
        <w:rPr>
          <w:snapToGrid w:val="0"/>
        </w:rPr>
        <w:t>.</w:t>
      </w:r>
      <w:r>
        <w:rPr>
          <w:snapToGrid w:val="0"/>
        </w:rPr>
        <w:tab/>
        <w:t>Permitted gaming</w:t>
      </w:r>
      <w:bookmarkEnd w:id="272"/>
      <w:bookmarkEnd w:id="273"/>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274" w:name="_Toc36433317"/>
      <w:bookmarkStart w:id="275" w:name="_Toc131394831"/>
      <w:r>
        <w:rPr>
          <w:rStyle w:val="CharSectno"/>
        </w:rPr>
        <w:t>47</w:t>
      </w:r>
      <w:r>
        <w:rPr>
          <w:snapToGrid w:val="0"/>
        </w:rPr>
        <w:t>.</w:t>
      </w:r>
      <w:r>
        <w:rPr>
          <w:snapToGrid w:val="0"/>
        </w:rPr>
        <w:tab/>
        <w:t>Gaming permits</w:t>
      </w:r>
      <w:bookmarkEnd w:id="274"/>
      <w:bookmarkEnd w:id="275"/>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276" w:name="_Toc36433318"/>
      <w:bookmarkStart w:id="277" w:name="_Toc131394832"/>
      <w:r>
        <w:rPr>
          <w:rStyle w:val="CharSectno"/>
        </w:rPr>
        <w:t>48</w:t>
      </w:r>
      <w:r>
        <w:rPr>
          <w:snapToGrid w:val="0"/>
        </w:rPr>
        <w:t>.</w:t>
      </w:r>
      <w:r>
        <w:rPr>
          <w:snapToGrid w:val="0"/>
        </w:rPr>
        <w:tab/>
        <w:t>Issue of permit on direction by the Minister</w:t>
      </w:r>
      <w:bookmarkEnd w:id="276"/>
      <w:bookmarkEnd w:id="277"/>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278" w:name="_Toc36433319"/>
      <w:bookmarkStart w:id="279" w:name="_Toc131394833"/>
      <w:r>
        <w:rPr>
          <w:rStyle w:val="CharSectno"/>
        </w:rPr>
        <w:t>49</w:t>
      </w:r>
      <w:r>
        <w:rPr>
          <w:snapToGrid w:val="0"/>
        </w:rPr>
        <w:t>.</w:t>
      </w:r>
      <w:r>
        <w:rPr>
          <w:snapToGrid w:val="0"/>
        </w:rPr>
        <w:tab/>
        <w:t>Matters to be taken into account in determining applications for the issue or renewal of a permit</w:t>
      </w:r>
      <w:bookmarkEnd w:id="278"/>
      <w:bookmarkEnd w:id="279"/>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280" w:name="_Toc36433320"/>
      <w:bookmarkStart w:id="281" w:name="_Toc131394834"/>
      <w:r>
        <w:rPr>
          <w:rStyle w:val="CharSectno"/>
        </w:rPr>
        <w:t>50</w:t>
      </w:r>
      <w:r>
        <w:rPr>
          <w:snapToGrid w:val="0"/>
        </w:rPr>
        <w:t>.</w:t>
      </w:r>
      <w:r>
        <w:rPr>
          <w:snapToGrid w:val="0"/>
        </w:rPr>
        <w:tab/>
        <w:t>The Register</w:t>
      </w:r>
      <w:bookmarkEnd w:id="280"/>
      <w:bookmarkEnd w:id="281"/>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282" w:name="_Toc36433321"/>
      <w:bookmarkStart w:id="283" w:name="_Toc131394835"/>
      <w:r>
        <w:rPr>
          <w:rStyle w:val="CharSectno"/>
        </w:rPr>
        <w:t>51</w:t>
      </w:r>
      <w:r>
        <w:rPr>
          <w:snapToGrid w:val="0"/>
        </w:rPr>
        <w:t>.</w:t>
      </w:r>
      <w:r>
        <w:rPr>
          <w:snapToGrid w:val="0"/>
        </w:rPr>
        <w:tab/>
        <w:t>Persons eligible to hold permits</w:t>
      </w:r>
      <w:bookmarkEnd w:id="282"/>
      <w:bookmarkEnd w:id="283"/>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rPr>
          <w:snapToGrid w:val="0"/>
        </w:rPr>
      </w:pPr>
      <w:bookmarkStart w:id="284" w:name="_Toc36433322"/>
      <w:bookmarkStart w:id="285" w:name="_Toc131394836"/>
      <w:r>
        <w:rPr>
          <w:rStyle w:val="CharSectno"/>
        </w:rPr>
        <w:t>52</w:t>
      </w:r>
      <w:r>
        <w:rPr>
          <w:snapToGrid w:val="0"/>
        </w:rPr>
        <w:t>.</w:t>
      </w:r>
      <w:r>
        <w:rPr>
          <w:snapToGrid w:val="0"/>
        </w:rPr>
        <w:tab/>
        <w:t>Applications for a permit</w:t>
      </w:r>
      <w:bookmarkEnd w:id="284"/>
      <w:bookmarkEnd w:id="285"/>
      <w:r>
        <w:rPr>
          <w:snapToGrid w:val="0"/>
        </w:rPr>
        <w:t xml:space="preserve"> </w:t>
      </w:r>
    </w:p>
    <w:p>
      <w:pPr>
        <w:pStyle w:val="Subsection"/>
        <w:keepNext/>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rPr>
          <w:snapToGrid w:val="0"/>
        </w:rPr>
      </w:pPr>
      <w:r>
        <w:rPr>
          <w:snapToGrid w:val="0"/>
        </w:rPr>
        <w:tab/>
        <w:t>(b)</w:t>
      </w:r>
      <w:r>
        <w:rPr>
          <w:snapToGrid w:val="0"/>
        </w:rPr>
        <w:tab/>
        <w:t>in the case of a permit of a continuing nature, shall be made to the Commission in writing in the prescribed manner,</w:t>
      </w:r>
    </w:p>
    <w:p>
      <w:pPr>
        <w:pStyle w:val="Subsection"/>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286" w:name="_Toc36433323"/>
      <w:bookmarkStart w:id="287" w:name="_Toc131394837"/>
      <w:r>
        <w:rPr>
          <w:rStyle w:val="CharSectno"/>
        </w:rPr>
        <w:t>53</w:t>
      </w:r>
      <w:r>
        <w:rPr>
          <w:snapToGrid w:val="0"/>
        </w:rPr>
        <w:t>.</w:t>
      </w:r>
      <w:r>
        <w:rPr>
          <w:snapToGrid w:val="0"/>
        </w:rPr>
        <w:tab/>
        <w:t>Fees and charges payable to the Commission</w:t>
      </w:r>
      <w:bookmarkEnd w:id="286"/>
      <w:bookmarkEnd w:id="287"/>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288" w:name="_Toc36433324"/>
      <w:bookmarkStart w:id="289" w:name="_Toc131394838"/>
      <w:r>
        <w:rPr>
          <w:rStyle w:val="CharSectno"/>
        </w:rPr>
        <w:t>54</w:t>
      </w:r>
      <w:r>
        <w:rPr>
          <w:snapToGrid w:val="0"/>
        </w:rPr>
        <w:t>.</w:t>
      </w:r>
      <w:r>
        <w:rPr>
          <w:snapToGrid w:val="0"/>
        </w:rPr>
        <w:tab/>
        <w:t>Charges payable by persons for taking part in permitted gaming</w:t>
      </w:r>
      <w:bookmarkEnd w:id="288"/>
      <w:bookmarkEnd w:id="289"/>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290" w:name="_Toc36433325"/>
      <w:bookmarkStart w:id="291" w:name="_Toc131394839"/>
      <w:r>
        <w:rPr>
          <w:rStyle w:val="CharSectno"/>
        </w:rPr>
        <w:t>55</w:t>
      </w:r>
      <w:r>
        <w:rPr>
          <w:snapToGrid w:val="0"/>
        </w:rPr>
        <w:t>.</w:t>
      </w:r>
      <w:r>
        <w:rPr>
          <w:snapToGrid w:val="0"/>
        </w:rPr>
        <w:tab/>
        <w:t>Approved premises</w:t>
      </w:r>
      <w:bookmarkEnd w:id="290"/>
      <w:bookmarkEnd w:id="291"/>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292" w:name="_Toc36433326"/>
      <w:bookmarkStart w:id="293" w:name="_Toc131394840"/>
      <w:r>
        <w:rPr>
          <w:rStyle w:val="CharSectno"/>
        </w:rPr>
        <w:t>56</w:t>
      </w:r>
      <w:r>
        <w:rPr>
          <w:snapToGrid w:val="0"/>
        </w:rPr>
        <w:t>.</w:t>
      </w:r>
      <w:r>
        <w:rPr>
          <w:snapToGrid w:val="0"/>
        </w:rPr>
        <w:tab/>
        <w:t>Renewals of approvals, permits and certificates</w:t>
      </w:r>
      <w:bookmarkEnd w:id="292"/>
      <w:bookmarkEnd w:id="293"/>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94" w:name="_Toc36433327"/>
      <w:bookmarkStart w:id="295" w:name="_Toc131394841"/>
      <w:r>
        <w:rPr>
          <w:rStyle w:val="CharSectno"/>
        </w:rPr>
        <w:t>57</w:t>
      </w:r>
      <w:r>
        <w:rPr>
          <w:snapToGrid w:val="0"/>
        </w:rPr>
        <w:t>.</w:t>
      </w:r>
      <w:r>
        <w:rPr>
          <w:snapToGrid w:val="0"/>
        </w:rPr>
        <w:tab/>
        <w:t>Reports to be made by permit holders</w:t>
      </w:r>
      <w:bookmarkEnd w:id="294"/>
      <w:bookmarkEnd w:id="295"/>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296" w:name="_Toc36433328"/>
      <w:bookmarkStart w:id="297" w:name="_Toc131394842"/>
      <w:r>
        <w:rPr>
          <w:rStyle w:val="CharSectno"/>
        </w:rPr>
        <w:t>58</w:t>
      </w:r>
      <w:r>
        <w:rPr>
          <w:snapToGrid w:val="0"/>
        </w:rPr>
        <w:t>.</w:t>
      </w:r>
      <w:r>
        <w:rPr>
          <w:snapToGrid w:val="0"/>
        </w:rPr>
        <w:tab/>
        <w:t>Condition may relate to objects of the gaming</w:t>
      </w:r>
      <w:bookmarkEnd w:id="296"/>
      <w:bookmarkEnd w:id="297"/>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298" w:name="_Toc36433329"/>
      <w:bookmarkStart w:id="299" w:name="_Toc131394843"/>
      <w:r>
        <w:rPr>
          <w:rStyle w:val="CharSectno"/>
        </w:rPr>
        <w:t>59</w:t>
      </w:r>
      <w:r>
        <w:rPr>
          <w:snapToGrid w:val="0"/>
        </w:rPr>
        <w:t>.</w:t>
      </w:r>
      <w:r>
        <w:rPr>
          <w:snapToGrid w:val="0"/>
        </w:rPr>
        <w:tab/>
        <w:t>Conditions as to the giving of security</w:t>
      </w:r>
      <w:bookmarkEnd w:id="298"/>
      <w:bookmarkEnd w:id="299"/>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300" w:name="_Toc36433330"/>
      <w:bookmarkStart w:id="301" w:name="_Toc131394844"/>
      <w:r>
        <w:rPr>
          <w:rStyle w:val="CharSectno"/>
        </w:rPr>
        <w:t>60</w:t>
      </w:r>
      <w:r>
        <w:rPr>
          <w:snapToGrid w:val="0"/>
        </w:rPr>
        <w:t>.</w:t>
      </w:r>
      <w:r>
        <w:rPr>
          <w:snapToGrid w:val="0"/>
        </w:rPr>
        <w:tab/>
        <w:t>Revocation or amendment of permits and certain approvals</w:t>
      </w:r>
      <w:bookmarkEnd w:id="300"/>
      <w:bookmarkEnd w:id="301"/>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r>
      <w:r>
        <w:tab/>
        <w:t xml:space="preserve">Repealed by No. 16 of 1990 s. 33.] </w:t>
      </w:r>
    </w:p>
    <w:p>
      <w:pPr>
        <w:pStyle w:val="Heading5"/>
        <w:rPr>
          <w:snapToGrid w:val="0"/>
        </w:rPr>
      </w:pPr>
      <w:bookmarkStart w:id="302" w:name="_Toc36433331"/>
      <w:bookmarkStart w:id="303" w:name="_Toc131394845"/>
      <w:r>
        <w:rPr>
          <w:rStyle w:val="CharSectno"/>
        </w:rPr>
        <w:t>62</w:t>
      </w:r>
      <w:r>
        <w:rPr>
          <w:snapToGrid w:val="0"/>
        </w:rPr>
        <w:t>.</w:t>
      </w:r>
      <w:r>
        <w:rPr>
          <w:snapToGrid w:val="0"/>
        </w:rPr>
        <w:tab/>
        <w:t>Reports as to the revocation or amendment of current approvals, permits or certificates, and appeals to the Minister</w:t>
      </w:r>
      <w:bookmarkEnd w:id="302"/>
      <w:bookmarkEnd w:id="303"/>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304" w:name="_Toc36433332"/>
      <w:bookmarkStart w:id="305" w:name="_Toc131394846"/>
      <w:r>
        <w:rPr>
          <w:rStyle w:val="CharSectno"/>
        </w:rPr>
        <w:t>63</w:t>
      </w:r>
      <w:r>
        <w:rPr>
          <w:snapToGrid w:val="0"/>
        </w:rPr>
        <w:t>.</w:t>
      </w:r>
      <w:r>
        <w:rPr>
          <w:snapToGrid w:val="0"/>
        </w:rPr>
        <w:tab/>
        <w:t>Prohibition of credit for permitted gaming</w:t>
      </w:r>
      <w:bookmarkEnd w:id="304"/>
      <w:bookmarkEnd w:id="305"/>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306" w:name="_Toc72638965"/>
      <w:bookmarkStart w:id="307" w:name="_Toc78103966"/>
      <w:bookmarkStart w:id="308" w:name="_Toc78172511"/>
      <w:bookmarkStart w:id="309" w:name="_Toc78264799"/>
      <w:bookmarkStart w:id="310" w:name="_Toc78703305"/>
      <w:bookmarkStart w:id="311" w:name="_Toc82228280"/>
      <w:bookmarkStart w:id="312" w:name="_Toc83111744"/>
      <w:bookmarkStart w:id="313" w:name="_Toc89520171"/>
      <w:bookmarkStart w:id="314" w:name="_Toc90867355"/>
      <w:bookmarkStart w:id="315" w:name="_Toc97109114"/>
      <w:bookmarkStart w:id="316" w:name="_Toc102297462"/>
      <w:bookmarkStart w:id="317" w:name="_Toc103066833"/>
      <w:bookmarkStart w:id="318" w:name="_Toc104708204"/>
      <w:bookmarkStart w:id="319" w:name="_Toc123002495"/>
      <w:bookmarkStart w:id="320" w:name="_Toc131394847"/>
      <w:r>
        <w:rPr>
          <w:rStyle w:val="CharDivNo"/>
        </w:rPr>
        <w:t>Division 2</w:t>
      </w:r>
      <w:r>
        <w:rPr>
          <w:snapToGrid w:val="0"/>
        </w:rPr>
        <w:t> — </w:t>
      </w:r>
      <w:r>
        <w:rPr>
          <w:rStyle w:val="CharDivText"/>
        </w:rPr>
        <w:t>Social gambling</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36433333"/>
      <w:bookmarkStart w:id="322" w:name="_Toc131394848"/>
      <w:r>
        <w:rPr>
          <w:rStyle w:val="CharSectno"/>
        </w:rPr>
        <w:t>64</w:t>
      </w:r>
      <w:r>
        <w:rPr>
          <w:snapToGrid w:val="0"/>
        </w:rPr>
        <w:t>.</w:t>
      </w:r>
      <w:r>
        <w:rPr>
          <w:snapToGrid w:val="0"/>
        </w:rPr>
        <w:tab/>
        <w:t>Social gambling, generally</w:t>
      </w:r>
      <w:bookmarkEnd w:id="321"/>
      <w:bookmarkEnd w:id="32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spacing w:before="10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section"/>
        <w:spacing w:before="120"/>
        <w:ind w:left="890" w:hanging="890"/>
      </w:pPr>
      <w:r>
        <w:rPr>
          <w:rFonts w:ascii="Courier New" w:hAnsi="Courier New"/>
        </w:rPr>
        <w:tab/>
      </w:r>
      <w:r>
        <w:rPr>
          <w:rFonts w:ascii="Courier New" w:hAnsi="Courier New"/>
        </w:rPr>
        <w:tab/>
      </w:r>
      <w:r>
        <w:t>[Division 3</w:t>
      </w:r>
      <w:r>
        <w:rPr>
          <w:b/>
        </w:rPr>
        <w:t xml:space="preserve"> </w:t>
      </w:r>
      <w:r>
        <w:rPr>
          <w:bCs/>
        </w:rPr>
        <w:t>(s. 65-79)</w:t>
      </w:r>
      <w:r>
        <w:t xml:space="preserve"> repealed by No. 16 of 1990 s. 31.]</w:t>
      </w:r>
    </w:p>
    <w:p>
      <w:pPr>
        <w:pStyle w:val="Heading3"/>
        <w:rPr>
          <w:snapToGrid w:val="0"/>
        </w:rPr>
      </w:pPr>
      <w:bookmarkStart w:id="323" w:name="_Toc72638967"/>
      <w:bookmarkStart w:id="324" w:name="_Toc78103968"/>
      <w:bookmarkStart w:id="325" w:name="_Toc78172513"/>
      <w:bookmarkStart w:id="326" w:name="_Toc78264801"/>
      <w:bookmarkStart w:id="327" w:name="_Toc78703307"/>
      <w:bookmarkStart w:id="328" w:name="_Toc82228282"/>
      <w:bookmarkStart w:id="329" w:name="_Toc83111746"/>
      <w:bookmarkStart w:id="330" w:name="_Toc89520173"/>
      <w:bookmarkStart w:id="331" w:name="_Toc90867357"/>
      <w:bookmarkStart w:id="332" w:name="_Toc97109116"/>
      <w:bookmarkStart w:id="333" w:name="_Toc102297464"/>
      <w:bookmarkStart w:id="334" w:name="_Toc103066835"/>
      <w:bookmarkStart w:id="335" w:name="_Toc104708206"/>
      <w:bookmarkStart w:id="336" w:name="_Toc123002497"/>
      <w:bookmarkStart w:id="337" w:name="_Toc131394849"/>
      <w:r>
        <w:rPr>
          <w:rStyle w:val="CharDivNo"/>
        </w:rPr>
        <w:t>Division 4</w:t>
      </w:r>
      <w:r>
        <w:rPr>
          <w:snapToGrid w:val="0"/>
        </w:rPr>
        <w:t> — </w:t>
      </w:r>
      <w:r>
        <w:rPr>
          <w:rStyle w:val="CharDivText"/>
        </w:rPr>
        <w:t>Permitted two</w:t>
      </w:r>
      <w:r>
        <w:rPr>
          <w:rStyle w:val="CharDivText"/>
        </w:rPr>
        <w:noBreakHyphen/>
        <w:t>up</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36433334"/>
      <w:bookmarkStart w:id="339" w:name="_Toc131394850"/>
      <w:r>
        <w:rPr>
          <w:rStyle w:val="CharSectno"/>
        </w:rPr>
        <w:t>80</w:t>
      </w:r>
      <w:r>
        <w:rPr>
          <w:snapToGrid w:val="0"/>
        </w:rPr>
        <w:t>.</w:t>
      </w:r>
      <w:r>
        <w:rPr>
          <w:snapToGrid w:val="0"/>
        </w:rPr>
        <w:tab/>
        <w:t>Two</w:t>
      </w:r>
      <w:r>
        <w:rPr>
          <w:snapToGrid w:val="0"/>
        </w:rPr>
        <w:noBreakHyphen/>
        <w:t>up at country race meetings</w:t>
      </w:r>
      <w:bookmarkEnd w:id="338"/>
      <w:bookmarkEnd w:id="339"/>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340" w:name="_Toc36433335"/>
      <w:bookmarkStart w:id="341" w:name="_Toc131394851"/>
      <w:r>
        <w:rPr>
          <w:rStyle w:val="CharSectno"/>
        </w:rPr>
        <w:t>81</w:t>
      </w:r>
      <w:r>
        <w:rPr>
          <w:snapToGrid w:val="0"/>
        </w:rPr>
        <w:t>.</w:t>
      </w:r>
      <w:r>
        <w:rPr>
          <w:snapToGrid w:val="0"/>
        </w:rPr>
        <w:tab/>
        <w:t>Permitted “two</w:t>
      </w:r>
      <w:r>
        <w:rPr>
          <w:snapToGrid w:val="0"/>
        </w:rPr>
        <w:noBreakHyphen/>
        <w:t>up”, other than at country race meetings</w:t>
      </w:r>
      <w:bookmarkEnd w:id="340"/>
      <w:bookmarkEnd w:id="341"/>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342" w:name="_Toc36433336"/>
      <w:bookmarkStart w:id="343" w:name="_Toc131394852"/>
      <w:r>
        <w:rPr>
          <w:rStyle w:val="CharSectno"/>
        </w:rPr>
        <w:t>82</w:t>
      </w:r>
      <w:r>
        <w:rPr>
          <w:snapToGrid w:val="0"/>
        </w:rPr>
        <w:t>.</w:t>
      </w:r>
      <w:r>
        <w:rPr>
          <w:snapToGrid w:val="0"/>
        </w:rPr>
        <w:tab/>
        <w:t>Conditions deemed to be imposed</w:t>
      </w:r>
      <w:bookmarkEnd w:id="342"/>
      <w:bookmarkEnd w:id="343"/>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344" w:name="_Toc36433337"/>
      <w:bookmarkStart w:id="345" w:name="_Toc131394853"/>
      <w:r>
        <w:rPr>
          <w:rStyle w:val="CharSectno"/>
        </w:rPr>
        <w:t>83</w:t>
      </w:r>
      <w:r>
        <w:rPr>
          <w:snapToGrid w:val="0"/>
        </w:rPr>
        <w:t>.</w:t>
      </w:r>
      <w:r>
        <w:rPr>
          <w:snapToGrid w:val="0"/>
        </w:rPr>
        <w:tab/>
        <w:t>Regulations for the purposes of this Division</w:t>
      </w:r>
      <w:bookmarkEnd w:id="344"/>
      <w:bookmarkEnd w:id="345"/>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346" w:name="_Toc72638972"/>
      <w:bookmarkStart w:id="347" w:name="_Toc78103973"/>
      <w:bookmarkStart w:id="348" w:name="_Toc78172518"/>
      <w:bookmarkStart w:id="349" w:name="_Toc78264806"/>
      <w:bookmarkStart w:id="350" w:name="_Toc78703312"/>
      <w:bookmarkStart w:id="351" w:name="_Toc82228287"/>
      <w:bookmarkStart w:id="352" w:name="_Toc83111751"/>
      <w:bookmarkStart w:id="353" w:name="_Toc89520178"/>
      <w:bookmarkStart w:id="354" w:name="_Toc90867362"/>
      <w:bookmarkStart w:id="355" w:name="_Toc97109121"/>
      <w:bookmarkStart w:id="356" w:name="_Toc102297469"/>
      <w:bookmarkStart w:id="357" w:name="_Toc103066840"/>
      <w:bookmarkStart w:id="358" w:name="_Toc104708211"/>
      <w:bookmarkStart w:id="359" w:name="_Toc123002502"/>
      <w:bookmarkStart w:id="360" w:name="_Toc131394854"/>
      <w:r>
        <w:rPr>
          <w:rStyle w:val="CharDivNo"/>
        </w:rPr>
        <w:t>Division 5</w:t>
      </w:r>
      <w:r>
        <w:rPr>
          <w:snapToGrid w:val="0"/>
        </w:rPr>
        <w:t> — </w:t>
      </w:r>
      <w:r>
        <w:rPr>
          <w:rStyle w:val="CharDivText"/>
        </w:rPr>
        <w:t>Gaming machines and other gaming equipment and its operation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36433338"/>
      <w:bookmarkStart w:id="362" w:name="_Toc131394855"/>
      <w:r>
        <w:rPr>
          <w:rStyle w:val="CharSectno"/>
        </w:rPr>
        <w:t>84</w:t>
      </w:r>
      <w:r>
        <w:rPr>
          <w:snapToGrid w:val="0"/>
        </w:rPr>
        <w:t>.</w:t>
      </w:r>
      <w:r>
        <w:rPr>
          <w:snapToGrid w:val="0"/>
        </w:rPr>
        <w:tab/>
        <w:t>Interpretation</w:t>
      </w:r>
      <w:bookmarkEnd w:id="361"/>
      <w:bookmarkEnd w:id="36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363" w:name="_Toc36433339"/>
      <w:bookmarkStart w:id="364" w:name="_Toc131394856"/>
      <w:r>
        <w:rPr>
          <w:rStyle w:val="CharSectno"/>
        </w:rPr>
        <w:t>85</w:t>
      </w:r>
      <w:r>
        <w:rPr>
          <w:snapToGrid w:val="0"/>
        </w:rPr>
        <w:t>.</w:t>
      </w:r>
      <w:r>
        <w:rPr>
          <w:snapToGrid w:val="0"/>
        </w:rPr>
        <w:tab/>
        <w:t>Unlawful gaming machines and equipment</w:t>
      </w:r>
      <w:bookmarkEnd w:id="363"/>
      <w:bookmarkEnd w:id="364"/>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365" w:name="_Toc36433340"/>
      <w:bookmarkStart w:id="366" w:name="_Toc131394857"/>
      <w:r>
        <w:rPr>
          <w:rStyle w:val="CharSectno"/>
        </w:rPr>
        <w:t>86</w:t>
      </w:r>
      <w:r>
        <w:rPr>
          <w:snapToGrid w:val="0"/>
        </w:rPr>
        <w:t>.</w:t>
      </w:r>
      <w:r>
        <w:rPr>
          <w:snapToGrid w:val="0"/>
        </w:rPr>
        <w:tab/>
        <w:t>Use of unlawful cash or tokens in a gaming machine</w:t>
      </w:r>
      <w:bookmarkEnd w:id="365"/>
      <w:bookmarkEnd w:id="366"/>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67" w:name="_Toc36433341"/>
      <w:bookmarkStart w:id="368" w:name="_Toc131394858"/>
      <w:r>
        <w:rPr>
          <w:rStyle w:val="CharSectno"/>
        </w:rPr>
        <w:t>87</w:t>
      </w:r>
      <w:r>
        <w:rPr>
          <w:snapToGrid w:val="0"/>
        </w:rPr>
        <w:t>.</w:t>
      </w:r>
      <w:r>
        <w:rPr>
          <w:snapToGrid w:val="0"/>
        </w:rPr>
        <w:tab/>
        <w:t>Records relating to gaming equipment</w:t>
      </w:r>
      <w:bookmarkEnd w:id="367"/>
      <w:bookmarkEnd w:id="368"/>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369" w:name="_Toc36433342"/>
      <w:bookmarkStart w:id="370" w:name="_Toc131394859"/>
      <w:r>
        <w:rPr>
          <w:rStyle w:val="CharSectno"/>
        </w:rPr>
        <w:t>88</w:t>
      </w:r>
      <w:r>
        <w:rPr>
          <w:snapToGrid w:val="0"/>
        </w:rPr>
        <w:t>.</w:t>
      </w:r>
      <w:r>
        <w:rPr>
          <w:snapToGrid w:val="0"/>
        </w:rPr>
        <w:tab/>
        <w:t>Prescribed gaming equipment</w:t>
      </w:r>
      <w:bookmarkEnd w:id="369"/>
      <w:bookmarkEnd w:id="370"/>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371" w:name="_Toc36433343"/>
      <w:bookmarkStart w:id="372" w:name="_Toc131394860"/>
      <w:r>
        <w:rPr>
          <w:rStyle w:val="CharSectno"/>
        </w:rPr>
        <w:t>89</w:t>
      </w:r>
      <w:r>
        <w:rPr>
          <w:snapToGrid w:val="0"/>
        </w:rPr>
        <w:t>.</w:t>
      </w:r>
      <w:r>
        <w:rPr>
          <w:snapToGrid w:val="0"/>
        </w:rPr>
        <w:tab/>
        <w:t>Conditions as to the sale or supply of prescribed gaming equipment</w:t>
      </w:r>
      <w:bookmarkEnd w:id="371"/>
      <w:bookmarkEnd w:id="372"/>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373" w:name="_Toc36433344"/>
      <w:bookmarkStart w:id="374" w:name="_Toc131394861"/>
      <w:r>
        <w:rPr>
          <w:rStyle w:val="CharSectno"/>
        </w:rPr>
        <w:t>90</w:t>
      </w:r>
      <w:r>
        <w:rPr>
          <w:snapToGrid w:val="0"/>
        </w:rPr>
        <w:t>.</w:t>
      </w:r>
      <w:r>
        <w:rPr>
          <w:snapToGrid w:val="0"/>
        </w:rPr>
        <w:tab/>
        <w:t>Application of sections 88 and 89 to concessionaires</w:t>
      </w:r>
      <w:bookmarkEnd w:id="373"/>
      <w:bookmarkEnd w:id="374"/>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375" w:name="_Toc36433345"/>
      <w:bookmarkStart w:id="376" w:name="_Toc131394862"/>
      <w:r>
        <w:rPr>
          <w:rStyle w:val="CharSectno"/>
        </w:rPr>
        <w:t>91</w:t>
      </w:r>
      <w:r>
        <w:rPr>
          <w:snapToGrid w:val="0"/>
        </w:rPr>
        <w:t>.</w:t>
      </w:r>
      <w:r>
        <w:rPr>
          <w:snapToGrid w:val="0"/>
        </w:rPr>
        <w:tab/>
        <w:t>Approval by Commission of certain persons connected with permitted gaming</w:t>
      </w:r>
      <w:bookmarkEnd w:id="375"/>
      <w:bookmarkEnd w:id="376"/>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377" w:name="_Toc36433346"/>
      <w:bookmarkStart w:id="378" w:name="_Toc131394863"/>
      <w:r>
        <w:rPr>
          <w:rStyle w:val="CharSectno"/>
        </w:rPr>
        <w:t>92</w:t>
      </w:r>
      <w:r>
        <w:rPr>
          <w:snapToGrid w:val="0"/>
        </w:rPr>
        <w:t>.</w:t>
      </w:r>
      <w:r>
        <w:rPr>
          <w:snapToGrid w:val="0"/>
        </w:rPr>
        <w:tab/>
        <w:t>Approved operators’ certificate</w:t>
      </w:r>
      <w:bookmarkEnd w:id="377"/>
      <w:bookmarkEnd w:id="378"/>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379" w:name="_Toc36433347"/>
      <w:bookmarkStart w:id="380" w:name="_Toc131394864"/>
      <w:r>
        <w:rPr>
          <w:rStyle w:val="CharSectno"/>
        </w:rPr>
        <w:t>93</w:t>
      </w:r>
      <w:r>
        <w:rPr>
          <w:snapToGrid w:val="0"/>
        </w:rPr>
        <w:t>.</w:t>
      </w:r>
      <w:r>
        <w:rPr>
          <w:snapToGrid w:val="0"/>
        </w:rPr>
        <w:tab/>
        <w:t>Offences in relation to approved operators’ certificates</w:t>
      </w:r>
      <w:bookmarkEnd w:id="379"/>
      <w:bookmarkEnd w:id="380"/>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381" w:name="_Toc72638983"/>
      <w:bookmarkStart w:id="382" w:name="_Toc78103984"/>
      <w:bookmarkStart w:id="383" w:name="_Toc78172529"/>
      <w:bookmarkStart w:id="384" w:name="_Toc78264817"/>
      <w:bookmarkStart w:id="385" w:name="_Toc78703323"/>
      <w:bookmarkStart w:id="386" w:name="_Toc82228298"/>
      <w:bookmarkStart w:id="387" w:name="_Toc83111762"/>
      <w:bookmarkStart w:id="388" w:name="_Toc89520189"/>
      <w:bookmarkStart w:id="389" w:name="_Toc90867373"/>
      <w:bookmarkStart w:id="390" w:name="_Toc97109132"/>
      <w:bookmarkStart w:id="391" w:name="_Toc102297480"/>
      <w:bookmarkStart w:id="392" w:name="_Toc103066851"/>
      <w:bookmarkStart w:id="393" w:name="_Toc104708222"/>
      <w:bookmarkStart w:id="394" w:name="_Toc123002513"/>
      <w:bookmarkStart w:id="395" w:name="_Toc131394865"/>
      <w:r>
        <w:rPr>
          <w:rStyle w:val="CharDivNo"/>
        </w:rPr>
        <w:t>Division 6</w:t>
      </w:r>
      <w:r>
        <w:rPr>
          <w:snapToGrid w:val="0"/>
        </w:rPr>
        <w:t> — </w:t>
      </w:r>
      <w:r>
        <w:rPr>
          <w:rStyle w:val="CharDivText"/>
        </w:rPr>
        <w:t>Permitted bingo</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6433348"/>
      <w:bookmarkStart w:id="397" w:name="_Toc131394866"/>
      <w:r>
        <w:rPr>
          <w:rStyle w:val="CharSectno"/>
        </w:rPr>
        <w:t>94</w:t>
      </w:r>
      <w:r>
        <w:rPr>
          <w:snapToGrid w:val="0"/>
        </w:rPr>
        <w:t>.</w:t>
      </w:r>
      <w:r>
        <w:rPr>
          <w:snapToGrid w:val="0"/>
        </w:rPr>
        <w:tab/>
        <w:t>Interpretation</w:t>
      </w:r>
      <w:bookmarkEnd w:id="396"/>
      <w:bookmarkEnd w:id="397"/>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398" w:name="_Toc36433349"/>
      <w:bookmarkStart w:id="399" w:name="_Toc131394867"/>
      <w:r>
        <w:rPr>
          <w:rStyle w:val="CharSectno"/>
        </w:rPr>
        <w:t>95</w:t>
      </w:r>
      <w:r>
        <w:rPr>
          <w:snapToGrid w:val="0"/>
        </w:rPr>
        <w:t>.</w:t>
      </w:r>
      <w:r>
        <w:rPr>
          <w:snapToGrid w:val="0"/>
        </w:rPr>
        <w:tab/>
        <w:t>Permit to conduct bingo</w:t>
      </w:r>
      <w:bookmarkEnd w:id="398"/>
      <w:bookmarkEnd w:id="399"/>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400" w:name="_Toc36433350"/>
      <w:bookmarkStart w:id="401" w:name="_Toc131394868"/>
      <w:r>
        <w:rPr>
          <w:rStyle w:val="CharSectno"/>
        </w:rPr>
        <w:t>96</w:t>
      </w:r>
      <w:r>
        <w:rPr>
          <w:snapToGrid w:val="0"/>
        </w:rPr>
        <w:t>.</w:t>
      </w:r>
      <w:r>
        <w:rPr>
          <w:snapToGrid w:val="0"/>
        </w:rPr>
        <w:tab/>
        <w:t>Multiple bingo</w:t>
      </w:r>
      <w:bookmarkEnd w:id="400"/>
      <w:bookmarkEnd w:id="401"/>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402" w:name="_Toc36433351"/>
      <w:bookmarkStart w:id="403" w:name="_Toc131394869"/>
      <w:r>
        <w:rPr>
          <w:rStyle w:val="CharSectno"/>
        </w:rPr>
        <w:t>97</w:t>
      </w:r>
      <w:r>
        <w:rPr>
          <w:snapToGrid w:val="0"/>
        </w:rPr>
        <w:t>.</w:t>
      </w:r>
      <w:r>
        <w:rPr>
          <w:snapToGrid w:val="0"/>
        </w:rPr>
        <w:tab/>
        <w:t>Simultaneous bingo, other than multiple bingo</w:t>
      </w:r>
      <w:bookmarkEnd w:id="402"/>
      <w:bookmarkEnd w:id="403"/>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04" w:name="_Toc36433352"/>
      <w:bookmarkStart w:id="405" w:name="_Toc131394870"/>
      <w:r>
        <w:rPr>
          <w:rStyle w:val="CharSectno"/>
        </w:rPr>
        <w:t>98</w:t>
      </w:r>
      <w:r>
        <w:rPr>
          <w:snapToGrid w:val="0"/>
        </w:rPr>
        <w:t>.</w:t>
      </w:r>
      <w:r>
        <w:rPr>
          <w:snapToGrid w:val="0"/>
        </w:rPr>
        <w:tab/>
        <w:t>The conduct of bingo</w:t>
      </w:r>
      <w:bookmarkEnd w:id="404"/>
      <w:bookmarkEnd w:id="405"/>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406" w:name="_Toc36433353"/>
      <w:bookmarkStart w:id="407" w:name="_Toc131394871"/>
      <w:r>
        <w:rPr>
          <w:rStyle w:val="CharSectno"/>
        </w:rPr>
        <w:t>99</w:t>
      </w:r>
      <w:r>
        <w:rPr>
          <w:snapToGrid w:val="0"/>
        </w:rPr>
        <w:t>.</w:t>
      </w:r>
      <w:r>
        <w:rPr>
          <w:snapToGrid w:val="0"/>
        </w:rPr>
        <w:tab/>
        <w:t>Moneys payable to the Commission in relation to bingo</w:t>
      </w:r>
      <w:bookmarkEnd w:id="406"/>
      <w:bookmarkEnd w:id="407"/>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08" w:name="_Toc36433354"/>
      <w:bookmarkStart w:id="409" w:name="_Toc131394872"/>
      <w:r>
        <w:rPr>
          <w:rStyle w:val="CharSectno"/>
        </w:rPr>
        <w:t>100</w:t>
      </w:r>
      <w:r>
        <w:rPr>
          <w:snapToGrid w:val="0"/>
        </w:rPr>
        <w:t>.</w:t>
      </w:r>
      <w:r>
        <w:rPr>
          <w:snapToGrid w:val="0"/>
        </w:rPr>
        <w:tab/>
        <w:t>Regulations as to bingo</w:t>
      </w:r>
      <w:bookmarkEnd w:id="408"/>
      <w:bookmarkEnd w:id="409"/>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410" w:name="_Toc72638991"/>
      <w:bookmarkStart w:id="411" w:name="_Toc78103992"/>
      <w:bookmarkStart w:id="412" w:name="_Toc78172537"/>
      <w:bookmarkStart w:id="413" w:name="_Toc78264825"/>
      <w:bookmarkStart w:id="414" w:name="_Toc78703331"/>
      <w:bookmarkStart w:id="415" w:name="_Toc82228306"/>
      <w:bookmarkStart w:id="416" w:name="_Toc83111770"/>
      <w:bookmarkStart w:id="417" w:name="_Toc89520197"/>
      <w:bookmarkStart w:id="418" w:name="_Toc90867381"/>
      <w:bookmarkStart w:id="419" w:name="_Toc97109140"/>
      <w:bookmarkStart w:id="420" w:name="_Toc102297488"/>
      <w:bookmarkStart w:id="421" w:name="_Toc103066859"/>
      <w:bookmarkStart w:id="422" w:name="_Toc104708230"/>
      <w:bookmarkStart w:id="423" w:name="_Toc123002521"/>
      <w:bookmarkStart w:id="424" w:name="_Toc131394873"/>
      <w:r>
        <w:rPr>
          <w:rStyle w:val="CharDivNo"/>
        </w:rPr>
        <w:t>Division 7</w:t>
      </w:r>
      <w:r>
        <w:rPr>
          <w:snapToGrid w:val="0"/>
        </w:rPr>
        <w:t> — </w:t>
      </w:r>
      <w:r>
        <w:rPr>
          <w:rStyle w:val="CharDivText"/>
        </w:rPr>
        <w:t>Lotteries, and amusements with prizes etc.</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36433355"/>
      <w:bookmarkStart w:id="426" w:name="_Toc131394874"/>
      <w:r>
        <w:rPr>
          <w:rStyle w:val="CharSectno"/>
        </w:rPr>
        <w:t>101</w:t>
      </w:r>
      <w:r>
        <w:rPr>
          <w:snapToGrid w:val="0"/>
        </w:rPr>
        <w:t>.</w:t>
      </w:r>
      <w:r>
        <w:rPr>
          <w:snapToGrid w:val="0"/>
        </w:rPr>
        <w:tab/>
        <w:t>Interpretation</w:t>
      </w:r>
      <w:bookmarkEnd w:id="425"/>
      <w:bookmarkEnd w:id="42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427" w:name="_Toc36433356"/>
      <w:bookmarkStart w:id="428" w:name="_Toc131394875"/>
      <w:r>
        <w:rPr>
          <w:rStyle w:val="CharSectno"/>
        </w:rPr>
        <w:t>102</w:t>
      </w:r>
      <w:r>
        <w:rPr>
          <w:snapToGrid w:val="0"/>
        </w:rPr>
        <w:t>.</w:t>
      </w:r>
      <w:r>
        <w:rPr>
          <w:snapToGrid w:val="0"/>
        </w:rPr>
        <w:tab/>
        <w:t>Certain lotteries unlawful</w:t>
      </w:r>
      <w:bookmarkEnd w:id="427"/>
      <w:bookmarkEnd w:id="428"/>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429" w:name="_Toc36433357"/>
      <w:bookmarkStart w:id="430" w:name="_Toc131394876"/>
      <w:r>
        <w:rPr>
          <w:rStyle w:val="CharSectno"/>
        </w:rPr>
        <w:t>103</w:t>
      </w:r>
      <w:r>
        <w:rPr>
          <w:snapToGrid w:val="0"/>
        </w:rPr>
        <w:t>.</w:t>
      </w:r>
      <w:r>
        <w:rPr>
          <w:snapToGrid w:val="0"/>
        </w:rPr>
        <w:tab/>
        <w:t>Small private lotteries</w:t>
      </w:r>
      <w:bookmarkEnd w:id="429"/>
      <w:bookmarkEnd w:id="430"/>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431" w:name="_Toc36433358"/>
      <w:bookmarkStart w:id="432" w:name="_Toc131394877"/>
      <w:r>
        <w:rPr>
          <w:rStyle w:val="CharSectno"/>
        </w:rPr>
        <w:t>104</w:t>
      </w:r>
      <w:r>
        <w:rPr>
          <w:snapToGrid w:val="0"/>
        </w:rPr>
        <w:t>.</w:t>
      </w:r>
      <w:r>
        <w:rPr>
          <w:snapToGrid w:val="0"/>
        </w:rPr>
        <w:tab/>
        <w:t>Other permitted lotteries</w:t>
      </w:r>
      <w:bookmarkEnd w:id="431"/>
      <w:bookmarkEnd w:id="432"/>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433" w:name="_Toc36433359"/>
      <w:bookmarkStart w:id="434" w:name="_Toc131394878"/>
      <w:r>
        <w:rPr>
          <w:rStyle w:val="CharSectno"/>
        </w:rPr>
        <w:t>104A</w:t>
      </w:r>
      <w:r>
        <w:t>.</w:t>
      </w:r>
      <w:r>
        <w:tab/>
        <w:t>Commission not liable to give compensation for unpaid prizes</w:t>
      </w:r>
      <w:bookmarkEnd w:id="433"/>
      <w:bookmarkEnd w:id="43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435" w:name="_Toc36433360"/>
      <w:bookmarkStart w:id="436" w:name="_Toc131394879"/>
      <w:r>
        <w:rPr>
          <w:rStyle w:val="CharSectno"/>
        </w:rPr>
        <w:t>104B</w:t>
      </w:r>
      <w:r>
        <w:t>.</w:t>
      </w:r>
      <w:r>
        <w:tab/>
        <w:t>Licensing of suppliers</w:t>
      </w:r>
      <w:bookmarkEnd w:id="435"/>
      <w:bookmarkEnd w:id="43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437" w:name="_Toc36433361"/>
      <w:bookmarkStart w:id="438" w:name="_Toc131394880"/>
      <w:r>
        <w:rPr>
          <w:rStyle w:val="CharSectno"/>
        </w:rPr>
        <w:t>104C</w:t>
      </w:r>
      <w:r>
        <w:t>.</w:t>
      </w:r>
      <w:r>
        <w:tab/>
        <w:t>Termination of licence</w:t>
      </w:r>
      <w:bookmarkEnd w:id="437"/>
      <w:bookmarkEnd w:id="438"/>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439" w:name="_Toc36433362"/>
      <w:bookmarkStart w:id="440" w:name="_Toc131394881"/>
      <w:r>
        <w:rPr>
          <w:rStyle w:val="CharSectno"/>
        </w:rPr>
        <w:t>104D</w:t>
      </w:r>
      <w:r>
        <w:t>.</w:t>
      </w:r>
      <w:r>
        <w:tab/>
        <w:t>Appeals to the Minister</w:t>
      </w:r>
      <w:bookmarkEnd w:id="439"/>
      <w:bookmarkEnd w:id="440"/>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441" w:name="_Toc36433363"/>
      <w:bookmarkStart w:id="442" w:name="_Toc131394882"/>
      <w:r>
        <w:rPr>
          <w:rStyle w:val="CharSectno"/>
        </w:rPr>
        <w:t>104E</w:t>
      </w:r>
      <w:r>
        <w:t>.</w:t>
      </w:r>
      <w:r>
        <w:tab/>
        <w:t>Tickets to be delivered up</w:t>
      </w:r>
      <w:bookmarkEnd w:id="441"/>
      <w:bookmarkEnd w:id="442"/>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pPr>
      <w:r>
        <w:tab/>
        <w:t>[Section 104E inserted by No. 6 of 2000 s. 15.]</w:t>
      </w:r>
    </w:p>
    <w:p>
      <w:pPr>
        <w:pStyle w:val="Heading5"/>
      </w:pPr>
      <w:bookmarkStart w:id="443" w:name="_Toc36433364"/>
      <w:bookmarkStart w:id="444" w:name="_Toc131394883"/>
      <w:r>
        <w:rPr>
          <w:rStyle w:val="CharSectno"/>
        </w:rPr>
        <w:t>104F</w:t>
      </w:r>
      <w:r>
        <w:t>.</w:t>
      </w:r>
      <w:r>
        <w:tab/>
        <w:t>Returns to be lodged and levy paid</w:t>
      </w:r>
      <w:bookmarkEnd w:id="443"/>
      <w:bookmarkEnd w:id="444"/>
    </w:p>
    <w:p>
      <w:pPr>
        <w:pStyle w:val="Subsection"/>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spacing w:before="120"/>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445" w:name="_Toc36433365"/>
      <w:bookmarkStart w:id="446" w:name="_Toc131394884"/>
      <w:r>
        <w:rPr>
          <w:rStyle w:val="CharSectno"/>
        </w:rPr>
        <w:t>104G</w:t>
      </w:r>
      <w:r>
        <w:t>.</w:t>
      </w:r>
      <w:r>
        <w:tab/>
        <w:t>Levy to be divided</w:t>
      </w:r>
      <w:bookmarkEnd w:id="445"/>
      <w:bookmarkEnd w:id="44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447" w:name="_Toc36433366"/>
      <w:bookmarkStart w:id="448" w:name="_Toc131394885"/>
      <w:r>
        <w:rPr>
          <w:rStyle w:val="CharSectno"/>
        </w:rPr>
        <w:t>104H</w:t>
      </w:r>
      <w:r>
        <w:t>.</w:t>
      </w:r>
      <w:r>
        <w:tab/>
        <w:t>Exemption from levy</w:t>
      </w:r>
      <w:bookmarkEnd w:id="447"/>
      <w:bookmarkEnd w:id="448"/>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449" w:name="_Toc36433367"/>
      <w:bookmarkStart w:id="450" w:name="_Toc131394886"/>
      <w:r>
        <w:rPr>
          <w:rStyle w:val="CharSectno"/>
        </w:rPr>
        <w:t>104I</w:t>
      </w:r>
      <w:r>
        <w:t>.</w:t>
      </w:r>
      <w:r>
        <w:tab/>
        <w:t>Refund of levy</w:t>
      </w:r>
      <w:bookmarkEnd w:id="449"/>
      <w:bookmarkEnd w:id="45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451" w:name="_Toc36433368"/>
      <w:bookmarkStart w:id="452" w:name="_Toc131394887"/>
      <w:r>
        <w:rPr>
          <w:rStyle w:val="CharSectno"/>
        </w:rPr>
        <w:t>104J</w:t>
      </w:r>
      <w:r>
        <w:t>.</w:t>
      </w:r>
      <w:r>
        <w:tab/>
        <w:t>Memorandum may be created in certain cases</w:t>
      </w:r>
      <w:bookmarkEnd w:id="451"/>
      <w:bookmarkEnd w:id="45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453" w:name="_Toc36433369"/>
      <w:bookmarkStart w:id="454" w:name="_Toc131394888"/>
      <w:r>
        <w:rPr>
          <w:rStyle w:val="CharSectno"/>
        </w:rPr>
        <w:t>104K</w:t>
      </w:r>
      <w:r>
        <w:t>.</w:t>
      </w:r>
      <w:r>
        <w:tab/>
        <w:t>Destruction of tickets on which levy not paid</w:t>
      </w:r>
      <w:bookmarkEnd w:id="453"/>
      <w:bookmarkEnd w:id="45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455" w:name="_Toc36433370"/>
      <w:bookmarkStart w:id="456" w:name="_Toc131394889"/>
      <w:r>
        <w:rPr>
          <w:rStyle w:val="CharSectno"/>
        </w:rPr>
        <w:t>104L</w:t>
      </w:r>
      <w:r>
        <w:t>.</w:t>
      </w:r>
      <w:r>
        <w:tab/>
        <w:t>Certain offences by licensed supplier</w:t>
      </w:r>
      <w:bookmarkEnd w:id="455"/>
      <w:bookmarkEnd w:id="45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457" w:name="_Toc36433371"/>
      <w:bookmarkStart w:id="458" w:name="_Toc131394890"/>
      <w:r>
        <w:rPr>
          <w:rStyle w:val="CharSectno"/>
        </w:rPr>
        <w:t>104M</w:t>
      </w:r>
      <w:r>
        <w:t>.</w:t>
      </w:r>
      <w:r>
        <w:tab/>
        <w:t>Certain offences</w:t>
      </w:r>
      <w:bookmarkEnd w:id="457"/>
      <w:bookmarkEnd w:id="458"/>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459" w:name="_Toc36433372"/>
      <w:bookmarkStart w:id="460" w:name="_Toc131394891"/>
      <w:r>
        <w:rPr>
          <w:rStyle w:val="CharSectno"/>
        </w:rPr>
        <w:t>105</w:t>
      </w:r>
      <w:r>
        <w:rPr>
          <w:snapToGrid w:val="0"/>
        </w:rPr>
        <w:t>.</w:t>
      </w:r>
      <w:r>
        <w:rPr>
          <w:snapToGrid w:val="0"/>
        </w:rPr>
        <w:tab/>
        <w:t>Certain ticket vending machines prohibited</w:t>
      </w:r>
      <w:bookmarkEnd w:id="459"/>
      <w:bookmarkEnd w:id="460"/>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461" w:name="_Toc36433373"/>
      <w:bookmarkStart w:id="462" w:name="_Toc131394892"/>
      <w:r>
        <w:rPr>
          <w:rStyle w:val="CharSectno"/>
        </w:rPr>
        <w:t>106</w:t>
      </w:r>
      <w:r>
        <w:rPr>
          <w:snapToGrid w:val="0"/>
        </w:rPr>
        <w:t>.</w:t>
      </w:r>
      <w:r>
        <w:rPr>
          <w:snapToGrid w:val="0"/>
        </w:rPr>
        <w:tab/>
        <w:t>Certain offences in relation to lotteries</w:t>
      </w:r>
      <w:bookmarkEnd w:id="461"/>
      <w:bookmarkEnd w:id="46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463" w:name="_Toc36433374"/>
      <w:bookmarkStart w:id="464" w:name="_Toc131394893"/>
      <w:r>
        <w:rPr>
          <w:rStyle w:val="CharSectno"/>
        </w:rPr>
        <w:t>107</w:t>
      </w:r>
      <w:r>
        <w:rPr>
          <w:snapToGrid w:val="0"/>
        </w:rPr>
        <w:t>.</w:t>
      </w:r>
      <w:r>
        <w:rPr>
          <w:snapToGrid w:val="0"/>
        </w:rPr>
        <w:tab/>
        <w:t>Provision of amusements with prizes</w:t>
      </w:r>
      <w:bookmarkEnd w:id="463"/>
      <w:bookmarkEnd w:id="464"/>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465" w:name="_Toc36433375"/>
      <w:r>
        <w:tab/>
        <w:t>[Section 107 amended by No. 35 of 2003 s. 159 and 167.]</w:t>
      </w:r>
    </w:p>
    <w:p>
      <w:pPr>
        <w:pStyle w:val="Heading5"/>
        <w:rPr>
          <w:snapToGrid w:val="0"/>
        </w:rPr>
      </w:pPr>
      <w:bookmarkStart w:id="466" w:name="_Toc131394894"/>
      <w:r>
        <w:rPr>
          <w:rStyle w:val="CharSectno"/>
        </w:rPr>
        <w:t>108</w:t>
      </w:r>
      <w:r>
        <w:rPr>
          <w:snapToGrid w:val="0"/>
        </w:rPr>
        <w:t>.</w:t>
      </w:r>
      <w:r>
        <w:rPr>
          <w:snapToGrid w:val="0"/>
        </w:rPr>
        <w:tab/>
        <w:t>Minor fund raising activities</w:t>
      </w:r>
      <w:bookmarkEnd w:id="465"/>
      <w:bookmarkEnd w:id="466"/>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467" w:name="_Toc36433376"/>
      <w:bookmarkStart w:id="468" w:name="_Toc131394895"/>
      <w:r>
        <w:rPr>
          <w:rStyle w:val="CharSectno"/>
        </w:rPr>
        <w:t>109</w:t>
      </w:r>
      <w:r>
        <w:rPr>
          <w:snapToGrid w:val="0"/>
        </w:rPr>
        <w:t>.</w:t>
      </w:r>
      <w:r>
        <w:rPr>
          <w:snapToGrid w:val="0"/>
        </w:rPr>
        <w:tab/>
        <w:t>Regulations for the purposes of this Division</w:t>
      </w:r>
      <w:bookmarkEnd w:id="467"/>
      <w:bookmarkEnd w:id="468"/>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469" w:name="_Toc72639014"/>
      <w:bookmarkStart w:id="470" w:name="_Toc78104015"/>
      <w:bookmarkStart w:id="471" w:name="_Toc78172560"/>
      <w:bookmarkStart w:id="472" w:name="_Toc78264848"/>
      <w:bookmarkStart w:id="473" w:name="_Toc78703354"/>
      <w:bookmarkStart w:id="474" w:name="_Toc82228329"/>
      <w:bookmarkStart w:id="475" w:name="_Toc83111793"/>
      <w:bookmarkStart w:id="476" w:name="_Toc89520220"/>
      <w:bookmarkStart w:id="477" w:name="_Toc90867404"/>
      <w:bookmarkStart w:id="478" w:name="_Toc97109163"/>
      <w:bookmarkStart w:id="479" w:name="_Toc102297511"/>
      <w:bookmarkStart w:id="480" w:name="_Toc103066882"/>
      <w:bookmarkStart w:id="481" w:name="_Toc104708253"/>
      <w:bookmarkStart w:id="482" w:name="_Toc123002544"/>
      <w:bookmarkStart w:id="483" w:name="_Toc131394896"/>
      <w:r>
        <w:rPr>
          <w:rStyle w:val="CharDivNo"/>
        </w:rPr>
        <w:t>Division 8</w:t>
      </w:r>
      <w:r>
        <w:rPr>
          <w:snapToGrid w:val="0"/>
        </w:rPr>
        <w:t> — </w:t>
      </w:r>
      <w:r>
        <w:rPr>
          <w:rStyle w:val="CharDivText"/>
        </w:rPr>
        <w:t>Unclaimed winnings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tabs>
          <w:tab w:val="left" w:pos="910"/>
        </w:tabs>
      </w:pPr>
      <w:r>
        <w:tab/>
        <w:t>[Heading inserted by No. 24 of 1998 s. 68(1).]</w:t>
      </w:r>
    </w:p>
    <w:p>
      <w:pPr>
        <w:pStyle w:val="Heading5"/>
      </w:pPr>
      <w:bookmarkStart w:id="484" w:name="_Toc36433377"/>
      <w:bookmarkStart w:id="485" w:name="_Toc131394897"/>
      <w:r>
        <w:rPr>
          <w:rStyle w:val="CharSectno"/>
        </w:rPr>
        <w:t>109A</w:t>
      </w:r>
      <w:r>
        <w:t>.</w:t>
      </w:r>
      <w:r>
        <w:tab/>
        <w:t>Interpretation</w:t>
      </w:r>
      <w:bookmarkEnd w:id="484"/>
      <w:bookmarkEnd w:id="485"/>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486" w:name="_Toc36433378"/>
      <w:bookmarkStart w:id="487" w:name="_Toc131394898"/>
      <w:r>
        <w:rPr>
          <w:rStyle w:val="CharSectno"/>
        </w:rPr>
        <w:t>109B</w:t>
      </w:r>
      <w:r>
        <w:t>.</w:t>
      </w:r>
      <w:r>
        <w:tab/>
        <w:t>Unclaimed winnings</w:t>
      </w:r>
      <w:bookmarkEnd w:id="486"/>
      <w:bookmarkEnd w:id="487"/>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488" w:name="_Toc36433379"/>
      <w:bookmarkStart w:id="489" w:name="_Toc131394899"/>
      <w:r>
        <w:rPr>
          <w:rStyle w:val="CharSectno"/>
        </w:rPr>
        <w:t>109C</w:t>
      </w:r>
      <w:r>
        <w:t>.</w:t>
      </w:r>
      <w:r>
        <w:tab/>
        <w:t>Gaming Community Trust Fund</w:t>
      </w:r>
      <w:bookmarkEnd w:id="488"/>
      <w:bookmarkEnd w:id="489"/>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490" w:name="_Toc36433380"/>
      <w:bookmarkStart w:id="491" w:name="_Toc131394900"/>
      <w:r>
        <w:rPr>
          <w:rStyle w:val="CharSectno"/>
        </w:rPr>
        <w:t>109D</w:t>
      </w:r>
      <w:r>
        <w:t>.</w:t>
      </w:r>
      <w:r>
        <w:tab/>
        <w:t>Gaming Community Trust</w:t>
      </w:r>
      <w:bookmarkEnd w:id="490"/>
      <w:bookmarkEnd w:id="491"/>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492" w:name="_Toc72639019"/>
      <w:bookmarkStart w:id="493" w:name="_Toc78104020"/>
      <w:bookmarkStart w:id="494" w:name="_Toc78172565"/>
      <w:bookmarkStart w:id="495" w:name="_Toc78264853"/>
      <w:bookmarkStart w:id="496" w:name="_Toc78703359"/>
      <w:bookmarkStart w:id="497" w:name="_Toc82228334"/>
      <w:bookmarkStart w:id="498" w:name="_Toc83111798"/>
      <w:bookmarkStart w:id="499" w:name="_Toc89520225"/>
      <w:bookmarkStart w:id="500" w:name="_Toc90867409"/>
      <w:bookmarkStart w:id="501" w:name="_Toc97109168"/>
      <w:bookmarkStart w:id="502" w:name="_Toc102297516"/>
      <w:bookmarkStart w:id="503" w:name="_Toc103066887"/>
      <w:bookmarkStart w:id="504" w:name="_Toc104708258"/>
      <w:bookmarkStart w:id="505" w:name="_Toc123002549"/>
      <w:bookmarkStart w:id="506" w:name="_Toc131394901"/>
      <w:r>
        <w:rPr>
          <w:rStyle w:val="CharPartNo"/>
        </w:rPr>
        <w:t>Part VA</w:t>
      </w:r>
      <w:r>
        <w:rPr>
          <w:rStyle w:val="CharDivNo"/>
        </w:rPr>
        <w:t> </w:t>
      </w:r>
      <w:r>
        <w:t>—</w:t>
      </w:r>
      <w:r>
        <w:rPr>
          <w:rStyle w:val="CharDivText"/>
        </w:rPr>
        <w:t> </w:t>
      </w:r>
      <w:r>
        <w:rPr>
          <w:rStyle w:val="CharPartText"/>
        </w:rPr>
        <w:t>Supervision of RWWA</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tabs>
          <w:tab w:val="left" w:pos="910"/>
        </w:tabs>
      </w:pPr>
      <w:r>
        <w:tab/>
        <w:t>[Heading inserted by No. 35 of 2003 s. 161.]</w:t>
      </w:r>
    </w:p>
    <w:p>
      <w:pPr>
        <w:pStyle w:val="Heading5"/>
      </w:pPr>
      <w:bookmarkStart w:id="507" w:name="_Toc131394902"/>
      <w:r>
        <w:rPr>
          <w:rStyle w:val="CharSectno"/>
        </w:rPr>
        <w:t>109E</w:t>
      </w:r>
      <w:r>
        <w:t>.</w:t>
      </w:r>
      <w:r>
        <w:tab/>
        <w:t>Interpretation</w:t>
      </w:r>
      <w:bookmarkEnd w:id="50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508" w:name="_Toc131394903"/>
      <w:r>
        <w:rPr>
          <w:rStyle w:val="CharSectno"/>
        </w:rPr>
        <w:t>109F</w:t>
      </w:r>
      <w:r>
        <w:t>.</w:t>
      </w:r>
      <w:r>
        <w:tab/>
        <w:t>Supervision of RWWA</w:t>
      </w:r>
      <w:bookmarkEnd w:id="508"/>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509" w:name="_Toc131394904"/>
      <w:r>
        <w:rPr>
          <w:rStyle w:val="CharSectno"/>
        </w:rPr>
        <w:t>109G</w:t>
      </w:r>
      <w:r>
        <w:t>.</w:t>
      </w:r>
      <w:r>
        <w:tab/>
        <w:t>Directions to RWWA</w:t>
      </w:r>
      <w:bookmarkEnd w:id="509"/>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510" w:name="_Toc131394905"/>
      <w:r>
        <w:rPr>
          <w:rStyle w:val="CharSectno"/>
        </w:rPr>
        <w:t>109H</w:t>
      </w:r>
      <w:r>
        <w:t>.</w:t>
      </w:r>
      <w:r>
        <w:tab/>
        <w:t>RWWA must comply with directions</w:t>
      </w:r>
      <w:bookmarkEnd w:id="510"/>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511" w:name="_Toc131394906"/>
      <w:r>
        <w:rPr>
          <w:rStyle w:val="CharSectno"/>
        </w:rPr>
        <w:t>109I</w:t>
      </w:r>
      <w:r>
        <w:t>.</w:t>
      </w:r>
      <w:r>
        <w:tab/>
        <w:t>Complaints about RWWA</w:t>
      </w:r>
      <w:bookmarkEnd w:id="51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512" w:name="_Toc131394907"/>
      <w:r>
        <w:rPr>
          <w:rStyle w:val="CharSectno"/>
        </w:rPr>
        <w:t>109J</w:t>
      </w:r>
      <w:r>
        <w:t>.</w:t>
      </w:r>
      <w:r>
        <w:tab/>
        <w:t>Report on or inquiry into RWWA</w:t>
      </w:r>
      <w:bookmarkEnd w:id="51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513" w:name="_Toc131394908"/>
      <w:r>
        <w:rPr>
          <w:rStyle w:val="CharSectno"/>
        </w:rPr>
        <w:t>109K</w:t>
      </w:r>
      <w:r>
        <w:t>.</w:t>
      </w:r>
      <w:r>
        <w:tab/>
        <w:t>Powers of Minister following report and recommendations, or inquiry</w:t>
      </w:r>
      <w:bookmarkEnd w:id="513"/>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514" w:name="_Toc72639027"/>
      <w:bookmarkStart w:id="515" w:name="_Toc78104028"/>
      <w:bookmarkStart w:id="516" w:name="_Toc78172573"/>
      <w:bookmarkStart w:id="517" w:name="_Toc78264861"/>
      <w:bookmarkStart w:id="518" w:name="_Toc78703367"/>
      <w:bookmarkStart w:id="519" w:name="_Toc82228342"/>
      <w:bookmarkStart w:id="520" w:name="_Toc83111806"/>
      <w:bookmarkStart w:id="521" w:name="_Toc89520233"/>
      <w:bookmarkStart w:id="522" w:name="_Toc90867417"/>
      <w:bookmarkStart w:id="523" w:name="_Toc97109176"/>
      <w:bookmarkStart w:id="524" w:name="_Toc102297524"/>
      <w:bookmarkStart w:id="525" w:name="_Toc103066895"/>
      <w:bookmarkStart w:id="526" w:name="_Toc104708266"/>
      <w:bookmarkStart w:id="527" w:name="_Toc123002557"/>
      <w:bookmarkStart w:id="528" w:name="_Toc131394909"/>
      <w:r>
        <w:rPr>
          <w:rStyle w:val="CharPartNo"/>
        </w:rPr>
        <w:t>Part VI</w:t>
      </w:r>
      <w:r>
        <w:rPr>
          <w:rStyle w:val="CharDivNo"/>
        </w:rPr>
        <w:t> </w:t>
      </w:r>
      <w:r>
        <w:t>—</w:t>
      </w:r>
      <w:r>
        <w:rPr>
          <w:rStyle w:val="CharDivText"/>
        </w:rPr>
        <w:t> </w:t>
      </w:r>
      <w:r>
        <w:rPr>
          <w:rStyle w:val="CharPartText"/>
        </w:rPr>
        <w:t>Ancillary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36433381"/>
      <w:bookmarkStart w:id="530" w:name="_Toc131394910"/>
      <w:r>
        <w:rPr>
          <w:rStyle w:val="CharSectno"/>
        </w:rPr>
        <w:t>110</w:t>
      </w:r>
      <w:r>
        <w:rPr>
          <w:snapToGrid w:val="0"/>
        </w:rPr>
        <w:t>.</w:t>
      </w:r>
      <w:r>
        <w:rPr>
          <w:snapToGrid w:val="0"/>
        </w:rPr>
        <w:tab/>
        <w:t>Gaming on premises licensed for the retail sale of liquor</w:t>
      </w:r>
      <w:bookmarkEnd w:id="529"/>
      <w:bookmarkEnd w:id="530"/>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531" w:name="_Toc131394911"/>
      <w:bookmarkStart w:id="532" w:name="_Toc36433382"/>
      <w:r>
        <w:rPr>
          <w:rStyle w:val="CharSectno"/>
        </w:rPr>
        <w:t>110A</w:t>
      </w:r>
      <w:r>
        <w:t>.</w:t>
      </w:r>
      <w:r>
        <w:tab/>
        <w:t>Sports Wagering Account</w:t>
      </w:r>
      <w:bookmarkEnd w:id="531"/>
    </w:p>
    <w:p>
      <w:pPr>
        <w:pStyle w:val="Subsection"/>
      </w:pPr>
      <w:r>
        <w:tab/>
        <w:t>(1)</w:t>
      </w:r>
      <w:r>
        <w:tab/>
        <w:t xml:space="preserve">Moneys paid by RWWA under section 104 or 107 of the RWWA Act shall be — </w:t>
      </w:r>
    </w:p>
    <w:p>
      <w:pPr>
        <w:pStyle w:val="Indenta"/>
        <w:spacing w:before="120"/>
      </w:pPr>
      <w:r>
        <w:tab/>
        <w:t>(a)</w:t>
      </w:r>
      <w:r>
        <w:tab/>
        <w:t>credited to an account at the Treasury, forming part of the Trust Fund constituted under section 9 of the Financial Administration and Audit Act 1985;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w:t>
      </w:r>
    </w:p>
    <w:p>
      <w:pPr>
        <w:pStyle w:val="Heading5"/>
        <w:rPr>
          <w:snapToGrid w:val="0"/>
        </w:rPr>
      </w:pPr>
      <w:bookmarkStart w:id="533" w:name="_Toc131394912"/>
      <w:r>
        <w:rPr>
          <w:rStyle w:val="CharSectno"/>
        </w:rPr>
        <w:t>111</w:t>
      </w:r>
      <w:r>
        <w:rPr>
          <w:snapToGrid w:val="0"/>
        </w:rPr>
        <w:t>.</w:t>
      </w:r>
      <w:r>
        <w:rPr>
          <w:snapToGrid w:val="0"/>
        </w:rPr>
        <w:tab/>
        <w:t>Questions as to the Burswood Casino Agreement</w:t>
      </w:r>
      <w:bookmarkEnd w:id="532"/>
      <w:bookmarkEnd w:id="533"/>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534" w:name="_Toc36433383"/>
      <w:bookmarkStart w:id="535" w:name="_Toc131394913"/>
      <w:r>
        <w:rPr>
          <w:rStyle w:val="CharSectno"/>
        </w:rPr>
        <w:t>112</w:t>
      </w:r>
      <w:r>
        <w:rPr>
          <w:snapToGrid w:val="0"/>
        </w:rPr>
        <w:t>.</w:t>
      </w:r>
      <w:r>
        <w:rPr>
          <w:snapToGrid w:val="0"/>
        </w:rPr>
        <w:tab/>
        <w:t xml:space="preserve">Transitional provisions as to the </w:t>
      </w:r>
      <w:r>
        <w:rPr>
          <w:i/>
          <w:snapToGrid w:val="0"/>
        </w:rPr>
        <w:t>Casino Control Act 1984</w:t>
      </w:r>
      <w:bookmarkEnd w:id="534"/>
      <w:bookmarkEnd w:id="535"/>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r>
      <w:r>
        <w:tab/>
        <w:t xml:space="preserve">Repealed by No. 16 of 1990 s. 33.] </w:t>
      </w:r>
    </w:p>
    <w:p>
      <w:pPr>
        <w:pStyle w:val="Ednotesection"/>
        <w:keepNext/>
      </w:pPr>
      <w:r>
        <w:t>[</w:t>
      </w:r>
      <w:r>
        <w:rPr>
          <w:b/>
        </w:rPr>
        <w:t>114.</w:t>
      </w:r>
      <w:r>
        <w:tab/>
      </w:r>
      <w:r>
        <w:tab/>
        <w:t>Repealed by No. 24 of 1998 s. 71.]</w:t>
      </w:r>
    </w:p>
    <w:p>
      <w:pPr>
        <w:pStyle w:val="Ednotesection"/>
        <w:keepNext/>
      </w:pPr>
      <w:bookmarkStart w:id="536" w:name="_Toc36433385"/>
      <w:r>
        <w:t>[</w:t>
      </w:r>
      <w:r>
        <w:rPr>
          <w:b/>
        </w:rPr>
        <w:t>115.</w:t>
      </w:r>
      <w:r>
        <w:tab/>
      </w:r>
      <w:r>
        <w:tab/>
        <w:t>Repealed by No. 35 of 2003 s. 164.]</w:t>
      </w:r>
    </w:p>
    <w:bookmarkEnd w:id="536"/>
    <w:p>
      <w:pPr>
        <w:pStyle w:val="Ednotesection"/>
      </w:pPr>
      <w:r>
        <w:t>[</w:t>
      </w:r>
      <w:r>
        <w:rPr>
          <w:b/>
          <w:bCs/>
        </w:rPr>
        <w:t>116.</w:t>
      </w:r>
      <w:r>
        <w:tab/>
      </w:r>
      <w:r>
        <w:tab/>
        <w:t>Omitted under the Reprints Act 1984 s. 7(4)(e).]</w:t>
      </w:r>
    </w:p>
    <w:p>
      <w:pPr>
        <w:pStyle w:val="Heading5"/>
        <w:rPr>
          <w:snapToGrid w:val="0"/>
        </w:rPr>
      </w:pPr>
      <w:bookmarkStart w:id="537" w:name="_Toc36433386"/>
      <w:bookmarkStart w:id="538" w:name="_Toc131394914"/>
      <w:r>
        <w:rPr>
          <w:rStyle w:val="CharSectno"/>
        </w:rPr>
        <w:t>117</w:t>
      </w:r>
      <w:r>
        <w:rPr>
          <w:snapToGrid w:val="0"/>
        </w:rPr>
        <w:t>.</w:t>
      </w:r>
      <w:r>
        <w:rPr>
          <w:snapToGrid w:val="0"/>
        </w:rPr>
        <w:tab/>
        <w:t>Regulations</w:t>
      </w:r>
      <w:bookmarkEnd w:id="537"/>
      <w:bookmarkEnd w:id="538"/>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39" w:name="_Toc72639034"/>
      <w:bookmarkStart w:id="540" w:name="_Toc78104035"/>
      <w:bookmarkStart w:id="541" w:name="_Toc78172579"/>
      <w:bookmarkStart w:id="542" w:name="_Toc78264867"/>
      <w:bookmarkStart w:id="543" w:name="_Toc78703373"/>
      <w:bookmarkStart w:id="544" w:name="_Toc82228348"/>
      <w:bookmarkStart w:id="545" w:name="_Toc83111812"/>
      <w:bookmarkStart w:id="546" w:name="_Toc89520239"/>
      <w:bookmarkStart w:id="547" w:name="_Toc90867423"/>
      <w:bookmarkStart w:id="548" w:name="_Toc97109182"/>
      <w:bookmarkStart w:id="549" w:name="_Toc102297530"/>
      <w:bookmarkStart w:id="550" w:name="_Toc103066901"/>
      <w:bookmarkStart w:id="551" w:name="_Toc104708272"/>
      <w:bookmarkStart w:id="552" w:name="_Toc123002563"/>
      <w:bookmarkStart w:id="553" w:name="_Toc131394915"/>
      <w:r>
        <w:t>Notes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4" w:name="_Toc131394916"/>
      <w:r>
        <w:rPr>
          <w:snapToGrid w:val="0"/>
        </w:rPr>
        <w:t>Compilation table</w:t>
      </w:r>
      <w:bookmarkEnd w:id="554"/>
    </w:p>
    <w:tbl>
      <w:tblPr>
        <w:tblW w:w="7202" w:type="dxa"/>
        <w:tblInd w:w="28" w:type="dxa"/>
        <w:tblLayout w:type="fixed"/>
        <w:tblCellMar>
          <w:left w:w="28" w:type="dxa"/>
          <w:right w:w="28" w:type="dxa"/>
        </w:tblCellMar>
        <w:tblLook w:val="0000" w:firstRow="0" w:lastRow="0" w:firstColumn="0" w:lastColumn="0" w:noHBand="0" w:noVBand="0"/>
      </w:tblPr>
      <w:tblGrid>
        <w:gridCol w:w="2268"/>
        <w:gridCol w:w="11"/>
        <w:gridCol w:w="1152"/>
        <w:gridCol w:w="28"/>
        <w:gridCol w:w="1191"/>
        <w:gridCol w:w="30"/>
        <w:gridCol w:w="252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91" w:type="dxa"/>
            <w:gridSpan w:val="3"/>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91"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91" w:type="dxa"/>
            <w:gridSpan w:val="3"/>
            <w:tcBorders>
              <w:top w:val="single" w:sz="8" w:space="0" w:color="auto"/>
            </w:tcBorders>
          </w:tcPr>
          <w:p>
            <w:pPr>
              <w:pStyle w:val="nTable"/>
              <w:spacing w:after="40"/>
              <w:rPr>
                <w:sz w:val="19"/>
              </w:rPr>
            </w:pPr>
            <w:r>
              <w:rPr>
                <w:sz w:val="19"/>
              </w:rPr>
              <w:t>50 of 1987</w:t>
            </w:r>
          </w:p>
        </w:tc>
        <w:tc>
          <w:tcPr>
            <w:tcW w:w="1191" w:type="dxa"/>
            <w:tcBorders>
              <w:top w:val="single" w:sz="8" w:space="0" w:color="auto"/>
            </w:tcBorders>
          </w:tcPr>
          <w:p>
            <w:pPr>
              <w:pStyle w:val="nTable"/>
              <w:spacing w:after="40"/>
              <w:rPr>
                <w:sz w:val="19"/>
              </w:rPr>
            </w:pPr>
            <w:r>
              <w:rPr>
                <w:sz w:val="19"/>
              </w:rPr>
              <w:t>8 Oct 1987</w:t>
            </w:r>
          </w:p>
        </w:tc>
        <w:tc>
          <w:tcPr>
            <w:tcW w:w="2552" w:type="dxa"/>
            <w:gridSpan w:val="2"/>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91" w:type="dxa"/>
            <w:gridSpan w:val="3"/>
          </w:tcPr>
          <w:p>
            <w:pPr>
              <w:pStyle w:val="nTable"/>
              <w:spacing w:after="40"/>
              <w:rPr>
                <w:sz w:val="19"/>
              </w:rPr>
            </w:pPr>
            <w:r>
              <w:rPr>
                <w:sz w:val="19"/>
              </w:rPr>
              <w:t>125 of 1987</w:t>
            </w:r>
          </w:p>
        </w:tc>
        <w:tc>
          <w:tcPr>
            <w:tcW w:w="1191"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91" w:type="dxa"/>
            <w:gridSpan w:val="3"/>
          </w:tcPr>
          <w:p>
            <w:pPr>
              <w:pStyle w:val="nTable"/>
              <w:spacing w:after="40"/>
              <w:rPr>
                <w:sz w:val="19"/>
              </w:rPr>
            </w:pPr>
            <w:r>
              <w:rPr>
                <w:sz w:val="19"/>
              </w:rPr>
              <w:t>16 of 1990</w:t>
            </w:r>
          </w:p>
        </w:tc>
        <w:tc>
          <w:tcPr>
            <w:tcW w:w="1191" w:type="dxa"/>
          </w:tcPr>
          <w:p>
            <w:pPr>
              <w:pStyle w:val="nTable"/>
              <w:spacing w:after="40"/>
              <w:rPr>
                <w:sz w:val="19"/>
              </w:rPr>
            </w:pPr>
            <w:r>
              <w:rPr>
                <w:sz w:val="19"/>
              </w:rPr>
              <w:t>31 Jul 1990</w:t>
            </w:r>
          </w:p>
        </w:tc>
        <w:tc>
          <w:tcPr>
            <w:tcW w:w="2552"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91" w:type="dxa"/>
            <w:gridSpan w:val="3"/>
          </w:tcPr>
          <w:p>
            <w:pPr>
              <w:pStyle w:val="nTable"/>
              <w:spacing w:after="40"/>
              <w:rPr>
                <w:sz w:val="19"/>
              </w:rPr>
            </w:pPr>
            <w:r>
              <w:rPr>
                <w:sz w:val="19"/>
              </w:rPr>
              <w:t>6 of 1993</w:t>
            </w:r>
          </w:p>
        </w:tc>
        <w:tc>
          <w:tcPr>
            <w:tcW w:w="1191"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91" w:type="dxa"/>
            <w:gridSpan w:val="3"/>
          </w:tcPr>
          <w:p>
            <w:pPr>
              <w:pStyle w:val="nTable"/>
              <w:spacing w:after="40"/>
              <w:rPr>
                <w:sz w:val="19"/>
              </w:rPr>
            </w:pPr>
            <w:r>
              <w:rPr>
                <w:sz w:val="19"/>
              </w:rPr>
              <w:t>32 of 1994</w:t>
            </w:r>
          </w:p>
        </w:tc>
        <w:tc>
          <w:tcPr>
            <w:tcW w:w="1191"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91" w:type="dxa"/>
            <w:gridSpan w:val="3"/>
          </w:tcPr>
          <w:p>
            <w:pPr>
              <w:pStyle w:val="nTable"/>
              <w:spacing w:after="40"/>
              <w:rPr>
                <w:sz w:val="19"/>
              </w:rPr>
            </w:pPr>
            <w:r>
              <w:rPr>
                <w:sz w:val="19"/>
              </w:rPr>
              <w:t>78 of 1995</w:t>
            </w:r>
          </w:p>
        </w:tc>
        <w:tc>
          <w:tcPr>
            <w:tcW w:w="1191"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91" w:type="dxa"/>
            <w:gridSpan w:val="3"/>
          </w:tcPr>
          <w:p>
            <w:pPr>
              <w:pStyle w:val="nTable"/>
              <w:spacing w:after="40"/>
              <w:rPr>
                <w:sz w:val="19"/>
              </w:rPr>
            </w:pPr>
            <w:r>
              <w:rPr>
                <w:sz w:val="19"/>
              </w:rPr>
              <w:t>14 of 1996</w:t>
            </w:r>
          </w:p>
        </w:tc>
        <w:tc>
          <w:tcPr>
            <w:tcW w:w="1191"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91" w:type="dxa"/>
            <w:gridSpan w:val="3"/>
          </w:tcPr>
          <w:p>
            <w:pPr>
              <w:pStyle w:val="nTable"/>
              <w:spacing w:after="40"/>
              <w:rPr>
                <w:sz w:val="19"/>
              </w:rPr>
            </w:pPr>
            <w:r>
              <w:rPr>
                <w:sz w:val="19"/>
              </w:rPr>
              <w:t>49 of 1996</w:t>
            </w:r>
          </w:p>
        </w:tc>
        <w:tc>
          <w:tcPr>
            <w:tcW w:w="1191"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4, 5</w:t>
            </w:r>
          </w:p>
        </w:tc>
        <w:tc>
          <w:tcPr>
            <w:tcW w:w="1191" w:type="dxa"/>
            <w:gridSpan w:val="3"/>
          </w:tcPr>
          <w:p>
            <w:pPr>
              <w:pStyle w:val="nTable"/>
              <w:spacing w:after="40"/>
              <w:rPr>
                <w:sz w:val="19"/>
              </w:rPr>
            </w:pPr>
            <w:r>
              <w:rPr>
                <w:sz w:val="19"/>
              </w:rPr>
              <w:t>24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91" w:type="dxa"/>
            <w:gridSpan w:val="3"/>
          </w:tcPr>
          <w:p>
            <w:pPr>
              <w:pStyle w:val="nTable"/>
              <w:spacing w:after="40"/>
              <w:rPr>
                <w:sz w:val="19"/>
              </w:rPr>
            </w:pPr>
            <w:r>
              <w:rPr>
                <w:sz w:val="19"/>
              </w:rPr>
              <w:t>26 of 1998</w:t>
            </w:r>
          </w:p>
        </w:tc>
        <w:tc>
          <w:tcPr>
            <w:tcW w:w="1191" w:type="dxa"/>
          </w:tcPr>
          <w:p>
            <w:pPr>
              <w:pStyle w:val="nTable"/>
              <w:spacing w:after="40"/>
              <w:rPr>
                <w:sz w:val="19"/>
              </w:rPr>
            </w:pPr>
            <w:r>
              <w:rPr>
                <w:sz w:val="19"/>
              </w:rPr>
              <w:t>30 Jun 1998</w:t>
            </w:r>
          </w:p>
        </w:tc>
        <w:tc>
          <w:tcPr>
            <w:tcW w:w="2552" w:type="dxa"/>
            <w:gridSpan w:val="2"/>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202" w:type="dxa"/>
            <w:gridSpan w:val="7"/>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6</w:t>
            </w:r>
          </w:p>
        </w:tc>
        <w:tc>
          <w:tcPr>
            <w:tcW w:w="1191" w:type="dxa"/>
            <w:gridSpan w:val="3"/>
          </w:tcPr>
          <w:p>
            <w:pPr>
              <w:pStyle w:val="nTable"/>
              <w:spacing w:after="40"/>
              <w:rPr>
                <w:sz w:val="19"/>
              </w:rPr>
            </w:pPr>
            <w:r>
              <w:rPr>
                <w:sz w:val="19"/>
              </w:rPr>
              <w:t>6 of 2000</w:t>
            </w:r>
            <w:r>
              <w:rPr>
                <w:sz w:val="19"/>
              </w:rPr>
              <w:br/>
              <w:t>(as amended by No. 45 of 2002 s. 6)</w:t>
            </w:r>
          </w:p>
        </w:tc>
        <w:tc>
          <w:tcPr>
            <w:tcW w:w="1191" w:type="dxa"/>
          </w:tcPr>
          <w:p>
            <w:pPr>
              <w:pStyle w:val="nTable"/>
              <w:spacing w:after="40"/>
              <w:rPr>
                <w:sz w:val="19"/>
              </w:rPr>
            </w:pPr>
            <w:r>
              <w:rPr>
                <w:sz w:val="19"/>
              </w:rPr>
              <w:t>11 Apr 2000</w:t>
            </w:r>
          </w:p>
        </w:tc>
        <w:tc>
          <w:tcPr>
            <w:tcW w:w="25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91" w:type="dxa"/>
            <w:gridSpan w:val="3"/>
          </w:tcPr>
          <w:p>
            <w:pPr>
              <w:pStyle w:val="nTable"/>
              <w:spacing w:after="40"/>
              <w:rPr>
                <w:sz w:val="19"/>
              </w:rPr>
            </w:pPr>
            <w:r>
              <w:rPr>
                <w:sz w:val="19"/>
              </w:rPr>
              <w:t>24 of 2000</w:t>
            </w:r>
          </w:p>
        </w:tc>
        <w:tc>
          <w:tcPr>
            <w:tcW w:w="1191"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91" w:type="dxa"/>
            <w:gridSpan w:val="3"/>
          </w:tcPr>
          <w:p>
            <w:pPr>
              <w:pStyle w:val="nTable"/>
              <w:spacing w:after="40"/>
              <w:rPr>
                <w:sz w:val="19"/>
              </w:rPr>
            </w:pPr>
            <w:r>
              <w:rPr>
                <w:sz w:val="19"/>
              </w:rPr>
              <w:t>10 of 2001</w:t>
            </w:r>
          </w:p>
        </w:tc>
        <w:tc>
          <w:tcPr>
            <w:tcW w:w="1191"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r>
              <w:rPr>
                <w:sz w:val="19"/>
                <w:vertAlign w:val="superscript"/>
              </w:rPr>
              <w:t> 7</w:t>
            </w:r>
          </w:p>
        </w:tc>
        <w:tc>
          <w:tcPr>
            <w:tcW w:w="1191" w:type="dxa"/>
            <w:gridSpan w:val="3"/>
          </w:tcPr>
          <w:p>
            <w:pPr>
              <w:pStyle w:val="nTable"/>
              <w:spacing w:after="40"/>
              <w:rPr>
                <w:sz w:val="19"/>
              </w:rPr>
            </w:pPr>
            <w:r>
              <w:rPr>
                <w:sz w:val="19"/>
              </w:rPr>
              <w:t>45 of 2002</w:t>
            </w:r>
          </w:p>
        </w:tc>
        <w:tc>
          <w:tcPr>
            <w:tcW w:w="1191" w:type="dxa"/>
          </w:tcPr>
          <w:p>
            <w:pPr>
              <w:pStyle w:val="nTable"/>
              <w:spacing w:after="40"/>
              <w:rPr>
                <w:sz w:val="19"/>
              </w:rPr>
            </w:pPr>
            <w:r>
              <w:rPr>
                <w:sz w:val="19"/>
              </w:rPr>
              <w:t>20 Mar 2003</w:t>
            </w:r>
          </w:p>
        </w:tc>
        <w:tc>
          <w:tcPr>
            <w:tcW w:w="2552"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8</w:t>
            </w:r>
          </w:p>
        </w:tc>
        <w:tc>
          <w:tcPr>
            <w:tcW w:w="1191" w:type="dxa"/>
            <w:gridSpan w:val="3"/>
          </w:tcPr>
          <w:p>
            <w:pPr>
              <w:pStyle w:val="nTable"/>
              <w:spacing w:after="40"/>
              <w:rPr>
                <w:sz w:val="19"/>
              </w:rPr>
            </w:pPr>
            <w:r>
              <w:rPr>
                <w:sz w:val="19"/>
              </w:rPr>
              <w:t>35 of 2003</w:t>
            </w:r>
          </w:p>
        </w:tc>
        <w:tc>
          <w:tcPr>
            <w:tcW w:w="1191" w:type="dxa"/>
          </w:tcPr>
          <w:p>
            <w:pPr>
              <w:pStyle w:val="nTable"/>
              <w:spacing w:after="40"/>
              <w:rPr>
                <w:sz w:val="19"/>
              </w:rPr>
            </w:pPr>
            <w:r>
              <w:rPr>
                <w:sz w:val="19"/>
              </w:rPr>
              <w:t>26 Jun 2003</w:t>
            </w:r>
          </w:p>
        </w:tc>
        <w:tc>
          <w:tcPr>
            <w:tcW w:w="2552" w:type="dxa"/>
            <w:gridSpan w:val="2"/>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91" w:type="dxa"/>
            <w:gridSpan w:val="3"/>
          </w:tcPr>
          <w:p>
            <w:pPr>
              <w:pStyle w:val="nTable"/>
              <w:spacing w:after="40"/>
              <w:rPr>
                <w:sz w:val="19"/>
              </w:rPr>
            </w:pPr>
            <w:r>
              <w:rPr>
                <w:sz w:val="19"/>
              </w:rPr>
              <w:t>50 of 2003</w:t>
            </w:r>
          </w:p>
        </w:tc>
        <w:tc>
          <w:tcPr>
            <w:tcW w:w="1191" w:type="dxa"/>
          </w:tcPr>
          <w:p>
            <w:pPr>
              <w:pStyle w:val="nTable"/>
              <w:spacing w:after="40"/>
              <w:rPr>
                <w:sz w:val="19"/>
              </w:rPr>
            </w:pPr>
            <w:r>
              <w:rPr>
                <w:sz w:val="19"/>
              </w:rPr>
              <w:t>9 Jul 2003</w:t>
            </w:r>
          </w:p>
        </w:tc>
        <w:tc>
          <w:tcPr>
            <w:tcW w:w="2552" w:type="dxa"/>
            <w:gridSpan w:val="2"/>
          </w:tcPr>
          <w:p>
            <w:pPr>
              <w:pStyle w:val="nTable"/>
              <w:spacing w:after="40"/>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202" w:type="dxa"/>
            <w:gridSpan w:val="7"/>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52" w:type="dxa"/>
            <w:tcBorders>
              <w:top w:val="nil"/>
              <w:bottom w:val="nil"/>
            </w:tcBorders>
          </w:tcPr>
          <w:p>
            <w:pPr>
              <w:pStyle w:val="nTable"/>
              <w:spacing w:after="40"/>
              <w:rPr>
                <w:snapToGrid w:val="0"/>
                <w:sz w:val="19"/>
                <w:lang w:val="en-US"/>
              </w:rPr>
            </w:pPr>
            <w:r>
              <w:rPr>
                <w:snapToGrid w:val="0"/>
                <w:sz w:val="19"/>
                <w:lang w:val="en-US"/>
              </w:rPr>
              <w:t>59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23 Nov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CellMar>
            <w:left w:w="56" w:type="dxa"/>
            <w:right w:w="56" w:type="dxa"/>
          </w:tblCellMar>
        </w:tblPrEx>
        <w:tc>
          <w:tcPr>
            <w:tcW w:w="2279" w:type="dxa"/>
            <w:gridSpan w:val="2"/>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52" w:type="dxa"/>
            <w:tcBorders>
              <w:top w:val="nil"/>
              <w:bottom w:val="nil"/>
            </w:tcBorders>
          </w:tcPr>
          <w:p>
            <w:pPr>
              <w:pStyle w:val="nTable"/>
              <w:spacing w:after="40"/>
              <w:rPr>
                <w:snapToGrid w:val="0"/>
                <w:sz w:val="19"/>
                <w:lang w:val="en-US"/>
              </w:rPr>
            </w:pPr>
            <w:r>
              <w:rPr>
                <w:snapToGrid w:val="0"/>
                <w:sz w:val="19"/>
                <w:lang w:val="en-US"/>
              </w:rPr>
              <w:t>70 of 2004</w:t>
            </w:r>
          </w:p>
        </w:tc>
        <w:tc>
          <w:tcPr>
            <w:tcW w:w="1249" w:type="dxa"/>
            <w:gridSpan w:val="3"/>
            <w:tcBorders>
              <w:top w:val="nil"/>
              <w:bottom w:val="nil"/>
            </w:tcBorders>
          </w:tcPr>
          <w:p>
            <w:pPr>
              <w:pStyle w:val="nTable"/>
              <w:spacing w:after="40"/>
              <w:rPr>
                <w:snapToGrid w:val="0"/>
                <w:sz w:val="19"/>
                <w:lang w:val="en-US"/>
              </w:rPr>
            </w:pPr>
            <w:r>
              <w:rPr>
                <w:snapToGrid w:val="0"/>
                <w:sz w:val="19"/>
                <w:lang w:val="en-US"/>
              </w:rPr>
              <w:t>8 Dec 2004</w:t>
            </w:r>
          </w:p>
        </w:tc>
        <w:tc>
          <w:tcPr>
            <w:tcW w:w="252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CellMar>
            <w:left w:w="56" w:type="dxa"/>
            <w:right w:w="56" w:type="dxa"/>
          </w:tblCellMar>
        </w:tblPrEx>
        <w:tc>
          <w:tcPr>
            <w:tcW w:w="2279" w:type="dxa"/>
            <w:gridSpan w:val="2"/>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52" w:type="dxa"/>
          </w:tcPr>
          <w:p>
            <w:pPr>
              <w:pStyle w:val="nTable"/>
              <w:spacing w:before="100"/>
              <w:rPr>
                <w:snapToGrid w:val="0"/>
                <w:sz w:val="19"/>
                <w:lang w:val="en-US"/>
              </w:rPr>
            </w:pPr>
            <w:r>
              <w:rPr>
                <w:snapToGrid w:val="0"/>
                <w:sz w:val="19"/>
                <w:lang w:val="en-US"/>
              </w:rPr>
              <w:t>84 of 2004</w:t>
            </w:r>
          </w:p>
        </w:tc>
        <w:tc>
          <w:tcPr>
            <w:tcW w:w="1249" w:type="dxa"/>
            <w:gridSpan w:val="3"/>
          </w:tcPr>
          <w:p>
            <w:pPr>
              <w:pStyle w:val="nTable"/>
              <w:spacing w:before="100"/>
              <w:rPr>
                <w:sz w:val="19"/>
              </w:rPr>
            </w:pPr>
            <w:r>
              <w:rPr>
                <w:sz w:val="19"/>
              </w:rPr>
              <w:t>16 Dec 2004</w:t>
            </w:r>
          </w:p>
        </w:tc>
        <w:tc>
          <w:tcPr>
            <w:tcW w:w="252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c>
          <w:tcPr>
            <w:tcW w:w="2279" w:type="dxa"/>
            <w:gridSpan w:val="2"/>
            <w:tcBorders>
              <w:bottom w:val="single" w:sz="4" w:space="0" w:color="auto"/>
            </w:tcBorders>
          </w:tcPr>
          <w:p>
            <w:pPr>
              <w:pStyle w:val="nTable"/>
              <w:spacing w:before="10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52" w:type="dxa"/>
            <w:tcBorders>
              <w:bottom w:val="single" w:sz="4" w:space="0" w:color="auto"/>
            </w:tcBorders>
          </w:tcPr>
          <w:p>
            <w:pPr>
              <w:pStyle w:val="nTable"/>
              <w:spacing w:before="100"/>
              <w:rPr>
                <w:snapToGrid w:val="0"/>
                <w:sz w:val="19"/>
                <w:lang w:val="en-US"/>
              </w:rPr>
            </w:pPr>
            <w:r>
              <w:rPr>
                <w:snapToGrid w:val="0"/>
                <w:sz w:val="19"/>
                <w:lang w:val="en-US"/>
              </w:rPr>
              <w:t>38 of 2005</w:t>
            </w:r>
          </w:p>
        </w:tc>
        <w:tc>
          <w:tcPr>
            <w:tcW w:w="1249" w:type="dxa"/>
            <w:gridSpan w:val="3"/>
            <w:tcBorders>
              <w:bottom w:val="single" w:sz="4" w:space="0" w:color="auto"/>
            </w:tcBorders>
          </w:tcPr>
          <w:p>
            <w:pPr>
              <w:pStyle w:val="nTable"/>
              <w:spacing w:before="100"/>
              <w:rPr>
                <w:sz w:val="19"/>
              </w:rPr>
            </w:pPr>
            <w:r>
              <w:rPr>
                <w:sz w:val="19"/>
              </w:rPr>
              <w:t>12 Dec 2005</w:t>
            </w:r>
          </w:p>
        </w:tc>
        <w:tc>
          <w:tcPr>
            <w:tcW w:w="2522" w:type="dxa"/>
            <w:tcBorders>
              <w:bottom w:val="single" w:sz="4" w:space="0" w:color="auto"/>
            </w:tcBorders>
          </w:tcPr>
          <w:p>
            <w:pPr>
              <w:pStyle w:val="nTable"/>
              <w:spacing w:before="10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tabs>
          <w:tab w:val="left" w:pos="1276"/>
          <w:tab w:val="left" w:pos="1560"/>
        </w:tabs>
        <w:rPr>
          <w:snapToGrid w:val="0"/>
        </w:rPr>
      </w:pPr>
      <w:r>
        <w:rPr>
          <w:snapToGrid w:val="0"/>
        </w:rPr>
        <w:t>Affecting Acts</w:t>
      </w:r>
      <w:r>
        <w:rPr>
          <w:snapToGrid w:val="0"/>
        </w:rPr>
        <w:tab/>
        <w:t xml:space="preserve"> —  </w:t>
      </w:r>
      <w:r>
        <w:rPr>
          <w:i/>
          <w:snapToGrid w:val="0"/>
        </w:rPr>
        <w:t>Unclaimed Money Act 1990</w:t>
      </w:r>
      <w:r>
        <w:rPr>
          <w:snapToGrid w:val="0"/>
        </w:rPr>
        <w:t xml:space="preserve"> (No. 31 of 1990) s. 9.</w:t>
      </w:r>
    </w:p>
    <w:p>
      <w:pPr>
        <w:pStyle w:val="nSubsection"/>
        <w:tabs>
          <w:tab w:val="left" w:pos="1276"/>
        </w:tabs>
        <w:spacing w:before="0"/>
        <w:ind w:left="1843" w:hanging="1843"/>
        <w:rPr>
          <w:snapToGrid w:val="0"/>
        </w:rPr>
      </w:pPr>
      <w:r>
        <w:rPr>
          <w:snapToGrid w:val="0"/>
        </w:rPr>
        <w:tab/>
      </w:r>
      <w:r>
        <w:rPr>
          <w:snapToGrid w:val="0"/>
        </w:rPr>
        <w:tab/>
        <w:t xml:space="preserve"> —  </w:t>
      </w:r>
      <w:r>
        <w:rPr>
          <w:i/>
          <w:snapToGrid w:val="0"/>
        </w:rPr>
        <w:t xml:space="preserve">Gaming Commission (Continuing Lotteries Levy) Act 2000 </w:t>
      </w:r>
      <w:r>
        <w:rPr>
          <w:snapToGrid w:val="0"/>
        </w:rPr>
        <w:t>(No. 5 of 2000) s. 3 and 4 read as follows:</w:t>
      </w:r>
    </w:p>
    <w:p>
      <w:pPr>
        <w:pStyle w:val="MiscOpen"/>
        <w:rPr>
          <w:snapToGrid w:val="0"/>
        </w:rPr>
      </w:pPr>
      <w:r>
        <w:rPr>
          <w:snapToGrid w:val="0"/>
        </w:rPr>
        <w:t>“</w:t>
      </w:r>
    </w:p>
    <w:p>
      <w:pPr>
        <w:pStyle w:val="nzHeading5"/>
        <w:rPr>
          <w:snapToGrid w:val="0"/>
        </w:rPr>
      </w:pPr>
      <w:r>
        <w:rPr>
          <w:snapToGrid w:val="0"/>
        </w:rPr>
        <w:t>3.</w:t>
      </w:r>
      <w:r>
        <w:rPr>
          <w:snapToGrid w:val="0"/>
        </w:rPr>
        <w:tab/>
        <w:t>Rate of levy</w:t>
      </w:r>
    </w:p>
    <w:p>
      <w:pPr>
        <w:pStyle w:val="nzSubsection"/>
      </w:pPr>
      <w:r>
        <w:rPr>
          <w:snapToGrid w:val="0"/>
        </w:rPr>
        <w:tab/>
        <w:t>(1)</w:t>
      </w:r>
      <w:r>
        <w:rPr>
          <w:snapToGrid w:val="0"/>
        </w:rPr>
        <w:tab/>
      </w:r>
      <w:r>
        <w:t xml:space="preserve">The Governor may make regulations prescribing an amount by way of levy that is to be payable under Part V Division 7 of the </w:t>
      </w:r>
      <w:r>
        <w:rPr>
          <w:i/>
        </w:rPr>
        <w:t>Gaming Commission Act 1987</w:t>
      </w:r>
      <w:r>
        <w:t>.</w:t>
      </w:r>
    </w:p>
    <w:p>
      <w:pPr>
        <w:pStyle w:val="nzSubsection"/>
      </w:pPr>
      <w:r>
        <w:tab/>
        <w:t>(2)</w:t>
      </w:r>
      <w:r>
        <w:tab/>
        <w:t>A levy may be prescribed to be an amount calculated by reference to any factor or factors.</w:t>
      </w:r>
    </w:p>
    <w:p>
      <w:pPr>
        <w:pStyle w:val="nzHeading5"/>
      </w:pPr>
      <w:bookmarkStart w:id="555" w:name="_Toc449157585"/>
      <w:r>
        <w:t>4.</w:t>
      </w:r>
      <w:r>
        <w:tab/>
        <w:t>Continuing lotteries levy imposed</w:t>
      </w:r>
      <w:bookmarkEnd w:id="555"/>
    </w:p>
    <w:p>
      <w:pPr>
        <w:pStyle w:val="nzSubsection"/>
      </w:pPr>
      <w:r>
        <w:tab/>
      </w:r>
      <w:r>
        <w:tab/>
        <w:t>If an amount by way of levy is prescribed under section 3, that levy is imposed in respect of continuing lottery tickets.</w:t>
      </w:r>
    </w:p>
    <w:p>
      <w:pPr>
        <w:pStyle w:val="MiscClose"/>
        <w:rPr>
          <w:snapToGrid w:val="0"/>
        </w:rPr>
      </w:pPr>
      <w:r>
        <w:rPr>
          <w:snapToGrid w:val="0"/>
        </w:rPr>
        <w:t>”.</w:t>
      </w: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 xml:space="preserve">Acts Amendment (Gaming) Act 1998 </w:t>
      </w:r>
      <w:r>
        <w:rPr>
          <w:snapToGrid w:val="0"/>
        </w:rPr>
        <w:t>s. 34(3) reads as follows:</w:t>
      </w:r>
    </w:p>
    <w:p>
      <w:pPr>
        <w:pStyle w:val="MiscOpen"/>
        <w:rPr>
          <w:snapToGrid w:val="0"/>
          <w:sz w:val="20"/>
        </w:rPr>
      </w:pPr>
      <w:r>
        <w:rPr>
          <w:snapToGrid w:val="0"/>
          <w:sz w:val="20"/>
        </w:rPr>
        <w:t>“</w:t>
      </w:r>
    </w:p>
    <w:p>
      <w:pPr>
        <w:pStyle w:val="nzSubsection"/>
        <w:rPr>
          <w:snapToGrid w:val="0"/>
        </w:rPr>
      </w:pPr>
      <w:r>
        <w:rPr>
          <w:snapToGrid w:val="0"/>
        </w:rPr>
        <w:tab/>
        <w:t>(3)</w:t>
      </w:r>
      <w:r>
        <w:rPr>
          <w:snapToGrid w:val="0"/>
        </w:rPr>
        <w:tab/>
        <w:t>As soon as practicable after the day on which this Act comes into operation (</w:t>
      </w:r>
      <w:r>
        <w:rPr>
          <w:b/>
          <w:snapToGrid w:val="0"/>
        </w:rPr>
        <w:t>“</w:t>
      </w:r>
      <w:r>
        <w:rPr>
          <w:b/>
          <w:bCs/>
          <w:snapToGrid w:val="0"/>
        </w:rPr>
        <w:t>the commencement day</w:t>
      </w:r>
      <w:r>
        <w:rPr>
          <w:b/>
          <w:snapToGrid w:val="0"/>
        </w:rPr>
        <w:t>”</w:t>
      </w:r>
      <w:r>
        <w:rPr>
          <w:snapToGrid w:val="0"/>
        </w:rPr>
        <w:t xml:space="preserve">) — </w:t>
      </w:r>
    </w:p>
    <w:p>
      <w:pPr>
        <w:pStyle w:val="nzIndenta"/>
        <w:rPr>
          <w:snapToGrid w:val="0"/>
        </w:rPr>
      </w:pPr>
      <w:r>
        <w:rPr>
          <w:snapToGrid w:val="0"/>
        </w:rPr>
        <w:tab/>
        <w:t>(a)</w:t>
      </w:r>
      <w:r>
        <w:rPr>
          <w:snapToGrid w:val="0"/>
        </w:rPr>
        <w:tab/>
        <w:t xml:space="preserve">any moneys standing to the credit of the Casino Control Account referred to in section 9(2)(a) of the principal Act, as in force immediately before the commencement day, are — </w:t>
      </w:r>
    </w:p>
    <w:p>
      <w:pPr>
        <w:pStyle w:val="nzIndenti"/>
        <w:rPr>
          <w:snapToGrid w:val="0"/>
        </w:rPr>
      </w:pPr>
      <w:r>
        <w:rPr>
          <w:snapToGrid w:val="0"/>
        </w:rPr>
        <w:tab/>
        <w:t>(i)</w:t>
      </w:r>
      <w:r>
        <w:rPr>
          <w:snapToGrid w:val="0"/>
        </w:rPr>
        <w:tab/>
        <w:t>to be credited to the account referred to in section 9(2)(a) of the principal Act; or</w:t>
      </w:r>
    </w:p>
    <w:p>
      <w:pPr>
        <w:pStyle w:val="nzIndenti"/>
        <w:rPr>
          <w:snapToGrid w:val="0"/>
        </w:rPr>
      </w:pPr>
      <w:r>
        <w:rPr>
          <w:snapToGrid w:val="0"/>
        </w:rPr>
        <w:tab/>
        <w:t>(ii)</w:t>
      </w:r>
      <w:r>
        <w:rPr>
          <w:snapToGrid w:val="0"/>
        </w:rPr>
        <w:tab/>
        <w:t>to be paid into and placed to the credit of the account referred to in section 9(2)(b) of the principal Act,</w:t>
      </w:r>
    </w:p>
    <w:p>
      <w:pPr>
        <w:pStyle w:val="nzIndenta"/>
        <w:rPr>
          <w:snapToGrid w:val="0"/>
        </w:rPr>
      </w:pPr>
      <w:r>
        <w:rPr>
          <w:snapToGrid w:val="0"/>
        </w:rPr>
        <w:tab/>
      </w:r>
      <w:r>
        <w:rPr>
          <w:snapToGrid w:val="0"/>
        </w:rPr>
        <w:tab/>
        <w:t>as amended by subsection (1); and</w:t>
      </w:r>
    </w:p>
    <w:p>
      <w:pPr>
        <w:pStyle w:val="nzIndenta"/>
        <w:rPr>
          <w:snapToGrid w:val="0"/>
        </w:rPr>
      </w:pPr>
      <w:r>
        <w:rPr>
          <w:snapToGrid w:val="0"/>
        </w:rPr>
        <w:tab/>
        <w:t>(b)</w:t>
      </w:r>
      <w:r>
        <w:rPr>
          <w:snapToGrid w:val="0"/>
        </w:rPr>
        <w:tab/>
        <w:t>the Casino Control Account is to be closed.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Acts Amendment (Gaming) Act 1998 </w:t>
      </w:r>
      <w:r>
        <w:rPr>
          <w:snapToGrid w:val="0"/>
        </w:rPr>
        <w:t>s. 61(2)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the conduct of a trade promotion lottery has begun but has not been completed before this section comes into operation, the conduct of the trade promotion lottery may continue as if this section had not been enacted.</w:t>
      </w:r>
    </w:p>
    <w:p>
      <w:pPr>
        <w:pStyle w:val="MiscClose"/>
        <w:rPr>
          <w:snapToGrid w:val="0"/>
        </w:rPr>
      </w:pPr>
      <w:r>
        <w:rPr>
          <w:snapToGrid w:val="0"/>
        </w:rPr>
        <w:t>”.</w:t>
      </w:r>
    </w:p>
    <w:p>
      <w:pPr>
        <w:pStyle w:val="nSubsection"/>
        <w:ind w:left="426" w:hanging="426"/>
        <w:rPr>
          <w:snapToGrid w:val="0"/>
        </w:rPr>
      </w:pPr>
      <w:r>
        <w:rPr>
          <w:snapToGrid w:val="0"/>
          <w:vertAlign w:val="superscript"/>
        </w:rPr>
        <w:t>6</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556" w:name="_Toc528569730"/>
      <w:bookmarkStart w:id="557" w:name="_Toc6163318"/>
      <w:r>
        <w:rPr>
          <w:rStyle w:val="CharSectno"/>
        </w:rPr>
        <w:t>3</w:t>
      </w:r>
      <w:r>
        <w:t>.</w:t>
      </w:r>
      <w:r>
        <w:tab/>
        <w:t>Relationship with other Acts</w:t>
      </w:r>
      <w:bookmarkEnd w:id="556"/>
      <w:bookmarkEnd w:id="55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58" w:name="_Toc528569731"/>
      <w:bookmarkStart w:id="559" w:name="_Toc6163319"/>
      <w:r>
        <w:rPr>
          <w:rStyle w:val="CharSectno"/>
        </w:rPr>
        <w:t>4</w:t>
      </w:r>
      <w:r>
        <w:t>.</w:t>
      </w:r>
      <w:r>
        <w:tab/>
        <w:t>Meaning of terms used in this Act</w:t>
      </w:r>
      <w:bookmarkEnd w:id="558"/>
      <w:bookmarkEnd w:id="559"/>
    </w:p>
    <w:p>
      <w:pPr>
        <w:pStyle w:val="nzSubsection"/>
      </w:pPr>
      <w:r>
        <w:tab/>
      </w:r>
      <w:bookmarkStart w:id="560" w:name="_Hlt528057531"/>
      <w:bookmarkEnd w:id="56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561" w:name="_Hlt529933443"/>
      <w:bookmarkStart w:id="562" w:name="_Hlt529932130"/>
      <w:bookmarkStart w:id="563" w:name="_Hlt523729657"/>
      <w:bookmarkStart w:id="564" w:name="_Hlt523729676"/>
      <w:bookmarkStart w:id="565" w:name="_Hlt523729726"/>
      <w:bookmarkStart w:id="566" w:name="_Toc6163348"/>
      <w:bookmarkEnd w:id="561"/>
      <w:bookmarkEnd w:id="562"/>
      <w:bookmarkEnd w:id="563"/>
      <w:bookmarkEnd w:id="564"/>
      <w:bookmarkEnd w:id="565"/>
      <w:r>
        <w:rPr>
          <w:rStyle w:val="CharSectno"/>
        </w:rPr>
        <w:t>33</w:t>
      </w:r>
      <w:r>
        <w:t>.</w:t>
      </w:r>
      <w:r>
        <w:tab/>
        <w:t>Definitions</w:t>
      </w:r>
      <w:bookmarkEnd w:id="566"/>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567" w:name="_Toc6163349"/>
      <w:r>
        <w:rPr>
          <w:rStyle w:val="CharSectno"/>
        </w:rPr>
        <w:t>34</w:t>
      </w:r>
      <w:r>
        <w:t>.</w:t>
      </w:r>
      <w:r>
        <w:tab/>
        <w:t>General transitional arrangements</w:t>
      </w:r>
      <w:bookmarkEnd w:id="56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68" w:name="_Toc6163350"/>
      <w:r>
        <w:rPr>
          <w:rStyle w:val="CharSectno"/>
        </w:rPr>
        <w:t>35</w:t>
      </w:r>
      <w:r>
        <w:t>.</w:t>
      </w:r>
      <w:r>
        <w:tab/>
        <w:t>Commissioner not to increase tax liability</w:t>
      </w:r>
      <w:bookmarkEnd w:id="568"/>
    </w:p>
    <w:p>
      <w:pPr>
        <w:pStyle w:val="nzSubsection"/>
      </w:pPr>
      <w:r>
        <w:tab/>
      </w:r>
      <w:r>
        <w:tab/>
        <w:t xml:space="preserve">Despite Part 3 Division 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69" w:name="_Toc6163351"/>
      <w:r>
        <w:rPr>
          <w:rStyle w:val="CharSectno"/>
        </w:rPr>
        <w:t>36</w:t>
      </w:r>
      <w:r>
        <w:t>.</w:t>
      </w:r>
      <w:r>
        <w:tab/>
        <w:t>Delegations</w:t>
      </w:r>
      <w:bookmarkEnd w:id="56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570" w:name="_Toc527966629"/>
      <w:bookmarkStart w:id="571" w:name="_Toc6163352"/>
      <w:r>
        <w:rPr>
          <w:rStyle w:val="CharSectno"/>
        </w:rPr>
        <w:t>37</w:t>
      </w:r>
      <w:r>
        <w:t>.</w:t>
      </w:r>
      <w:r>
        <w:tab/>
        <w:t>Certificates of exemption from tax (</w:t>
      </w:r>
      <w:r>
        <w:rPr>
          <w:i/>
        </w:rPr>
        <w:t>Debits Tax Assessment Act 1990</w:t>
      </w:r>
      <w:r>
        <w:t>, s. 11)</w:t>
      </w:r>
      <w:bookmarkEnd w:id="570"/>
      <w:bookmarkEnd w:id="57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572" w:name="_Toc6163353"/>
      <w:r>
        <w:rPr>
          <w:rStyle w:val="CharSectno"/>
        </w:rPr>
        <w:t>38</w:t>
      </w:r>
      <w:r>
        <w:t>.</w:t>
      </w:r>
      <w:r>
        <w:tab/>
        <w:t>Exemptions for certain home unit owners (</w:t>
      </w:r>
      <w:r>
        <w:rPr>
          <w:i/>
        </w:rPr>
        <w:t>Land Tax Assessment Act 1976</w:t>
      </w:r>
      <w:r>
        <w:t>, s. 19)</w:t>
      </w:r>
      <w:bookmarkEnd w:id="57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73" w:name="_Toc6163354"/>
      <w:r>
        <w:rPr>
          <w:rStyle w:val="CharSectno"/>
        </w:rPr>
        <w:t>39</w:t>
      </w:r>
      <w:r>
        <w:t>.</w:t>
      </w:r>
      <w:r>
        <w:tab/>
        <w:t>Inner city residential property rebate (</w:t>
      </w:r>
      <w:r>
        <w:rPr>
          <w:i/>
        </w:rPr>
        <w:t>Land Tax Assessment Act 1976</w:t>
      </w:r>
      <w:r>
        <w:t>, s. 23AB)</w:t>
      </w:r>
      <w:bookmarkEnd w:id="57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574" w:name="_Toc6163355"/>
      <w:r>
        <w:rPr>
          <w:rStyle w:val="CharSectno"/>
        </w:rPr>
        <w:t>40</w:t>
      </w:r>
      <w:r>
        <w:t>.</w:t>
      </w:r>
      <w:r>
        <w:tab/>
        <w:t>Land tax relief Acts</w:t>
      </w:r>
      <w:bookmarkEnd w:id="57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575" w:name="_Toc6163356"/>
      <w:r>
        <w:rPr>
          <w:rStyle w:val="CharSectno"/>
        </w:rPr>
        <w:t>41</w:t>
      </w:r>
      <w:r>
        <w:t>.</w:t>
      </w:r>
      <w:r>
        <w:tab/>
        <w:t>Treatment of certain contributions (</w:t>
      </w:r>
      <w:r>
        <w:rPr>
          <w:i/>
        </w:rPr>
        <w:t>Pay</w:t>
      </w:r>
      <w:r>
        <w:rPr>
          <w:i/>
        </w:rPr>
        <w:noBreakHyphen/>
        <w:t>roll Tax Assessment Act 1971</w:t>
      </w:r>
      <w:r>
        <w:t>, Sch. 2 cl. 5)</w:t>
      </w:r>
      <w:bookmarkEnd w:id="57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576" w:name="_Toc6163357"/>
      <w:r>
        <w:rPr>
          <w:rStyle w:val="CharSectno"/>
        </w:rPr>
        <w:t>42</w:t>
      </w:r>
      <w:r>
        <w:t>.</w:t>
      </w:r>
      <w:r>
        <w:tab/>
        <w:t>Reassessments and refunds (</w:t>
      </w:r>
      <w:r>
        <w:rPr>
          <w:i/>
        </w:rPr>
        <w:t>Pay</w:t>
      </w:r>
      <w:r>
        <w:rPr>
          <w:i/>
        </w:rPr>
        <w:noBreakHyphen/>
        <w:t>roll Tax Assessment Act 1971</w:t>
      </w:r>
      <w:r>
        <w:t>, s. 19)</w:t>
      </w:r>
      <w:bookmarkEnd w:id="576"/>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577" w:name="_Toc6163358"/>
      <w:r>
        <w:rPr>
          <w:rStyle w:val="CharSectno"/>
        </w:rPr>
        <w:t>43</w:t>
      </w:r>
      <w:r>
        <w:t>.</w:t>
      </w:r>
      <w:r>
        <w:tab/>
        <w:t>Adhesive stamps (</w:t>
      </w:r>
      <w:r>
        <w:rPr>
          <w:i/>
        </w:rPr>
        <w:t>Stamp Act 1921</w:t>
      </w:r>
      <w:r>
        <w:t>, s. 15, 21 and 23)</w:t>
      </w:r>
      <w:bookmarkEnd w:id="57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578" w:name="_Toc6163359"/>
      <w:r>
        <w:rPr>
          <w:rStyle w:val="CharSectno"/>
        </w:rPr>
        <w:t>44</w:t>
      </w:r>
      <w:r>
        <w:t>.</w:t>
      </w:r>
      <w:r>
        <w:tab/>
        <w:t>Printing of “Stamp Duty Paid” on cheques (</w:t>
      </w:r>
      <w:r>
        <w:rPr>
          <w:i/>
        </w:rPr>
        <w:t xml:space="preserve">Stamp Act 1921, </w:t>
      </w:r>
      <w:r>
        <w:t>s. 52)</w:t>
      </w:r>
      <w:bookmarkEnd w:id="57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579" w:name="_Toc6163360"/>
      <w:r>
        <w:rPr>
          <w:rStyle w:val="CharSectno"/>
        </w:rPr>
        <w:t>45</w:t>
      </w:r>
      <w:r>
        <w:t>.</w:t>
      </w:r>
      <w:r>
        <w:tab/>
        <w:t>First home owners — reassessment (</w:t>
      </w:r>
      <w:r>
        <w:rPr>
          <w:i/>
        </w:rPr>
        <w:t xml:space="preserve">Stamp Act 1921, </w:t>
      </w:r>
      <w:r>
        <w:t>s. 75AG)</w:t>
      </w:r>
      <w:bookmarkEnd w:id="57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580" w:name="_Toc6163361"/>
      <w:r>
        <w:rPr>
          <w:rStyle w:val="CharSectno"/>
        </w:rPr>
        <w:t>46</w:t>
      </w:r>
      <w:r>
        <w:t>.</w:t>
      </w:r>
      <w:r>
        <w:tab/>
        <w:t>Reassessment of duty on grant or transfer of vehicle licences (</w:t>
      </w:r>
      <w:r>
        <w:rPr>
          <w:i/>
        </w:rPr>
        <w:t>Stamp Act 1921,</w:t>
      </w:r>
      <w:r>
        <w:t xml:space="preserve"> s. 76C(18) and (19), 76CA(3a) and 76CB(9))</w:t>
      </w:r>
      <w:bookmarkEnd w:id="58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581" w:name="_Toc6163362"/>
      <w:r>
        <w:rPr>
          <w:rStyle w:val="CharSectno"/>
        </w:rPr>
        <w:t>47</w:t>
      </w:r>
      <w:r>
        <w:t>.</w:t>
      </w:r>
      <w:r>
        <w:tab/>
        <w:t>Alternative to stamping individual insurance policies (</w:t>
      </w:r>
      <w:r>
        <w:rPr>
          <w:i/>
        </w:rPr>
        <w:t xml:space="preserve">Stamp Act 1921, </w:t>
      </w:r>
      <w:r>
        <w:t>s. 95A)</w:t>
      </w:r>
      <w:bookmarkEnd w:id="58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582" w:name="_Toc6163363"/>
      <w:r>
        <w:rPr>
          <w:rStyle w:val="CharSectno"/>
        </w:rPr>
        <w:t>48</w:t>
      </w:r>
      <w:r>
        <w:t>.</w:t>
      </w:r>
      <w:r>
        <w:tab/>
        <w:t>Workers’ compensation insurance (</w:t>
      </w:r>
      <w:r>
        <w:rPr>
          <w:i/>
        </w:rPr>
        <w:t>Stamp Act 1921</w:t>
      </w:r>
      <w:r>
        <w:t>, s. 97 and item 16 of the Second Schedule)</w:t>
      </w:r>
      <w:bookmarkEnd w:id="58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583" w:name="_Toc6163364"/>
      <w:r>
        <w:rPr>
          <w:rStyle w:val="CharSectno"/>
        </w:rPr>
        <w:t>49</w:t>
      </w:r>
      <w:r>
        <w:t>.</w:t>
      </w:r>
      <w:r>
        <w:tab/>
        <w:t>Payment of duty by returns (</w:t>
      </w:r>
      <w:r>
        <w:rPr>
          <w:i/>
        </w:rPr>
        <w:t>Stamp Act 1921</w:t>
      </w:r>
      <w:r>
        <w:t>, s. 112V)</w:t>
      </w:r>
      <w:bookmarkEnd w:id="58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pPr>
      <w:r>
        <w:rPr>
          <w:vertAlign w:val="superscript"/>
        </w:rPr>
        <w:t>8</w:t>
      </w:r>
      <w:r>
        <w:tab/>
        <w:t xml:space="preserve">The </w:t>
      </w:r>
      <w:r>
        <w:rPr>
          <w:i/>
        </w:rPr>
        <w:t>Racing and Gambling Legislation Amendment and Repeal Act 2003</w:t>
      </w:r>
      <w:r>
        <w:t xml:space="preserve"> Pt. 9 Div. 2 and s. 172 read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pPr>
      <w:r>
        <w:rPr>
          <w:rStyle w:val="CharSectno"/>
        </w:rPr>
        <w:t>170</w:t>
      </w:r>
      <w:r>
        <w:t>.</w:t>
      </w:r>
      <w:r>
        <w:tab/>
        <w:t>Members of the Commission</w:t>
      </w:r>
    </w:p>
    <w:p>
      <w:pPr>
        <w:pStyle w:val="nzSubsection"/>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zHeading5"/>
      </w:pPr>
      <w:r>
        <w:t>172.</w:t>
      </w:r>
      <w:r>
        <w:tab/>
      </w:r>
      <w:r>
        <w:rPr>
          <w:i/>
        </w:rPr>
        <w:t>Gaming Commission (Continuing Lotteries Levy) Act 2000</w:t>
      </w:r>
      <w:r>
        <w:t xml:space="preserve"> amended</w:t>
      </w:r>
    </w:p>
    <w:p>
      <w:pPr>
        <w:pStyle w:val="nzSubsection"/>
      </w:pPr>
      <w:r>
        <w:tab/>
        <w:t>(1)</w:t>
      </w:r>
      <w:r>
        <w:tab/>
        <w:t xml:space="preserve">The amendments in this section are to the </w:t>
      </w:r>
      <w:r>
        <w:rPr>
          <w:i/>
        </w:rPr>
        <w:t>Gaming Commission (Continuing Lotteries Levy) Act 2000</w:t>
      </w:r>
      <w:r>
        <w:t>.</w:t>
      </w:r>
    </w:p>
    <w:p>
      <w:pPr>
        <w:pStyle w:val="nzSubsection"/>
      </w:pPr>
      <w:r>
        <w:tab/>
        <w:t>(2)</w:t>
      </w:r>
      <w:r>
        <w:tab/>
        <w:t>Section 1 is amended by inserting after “</w:t>
      </w:r>
      <w:r>
        <w:rPr>
          <w:i/>
        </w:rPr>
        <w:t>Gaming</w:t>
      </w:r>
      <w:r>
        <w:t xml:space="preserve">” — </w:t>
      </w:r>
    </w:p>
    <w:p>
      <w:pPr>
        <w:pStyle w:val="nzSubsection"/>
      </w:pPr>
      <w:r>
        <w:tab/>
      </w:r>
      <w:r>
        <w:tab/>
        <w:t xml:space="preserve">“    </w:t>
      </w:r>
      <w:r>
        <w:rPr>
          <w:i/>
        </w:rPr>
        <w:t>and Wagering</w:t>
      </w:r>
      <w:r>
        <w:t xml:space="preserve">    ”.</w:t>
      </w:r>
    </w:p>
    <w:p>
      <w:pPr>
        <w:pStyle w:val="nzSubsection"/>
      </w:pPr>
      <w:r>
        <w:tab/>
        <w:t>(3)</w:t>
      </w:r>
      <w:r>
        <w:tab/>
        <w:t>Section 3(1) is amended by inserting after “</w:t>
      </w:r>
      <w:r>
        <w:rPr>
          <w:i/>
        </w:rPr>
        <w:t>Gaming</w:t>
      </w:r>
      <w:r>
        <w:t xml:space="preserve">” — </w:t>
      </w:r>
    </w:p>
    <w:p>
      <w:pPr>
        <w:pStyle w:val="nzSubsection"/>
      </w:pPr>
      <w:r>
        <w:tab/>
      </w:r>
      <w:r>
        <w:tab/>
        <w:t xml:space="preserve">“    </w:t>
      </w:r>
      <w:r>
        <w:rPr>
          <w:i/>
        </w:rPr>
        <w:t>and Wagering</w:t>
      </w: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9"/>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szCs w:val="30"/>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keepNext/>
      <w:spacing w:before="60" w:after="20"/>
      <w:ind w:left="1701" w:hanging="567"/>
    </w:pPr>
    <w:rPr>
      <w:b/>
      <w:noProof/>
      <w:szCs w:val="26"/>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45866</Words>
  <Characters>215571</Characters>
  <Application>Microsoft Office Word</Application>
  <DocSecurity>0</DocSecurity>
  <Lines>5672</Lines>
  <Paragraphs>2667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1987 - 03-e0-02</dc:title>
  <dc:subject/>
  <dc:creator/>
  <cp:keywords/>
  <dc:description/>
  <cp:lastModifiedBy>svcMRProcess</cp:lastModifiedBy>
  <cp:revision>4</cp:revision>
  <cp:lastPrinted>2004-09-07T04:04:00Z</cp:lastPrinted>
  <dcterms:created xsi:type="dcterms:W3CDTF">2018-08-29T14:36:00Z</dcterms:created>
  <dcterms:modified xsi:type="dcterms:W3CDTF">2018-08-29T14:36:00Z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311</vt:i4>
  </property>
  <property fmtid="{D5CDD505-2E9C-101B-9397-08002B2CF9AE}" pid="6" name="AsAtDate">
    <vt:lpwstr>09 Apr 2006</vt:lpwstr>
  </property>
  <property fmtid="{D5CDD505-2E9C-101B-9397-08002B2CF9AE}" pid="7" name="Suffix">
    <vt:lpwstr>03-e0-02</vt:lpwstr>
  </property>
</Properties>
</file>