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Children’s Court of Western Australia Act 1988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Children’s Court Regulations 2008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Children’s Court Regulations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_Toc415651378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_Toc415651379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Access to Court’s records</w:t>
      </w:r>
      <w:r>
        <w:tab/>
      </w:r>
      <w:r>
        <w:fldChar w:fldCharType="begin"/>
      </w:r>
      <w:r>
        <w:instrText xml:space="preserve"> PAGEREF _Toc415651380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_Toc415651382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Children’s Court of Western Australia Act 1988</w:t>
      </w:r>
    </w:p>
    <w:p>
      <w:pPr>
        <w:pStyle w:val="NameofActReg"/>
        <w:spacing w:before="0" w:after="0"/>
      </w:pPr>
      <w:r>
        <w:t>Children’s Court Regulations 2008</w:t>
      </w:r>
    </w:p>
    <w:p>
      <w:pPr>
        <w:pStyle w:val="Heading5"/>
      </w:pPr>
      <w:bookmarkStart w:id="3" w:name="_Toc378076057"/>
      <w:bookmarkStart w:id="4" w:name="_Toc41565137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Children’s Court Regulations 2008</w:t>
      </w:r>
      <w:r>
        <w:t>.</w:t>
      </w:r>
    </w:p>
    <w:p>
      <w:pPr>
        <w:pStyle w:val="Heading5"/>
        <w:rPr>
          <w:spacing w:val="-2"/>
        </w:rPr>
      </w:pPr>
      <w:bookmarkStart w:id="6" w:name="_Toc378076058"/>
      <w:bookmarkStart w:id="7" w:name="_Toc41565137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8" w:name="_Toc378076059"/>
      <w:bookmarkStart w:id="9" w:name="_Toc415651380"/>
      <w:r>
        <w:rPr>
          <w:rStyle w:val="CharSectno"/>
        </w:rPr>
        <w:t>3</w:t>
      </w:r>
      <w:r>
        <w:t>.</w:t>
      </w:r>
      <w:r>
        <w:tab/>
        <w:t>Access to Court’s records</w:t>
      </w:r>
      <w:bookmarkEnd w:id="8"/>
      <w:bookmarkEnd w:id="9"/>
    </w:p>
    <w:p>
      <w:pPr>
        <w:pStyle w:val="Subsection"/>
      </w:pPr>
      <w:r>
        <w:tab/>
      </w:r>
      <w:r>
        <w:tab/>
        <w:t>For the purposes of section 51A(3)(j)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8076060"/>
      <w:bookmarkStart w:id="11" w:name="_Toc415651359"/>
      <w:bookmarkStart w:id="12" w:name="_Toc415651373"/>
      <w:bookmarkStart w:id="13" w:name="_Toc415651381"/>
      <w:r>
        <w:t>Notes</w:t>
      </w:r>
      <w:bookmarkEnd w:id="10"/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Children’s Court Regulations 2008.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14" w:name="_Toc378076061"/>
      <w:bookmarkStart w:id="15" w:name="_Toc415651382"/>
      <w:r>
        <w:t>Compilation table</w:t>
      </w:r>
      <w:bookmarkEnd w:id="14"/>
      <w:bookmarkEnd w:id="1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Children’s Court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Aug 2008 p. 3667-8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22 Aug 2008 (see r. 2(a));</w:t>
            </w:r>
          </w:p>
          <w:p>
            <w:pPr>
              <w:pStyle w:val="nTable"/>
              <w:spacing w:before="0" w:after="40"/>
            </w:pPr>
            <w:r>
              <w:t>Regulations other than r. 1 and 2: 23 Aug 2008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51122"/>
    <w:docVar w:name="WAFER_20140121133135" w:val="RemoveTocBookmarks,RemoveUnusedBookmarks,RemoveLanguageTags,UsedStyles,ResetPageSize,UpdateArrangement"/>
    <w:docVar w:name="WAFER_20140121133135_GUID" w:val="cdf6db89-89d0-43d9-ae1b-f256980918c4"/>
    <w:docVar w:name="WAFER_20140121135020" w:val="RemoveTocBookmarks,RunningHeaders"/>
    <w:docVar w:name="WAFER_20140121135020_GUID" w:val="d00c7e71-65c5-4fc0-bd09-895d6d7f688c"/>
    <w:docVar w:name="WAFER_20150401113230" w:val="ResetPageSize,UpdateArrangement,UpdateNTable"/>
    <w:docVar w:name="WAFER_20150401113230_GUID" w:val="33d6b951-3859-47ef-a4a5-19a5b6513c4e"/>
    <w:docVar w:name="WAFER_20151102151122" w:val="UpdateStyles,UsedStyles"/>
    <w:docVar w:name="WAFER_20151102151122_GUID" w:val="9f19f0bc-5e5a-498c-a354-a7ef81977e5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8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418" w:right="1134"/>
    </w:pPr>
    <w:rPr>
      <w:b/>
      <w:noProof/>
      <w:sz w:val="22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418" w:right="1134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418" w:right="1134"/>
    </w:pPr>
    <w:rPr>
      <w:b/>
      <w:noProof/>
      <w:sz w:val="22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8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418" w:right="1134"/>
    </w:pPr>
    <w:rPr>
      <w:b/>
      <w:noProof/>
      <w:sz w:val="22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418" w:right="1134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418" w:right="1134"/>
    </w:pPr>
    <w:rPr>
      <w:b/>
      <w:noProof/>
      <w:sz w:val="22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309</Words>
  <Characters>1634</Characters>
  <Application>Microsoft Office Word</Application>
  <DocSecurity>0</DocSecurity>
  <Lines>71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Court Regulations 2008 - 00-a0-07</dc:title>
  <dc:subject/>
  <dc:creator/>
  <cp:keywords/>
  <dc:description/>
  <cp:lastModifiedBy>svcMRProcess</cp:lastModifiedBy>
  <cp:revision>4</cp:revision>
  <cp:lastPrinted>2008-06-26T09:40:00Z</cp:lastPrinted>
  <dcterms:created xsi:type="dcterms:W3CDTF">2019-01-21T00:14:00Z</dcterms:created>
  <dcterms:modified xsi:type="dcterms:W3CDTF">2019-01-21T00:14:00Z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Aug 2008 p 3667-8</vt:lpwstr>
  </property>
  <property fmtid="{D5CDD505-2E9C-101B-9397-08002B2CF9AE}" pid="3" name="CommencementDate">
    <vt:lpwstr>20080823</vt:lpwstr>
  </property>
  <property fmtid="{D5CDD505-2E9C-101B-9397-08002B2CF9AE}" pid="4" name="DocumentType">
    <vt:lpwstr>Reg</vt:lpwstr>
  </property>
  <property fmtid="{D5CDD505-2E9C-101B-9397-08002B2CF9AE}" pid="5" name="AsAtDate">
    <vt:lpwstr>23 Aug 2008</vt:lpwstr>
  </property>
  <property fmtid="{D5CDD505-2E9C-101B-9397-08002B2CF9AE}" pid="6" name="Suffix">
    <vt:lpwstr>00-a0-07</vt:lpwstr>
  </property>
</Properties>
</file>