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8C" w:rsidRDefault="00AF303B">
      <w:pPr>
        <w:pStyle w:val="WA"/>
      </w:pPr>
      <w:bookmarkStart w:id="0" w:name="_GoBack"/>
      <w:bookmarkEnd w:id="0"/>
      <w:r>
        <w:t>Western Australia</w:t>
      </w:r>
    </w:p>
    <w:p w:rsidR="00422D8C" w:rsidRDefault="00AF303B">
      <w:pPr>
        <w:pStyle w:val="NameofActRegPage1"/>
        <w:spacing w:before="3760" w:after="4200"/>
      </w:pPr>
      <w:r>
        <w:fldChar w:fldCharType="begin"/>
      </w:r>
      <w:r>
        <w:instrText xml:space="preserve"> STYLEREF "Name Of Act/Reg"</w:instrText>
      </w:r>
      <w:r>
        <w:fldChar w:fldCharType="separate"/>
      </w:r>
      <w:r w:rsidR="00402ACB">
        <w:rPr>
          <w:noProof/>
        </w:rPr>
        <w:t>Animal Resources Authority Act 1981</w:t>
      </w:r>
      <w:r>
        <w:fldChar w:fldCharType="end"/>
      </w:r>
    </w:p>
    <w:p w:rsidR="00422D8C" w:rsidRDefault="00422D8C">
      <w:pPr>
        <w:jc w:val="center"/>
        <w:rPr>
          <w:b/>
        </w:rPr>
        <w:sectPr w:rsidR="00422D8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422D8C" w:rsidRDefault="00AF303B">
      <w:pPr>
        <w:pStyle w:val="WA"/>
      </w:pPr>
      <w:r>
        <w:lastRenderedPageBreak/>
        <w:t>Western Australia</w:t>
      </w:r>
    </w:p>
    <w:p w:rsidR="00422D8C" w:rsidRDefault="00AF303B">
      <w:pPr>
        <w:pStyle w:val="NameofActRegPage1"/>
      </w:pPr>
      <w:r>
        <w:fldChar w:fldCharType="begin"/>
      </w:r>
      <w:r>
        <w:instrText xml:space="preserve"> STYLEREF "Name Of Act/Reg"</w:instrText>
      </w:r>
      <w:r>
        <w:fldChar w:fldCharType="separate"/>
      </w:r>
      <w:r w:rsidR="00402ACB">
        <w:rPr>
          <w:noProof/>
        </w:rPr>
        <w:t>Animal Resources Authority Act 1981</w:t>
      </w:r>
      <w:r>
        <w:fldChar w:fldCharType="end"/>
      </w:r>
    </w:p>
    <w:p w:rsidR="00422D8C" w:rsidRDefault="00AF303B">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422D8C" w:rsidRDefault="00AF303B">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_Toc157831653 \h </w:instrText>
      </w:r>
      <w:r>
        <w:fldChar w:fldCharType="separate"/>
      </w:r>
      <w:r w:rsidR="00402ACB">
        <w:t>2</w:t>
      </w:r>
      <w:r>
        <w:fldChar w:fldCharType="end"/>
      </w:r>
    </w:p>
    <w:p w:rsidR="00422D8C" w:rsidRDefault="00AF303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_Toc157831654 \h </w:instrText>
      </w:r>
      <w:r>
        <w:fldChar w:fldCharType="separate"/>
      </w:r>
      <w:r w:rsidR="00402ACB">
        <w:t>2</w:t>
      </w:r>
      <w:r>
        <w:fldChar w:fldCharType="end"/>
      </w:r>
    </w:p>
    <w:p w:rsidR="00422D8C" w:rsidRDefault="00AF303B">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_Toc157831655 \h </w:instrText>
      </w:r>
      <w:r>
        <w:fldChar w:fldCharType="separate"/>
      </w:r>
      <w:r w:rsidR="00402ACB">
        <w:t>2</w:t>
      </w:r>
      <w:r>
        <w:fldChar w:fldCharType="end"/>
      </w:r>
    </w:p>
    <w:p w:rsidR="00422D8C" w:rsidRDefault="00AF303B">
      <w:pPr>
        <w:pStyle w:val="TOC2"/>
        <w:tabs>
          <w:tab w:val="right" w:leader="dot" w:pos="7078"/>
        </w:tabs>
        <w:rPr>
          <w:b w:val="0"/>
          <w:sz w:val="24"/>
          <w:szCs w:val="24"/>
        </w:rPr>
      </w:pPr>
      <w:r>
        <w:rPr>
          <w:szCs w:val="30"/>
        </w:rPr>
        <w:t>Part II — Animal Resources Authority</w:t>
      </w:r>
    </w:p>
    <w:p w:rsidR="00422D8C" w:rsidRDefault="00AF303B">
      <w:pPr>
        <w:pStyle w:val="TOC8"/>
        <w:rPr>
          <w:sz w:val="24"/>
          <w:szCs w:val="24"/>
        </w:rPr>
      </w:pPr>
      <w:r>
        <w:rPr>
          <w:szCs w:val="24"/>
        </w:rPr>
        <w:t>4</w:t>
      </w:r>
      <w:r>
        <w:rPr>
          <w:snapToGrid w:val="0"/>
          <w:szCs w:val="24"/>
        </w:rPr>
        <w:t>.</w:t>
      </w:r>
      <w:r>
        <w:rPr>
          <w:snapToGrid w:val="0"/>
          <w:szCs w:val="24"/>
        </w:rPr>
        <w:tab/>
        <w:t>Animal Resources Authority established as a body corporate and Crown agency</w:t>
      </w:r>
      <w:r>
        <w:tab/>
      </w:r>
      <w:r>
        <w:fldChar w:fldCharType="begin"/>
      </w:r>
      <w:r>
        <w:instrText xml:space="preserve"> PAGEREF _Toc157831657 \h </w:instrText>
      </w:r>
      <w:r>
        <w:fldChar w:fldCharType="separate"/>
      </w:r>
      <w:r w:rsidR="00402ACB">
        <w:t>3</w:t>
      </w:r>
      <w:r>
        <w:fldChar w:fldCharType="end"/>
      </w:r>
    </w:p>
    <w:p w:rsidR="00422D8C" w:rsidRDefault="00AF303B">
      <w:pPr>
        <w:pStyle w:val="TOC8"/>
        <w:rPr>
          <w:sz w:val="24"/>
          <w:szCs w:val="24"/>
        </w:rPr>
      </w:pPr>
      <w:r>
        <w:rPr>
          <w:szCs w:val="24"/>
        </w:rPr>
        <w:t>5</w:t>
      </w:r>
      <w:r>
        <w:rPr>
          <w:snapToGrid w:val="0"/>
          <w:szCs w:val="24"/>
        </w:rPr>
        <w:t>.</w:t>
      </w:r>
      <w:r>
        <w:rPr>
          <w:snapToGrid w:val="0"/>
          <w:szCs w:val="24"/>
        </w:rPr>
        <w:tab/>
        <w:t>Composition of Authority</w:t>
      </w:r>
      <w:r>
        <w:tab/>
      </w:r>
      <w:r>
        <w:fldChar w:fldCharType="begin"/>
      </w:r>
      <w:r>
        <w:instrText xml:space="preserve"> PAGEREF _Toc157831658 \h </w:instrText>
      </w:r>
      <w:r>
        <w:fldChar w:fldCharType="separate"/>
      </w:r>
      <w:r w:rsidR="00402ACB">
        <w:t>3</w:t>
      </w:r>
      <w:r>
        <w:fldChar w:fldCharType="end"/>
      </w:r>
    </w:p>
    <w:p w:rsidR="00422D8C" w:rsidRDefault="00AF303B">
      <w:pPr>
        <w:pStyle w:val="TOC8"/>
        <w:rPr>
          <w:sz w:val="24"/>
          <w:szCs w:val="24"/>
        </w:rPr>
      </w:pPr>
      <w:r>
        <w:rPr>
          <w:szCs w:val="24"/>
        </w:rPr>
        <w:t>6</w:t>
      </w:r>
      <w:r>
        <w:rPr>
          <w:snapToGrid w:val="0"/>
          <w:szCs w:val="24"/>
        </w:rPr>
        <w:t>.</w:t>
      </w:r>
      <w:r>
        <w:rPr>
          <w:snapToGrid w:val="0"/>
          <w:szCs w:val="24"/>
        </w:rPr>
        <w:tab/>
        <w:t>Constitution and proceedings</w:t>
      </w:r>
      <w:r>
        <w:tab/>
      </w:r>
      <w:r>
        <w:fldChar w:fldCharType="begin"/>
      </w:r>
      <w:r>
        <w:instrText xml:space="preserve"> PAGEREF _Toc157831659 \h </w:instrText>
      </w:r>
      <w:r>
        <w:fldChar w:fldCharType="separate"/>
      </w:r>
      <w:r w:rsidR="00402ACB">
        <w:t>4</w:t>
      </w:r>
      <w:r>
        <w:fldChar w:fldCharType="end"/>
      </w:r>
    </w:p>
    <w:p w:rsidR="00422D8C" w:rsidRDefault="00AF303B">
      <w:pPr>
        <w:pStyle w:val="TOC8"/>
        <w:rPr>
          <w:sz w:val="24"/>
          <w:szCs w:val="24"/>
        </w:rPr>
      </w:pPr>
      <w:r>
        <w:rPr>
          <w:szCs w:val="24"/>
        </w:rPr>
        <w:t>7</w:t>
      </w:r>
      <w:r>
        <w:rPr>
          <w:snapToGrid w:val="0"/>
          <w:szCs w:val="24"/>
        </w:rPr>
        <w:t>.</w:t>
      </w:r>
      <w:r>
        <w:rPr>
          <w:snapToGrid w:val="0"/>
          <w:szCs w:val="24"/>
        </w:rPr>
        <w:tab/>
        <w:t>Remuneration and expenses of members</w:t>
      </w:r>
      <w:r>
        <w:tab/>
      </w:r>
      <w:r>
        <w:fldChar w:fldCharType="begin"/>
      </w:r>
      <w:r>
        <w:instrText xml:space="preserve"> PAGEREF _Toc157831660 \h </w:instrText>
      </w:r>
      <w:r>
        <w:fldChar w:fldCharType="separate"/>
      </w:r>
      <w:r w:rsidR="00402ACB">
        <w:t>4</w:t>
      </w:r>
      <w:r>
        <w:fldChar w:fldCharType="end"/>
      </w:r>
    </w:p>
    <w:p w:rsidR="00422D8C" w:rsidRDefault="00AF303B">
      <w:pPr>
        <w:pStyle w:val="TOC8"/>
        <w:rPr>
          <w:sz w:val="24"/>
          <w:szCs w:val="24"/>
        </w:rPr>
      </w:pPr>
      <w:r>
        <w:rPr>
          <w:szCs w:val="24"/>
        </w:rPr>
        <w:t>8</w:t>
      </w:r>
      <w:r>
        <w:rPr>
          <w:snapToGrid w:val="0"/>
          <w:szCs w:val="24"/>
        </w:rPr>
        <w:t>.</w:t>
      </w:r>
      <w:r>
        <w:rPr>
          <w:snapToGrid w:val="0"/>
          <w:szCs w:val="24"/>
        </w:rPr>
        <w:tab/>
        <w:t>Protection of members</w:t>
      </w:r>
      <w:r>
        <w:tab/>
      </w:r>
      <w:r>
        <w:fldChar w:fldCharType="begin"/>
      </w:r>
      <w:r>
        <w:instrText xml:space="preserve"> PAGEREF _Toc157831661 \h </w:instrText>
      </w:r>
      <w:r>
        <w:fldChar w:fldCharType="separate"/>
      </w:r>
      <w:r w:rsidR="00402ACB">
        <w:t>4</w:t>
      </w:r>
      <w:r>
        <w:fldChar w:fldCharType="end"/>
      </w:r>
    </w:p>
    <w:p w:rsidR="00422D8C" w:rsidRDefault="00AF303B">
      <w:pPr>
        <w:pStyle w:val="TOC2"/>
        <w:tabs>
          <w:tab w:val="right" w:leader="dot" w:pos="7078"/>
        </w:tabs>
        <w:rPr>
          <w:b w:val="0"/>
          <w:sz w:val="24"/>
          <w:szCs w:val="24"/>
        </w:rPr>
      </w:pPr>
      <w:r>
        <w:rPr>
          <w:szCs w:val="30"/>
        </w:rPr>
        <w:t>Part III — Functions and powers of Authority</w:t>
      </w:r>
    </w:p>
    <w:p w:rsidR="00422D8C" w:rsidRDefault="00AF303B">
      <w:pPr>
        <w:pStyle w:val="TOC8"/>
        <w:rPr>
          <w:sz w:val="24"/>
          <w:szCs w:val="24"/>
        </w:rPr>
      </w:pPr>
      <w:r>
        <w:rPr>
          <w:szCs w:val="24"/>
        </w:rPr>
        <w:t>9</w:t>
      </w:r>
      <w:r>
        <w:rPr>
          <w:snapToGrid w:val="0"/>
          <w:szCs w:val="24"/>
        </w:rPr>
        <w:t>.</w:t>
      </w:r>
      <w:r>
        <w:rPr>
          <w:snapToGrid w:val="0"/>
          <w:szCs w:val="24"/>
        </w:rPr>
        <w:tab/>
        <w:t>Functions of Authority</w:t>
      </w:r>
      <w:r>
        <w:tab/>
      </w:r>
      <w:r>
        <w:fldChar w:fldCharType="begin"/>
      </w:r>
      <w:r>
        <w:instrText xml:space="preserve"> PAGEREF _Toc157831663 \h </w:instrText>
      </w:r>
      <w:r>
        <w:fldChar w:fldCharType="separate"/>
      </w:r>
      <w:r w:rsidR="00402ACB">
        <w:t>5</w:t>
      </w:r>
      <w:r>
        <w:fldChar w:fldCharType="end"/>
      </w:r>
    </w:p>
    <w:p w:rsidR="00422D8C" w:rsidRDefault="00AF303B">
      <w:pPr>
        <w:pStyle w:val="TOC8"/>
        <w:rPr>
          <w:sz w:val="24"/>
          <w:szCs w:val="24"/>
        </w:rPr>
      </w:pPr>
      <w:r>
        <w:rPr>
          <w:szCs w:val="24"/>
        </w:rPr>
        <w:t>10</w:t>
      </w:r>
      <w:r>
        <w:rPr>
          <w:snapToGrid w:val="0"/>
          <w:szCs w:val="24"/>
        </w:rPr>
        <w:t>.</w:t>
      </w:r>
      <w:r>
        <w:rPr>
          <w:snapToGrid w:val="0"/>
          <w:szCs w:val="24"/>
        </w:rPr>
        <w:tab/>
        <w:t>Powers of Authority</w:t>
      </w:r>
      <w:r>
        <w:tab/>
      </w:r>
      <w:r>
        <w:fldChar w:fldCharType="begin"/>
      </w:r>
      <w:r>
        <w:instrText xml:space="preserve"> PAGEREF _Toc157831664 \h </w:instrText>
      </w:r>
      <w:r>
        <w:fldChar w:fldCharType="separate"/>
      </w:r>
      <w:r w:rsidR="00402ACB">
        <w:t>5</w:t>
      </w:r>
      <w:r>
        <w:fldChar w:fldCharType="end"/>
      </w:r>
    </w:p>
    <w:p w:rsidR="00422D8C" w:rsidRDefault="00AF303B">
      <w:pPr>
        <w:pStyle w:val="TOC8"/>
        <w:rPr>
          <w:sz w:val="24"/>
          <w:szCs w:val="24"/>
        </w:rPr>
      </w:pPr>
      <w:r>
        <w:rPr>
          <w:szCs w:val="24"/>
        </w:rPr>
        <w:t>11</w:t>
      </w:r>
      <w:r>
        <w:rPr>
          <w:snapToGrid w:val="0"/>
          <w:szCs w:val="24"/>
        </w:rPr>
        <w:t>.</w:t>
      </w:r>
      <w:r>
        <w:rPr>
          <w:snapToGrid w:val="0"/>
          <w:szCs w:val="24"/>
        </w:rPr>
        <w:tab/>
        <w:t>Delegation</w:t>
      </w:r>
      <w:r>
        <w:tab/>
      </w:r>
      <w:r>
        <w:fldChar w:fldCharType="begin"/>
      </w:r>
      <w:r>
        <w:instrText xml:space="preserve"> PAGEREF _Toc157831665 \h </w:instrText>
      </w:r>
      <w:r>
        <w:fldChar w:fldCharType="separate"/>
      </w:r>
      <w:r w:rsidR="00402ACB">
        <w:t>6</w:t>
      </w:r>
      <w:r>
        <w:fldChar w:fldCharType="end"/>
      </w:r>
    </w:p>
    <w:p w:rsidR="00422D8C" w:rsidRDefault="00AF303B">
      <w:pPr>
        <w:pStyle w:val="TOC8"/>
        <w:rPr>
          <w:sz w:val="24"/>
          <w:szCs w:val="24"/>
        </w:rPr>
      </w:pPr>
      <w:r>
        <w:rPr>
          <w:szCs w:val="24"/>
        </w:rPr>
        <w:t>12</w:t>
      </w:r>
      <w:r>
        <w:rPr>
          <w:snapToGrid w:val="0"/>
          <w:szCs w:val="24"/>
        </w:rPr>
        <w:t>.</w:t>
      </w:r>
      <w:r>
        <w:rPr>
          <w:snapToGrid w:val="0"/>
          <w:szCs w:val="24"/>
        </w:rPr>
        <w:tab/>
        <w:t>Appointment of staff of the Authority</w:t>
      </w:r>
      <w:r>
        <w:tab/>
      </w:r>
      <w:r>
        <w:fldChar w:fldCharType="begin"/>
      </w:r>
      <w:r>
        <w:instrText xml:space="preserve"> PAGEREF _Toc157831666 \h </w:instrText>
      </w:r>
      <w:r>
        <w:fldChar w:fldCharType="separate"/>
      </w:r>
      <w:r w:rsidR="00402ACB">
        <w:t>7</w:t>
      </w:r>
      <w:r>
        <w:fldChar w:fldCharType="end"/>
      </w:r>
    </w:p>
    <w:p w:rsidR="00422D8C" w:rsidRDefault="00AF303B">
      <w:pPr>
        <w:pStyle w:val="TOC8"/>
        <w:rPr>
          <w:sz w:val="24"/>
          <w:szCs w:val="24"/>
        </w:rPr>
      </w:pPr>
      <w:r>
        <w:rPr>
          <w:szCs w:val="24"/>
        </w:rPr>
        <w:t>13</w:t>
      </w:r>
      <w:r>
        <w:rPr>
          <w:snapToGrid w:val="0"/>
          <w:szCs w:val="24"/>
        </w:rPr>
        <w:t>.</w:t>
      </w:r>
      <w:r>
        <w:rPr>
          <w:snapToGrid w:val="0"/>
          <w:szCs w:val="24"/>
        </w:rPr>
        <w:tab/>
        <w:t>Position where public service officer seconded</w:t>
      </w:r>
      <w:r>
        <w:tab/>
      </w:r>
      <w:r>
        <w:fldChar w:fldCharType="begin"/>
      </w:r>
      <w:r>
        <w:instrText xml:space="preserve"> PAGEREF _Toc157831667 \h </w:instrText>
      </w:r>
      <w:r>
        <w:fldChar w:fldCharType="separate"/>
      </w:r>
      <w:r w:rsidR="00402ACB">
        <w:t>7</w:t>
      </w:r>
      <w:r>
        <w:fldChar w:fldCharType="end"/>
      </w:r>
    </w:p>
    <w:p w:rsidR="00422D8C" w:rsidRDefault="00AF303B">
      <w:pPr>
        <w:pStyle w:val="TOC8"/>
        <w:rPr>
          <w:sz w:val="24"/>
          <w:szCs w:val="24"/>
        </w:rPr>
      </w:pPr>
      <w:r>
        <w:rPr>
          <w:szCs w:val="24"/>
        </w:rPr>
        <w:t>14</w:t>
      </w:r>
      <w:r>
        <w:rPr>
          <w:snapToGrid w:val="0"/>
          <w:szCs w:val="24"/>
        </w:rPr>
        <w:t>.</w:t>
      </w:r>
      <w:r>
        <w:rPr>
          <w:snapToGrid w:val="0"/>
          <w:szCs w:val="24"/>
        </w:rPr>
        <w:tab/>
        <w:t>Superannuation</w:t>
      </w:r>
      <w:r>
        <w:tab/>
      </w:r>
      <w:r>
        <w:fldChar w:fldCharType="begin"/>
      </w:r>
      <w:r>
        <w:instrText xml:space="preserve"> PAGEREF _Toc157831668 \h </w:instrText>
      </w:r>
      <w:r>
        <w:fldChar w:fldCharType="separate"/>
      </w:r>
      <w:r w:rsidR="00402ACB">
        <w:t>8</w:t>
      </w:r>
      <w:r>
        <w:fldChar w:fldCharType="end"/>
      </w:r>
    </w:p>
    <w:p w:rsidR="00422D8C" w:rsidRDefault="00AF303B">
      <w:pPr>
        <w:pStyle w:val="TOC8"/>
        <w:rPr>
          <w:sz w:val="24"/>
          <w:szCs w:val="24"/>
        </w:rPr>
      </w:pPr>
      <w:r>
        <w:rPr>
          <w:szCs w:val="24"/>
        </w:rPr>
        <w:t>14A</w:t>
      </w:r>
      <w:r>
        <w:rPr>
          <w:snapToGrid w:val="0"/>
          <w:szCs w:val="24"/>
        </w:rPr>
        <w:t>.</w:t>
      </w:r>
      <w:r>
        <w:rPr>
          <w:snapToGrid w:val="0"/>
          <w:szCs w:val="24"/>
        </w:rPr>
        <w:tab/>
        <w:t>Status of chief executive officer and officers and employees of Authority who are members of Senior Executive Service</w:t>
      </w:r>
      <w:r>
        <w:tab/>
      </w:r>
      <w:r>
        <w:fldChar w:fldCharType="begin"/>
      </w:r>
      <w:r>
        <w:instrText xml:space="preserve"> PAGEREF _Toc157831669 \h </w:instrText>
      </w:r>
      <w:r>
        <w:fldChar w:fldCharType="separate"/>
      </w:r>
      <w:r w:rsidR="00402ACB">
        <w:t>8</w:t>
      </w:r>
      <w:r>
        <w:fldChar w:fldCharType="end"/>
      </w:r>
    </w:p>
    <w:p w:rsidR="00422D8C" w:rsidRDefault="00AF303B">
      <w:pPr>
        <w:pStyle w:val="TOC8"/>
        <w:rPr>
          <w:sz w:val="24"/>
          <w:szCs w:val="24"/>
        </w:rPr>
      </w:pPr>
      <w:r>
        <w:rPr>
          <w:szCs w:val="24"/>
        </w:rPr>
        <w:t>15</w:t>
      </w:r>
      <w:r>
        <w:rPr>
          <w:snapToGrid w:val="0"/>
          <w:szCs w:val="24"/>
        </w:rPr>
        <w:t>.</w:t>
      </w:r>
      <w:r>
        <w:rPr>
          <w:snapToGrid w:val="0"/>
          <w:szCs w:val="24"/>
        </w:rPr>
        <w:tab/>
        <w:t>Directions by Minister</w:t>
      </w:r>
      <w:r>
        <w:tab/>
      </w:r>
      <w:r>
        <w:fldChar w:fldCharType="begin"/>
      </w:r>
      <w:r>
        <w:instrText xml:space="preserve"> PAGEREF _Toc157831670 \h </w:instrText>
      </w:r>
      <w:r>
        <w:fldChar w:fldCharType="separate"/>
      </w:r>
      <w:r w:rsidR="00402ACB">
        <w:t>9</w:t>
      </w:r>
      <w:r>
        <w:fldChar w:fldCharType="end"/>
      </w:r>
    </w:p>
    <w:p w:rsidR="00422D8C" w:rsidRDefault="00AF303B">
      <w:pPr>
        <w:pStyle w:val="TOC2"/>
        <w:tabs>
          <w:tab w:val="right" w:leader="dot" w:pos="7078"/>
        </w:tabs>
        <w:rPr>
          <w:b w:val="0"/>
          <w:sz w:val="24"/>
          <w:szCs w:val="24"/>
        </w:rPr>
      </w:pPr>
      <w:r>
        <w:rPr>
          <w:szCs w:val="30"/>
        </w:rPr>
        <w:t>Part IV — Financial provisions</w:t>
      </w:r>
    </w:p>
    <w:p w:rsidR="00422D8C" w:rsidRDefault="00AF303B">
      <w:pPr>
        <w:pStyle w:val="TOC8"/>
        <w:rPr>
          <w:sz w:val="24"/>
          <w:szCs w:val="24"/>
        </w:rPr>
      </w:pPr>
      <w:r>
        <w:rPr>
          <w:szCs w:val="24"/>
        </w:rPr>
        <w:t>16</w:t>
      </w:r>
      <w:r>
        <w:rPr>
          <w:snapToGrid w:val="0"/>
          <w:szCs w:val="24"/>
        </w:rPr>
        <w:t>.</w:t>
      </w:r>
      <w:r>
        <w:rPr>
          <w:snapToGrid w:val="0"/>
          <w:szCs w:val="24"/>
        </w:rPr>
        <w:tab/>
        <w:t>Basis on which financial affairs to be managed</w:t>
      </w:r>
      <w:r>
        <w:tab/>
      </w:r>
      <w:r>
        <w:fldChar w:fldCharType="begin"/>
      </w:r>
      <w:r>
        <w:instrText xml:space="preserve"> PAGEREF _Toc157831672 \h </w:instrText>
      </w:r>
      <w:r>
        <w:fldChar w:fldCharType="separate"/>
      </w:r>
      <w:r w:rsidR="00402ACB">
        <w:t>10</w:t>
      </w:r>
      <w:r>
        <w:fldChar w:fldCharType="end"/>
      </w:r>
    </w:p>
    <w:p w:rsidR="00422D8C" w:rsidRDefault="00AF303B">
      <w:pPr>
        <w:pStyle w:val="TOC8"/>
        <w:rPr>
          <w:sz w:val="24"/>
          <w:szCs w:val="24"/>
        </w:rPr>
      </w:pPr>
      <w:r>
        <w:rPr>
          <w:szCs w:val="24"/>
        </w:rPr>
        <w:t>17</w:t>
      </w:r>
      <w:r>
        <w:rPr>
          <w:snapToGrid w:val="0"/>
          <w:szCs w:val="24"/>
        </w:rPr>
        <w:t>.</w:t>
      </w:r>
      <w:r>
        <w:rPr>
          <w:snapToGrid w:val="0"/>
          <w:szCs w:val="24"/>
        </w:rPr>
        <w:tab/>
        <w:t>Funds and property of the Authority</w:t>
      </w:r>
      <w:r>
        <w:tab/>
      </w:r>
      <w:r>
        <w:fldChar w:fldCharType="begin"/>
      </w:r>
      <w:r>
        <w:instrText xml:space="preserve"> PAGEREF _Toc157831673 \h </w:instrText>
      </w:r>
      <w:r>
        <w:fldChar w:fldCharType="separate"/>
      </w:r>
      <w:r w:rsidR="00402ACB">
        <w:t>10</w:t>
      </w:r>
      <w:r>
        <w:fldChar w:fldCharType="end"/>
      </w:r>
    </w:p>
    <w:p w:rsidR="00422D8C" w:rsidRDefault="00AF303B">
      <w:pPr>
        <w:pStyle w:val="TOC8"/>
        <w:rPr>
          <w:sz w:val="24"/>
          <w:szCs w:val="24"/>
        </w:rPr>
      </w:pPr>
      <w:r>
        <w:rPr>
          <w:szCs w:val="24"/>
        </w:rPr>
        <w:t>18</w:t>
      </w:r>
      <w:r>
        <w:rPr>
          <w:snapToGrid w:val="0"/>
          <w:szCs w:val="24"/>
        </w:rPr>
        <w:t>.</w:t>
      </w:r>
      <w:r>
        <w:rPr>
          <w:snapToGrid w:val="0"/>
          <w:szCs w:val="24"/>
        </w:rPr>
        <w:tab/>
        <w:t>Bank account</w:t>
      </w:r>
      <w:r>
        <w:tab/>
      </w:r>
      <w:r>
        <w:fldChar w:fldCharType="begin"/>
      </w:r>
      <w:r>
        <w:instrText xml:space="preserve"> PAGEREF _Toc157831674 \h </w:instrText>
      </w:r>
      <w:r>
        <w:fldChar w:fldCharType="separate"/>
      </w:r>
      <w:r w:rsidR="00402ACB">
        <w:t>11</w:t>
      </w:r>
      <w:r>
        <w:fldChar w:fldCharType="end"/>
      </w:r>
    </w:p>
    <w:p w:rsidR="00422D8C" w:rsidRDefault="00AF303B">
      <w:pPr>
        <w:pStyle w:val="TOC8"/>
        <w:rPr>
          <w:sz w:val="24"/>
          <w:szCs w:val="24"/>
        </w:rPr>
      </w:pPr>
      <w:r>
        <w:rPr>
          <w:szCs w:val="24"/>
        </w:rPr>
        <w:t>19</w:t>
      </w:r>
      <w:r>
        <w:rPr>
          <w:snapToGrid w:val="0"/>
          <w:szCs w:val="24"/>
        </w:rPr>
        <w:t>.</w:t>
      </w:r>
      <w:r>
        <w:rPr>
          <w:snapToGrid w:val="0"/>
          <w:szCs w:val="24"/>
        </w:rPr>
        <w:tab/>
        <w:t>Investment of funds</w:t>
      </w:r>
      <w:r>
        <w:tab/>
      </w:r>
      <w:r>
        <w:fldChar w:fldCharType="begin"/>
      </w:r>
      <w:r>
        <w:instrText xml:space="preserve"> PAGEREF _Toc157831675 \h </w:instrText>
      </w:r>
      <w:r>
        <w:fldChar w:fldCharType="separate"/>
      </w:r>
      <w:r w:rsidR="00402ACB">
        <w:t>11</w:t>
      </w:r>
      <w:r>
        <w:fldChar w:fldCharType="end"/>
      </w:r>
    </w:p>
    <w:p w:rsidR="00422D8C" w:rsidRDefault="00AF303B">
      <w:pPr>
        <w:pStyle w:val="TOC8"/>
        <w:rPr>
          <w:sz w:val="24"/>
          <w:szCs w:val="24"/>
        </w:rPr>
      </w:pPr>
      <w:r>
        <w:rPr>
          <w:szCs w:val="24"/>
        </w:rPr>
        <w:t>20</w:t>
      </w:r>
      <w:r>
        <w:rPr>
          <w:snapToGrid w:val="0"/>
          <w:szCs w:val="24"/>
        </w:rPr>
        <w:t>.</w:t>
      </w:r>
      <w:r>
        <w:rPr>
          <w:snapToGrid w:val="0"/>
          <w:szCs w:val="24"/>
        </w:rPr>
        <w:tab/>
        <w:t xml:space="preserve">Application of </w:t>
      </w:r>
      <w:r>
        <w:rPr>
          <w:i/>
          <w:iCs/>
          <w:szCs w:val="24"/>
        </w:rPr>
        <w:t>Financial Management Act 2006</w:t>
      </w:r>
      <w:r>
        <w:rPr>
          <w:szCs w:val="24"/>
        </w:rPr>
        <w:t xml:space="preserve"> and the </w:t>
      </w:r>
      <w:r>
        <w:rPr>
          <w:i/>
          <w:iCs/>
          <w:szCs w:val="24"/>
        </w:rPr>
        <w:t>Auditor General Act 2006</w:t>
      </w:r>
      <w:r>
        <w:tab/>
      </w:r>
      <w:r>
        <w:fldChar w:fldCharType="begin"/>
      </w:r>
      <w:r>
        <w:instrText xml:space="preserve"> PAGEREF _Toc157831676 \h </w:instrText>
      </w:r>
      <w:r>
        <w:fldChar w:fldCharType="separate"/>
      </w:r>
      <w:r w:rsidR="00402ACB">
        <w:t>11</w:t>
      </w:r>
      <w:r>
        <w:fldChar w:fldCharType="end"/>
      </w:r>
    </w:p>
    <w:p w:rsidR="00422D8C" w:rsidRDefault="00AF303B">
      <w:pPr>
        <w:pStyle w:val="TOC8"/>
        <w:rPr>
          <w:sz w:val="24"/>
          <w:szCs w:val="24"/>
        </w:rPr>
      </w:pPr>
      <w:r>
        <w:rPr>
          <w:szCs w:val="24"/>
        </w:rPr>
        <w:t>24</w:t>
      </w:r>
      <w:r>
        <w:rPr>
          <w:snapToGrid w:val="0"/>
          <w:szCs w:val="24"/>
        </w:rPr>
        <w:t>.</w:t>
      </w:r>
      <w:r>
        <w:rPr>
          <w:snapToGrid w:val="0"/>
          <w:szCs w:val="24"/>
        </w:rPr>
        <w:tab/>
        <w:t>Power to borrow money</w:t>
      </w:r>
      <w:r>
        <w:tab/>
      </w:r>
      <w:r>
        <w:fldChar w:fldCharType="begin"/>
      </w:r>
      <w:r>
        <w:instrText xml:space="preserve"> PAGEREF _Toc157831677 \h </w:instrText>
      </w:r>
      <w:r>
        <w:fldChar w:fldCharType="separate"/>
      </w:r>
      <w:r w:rsidR="00402ACB">
        <w:t>12</w:t>
      </w:r>
      <w:r>
        <w:fldChar w:fldCharType="end"/>
      </w:r>
    </w:p>
    <w:p w:rsidR="00422D8C" w:rsidRDefault="00AF303B">
      <w:pPr>
        <w:pStyle w:val="TOC8"/>
        <w:rPr>
          <w:sz w:val="24"/>
          <w:szCs w:val="24"/>
        </w:rPr>
      </w:pPr>
      <w:r>
        <w:rPr>
          <w:szCs w:val="24"/>
        </w:rPr>
        <w:t>25</w:t>
      </w:r>
      <w:r>
        <w:rPr>
          <w:snapToGrid w:val="0"/>
          <w:szCs w:val="24"/>
        </w:rPr>
        <w:t>.</w:t>
      </w:r>
      <w:r>
        <w:rPr>
          <w:snapToGrid w:val="0"/>
          <w:szCs w:val="24"/>
        </w:rPr>
        <w:tab/>
        <w:t>Guarantee by Treasurer</w:t>
      </w:r>
      <w:r>
        <w:tab/>
      </w:r>
      <w:r>
        <w:fldChar w:fldCharType="begin"/>
      </w:r>
      <w:r>
        <w:instrText xml:space="preserve"> PAGEREF _Toc157831678 \h </w:instrText>
      </w:r>
      <w:r>
        <w:fldChar w:fldCharType="separate"/>
      </w:r>
      <w:r w:rsidR="00402ACB">
        <w:t>12</w:t>
      </w:r>
      <w:r>
        <w:fldChar w:fldCharType="end"/>
      </w:r>
    </w:p>
    <w:p w:rsidR="00422D8C" w:rsidRDefault="00AF303B">
      <w:pPr>
        <w:pStyle w:val="TOC2"/>
        <w:tabs>
          <w:tab w:val="right" w:leader="dot" w:pos="7078"/>
        </w:tabs>
        <w:rPr>
          <w:b w:val="0"/>
          <w:sz w:val="24"/>
          <w:szCs w:val="24"/>
        </w:rPr>
      </w:pPr>
      <w:r>
        <w:rPr>
          <w:szCs w:val="30"/>
        </w:rPr>
        <w:t>Part V — Miscellaneous</w:t>
      </w:r>
    </w:p>
    <w:p w:rsidR="00422D8C" w:rsidRDefault="00AF303B">
      <w:pPr>
        <w:pStyle w:val="TOC8"/>
        <w:rPr>
          <w:sz w:val="24"/>
          <w:szCs w:val="24"/>
        </w:rPr>
      </w:pPr>
      <w:r>
        <w:rPr>
          <w:szCs w:val="24"/>
        </w:rPr>
        <w:t>26</w:t>
      </w:r>
      <w:r>
        <w:rPr>
          <w:snapToGrid w:val="0"/>
          <w:szCs w:val="24"/>
        </w:rPr>
        <w:t>.</w:t>
      </w:r>
      <w:r>
        <w:rPr>
          <w:snapToGrid w:val="0"/>
          <w:szCs w:val="24"/>
        </w:rPr>
        <w:tab/>
        <w:t>Execution of documents</w:t>
      </w:r>
      <w:r>
        <w:tab/>
      </w:r>
      <w:r>
        <w:fldChar w:fldCharType="begin"/>
      </w:r>
      <w:r>
        <w:instrText xml:space="preserve"> PAGEREF _Toc157831680 \h </w:instrText>
      </w:r>
      <w:r>
        <w:fldChar w:fldCharType="separate"/>
      </w:r>
      <w:r w:rsidR="00402ACB">
        <w:t>14</w:t>
      </w:r>
      <w:r>
        <w:fldChar w:fldCharType="end"/>
      </w:r>
    </w:p>
    <w:p w:rsidR="00422D8C" w:rsidRDefault="00AF303B">
      <w:pPr>
        <w:pStyle w:val="TOC8"/>
        <w:rPr>
          <w:sz w:val="24"/>
          <w:szCs w:val="24"/>
        </w:rPr>
      </w:pPr>
      <w:r>
        <w:rPr>
          <w:szCs w:val="24"/>
        </w:rPr>
        <w:t>27</w:t>
      </w:r>
      <w:r>
        <w:rPr>
          <w:snapToGrid w:val="0"/>
          <w:szCs w:val="24"/>
        </w:rPr>
        <w:t>.</w:t>
      </w:r>
      <w:r>
        <w:rPr>
          <w:snapToGrid w:val="0"/>
          <w:szCs w:val="24"/>
        </w:rPr>
        <w:tab/>
        <w:t>Proceedings not affected by irregularities</w:t>
      </w:r>
      <w:r>
        <w:tab/>
      </w:r>
      <w:r>
        <w:fldChar w:fldCharType="begin"/>
      </w:r>
      <w:r>
        <w:instrText xml:space="preserve"> PAGEREF _Toc157831681 \h </w:instrText>
      </w:r>
      <w:r>
        <w:fldChar w:fldCharType="separate"/>
      </w:r>
      <w:r w:rsidR="00402ACB">
        <w:t>14</w:t>
      </w:r>
      <w:r>
        <w:fldChar w:fldCharType="end"/>
      </w:r>
    </w:p>
    <w:p w:rsidR="00422D8C" w:rsidRDefault="00AF303B">
      <w:pPr>
        <w:pStyle w:val="TOC2"/>
        <w:tabs>
          <w:tab w:val="right" w:leader="dot" w:pos="7078"/>
        </w:tabs>
        <w:rPr>
          <w:b w:val="0"/>
          <w:sz w:val="24"/>
          <w:szCs w:val="24"/>
        </w:rPr>
      </w:pPr>
      <w:r>
        <w:rPr>
          <w:szCs w:val="28"/>
        </w:rPr>
        <w:t>Schedule</w:t>
      </w:r>
    </w:p>
    <w:p w:rsidR="00422D8C" w:rsidRDefault="00AF303B">
      <w:pPr>
        <w:pStyle w:val="TOC8"/>
        <w:rPr>
          <w:sz w:val="24"/>
          <w:szCs w:val="24"/>
        </w:rPr>
      </w:pPr>
      <w:r>
        <w:rPr>
          <w:snapToGrid w:val="0"/>
          <w:szCs w:val="22"/>
        </w:rPr>
        <w:t>1.</w:t>
      </w:r>
      <w:r>
        <w:rPr>
          <w:snapToGrid w:val="0"/>
          <w:szCs w:val="22"/>
        </w:rPr>
        <w:tab/>
        <w:t>Term of office</w:t>
      </w:r>
      <w:r>
        <w:tab/>
      </w:r>
      <w:r>
        <w:fldChar w:fldCharType="begin"/>
      </w:r>
      <w:r>
        <w:instrText xml:space="preserve"> PAGEREF _Toc157831683 \h </w:instrText>
      </w:r>
      <w:r>
        <w:fldChar w:fldCharType="separate"/>
      </w:r>
      <w:r w:rsidR="00402ACB">
        <w:t>15</w:t>
      </w:r>
      <w:r>
        <w:fldChar w:fldCharType="end"/>
      </w:r>
    </w:p>
    <w:p w:rsidR="00422D8C" w:rsidRDefault="00AF303B">
      <w:pPr>
        <w:pStyle w:val="TOC8"/>
        <w:rPr>
          <w:sz w:val="24"/>
          <w:szCs w:val="24"/>
        </w:rPr>
      </w:pPr>
      <w:r>
        <w:rPr>
          <w:snapToGrid w:val="0"/>
          <w:szCs w:val="22"/>
        </w:rPr>
        <w:t>2.</w:t>
      </w:r>
      <w:r>
        <w:rPr>
          <w:snapToGrid w:val="0"/>
          <w:szCs w:val="22"/>
        </w:rPr>
        <w:tab/>
        <w:t>Extraordinary vacancies</w:t>
      </w:r>
      <w:r>
        <w:tab/>
      </w:r>
      <w:r>
        <w:fldChar w:fldCharType="begin"/>
      </w:r>
      <w:r>
        <w:instrText xml:space="preserve"> PAGEREF _Toc157831684 \h </w:instrText>
      </w:r>
      <w:r>
        <w:fldChar w:fldCharType="separate"/>
      </w:r>
      <w:r w:rsidR="00402ACB">
        <w:t>15</w:t>
      </w:r>
      <w:r>
        <w:fldChar w:fldCharType="end"/>
      </w:r>
    </w:p>
    <w:p w:rsidR="00422D8C" w:rsidRDefault="00AF303B">
      <w:pPr>
        <w:pStyle w:val="TOC8"/>
        <w:rPr>
          <w:sz w:val="24"/>
          <w:szCs w:val="24"/>
        </w:rPr>
      </w:pPr>
      <w:r>
        <w:rPr>
          <w:snapToGrid w:val="0"/>
          <w:szCs w:val="22"/>
        </w:rPr>
        <w:t>3.</w:t>
      </w:r>
      <w:r>
        <w:rPr>
          <w:snapToGrid w:val="0"/>
          <w:szCs w:val="22"/>
        </w:rPr>
        <w:tab/>
        <w:t>Temporary members</w:t>
      </w:r>
      <w:r>
        <w:tab/>
      </w:r>
      <w:r>
        <w:fldChar w:fldCharType="begin"/>
      </w:r>
      <w:r>
        <w:instrText xml:space="preserve"> PAGEREF _Toc157831685 \h </w:instrText>
      </w:r>
      <w:r>
        <w:fldChar w:fldCharType="separate"/>
      </w:r>
      <w:r w:rsidR="00402ACB">
        <w:t>16</w:t>
      </w:r>
      <w:r>
        <w:fldChar w:fldCharType="end"/>
      </w:r>
    </w:p>
    <w:p w:rsidR="00422D8C" w:rsidRDefault="00AF303B">
      <w:pPr>
        <w:pStyle w:val="TOC8"/>
        <w:rPr>
          <w:sz w:val="24"/>
          <w:szCs w:val="24"/>
        </w:rPr>
      </w:pPr>
      <w:r>
        <w:rPr>
          <w:snapToGrid w:val="0"/>
          <w:szCs w:val="22"/>
        </w:rPr>
        <w:t>4.</w:t>
      </w:r>
      <w:r>
        <w:rPr>
          <w:snapToGrid w:val="0"/>
          <w:szCs w:val="22"/>
        </w:rPr>
        <w:tab/>
        <w:t>Chairman and deputy chairman</w:t>
      </w:r>
      <w:r>
        <w:tab/>
      </w:r>
      <w:r>
        <w:fldChar w:fldCharType="begin"/>
      </w:r>
      <w:r>
        <w:instrText xml:space="preserve"> PAGEREF _Toc157831686 \h </w:instrText>
      </w:r>
      <w:r>
        <w:fldChar w:fldCharType="separate"/>
      </w:r>
      <w:r w:rsidR="00402ACB">
        <w:t>16</w:t>
      </w:r>
      <w:r>
        <w:fldChar w:fldCharType="end"/>
      </w:r>
    </w:p>
    <w:p w:rsidR="00422D8C" w:rsidRDefault="00AF303B">
      <w:pPr>
        <w:pStyle w:val="TOC8"/>
        <w:rPr>
          <w:sz w:val="24"/>
          <w:szCs w:val="24"/>
        </w:rPr>
      </w:pPr>
      <w:r>
        <w:rPr>
          <w:snapToGrid w:val="0"/>
          <w:szCs w:val="22"/>
        </w:rPr>
        <w:t>5.</w:t>
      </w:r>
      <w:r>
        <w:rPr>
          <w:snapToGrid w:val="0"/>
          <w:szCs w:val="22"/>
        </w:rPr>
        <w:tab/>
        <w:t>Meetings</w:t>
      </w:r>
      <w:r>
        <w:tab/>
      </w:r>
      <w:r>
        <w:fldChar w:fldCharType="begin"/>
      </w:r>
      <w:r>
        <w:instrText xml:space="preserve"> PAGEREF _Toc157831687 \h </w:instrText>
      </w:r>
      <w:r>
        <w:fldChar w:fldCharType="separate"/>
      </w:r>
      <w:r w:rsidR="00402ACB">
        <w:t>16</w:t>
      </w:r>
      <w:r>
        <w:fldChar w:fldCharType="end"/>
      </w:r>
    </w:p>
    <w:p w:rsidR="00422D8C" w:rsidRDefault="00AF303B">
      <w:pPr>
        <w:pStyle w:val="TOC8"/>
        <w:rPr>
          <w:sz w:val="24"/>
          <w:szCs w:val="24"/>
        </w:rPr>
      </w:pPr>
      <w:r>
        <w:rPr>
          <w:snapToGrid w:val="0"/>
          <w:szCs w:val="22"/>
        </w:rPr>
        <w:t>6.</w:t>
      </w:r>
      <w:r>
        <w:rPr>
          <w:snapToGrid w:val="0"/>
          <w:szCs w:val="22"/>
        </w:rPr>
        <w:tab/>
        <w:t>Committees</w:t>
      </w:r>
      <w:r>
        <w:tab/>
      </w:r>
      <w:r>
        <w:fldChar w:fldCharType="begin"/>
      </w:r>
      <w:r>
        <w:instrText xml:space="preserve"> PAGEREF _Toc157831688 \h </w:instrText>
      </w:r>
      <w:r>
        <w:fldChar w:fldCharType="separate"/>
      </w:r>
      <w:r w:rsidR="00402ACB">
        <w:t>17</w:t>
      </w:r>
      <w:r>
        <w:fldChar w:fldCharType="end"/>
      </w:r>
    </w:p>
    <w:p w:rsidR="00422D8C" w:rsidRDefault="00AF303B">
      <w:pPr>
        <w:pStyle w:val="TOC8"/>
        <w:rPr>
          <w:sz w:val="24"/>
          <w:szCs w:val="24"/>
        </w:rPr>
      </w:pPr>
      <w:r>
        <w:rPr>
          <w:snapToGrid w:val="0"/>
          <w:szCs w:val="22"/>
        </w:rPr>
        <w:t>7.</w:t>
      </w:r>
      <w:r>
        <w:rPr>
          <w:snapToGrid w:val="0"/>
          <w:szCs w:val="22"/>
        </w:rPr>
        <w:tab/>
        <w:t>Resolution may be passed without meeting</w:t>
      </w:r>
      <w:r>
        <w:tab/>
      </w:r>
      <w:r>
        <w:fldChar w:fldCharType="begin"/>
      </w:r>
      <w:r>
        <w:instrText xml:space="preserve"> PAGEREF _Toc157831689 \h </w:instrText>
      </w:r>
      <w:r>
        <w:fldChar w:fldCharType="separate"/>
      </w:r>
      <w:r w:rsidR="00402ACB">
        <w:t>17</w:t>
      </w:r>
      <w:r>
        <w:fldChar w:fldCharType="end"/>
      </w:r>
    </w:p>
    <w:p w:rsidR="00422D8C" w:rsidRDefault="00AF303B">
      <w:pPr>
        <w:pStyle w:val="TOC8"/>
        <w:rPr>
          <w:sz w:val="24"/>
          <w:szCs w:val="24"/>
        </w:rPr>
      </w:pPr>
      <w:r>
        <w:rPr>
          <w:snapToGrid w:val="0"/>
          <w:szCs w:val="22"/>
        </w:rPr>
        <w:t>8.</w:t>
      </w:r>
      <w:r>
        <w:rPr>
          <w:snapToGrid w:val="0"/>
          <w:szCs w:val="22"/>
        </w:rPr>
        <w:tab/>
        <w:t>Leave of absence</w:t>
      </w:r>
      <w:r>
        <w:tab/>
      </w:r>
      <w:r>
        <w:fldChar w:fldCharType="begin"/>
      </w:r>
      <w:r>
        <w:instrText xml:space="preserve"> PAGEREF _Toc157831690 \h </w:instrText>
      </w:r>
      <w:r>
        <w:fldChar w:fldCharType="separate"/>
      </w:r>
      <w:r w:rsidR="00402ACB">
        <w:t>17</w:t>
      </w:r>
      <w:r>
        <w:fldChar w:fldCharType="end"/>
      </w:r>
    </w:p>
    <w:p w:rsidR="00422D8C" w:rsidRDefault="00AF303B">
      <w:pPr>
        <w:pStyle w:val="TOC8"/>
        <w:rPr>
          <w:sz w:val="24"/>
          <w:szCs w:val="24"/>
        </w:rPr>
      </w:pPr>
      <w:r>
        <w:rPr>
          <w:snapToGrid w:val="0"/>
          <w:szCs w:val="22"/>
        </w:rPr>
        <w:t>9.</w:t>
      </w:r>
      <w:r>
        <w:rPr>
          <w:snapToGrid w:val="0"/>
          <w:szCs w:val="22"/>
        </w:rPr>
        <w:tab/>
        <w:t>Authority to determine own procedures</w:t>
      </w:r>
      <w:r>
        <w:tab/>
      </w:r>
      <w:r>
        <w:fldChar w:fldCharType="begin"/>
      </w:r>
      <w:r>
        <w:instrText xml:space="preserve"> PAGEREF _Toc157831691 \h </w:instrText>
      </w:r>
      <w:r>
        <w:fldChar w:fldCharType="separate"/>
      </w:r>
      <w:r w:rsidR="00402ACB">
        <w:t>17</w:t>
      </w:r>
      <w:r>
        <w:fldChar w:fldCharType="end"/>
      </w:r>
    </w:p>
    <w:p w:rsidR="00422D8C" w:rsidRDefault="00AF303B">
      <w:pPr>
        <w:pStyle w:val="TOC2"/>
        <w:tabs>
          <w:tab w:val="right" w:leader="dot" w:pos="7078"/>
        </w:tabs>
        <w:rPr>
          <w:b w:val="0"/>
          <w:sz w:val="24"/>
          <w:szCs w:val="24"/>
        </w:rPr>
      </w:pPr>
      <w:r>
        <w:rPr>
          <w:szCs w:val="26"/>
        </w:rPr>
        <w:t>Notes</w:t>
      </w:r>
    </w:p>
    <w:p w:rsidR="00422D8C" w:rsidRDefault="00AF303B">
      <w:pPr>
        <w:pStyle w:val="TOC8"/>
        <w:rPr>
          <w:sz w:val="24"/>
          <w:szCs w:val="24"/>
        </w:rPr>
      </w:pPr>
      <w:r>
        <w:rPr>
          <w:snapToGrid w:val="0"/>
          <w:szCs w:val="24"/>
        </w:rPr>
        <w:tab/>
        <w:t>Compilation table</w:t>
      </w:r>
      <w:r>
        <w:tab/>
      </w:r>
      <w:r>
        <w:fldChar w:fldCharType="begin"/>
      </w:r>
      <w:r>
        <w:instrText xml:space="preserve"> PAGEREF _Toc157831693 \h </w:instrText>
      </w:r>
      <w:r>
        <w:fldChar w:fldCharType="separate"/>
      </w:r>
      <w:r w:rsidR="00402ACB">
        <w:t>18</w:t>
      </w:r>
      <w:r>
        <w:fldChar w:fldCharType="end"/>
      </w:r>
    </w:p>
    <w:p w:rsidR="00422D8C" w:rsidRDefault="00AF303B">
      <w:pPr>
        <w:pStyle w:val="TOC8"/>
        <w:rPr>
          <w:sz w:val="24"/>
        </w:rPr>
      </w:pPr>
      <w:r>
        <w:tab/>
        <w:t>Provisions that have not come into operation</w:t>
      </w:r>
      <w:r>
        <w:tab/>
      </w:r>
      <w:r>
        <w:fldChar w:fldCharType="begin"/>
      </w:r>
      <w:r>
        <w:instrText xml:space="preserve"> PAGEREF _Toc157831694 \h </w:instrText>
      </w:r>
      <w:r>
        <w:fldChar w:fldCharType="separate"/>
      </w:r>
      <w:r w:rsidR="00402ACB">
        <w:t>19</w:t>
      </w:r>
      <w:r>
        <w:fldChar w:fldCharType="end"/>
      </w:r>
    </w:p>
    <w:p w:rsidR="00422D8C" w:rsidRDefault="00AF303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22D8C" w:rsidRDefault="00422D8C">
      <w:pPr>
        <w:pStyle w:val="NoteHeading"/>
        <w:sectPr w:rsidR="00422D8C">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422D8C" w:rsidRDefault="00AF303B">
      <w:pPr>
        <w:pStyle w:val="WA"/>
      </w:pPr>
      <w:r>
        <w:t>Western Australia</w:t>
      </w:r>
    </w:p>
    <w:p w:rsidR="00422D8C" w:rsidRDefault="00AF303B">
      <w:pPr>
        <w:pStyle w:val="NameofActReg"/>
        <w:spacing w:before="880" w:after="1000"/>
      </w:pPr>
      <w:r>
        <w:t xml:space="preserve">Animal Resources Authority Act 1981 </w:t>
      </w:r>
    </w:p>
    <w:p w:rsidR="00422D8C" w:rsidRDefault="00AF303B">
      <w:pPr>
        <w:pStyle w:val="LongTitle"/>
        <w:rPr>
          <w:snapToGrid w:val="0"/>
        </w:rPr>
      </w:pPr>
      <w:r>
        <w:rPr>
          <w:snapToGrid w:val="0"/>
        </w:rPr>
        <w:t xml:space="preserve">An Act to establish and incorporate an Authority to supply laboratory animals for teaching, research, and diagnostic purposes, and for incidental and other purposes. </w:t>
      </w:r>
    </w:p>
    <w:p w:rsidR="00422D8C" w:rsidRDefault="00AF303B">
      <w:pPr>
        <w:pStyle w:val="Heading2"/>
      </w:pPr>
      <w:bookmarkStart w:id="1" w:name="_Toc122144052"/>
      <w:bookmarkStart w:id="2" w:name="_Toc156126663"/>
      <w:bookmarkStart w:id="3" w:name="_Toc157831652"/>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rsidR="00422D8C" w:rsidRDefault="00AF303B">
      <w:pPr>
        <w:pStyle w:val="Heading5"/>
        <w:rPr>
          <w:snapToGrid w:val="0"/>
        </w:rPr>
      </w:pPr>
      <w:bookmarkStart w:id="4" w:name="_Toc517587432"/>
      <w:bookmarkStart w:id="5" w:name="_Toc517587613"/>
      <w:bookmarkStart w:id="6" w:name="_Toc528386252"/>
      <w:bookmarkStart w:id="7" w:name="_Toc529865768"/>
      <w:bookmarkStart w:id="8" w:name="_Toc122144053"/>
      <w:bookmarkStart w:id="9" w:name="_Toc157831653"/>
      <w:r>
        <w:rPr>
          <w:rStyle w:val="CharSectno"/>
        </w:rPr>
        <w:t>1</w:t>
      </w:r>
      <w:r>
        <w:rPr>
          <w:snapToGrid w:val="0"/>
        </w:rPr>
        <w:t>.</w:t>
      </w:r>
      <w:r>
        <w:rPr>
          <w:snapToGrid w:val="0"/>
        </w:rPr>
        <w:tab/>
        <w:t>Short title</w:t>
      </w:r>
      <w:bookmarkEnd w:id="4"/>
      <w:bookmarkEnd w:id="5"/>
      <w:bookmarkEnd w:id="6"/>
      <w:bookmarkEnd w:id="7"/>
      <w:bookmarkEnd w:id="8"/>
      <w:bookmarkEnd w:id="9"/>
      <w:r>
        <w:rPr>
          <w:snapToGrid w:val="0"/>
        </w:rPr>
        <w:t xml:space="preserve"> </w:t>
      </w:r>
    </w:p>
    <w:p w:rsidR="00422D8C" w:rsidRDefault="00AF303B">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 </w:t>
      </w:r>
      <w:r>
        <w:rPr>
          <w:snapToGrid w:val="0"/>
          <w:vertAlign w:val="superscript"/>
        </w:rPr>
        <w:t>1</w:t>
      </w:r>
      <w:r>
        <w:rPr>
          <w:snapToGrid w:val="0"/>
        </w:rPr>
        <w:t>.</w:t>
      </w:r>
    </w:p>
    <w:p w:rsidR="00422D8C" w:rsidRDefault="00AF303B">
      <w:pPr>
        <w:pStyle w:val="Heading5"/>
        <w:rPr>
          <w:snapToGrid w:val="0"/>
        </w:rPr>
      </w:pPr>
      <w:bookmarkStart w:id="10" w:name="_Toc517587433"/>
      <w:bookmarkStart w:id="11" w:name="_Toc517587614"/>
      <w:bookmarkStart w:id="12" w:name="_Toc528386253"/>
      <w:bookmarkStart w:id="13" w:name="_Toc529865769"/>
      <w:bookmarkStart w:id="14" w:name="_Toc122144054"/>
      <w:bookmarkStart w:id="15" w:name="_Toc157831654"/>
      <w:r>
        <w:rPr>
          <w:rStyle w:val="CharSectno"/>
        </w:rPr>
        <w:t>2</w:t>
      </w:r>
      <w:r>
        <w:rPr>
          <w:snapToGrid w:val="0"/>
        </w:rPr>
        <w:t>.</w:t>
      </w:r>
      <w:r>
        <w:rPr>
          <w:snapToGrid w:val="0"/>
        </w:rPr>
        <w:tab/>
        <w:t>Commencement</w:t>
      </w:r>
      <w:bookmarkEnd w:id="10"/>
      <w:bookmarkEnd w:id="11"/>
      <w:bookmarkEnd w:id="12"/>
      <w:bookmarkEnd w:id="13"/>
      <w:bookmarkEnd w:id="14"/>
      <w:bookmarkEnd w:id="15"/>
      <w:r>
        <w:rPr>
          <w:snapToGrid w:val="0"/>
        </w:rPr>
        <w:t xml:space="preserve"> </w:t>
      </w:r>
    </w:p>
    <w:p w:rsidR="00422D8C" w:rsidRDefault="00AF303B">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rsidR="00422D8C" w:rsidRDefault="00AF303B">
      <w:pPr>
        <w:pStyle w:val="Heading5"/>
        <w:rPr>
          <w:snapToGrid w:val="0"/>
        </w:rPr>
      </w:pPr>
      <w:bookmarkStart w:id="16" w:name="_Toc517587434"/>
      <w:bookmarkStart w:id="17" w:name="_Toc517587615"/>
      <w:bookmarkStart w:id="18" w:name="_Toc528386254"/>
      <w:bookmarkStart w:id="19" w:name="_Toc529865770"/>
      <w:bookmarkStart w:id="20" w:name="_Toc122144055"/>
      <w:bookmarkStart w:id="21" w:name="_Toc157831655"/>
      <w:r>
        <w:rPr>
          <w:rStyle w:val="CharSectno"/>
        </w:rPr>
        <w:t>3</w:t>
      </w:r>
      <w:r>
        <w:rPr>
          <w:snapToGrid w:val="0"/>
        </w:rPr>
        <w:t>.</w:t>
      </w:r>
      <w:r>
        <w:rPr>
          <w:snapToGrid w:val="0"/>
        </w:rPr>
        <w:tab/>
        <w:t>Interpretation</w:t>
      </w:r>
      <w:bookmarkEnd w:id="16"/>
      <w:bookmarkEnd w:id="17"/>
      <w:bookmarkEnd w:id="18"/>
      <w:bookmarkEnd w:id="19"/>
      <w:bookmarkEnd w:id="20"/>
      <w:bookmarkEnd w:id="21"/>
      <w:r>
        <w:rPr>
          <w:snapToGrid w:val="0"/>
        </w:rPr>
        <w:t xml:space="preserve"> </w:t>
      </w:r>
    </w:p>
    <w:p w:rsidR="00422D8C" w:rsidRDefault="00AF303B">
      <w:pPr>
        <w:pStyle w:val="Subsection"/>
        <w:rPr>
          <w:snapToGrid w:val="0"/>
        </w:rPr>
      </w:pPr>
      <w:r>
        <w:rPr>
          <w:snapToGrid w:val="0"/>
        </w:rPr>
        <w:tab/>
      </w:r>
      <w:r>
        <w:rPr>
          <w:snapToGrid w:val="0"/>
        </w:rPr>
        <w:tab/>
        <w:t>In this Act, unless the contrary intention appears — </w:t>
      </w:r>
    </w:p>
    <w:p w:rsidR="00422D8C" w:rsidRDefault="00AF303B">
      <w:pPr>
        <w:pStyle w:val="Defstart"/>
      </w:pPr>
      <w:r>
        <w:rPr>
          <w:b/>
        </w:rPr>
        <w:tab/>
      </w:r>
      <w:r>
        <w:rPr>
          <w:rStyle w:val="CharDefText"/>
        </w:rPr>
        <w:t>Authority</w:t>
      </w:r>
      <w:r>
        <w:t xml:space="preserve"> means the Animal Resources Authority established by section 4;</w:t>
      </w:r>
    </w:p>
    <w:p w:rsidR="00422D8C" w:rsidRDefault="00AF303B">
      <w:pPr>
        <w:pStyle w:val="Defstart"/>
      </w:pPr>
      <w:r>
        <w:rPr>
          <w:b/>
        </w:rPr>
        <w:tab/>
      </w:r>
      <w:r>
        <w:rPr>
          <w:rStyle w:val="CharDefText"/>
        </w:rPr>
        <w:t>chairman</w:t>
      </w:r>
      <w:r>
        <w:t xml:space="preserve"> and </w:t>
      </w:r>
      <w:r>
        <w:rPr>
          <w:rStyle w:val="CharDefText"/>
        </w:rPr>
        <w:t>deputy chairman</w:t>
      </w:r>
      <w:r>
        <w:t xml:space="preserve"> mean respectively the chairman and deputy chairman of the Authority;</w:t>
      </w:r>
    </w:p>
    <w:p w:rsidR="00422D8C" w:rsidRDefault="00AF303B">
      <w:pPr>
        <w:pStyle w:val="Defstart"/>
      </w:pPr>
      <w:r>
        <w:rPr>
          <w:b/>
        </w:rPr>
        <w:tab/>
      </w:r>
      <w:r>
        <w:rPr>
          <w:rStyle w:val="CharDefText"/>
        </w:rPr>
        <w:t>committee</w:t>
      </w:r>
      <w:r>
        <w:t xml:space="preserve"> means a committee appointed under clause 6 of the Schedule;</w:t>
      </w:r>
    </w:p>
    <w:p w:rsidR="00422D8C" w:rsidRDefault="00AF303B">
      <w:pPr>
        <w:pStyle w:val="Defstart"/>
      </w:pPr>
      <w:r>
        <w:rPr>
          <w:b/>
        </w:rPr>
        <w:tab/>
      </w:r>
      <w:r>
        <w:rPr>
          <w:rStyle w:val="CharDefText"/>
        </w:rPr>
        <w:t>financial year</w:t>
      </w:r>
      <w:r>
        <w:t xml:space="preserve"> means the year ending on each 30 June;</w:t>
      </w:r>
    </w:p>
    <w:p w:rsidR="00422D8C" w:rsidRDefault="00AF303B">
      <w:pPr>
        <w:pStyle w:val="Defstart"/>
      </w:pPr>
      <w:r>
        <w:rPr>
          <w:b/>
        </w:rPr>
        <w:tab/>
      </w:r>
      <w:r>
        <w:rPr>
          <w:rStyle w:val="CharDefText"/>
        </w:rPr>
        <w:t>laboratory animal</w:t>
      </w:r>
      <w:r>
        <w:t xml:space="preserve"> means an animal used for teaching, research, or diagnostic purposes or for any purpose incidental thereto;</w:t>
      </w:r>
    </w:p>
    <w:p w:rsidR="00422D8C" w:rsidRDefault="00AF303B">
      <w:pPr>
        <w:pStyle w:val="Defstart"/>
      </w:pPr>
      <w:r>
        <w:rPr>
          <w:b/>
        </w:rPr>
        <w:tab/>
      </w:r>
      <w:r>
        <w:rPr>
          <w:rStyle w:val="CharDefText"/>
        </w:rPr>
        <w:t>member</w:t>
      </w:r>
      <w:r>
        <w:t xml:space="preserve"> and </w:t>
      </w:r>
      <w:r>
        <w:rPr>
          <w:rStyle w:val="CharDefText"/>
        </w:rPr>
        <w:t>temporary member</w:t>
      </w:r>
      <w:r>
        <w:t xml:space="preserve"> mean respectively a member and a temporary member of the Authority;</w:t>
      </w:r>
    </w:p>
    <w:p w:rsidR="00422D8C" w:rsidRDefault="00AF303B">
      <w:pPr>
        <w:pStyle w:val="Defstart"/>
      </w:pPr>
      <w:r>
        <w:rPr>
          <w:b/>
        </w:rPr>
        <w:tab/>
      </w:r>
      <w:r>
        <w:rPr>
          <w:rStyle w:val="CharDefText"/>
        </w:rPr>
        <w:t>section</w:t>
      </w:r>
      <w:r>
        <w:t xml:space="preserve"> means a section of this Act;</w:t>
      </w:r>
    </w:p>
    <w:p w:rsidR="00422D8C" w:rsidRDefault="00AF303B">
      <w:pPr>
        <w:pStyle w:val="Defstart"/>
      </w:pPr>
      <w:r>
        <w:rPr>
          <w:b/>
        </w:rPr>
        <w:tab/>
      </w:r>
      <w:r>
        <w:rPr>
          <w:rStyle w:val="CharDefText"/>
        </w:rPr>
        <w:t>subsection</w:t>
      </w:r>
      <w:bookmarkStart w:id="22" w:name="endcomma"/>
      <w:bookmarkEnd w:id="22"/>
      <w:r>
        <w:t xml:space="preserve"> </w:t>
      </w:r>
      <w:bookmarkStart w:id="23" w:name="comma"/>
      <w:bookmarkEnd w:id="23"/>
      <w:r>
        <w:t>means a subsection of the section in which the reference occurs.</w:t>
      </w:r>
    </w:p>
    <w:p w:rsidR="00422D8C" w:rsidRDefault="00AF303B">
      <w:pPr>
        <w:pStyle w:val="Heading2"/>
      </w:pPr>
      <w:bookmarkStart w:id="24" w:name="_Toc122144056"/>
      <w:bookmarkStart w:id="25" w:name="_Toc156126667"/>
      <w:bookmarkStart w:id="26" w:name="_Toc157831656"/>
      <w:r>
        <w:rPr>
          <w:rStyle w:val="CharPartNo"/>
        </w:rPr>
        <w:t>Part II</w:t>
      </w:r>
      <w:r>
        <w:rPr>
          <w:rStyle w:val="CharDivNo"/>
        </w:rPr>
        <w:t> </w:t>
      </w:r>
      <w:r>
        <w:t>—</w:t>
      </w:r>
      <w:r>
        <w:rPr>
          <w:rStyle w:val="CharDivText"/>
        </w:rPr>
        <w:t> </w:t>
      </w:r>
      <w:r>
        <w:rPr>
          <w:rStyle w:val="CharPartText"/>
        </w:rPr>
        <w:t>Animal Resources Authority</w:t>
      </w:r>
      <w:bookmarkEnd w:id="24"/>
      <w:bookmarkEnd w:id="25"/>
      <w:bookmarkEnd w:id="26"/>
      <w:r>
        <w:rPr>
          <w:rStyle w:val="CharPartText"/>
        </w:rPr>
        <w:t xml:space="preserve"> </w:t>
      </w:r>
    </w:p>
    <w:p w:rsidR="00422D8C" w:rsidRDefault="00AF303B">
      <w:pPr>
        <w:pStyle w:val="Heading5"/>
        <w:rPr>
          <w:snapToGrid w:val="0"/>
        </w:rPr>
      </w:pPr>
      <w:bookmarkStart w:id="27" w:name="_Toc517587435"/>
      <w:bookmarkStart w:id="28" w:name="_Toc517587616"/>
      <w:bookmarkStart w:id="29" w:name="_Toc528386255"/>
      <w:bookmarkStart w:id="30" w:name="_Toc529865771"/>
      <w:bookmarkStart w:id="31" w:name="_Toc122144057"/>
      <w:bookmarkStart w:id="32" w:name="_Toc157831657"/>
      <w:r>
        <w:rPr>
          <w:rStyle w:val="CharSectno"/>
        </w:rPr>
        <w:t>4</w:t>
      </w:r>
      <w:r>
        <w:rPr>
          <w:snapToGrid w:val="0"/>
        </w:rPr>
        <w:t>.</w:t>
      </w:r>
      <w:r>
        <w:rPr>
          <w:snapToGrid w:val="0"/>
        </w:rPr>
        <w:tab/>
        <w:t>Animal Resources Authority established as a body corporate and Crown agency</w:t>
      </w:r>
      <w:bookmarkEnd w:id="27"/>
      <w:bookmarkEnd w:id="28"/>
      <w:bookmarkEnd w:id="29"/>
      <w:bookmarkEnd w:id="30"/>
      <w:bookmarkEnd w:id="31"/>
      <w:bookmarkEnd w:id="32"/>
      <w:r>
        <w:rPr>
          <w:snapToGrid w:val="0"/>
        </w:rPr>
        <w:t xml:space="preserve"> </w:t>
      </w:r>
    </w:p>
    <w:p w:rsidR="00422D8C" w:rsidRDefault="00AF303B">
      <w:pPr>
        <w:pStyle w:val="Subsection"/>
        <w:rPr>
          <w:snapToGrid w:val="0"/>
        </w:rPr>
      </w:pPr>
      <w:r>
        <w:rPr>
          <w:snapToGrid w:val="0"/>
        </w:rPr>
        <w:tab/>
        <w:t>(1)</w:t>
      </w:r>
      <w:r>
        <w:rPr>
          <w:snapToGrid w:val="0"/>
        </w:rPr>
        <w:tab/>
        <w:t>There is hereby established an Authority to be called the Animal Resources Authority.</w:t>
      </w:r>
    </w:p>
    <w:p w:rsidR="00422D8C" w:rsidRDefault="00AF303B">
      <w:pPr>
        <w:pStyle w:val="Subsection"/>
        <w:rPr>
          <w:snapToGrid w:val="0"/>
        </w:rPr>
      </w:pPr>
      <w:r>
        <w:rPr>
          <w:snapToGrid w:val="0"/>
        </w:rPr>
        <w:tab/>
        <w:t>(2)</w:t>
      </w:r>
      <w:r>
        <w:rPr>
          <w:snapToGrid w:val="0"/>
        </w:rPr>
        <w:tab/>
        <w:t>The Authority is a body corporate with perpetual succession and a common seal and is capable of — </w:t>
      </w:r>
    </w:p>
    <w:p w:rsidR="00422D8C" w:rsidRDefault="00AF303B">
      <w:pPr>
        <w:pStyle w:val="Indenta"/>
        <w:rPr>
          <w:snapToGrid w:val="0"/>
        </w:rPr>
      </w:pPr>
      <w:r>
        <w:rPr>
          <w:snapToGrid w:val="0"/>
        </w:rPr>
        <w:tab/>
        <w:t>(a)</w:t>
      </w:r>
      <w:r>
        <w:rPr>
          <w:snapToGrid w:val="0"/>
        </w:rPr>
        <w:tab/>
        <w:t>acquiring, holding and disposing of real and personal property;</w:t>
      </w:r>
    </w:p>
    <w:p w:rsidR="00422D8C" w:rsidRDefault="00AF303B">
      <w:pPr>
        <w:pStyle w:val="Indenta"/>
        <w:rPr>
          <w:snapToGrid w:val="0"/>
        </w:rPr>
      </w:pPr>
      <w:r>
        <w:rPr>
          <w:snapToGrid w:val="0"/>
        </w:rPr>
        <w:tab/>
        <w:t>(b)</w:t>
      </w:r>
      <w:r>
        <w:rPr>
          <w:snapToGrid w:val="0"/>
        </w:rPr>
        <w:tab/>
        <w:t>suing and being sued; and</w:t>
      </w:r>
    </w:p>
    <w:p w:rsidR="00422D8C" w:rsidRDefault="00AF303B">
      <w:pPr>
        <w:pStyle w:val="Indenta"/>
        <w:rPr>
          <w:snapToGrid w:val="0"/>
        </w:rPr>
      </w:pPr>
      <w:r>
        <w:rPr>
          <w:snapToGrid w:val="0"/>
        </w:rPr>
        <w:tab/>
        <w:t>(c)</w:t>
      </w:r>
      <w:r>
        <w:rPr>
          <w:snapToGrid w:val="0"/>
        </w:rPr>
        <w:tab/>
        <w:t>doing and suffering all such acts and things as bodies corporate may lawfully do and suffer.</w:t>
      </w:r>
    </w:p>
    <w:p w:rsidR="00422D8C" w:rsidRDefault="00AF303B">
      <w:pPr>
        <w:pStyle w:val="Subsection"/>
        <w:rPr>
          <w:snapToGrid w:val="0"/>
        </w:rPr>
      </w:pPr>
      <w:r>
        <w:rPr>
          <w:snapToGrid w:val="0"/>
        </w:rPr>
        <w:tab/>
        <w:t>(3)</w:t>
      </w:r>
      <w:r>
        <w:rPr>
          <w:snapToGrid w:val="0"/>
        </w:rPr>
        <w:tab/>
        <w:t>The Authority is an agent of the Crown in right of the State.</w:t>
      </w:r>
    </w:p>
    <w:p w:rsidR="00422D8C" w:rsidRDefault="00AF303B">
      <w:pPr>
        <w:pStyle w:val="Heading5"/>
        <w:rPr>
          <w:snapToGrid w:val="0"/>
        </w:rPr>
      </w:pPr>
      <w:bookmarkStart w:id="33" w:name="_Toc517587436"/>
      <w:bookmarkStart w:id="34" w:name="_Toc517587617"/>
      <w:bookmarkStart w:id="35" w:name="_Toc528386256"/>
      <w:bookmarkStart w:id="36" w:name="_Toc529865772"/>
      <w:bookmarkStart w:id="37" w:name="_Toc122144058"/>
      <w:bookmarkStart w:id="38" w:name="_Toc157831658"/>
      <w:r>
        <w:rPr>
          <w:rStyle w:val="CharSectno"/>
        </w:rPr>
        <w:t>5</w:t>
      </w:r>
      <w:r>
        <w:rPr>
          <w:snapToGrid w:val="0"/>
        </w:rPr>
        <w:t>.</w:t>
      </w:r>
      <w:r>
        <w:rPr>
          <w:snapToGrid w:val="0"/>
        </w:rPr>
        <w:tab/>
        <w:t>Composition of Authority</w:t>
      </w:r>
      <w:bookmarkEnd w:id="33"/>
      <w:bookmarkEnd w:id="34"/>
      <w:bookmarkEnd w:id="35"/>
      <w:bookmarkEnd w:id="36"/>
      <w:bookmarkEnd w:id="37"/>
      <w:bookmarkEnd w:id="38"/>
      <w:r>
        <w:rPr>
          <w:snapToGrid w:val="0"/>
        </w:rPr>
        <w:t xml:space="preserve"> </w:t>
      </w:r>
    </w:p>
    <w:p w:rsidR="00422D8C" w:rsidRDefault="00AF303B">
      <w:pPr>
        <w:pStyle w:val="Subsection"/>
        <w:rPr>
          <w:snapToGrid w:val="0"/>
        </w:rPr>
      </w:pPr>
      <w:r>
        <w:rPr>
          <w:snapToGrid w:val="0"/>
        </w:rPr>
        <w:tab/>
        <w:t>(1)</w:t>
      </w:r>
      <w:r>
        <w:rPr>
          <w:snapToGrid w:val="0"/>
        </w:rPr>
        <w:tab/>
        <w:t>The Authority shall consist of 8 members who shall be nominated under subsection (2) and appointed by the Governor.</w:t>
      </w:r>
    </w:p>
    <w:p w:rsidR="00422D8C" w:rsidRDefault="00AF303B">
      <w:pPr>
        <w:pStyle w:val="Subsection"/>
        <w:rPr>
          <w:snapToGrid w:val="0"/>
        </w:rPr>
      </w:pPr>
      <w:r>
        <w:rPr>
          <w:snapToGrid w:val="0"/>
        </w:rPr>
        <w:tab/>
        <w:t>(2)</w:t>
      </w:r>
      <w:r>
        <w:rPr>
          <w:snapToGrid w:val="0"/>
        </w:rPr>
        <w:tab/>
        <w:t>For the purposes of subsection (1) — </w:t>
      </w:r>
    </w:p>
    <w:p w:rsidR="00422D8C" w:rsidRDefault="00AF303B">
      <w:pPr>
        <w:pStyle w:val="Indenta"/>
        <w:rPr>
          <w:snapToGrid w:val="0"/>
        </w:rPr>
      </w:pPr>
      <w:r>
        <w:rPr>
          <w:snapToGrid w:val="0"/>
        </w:rPr>
        <w:tab/>
        <w:t>(a)</w:t>
      </w:r>
      <w:r>
        <w:rPr>
          <w:snapToGrid w:val="0"/>
        </w:rPr>
        <w:tab/>
        <w:t>the Minister shall nominate 4 persons for appointment; and</w:t>
      </w:r>
    </w:p>
    <w:p w:rsidR="00422D8C" w:rsidRDefault="00AF303B">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 </w:t>
      </w:r>
    </w:p>
    <w:p w:rsidR="00422D8C" w:rsidRDefault="00AF303B">
      <w:pPr>
        <w:pStyle w:val="Indenti"/>
        <w:rPr>
          <w:snapToGrid w:val="0"/>
        </w:rPr>
      </w:pPr>
      <w:r>
        <w:rPr>
          <w:snapToGrid w:val="0"/>
        </w:rPr>
        <w:tab/>
        <w:t>(i)</w:t>
      </w:r>
      <w:r>
        <w:rPr>
          <w:snapToGrid w:val="0"/>
        </w:rPr>
        <w:tab/>
        <w:t>The University of Western Australia — 2 persons;</w:t>
      </w:r>
    </w:p>
    <w:p w:rsidR="00422D8C" w:rsidRDefault="00AF303B">
      <w:pPr>
        <w:pStyle w:val="Indenti"/>
        <w:rPr>
          <w:snapToGrid w:val="0"/>
        </w:rPr>
      </w:pPr>
      <w:r>
        <w:rPr>
          <w:snapToGrid w:val="0"/>
        </w:rPr>
        <w:tab/>
        <w:t>(ii)</w:t>
      </w:r>
      <w:r>
        <w:rPr>
          <w:snapToGrid w:val="0"/>
        </w:rPr>
        <w:tab/>
        <w:t>Murdoch University — 1 person;</w:t>
      </w:r>
    </w:p>
    <w:p w:rsidR="00422D8C" w:rsidRDefault="00AF303B">
      <w:pPr>
        <w:pStyle w:val="Indenti"/>
        <w:rPr>
          <w:snapToGrid w:val="0"/>
        </w:rPr>
      </w:pPr>
      <w:r>
        <w:rPr>
          <w:snapToGrid w:val="0"/>
        </w:rPr>
        <w:tab/>
        <w:t>(iii)</w:t>
      </w:r>
      <w:r>
        <w:rPr>
          <w:snapToGrid w:val="0"/>
        </w:rPr>
        <w:tab/>
        <w:t>the Curtin University of Technology </w:t>
      </w:r>
      <w:r>
        <w:rPr>
          <w:snapToGrid w:val="0"/>
          <w:vertAlign w:val="superscript"/>
        </w:rPr>
        <w:t>2</w:t>
      </w:r>
      <w:r>
        <w:rPr>
          <w:snapToGrid w:val="0"/>
        </w:rPr>
        <w:t> — 1 person.</w:t>
      </w:r>
    </w:p>
    <w:p w:rsidR="00422D8C" w:rsidRDefault="00AF303B">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rsidR="00422D8C" w:rsidRDefault="00AF303B">
      <w:pPr>
        <w:pStyle w:val="Footnotesection"/>
      </w:pPr>
      <w:r>
        <w:tab/>
        <w:t xml:space="preserve">[Section 5 amended by No. 32 of 1994 s. 3.] </w:t>
      </w:r>
    </w:p>
    <w:p w:rsidR="00422D8C" w:rsidRDefault="00AF303B">
      <w:pPr>
        <w:pStyle w:val="Heading5"/>
        <w:rPr>
          <w:snapToGrid w:val="0"/>
        </w:rPr>
      </w:pPr>
      <w:bookmarkStart w:id="39" w:name="_Toc517587437"/>
      <w:bookmarkStart w:id="40" w:name="_Toc517587618"/>
      <w:bookmarkStart w:id="41" w:name="_Toc528386257"/>
      <w:bookmarkStart w:id="42" w:name="_Toc529865773"/>
      <w:bookmarkStart w:id="43" w:name="_Toc122144059"/>
      <w:bookmarkStart w:id="44" w:name="_Toc157831659"/>
      <w:r>
        <w:rPr>
          <w:rStyle w:val="CharSectno"/>
        </w:rPr>
        <w:t>6</w:t>
      </w:r>
      <w:r>
        <w:rPr>
          <w:snapToGrid w:val="0"/>
        </w:rPr>
        <w:t>.</w:t>
      </w:r>
      <w:r>
        <w:rPr>
          <w:snapToGrid w:val="0"/>
        </w:rPr>
        <w:tab/>
        <w:t>Constitution and proceedings</w:t>
      </w:r>
      <w:bookmarkEnd w:id="39"/>
      <w:bookmarkEnd w:id="40"/>
      <w:bookmarkEnd w:id="41"/>
      <w:bookmarkEnd w:id="42"/>
      <w:bookmarkEnd w:id="43"/>
      <w:bookmarkEnd w:id="44"/>
      <w:r>
        <w:rPr>
          <w:snapToGrid w:val="0"/>
        </w:rPr>
        <w:t xml:space="preserve"> </w:t>
      </w:r>
    </w:p>
    <w:p w:rsidR="00422D8C" w:rsidRDefault="00AF303B">
      <w:pPr>
        <w:pStyle w:val="Subsection"/>
        <w:rPr>
          <w:snapToGrid w:val="0"/>
        </w:rPr>
      </w:pPr>
      <w:r>
        <w:rPr>
          <w:snapToGrid w:val="0"/>
        </w:rPr>
        <w:tab/>
      </w:r>
      <w:r>
        <w:rPr>
          <w:snapToGrid w:val="0"/>
        </w:rPr>
        <w:tab/>
        <w:t>The provisions of the Schedule shall have effect with respect to the constitution and proceedings of the Authority.</w:t>
      </w:r>
    </w:p>
    <w:p w:rsidR="00422D8C" w:rsidRDefault="00AF303B">
      <w:pPr>
        <w:pStyle w:val="Heading5"/>
        <w:rPr>
          <w:snapToGrid w:val="0"/>
        </w:rPr>
      </w:pPr>
      <w:bookmarkStart w:id="45" w:name="_Toc517587438"/>
      <w:bookmarkStart w:id="46" w:name="_Toc517587619"/>
      <w:bookmarkStart w:id="47" w:name="_Toc528386258"/>
      <w:bookmarkStart w:id="48" w:name="_Toc529865774"/>
      <w:bookmarkStart w:id="49" w:name="_Toc122144060"/>
      <w:bookmarkStart w:id="50" w:name="_Toc157831660"/>
      <w:r>
        <w:rPr>
          <w:rStyle w:val="CharSectno"/>
        </w:rPr>
        <w:t>7</w:t>
      </w:r>
      <w:r>
        <w:rPr>
          <w:snapToGrid w:val="0"/>
        </w:rPr>
        <w:t>.</w:t>
      </w:r>
      <w:r>
        <w:rPr>
          <w:snapToGrid w:val="0"/>
        </w:rPr>
        <w:tab/>
        <w:t>Remuneration and expenses of members</w:t>
      </w:r>
      <w:bookmarkEnd w:id="45"/>
      <w:bookmarkEnd w:id="46"/>
      <w:bookmarkEnd w:id="47"/>
      <w:bookmarkEnd w:id="48"/>
      <w:bookmarkEnd w:id="49"/>
      <w:bookmarkEnd w:id="50"/>
      <w:r>
        <w:rPr>
          <w:snapToGrid w:val="0"/>
        </w:rPr>
        <w:t xml:space="preserve"> </w:t>
      </w:r>
    </w:p>
    <w:p w:rsidR="00422D8C" w:rsidRDefault="00AF303B">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3</w:t>
      </w:r>
      <w:r>
        <w:rPr>
          <w:snapToGrid w:val="0"/>
        </w:rPr>
        <w:t>.</w:t>
      </w:r>
    </w:p>
    <w:p w:rsidR="00422D8C" w:rsidRDefault="00AF303B">
      <w:pPr>
        <w:pStyle w:val="Heading5"/>
        <w:rPr>
          <w:snapToGrid w:val="0"/>
        </w:rPr>
      </w:pPr>
      <w:bookmarkStart w:id="51" w:name="_Toc517587439"/>
      <w:bookmarkStart w:id="52" w:name="_Toc517587620"/>
      <w:bookmarkStart w:id="53" w:name="_Toc528386259"/>
      <w:bookmarkStart w:id="54" w:name="_Toc529865775"/>
      <w:bookmarkStart w:id="55" w:name="_Toc122144061"/>
      <w:bookmarkStart w:id="56" w:name="_Toc157831661"/>
      <w:r>
        <w:rPr>
          <w:rStyle w:val="CharSectno"/>
        </w:rPr>
        <w:t>8</w:t>
      </w:r>
      <w:r>
        <w:rPr>
          <w:snapToGrid w:val="0"/>
        </w:rPr>
        <w:t>.</w:t>
      </w:r>
      <w:r>
        <w:rPr>
          <w:snapToGrid w:val="0"/>
        </w:rPr>
        <w:tab/>
        <w:t>Protection of members</w:t>
      </w:r>
      <w:bookmarkEnd w:id="51"/>
      <w:bookmarkEnd w:id="52"/>
      <w:bookmarkEnd w:id="53"/>
      <w:bookmarkEnd w:id="54"/>
      <w:bookmarkEnd w:id="55"/>
      <w:bookmarkEnd w:id="56"/>
      <w:r>
        <w:rPr>
          <w:snapToGrid w:val="0"/>
        </w:rPr>
        <w:t xml:space="preserve"> </w:t>
      </w:r>
    </w:p>
    <w:p w:rsidR="00422D8C" w:rsidRDefault="00AF303B">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rsidR="00422D8C" w:rsidRDefault="00AF303B">
      <w:pPr>
        <w:pStyle w:val="Heading2"/>
      </w:pPr>
      <w:bookmarkStart w:id="57" w:name="_Toc122144062"/>
      <w:bookmarkStart w:id="58" w:name="_Toc156126673"/>
      <w:bookmarkStart w:id="59" w:name="_Toc157831662"/>
      <w:r>
        <w:rPr>
          <w:rStyle w:val="CharPartNo"/>
        </w:rPr>
        <w:t>Part III</w:t>
      </w:r>
      <w:r>
        <w:rPr>
          <w:rStyle w:val="CharDivNo"/>
        </w:rPr>
        <w:t> </w:t>
      </w:r>
      <w:r>
        <w:t>—</w:t>
      </w:r>
      <w:r>
        <w:rPr>
          <w:rStyle w:val="CharDivText"/>
        </w:rPr>
        <w:t> </w:t>
      </w:r>
      <w:r>
        <w:rPr>
          <w:rStyle w:val="CharPartText"/>
        </w:rPr>
        <w:t>Functions and powers of Authority</w:t>
      </w:r>
      <w:bookmarkEnd w:id="57"/>
      <w:bookmarkEnd w:id="58"/>
      <w:bookmarkEnd w:id="59"/>
      <w:r>
        <w:rPr>
          <w:rStyle w:val="CharPartText"/>
        </w:rPr>
        <w:t xml:space="preserve"> </w:t>
      </w:r>
    </w:p>
    <w:p w:rsidR="00422D8C" w:rsidRDefault="00AF303B">
      <w:pPr>
        <w:pStyle w:val="Heading5"/>
        <w:rPr>
          <w:snapToGrid w:val="0"/>
        </w:rPr>
      </w:pPr>
      <w:bookmarkStart w:id="60" w:name="_Toc517587440"/>
      <w:bookmarkStart w:id="61" w:name="_Toc517587621"/>
      <w:bookmarkStart w:id="62" w:name="_Toc528386260"/>
      <w:bookmarkStart w:id="63" w:name="_Toc529865776"/>
      <w:bookmarkStart w:id="64" w:name="_Toc122144063"/>
      <w:bookmarkStart w:id="65" w:name="_Toc157831663"/>
      <w:r>
        <w:rPr>
          <w:rStyle w:val="CharSectno"/>
        </w:rPr>
        <w:t>9</w:t>
      </w:r>
      <w:r>
        <w:rPr>
          <w:snapToGrid w:val="0"/>
        </w:rPr>
        <w:t>.</w:t>
      </w:r>
      <w:r>
        <w:rPr>
          <w:snapToGrid w:val="0"/>
        </w:rPr>
        <w:tab/>
        <w:t>Functions of Authority</w:t>
      </w:r>
      <w:bookmarkEnd w:id="60"/>
      <w:bookmarkEnd w:id="61"/>
      <w:bookmarkEnd w:id="62"/>
      <w:bookmarkEnd w:id="63"/>
      <w:bookmarkEnd w:id="64"/>
      <w:bookmarkEnd w:id="65"/>
      <w:r>
        <w:rPr>
          <w:snapToGrid w:val="0"/>
        </w:rPr>
        <w:t xml:space="preserve"> </w:t>
      </w:r>
    </w:p>
    <w:p w:rsidR="00422D8C" w:rsidRDefault="00AF303B">
      <w:pPr>
        <w:pStyle w:val="Subsection"/>
        <w:spacing w:before="140"/>
        <w:rPr>
          <w:snapToGrid w:val="0"/>
        </w:rPr>
      </w:pPr>
      <w:r>
        <w:rPr>
          <w:snapToGrid w:val="0"/>
        </w:rPr>
        <w:tab/>
      </w:r>
      <w:r>
        <w:rPr>
          <w:snapToGrid w:val="0"/>
        </w:rPr>
        <w:tab/>
        <w:t>The functions of the Authority are — </w:t>
      </w:r>
    </w:p>
    <w:p w:rsidR="00422D8C" w:rsidRDefault="00AF303B">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rsidR="00422D8C" w:rsidRDefault="00AF303B">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rsidR="00422D8C" w:rsidRDefault="00AF303B">
      <w:pPr>
        <w:pStyle w:val="Indenta"/>
        <w:spacing w:before="60"/>
        <w:rPr>
          <w:snapToGrid w:val="0"/>
        </w:rPr>
      </w:pPr>
      <w:r>
        <w:rPr>
          <w:snapToGrid w:val="0"/>
        </w:rPr>
        <w:tab/>
        <w:t>(c)</w:t>
      </w:r>
      <w:r>
        <w:rPr>
          <w:snapToGrid w:val="0"/>
        </w:rPr>
        <w:tab/>
        <w:t>to establish and maintain — </w:t>
      </w:r>
    </w:p>
    <w:p w:rsidR="00422D8C" w:rsidRDefault="00AF303B">
      <w:pPr>
        <w:pStyle w:val="Indenti"/>
        <w:spacing w:before="60"/>
        <w:rPr>
          <w:snapToGrid w:val="0"/>
        </w:rPr>
      </w:pPr>
      <w:r>
        <w:rPr>
          <w:snapToGrid w:val="0"/>
        </w:rPr>
        <w:tab/>
        <w:t>(i)</w:t>
      </w:r>
      <w:r>
        <w:rPr>
          <w:snapToGrid w:val="0"/>
        </w:rPr>
        <w:tab/>
        <w:t>premises, equipment, and facilities; and</w:t>
      </w:r>
    </w:p>
    <w:p w:rsidR="00422D8C" w:rsidRDefault="00AF303B">
      <w:pPr>
        <w:pStyle w:val="Indenti"/>
        <w:spacing w:before="60"/>
        <w:rPr>
          <w:snapToGrid w:val="0"/>
        </w:rPr>
      </w:pPr>
      <w:r>
        <w:rPr>
          <w:snapToGrid w:val="0"/>
        </w:rPr>
        <w:tab/>
        <w:t>(ii)</w:t>
      </w:r>
      <w:r>
        <w:rPr>
          <w:snapToGrid w:val="0"/>
        </w:rPr>
        <w:tab/>
        <w:t>a breeding stock of laboratory animals,</w:t>
      </w:r>
    </w:p>
    <w:p w:rsidR="00422D8C" w:rsidRDefault="00AF303B">
      <w:pPr>
        <w:pStyle w:val="Indenta"/>
        <w:spacing w:before="60"/>
        <w:rPr>
          <w:snapToGrid w:val="0"/>
        </w:rPr>
      </w:pPr>
      <w:r>
        <w:rPr>
          <w:snapToGrid w:val="0"/>
        </w:rPr>
        <w:tab/>
      </w:r>
      <w:r>
        <w:rPr>
          <w:snapToGrid w:val="0"/>
        </w:rPr>
        <w:tab/>
        <w:t>for the purposes mentioned in paragraph (a);</w:t>
      </w:r>
    </w:p>
    <w:p w:rsidR="00422D8C" w:rsidRDefault="00AF303B">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rsidR="00422D8C" w:rsidRDefault="00AF303B">
      <w:pPr>
        <w:pStyle w:val="Indenta"/>
        <w:spacing w:before="60"/>
        <w:rPr>
          <w:snapToGrid w:val="0"/>
        </w:rPr>
      </w:pPr>
      <w:r>
        <w:rPr>
          <w:snapToGrid w:val="0"/>
        </w:rPr>
        <w:tab/>
        <w:t>(e)</w:t>
      </w:r>
      <w:r>
        <w:rPr>
          <w:snapToGrid w:val="0"/>
        </w:rPr>
        <w:tab/>
        <w:t>to undertake and promote any research calculated to further the purposes described in paragraph (a).</w:t>
      </w:r>
    </w:p>
    <w:p w:rsidR="00422D8C" w:rsidRDefault="00AF303B">
      <w:pPr>
        <w:pStyle w:val="Heading5"/>
        <w:rPr>
          <w:snapToGrid w:val="0"/>
        </w:rPr>
      </w:pPr>
      <w:bookmarkStart w:id="66" w:name="_Toc517587441"/>
      <w:bookmarkStart w:id="67" w:name="_Toc517587622"/>
      <w:bookmarkStart w:id="68" w:name="_Toc528386261"/>
      <w:bookmarkStart w:id="69" w:name="_Toc529865777"/>
      <w:bookmarkStart w:id="70" w:name="_Toc122144064"/>
      <w:bookmarkStart w:id="71" w:name="_Toc157831664"/>
      <w:r>
        <w:rPr>
          <w:rStyle w:val="CharSectno"/>
        </w:rPr>
        <w:t>10</w:t>
      </w:r>
      <w:r>
        <w:rPr>
          <w:snapToGrid w:val="0"/>
        </w:rPr>
        <w:t>.</w:t>
      </w:r>
      <w:r>
        <w:rPr>
          <w:snapToGrid w:val="0"/>
        </w:rPr>
        <w:tab/>
        <w:t>Powers of Authority</w:t>
      </w:r>
      <w:bookmarkEnd w:id="66"/>
      <w:bookmarkEnd w:id="67"/>
      <w:bookmarkEnd w:id="68"/>
      <w:bookmarkEnd w:id="69"/>
      <w:bookmarkEnd w:id="70"/>
      <w:bookmarkEnd w:id="71"/>
      <w:r>
        <w:rPr>
          <w:snapToGrid w:val="0"/>
        </w:rPr>
        <w:t xml:space="preserve"> </w:t>
      </w:r>
    </w:p>
    <w:p w:rsidR="00422D8C" w:rsidRDefault="00AF303B">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 </w:t>
      </w:r>
    </w:p>
    <w:p w:rsidR="00422D8C" w:rsidRDefault="00AF303B">
      <w:pPr>
        <w:pStyle w:val="Indenta"/>
        <w:spacing w:before="60"/>
        <w:rPr>
          <w:snapToGrid w:val="0"/>
        </w:rPr>
      </w:pPr>
      <w:r>
        <w:rPr>
          <w:snapToGrid w:val="0"/>
        </w:rPr>
        <w:tab/>
        <w:t>(a)</w:t>
      </w:r>
      <w:r>
        <w:rPr>
          <w:snapToGrid w:val="0"/>
        </w:rPr>
        <w:tab/>
        <w:t>may — </w:t>
      </w:r>
    </w:p>
    <w:p w:rsidR="00422D8C" w:rsidRDefault="00AF303B">
      <w:pPr>
        <w:pStyle w:val="Indenti"/>
        <w:spacing w:before="60"/>
        <w:rPr>
          <w:snapToGrid w:val="0"/>
        </w:rPr>
      </w:pPr>
      <w:r>
        <w:rPr>
          <w:snapToGrid w:val="0"/>
        </w:rPr>
        <w:tab/>
        <w:t>(i)</w:t>
      </w:r>
      <w:r>
        <w:rPr>
          <w:snapToGrid w:val="0"/>
        </w:rPr>
        <w:tab/>
        <w:t>acquire, improve, and dispose of real and personal property;</w:t>
      </w:r>
    </w:p>
    <w:p w:rsidR="00422D8C" w:rsidRDefault="00AF303B">
      <w:pPr>
        <w:pStyle w:val="Indenti"/>
        <w:spacing w:before="60"/>
        <w:rPr>
          <w:snapToGrid w:val="0"/>
        </w:rPr>
      </w:pPr>
      <w:r>
        <w:rPr>
          <w:snapToGrid w:val="0"/>
        </w:rPr>
        <w:tab/>
        <w:t>(ii)</w:t>
      </w:r>
      <w:r>
        <w:rPr>
          <w:snapToGrid w:val="0"/>
        </w:rPr>
        <w:tab/>
        <w:t>enter into, assign, or accept the assignment of any contract,</w:t>
      </w:r>
    </w:p>
    <w:p w:rsidR="00422D8C" w:rsidRDefault="00AF303B">
      <w:pPr>
        <w:pStyle w:val="Indenta"/>
        <w:spacing w:before="60"/>
        <w:rPr>
          <w:snapToGrid w:val="0"/>
        </w:rPr>
      </w:pPr>
      <w:r>
        <w:rPr>
          <w:snapToGrid w:val="0"/>
        </w:rPr>
        <w:tab/>
      </w:r>
      <w:r>
        <w:rPr>
          <w:snapToGrid w:val="0"/>
        </w:rPr>
        <w:tab/>
        <w:t>for that purpose;</w:t>
      </w:r>
    </w:p>
    <w:p w:rsidR="00422D8C" w:rsidRDefault="00AF303B">
      <w:pPr>
        <w:pStyle w:val="Indenta"/>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rsidR="00422D8C" w:rsidRDefault="00AF303B">
      <w:pPr>
        <w:pStyle w:val="Indenta"/>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rsidR="00422D8C" w:rsidRDefault="00AF303B">
      <w:pPr>
        <w:pStyle w:val="Heading5"/>
        <w:rPr>
          <w:snapToGrid w:val="0"/>
        </w:rPr>
      </w:pPr>
      <w:bookmarkStart w:id="72" w:name="_Toc517587442"/>
      <w:bookmarkStart w:id="73" w:name="_Toc517587623"/>
      <w:bookmarkStart w:id="74" w:name="_Toc528386262"/>
      <w:bookmarkStart w:id="75" w:name="_Toc529865778"/>
      <w:bookmarkStart w:id="76" w:name="_Toc122144065"/>
      <w:bookmarkStart w:id="77" w:name="_Toc157831665"/>
      <w:r>
        <w:rPr>
          <w:rStyle w:val="CharSectno"/>
        </w:rPr>
        <w:t>11</w:t>
      </w:r>
      <w:r>
        <w:rPr>
          <w:snapToGrid w:val="0"/>
        </w:rPr>
        <w:t>.</w:t>
      </w:r>
      <w:r>
        <w:rPr>
          <w:snapToGrid w:val="0"/>
        </w:rPr>
        <w:tab/>
        <w:t>Delegation</w:t>
      </w:r>
      <w:bookmarkEnd w:id="72"/>
      <w:bookmarkEnd w:id="73"/>
      <w:bookmarkEnd w:id="74"/>
      <w:bookmarkEnd w:id="75"/>
      <w:bookmarkEnd w:id="76"/>
      <w:bookmarkEnd w:id="77"/>
      <w:r>
        <w:rPr>
          <w:snapToGrid w:val="0"/>
        </w:rPr>
        <w:t xml:space="preserve"> </w:t>
      </w:r>
    </w:p>
    <w:p w:rsidR="00422D8C" w:rsidRDefault="00AF303B">
      <w:pPr>
        <w:pStyle w:val="Subsection"/>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rsidR="00422D8C" w:rsidRDefault="00AF303B">
      <w:pPr>
        <w:pStyle w:val="Subsection"/>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rsidR="00422D8C" w:rsidRDefault="00AF303B">
      <w:pPr>
        <w:pStyle w:val="Subsection"/>
        <w:rPr>
          <w:snapToGrid w:val="0"/>
        </w:rPr>
      </w:pPr>
      <w:r>
        <w:rPr>
          <w:snapToGrid w:val="0"/>
        </w:rPr>
        <w:tab/>
        <w:t>(3)</w:t>
      </w:r>
      <w:r>
        <w:rPr>
          <w:snapToGrid w:val="0"/>
        </w:rPr>
        <w:tab/>
        <w:t>A delegation under this section may — </w:t>
      </w:r>
    </w:p>
    <w:p w:rsidR="00422D8C" w:rsidRDefault="00AF303B">
      <w:pPr>
        <w:pStyle w:val="Indenta"/>
        <w:rPr>
          <w:snapToGrid w:val="0"/>
        </w:rPr>
      </w:pPr>
      <w:r>
        <w:rPr>
          <w:snapToGrid w:val="0"/>
        </w:rPr>
        <w:tab/>
        <w:t>(a)</w:t>
      </w:r>
      <w:r>
        <w:rPr>
          <w:snapToGrid w:val="0"/>
        </w:rPr>
        <w:tab/>
        <w:t>be made subject to such conditions, qualifications and exceptions as are set out in the instrument of delegation; and</w:t>
      </w:r>
    </w:p>
    <w:p w:rsidR="00422D8C" w:rsidRDefault="00AF303B">
      <w:pPr>
        <w:pStyle w:val="Indenta"/>
        <w:rPr>
          <w:snapToGrid w:val="0"/>
        </w:rPr>
      </w:pPr>
      <w:r>
        <w:rPr>
          <w:snapToGrid w:val="0"/>
        </w:rPr>
        <w:tab/>
        <w:t>(b)</w:t>
      </w:r>
      <w:r>
        <w:rPr>
          <w:snapToGrid w:val="0"/>
        </w:rPr>
        <w:tab/>
        <w:t>be revoked or varied by instrument in writing signed by the Authority.</w:t>
      </w:r>
    </w:p>
    <w:p w:rsidR="00422D8C" w:rsidRDefault="00AF303B">
      <w:pPr>
        <w:pStyle w:val="Subsection"/>
        <w:rPr>
          <w:snapToGrid w:val="0"/>
        </w:rPr>
      </w:pPr>
      <w:r>
        <w:rPr>
          <w:snapToGrid w:val="0"/>
        </w:rPr>
        <w:tab/>
        <w:t>(4)</w:t>
      </w:r>
      <w:r>
        <w:rPr>
          <w:snapToGrid w:val="0"/>
        </w:rPr>
        <w:tab/>
        <w:t>The Authority may exercise a power or perform a duty notwithstanding that it has delegated its exercise or performance under this section.</w:t>
      </w:r>
    </w:p>
    <w:p w:rsidR="00422D8C" w:rsidRDefault="00AF303B">
      <w:pPr>
        <w:pStyle w:val="Heading5"/>
        <w:rPr>
          <w:snapToGrid w:val="0"/>
        </w:rPr>
      </w:pPr>
      <w:bookmarkStart w:id="78" w:name="_Toc517587443"/>
      <w:bookmarkStart w:id="79" w:name="_Toc517587624"/>
      <w:bookmarkStart w:id="80" w:name="_Toc528386263"/>
      <w:bookmarkStart w:id="81" w:name="_Toc529865779"/>
      <w:bookmarkStart w:id="82" w:name="_Toc122144066"/>
      <w:bookmarkStart w:id="83" w:name="_Toc157831666"/>
      <w:r>
        <w:rPr>
          <w:rStyle w:val="CharSectno"/>
        </w:rPr>
        <w:t>12</w:t>
      </w:r>
      <w:r>
        <w:rPr>
          <w:snapToGrid w:val="0"/>
        </w:rPr>
        <w:t>.</w:t>
      </w:r>
      <w:r>
        <w:rPr>
          <w:snapToGrid w:val="0"/>
        </w:rPr>
        <w:tab/>
        <w:t>Appointment of staff of the Authority</w:t>
      </w:r>
      <w:bookmarkEnd w:id="78"/>
      <w:bookmarkEnd w:id="79"/>
      <w:bookmarkEnd w:id="80"/>
      <w:bookmarkEnd w:id="81"/>
      <w:bookmarkEnd w:id="82"/>
      <w:bookmarkEnd w:id="83"/>
      <w:r>
        <w:rPr>
          <w:snapToGrid w:val="0"/>
        </w:rPr>
        <w:t xml:space="preserve"> </w:t>
      </w:r>
    </w:p>
    <w:p w:rsidR="00422D8C" w:rsidRDefault="00AF303B">
      <w:pPr>
        <w:pStyle w:val="Subsection"/>
        <w:keepNext/>
        <w:rPr>
          <w:snapToGrid w:val="0"/>
        </w:rPr>
      </w:pPr>
      <w:r>
        <w:rPr>
          <w:snapToGrid w:val="0"/>
        </w:rPr>
        <w:tab/>
        <w:t>(1)</w:t>
      </w:r>
      <w:r>
        <w:rPr>
          <w:snapToGrid w:val="0"/>
        </w:rPr>
        <w:tab/>
        <w:t>Subject to subsection (4), the Authority may appoint — </w:t>
      </w:r>
    </w:p>
    <w:p w:rsidR="00422D8C" w:rsidRDefault="00AF303B">
      <w:pPr>
        <w:pStyle w:val="Indenta"/>
        <w:rPr>
          <w:snapToGrid w:val="0"/>
        </w:rPr>
      </w:pPr>
      <w:r>
        <w:rPr>
          <w:snapToGrid w:val="0"/>
        </w:rPr>
        <w:tab/>
        <w:t>(a)</w:t>
      </w:r>
      <w:r>
        <w:rPr>
          <w:snapToGrid w:val="0"/>
        </w:rPr>
        <w:tab/>
        <w:t>a person, under such title as it thinks fit, to be the chief executive officer of the Authority; and</w:t>
      </w:r>
    </w:p>
    <w:p w:rsidR="00422D8C" w:rsidRDefault="00AF303B">
      <w:pPr>
        <w:pStyle w:val="Indenta"/>
        <w:rPr>
          <w:snapToGrid w:val="0"/>
        </w:rPr>
      </w:pPr>
      <w:r>
        <w:rPr>
          <w:snapToGrid w:val="0"/>
        </w:rPr>
        <w:tab/>
        <w:t>(b)</w:t>
      </w:r>
      <w:r>
        <w:rPr>
          <w:snapToGrid w:val="0"/>
        </w:rPr>
        <w:tab/>
        <w:t>such other persons as it thinks necessary to be officers or employees of the Authority.</w:t>
      </w:r>
    </w:p>
    <w:p w:rsidR="00422D8C" w:rsidRDefault="00AF303B">
      <w:pPr>
        <w:pStyle w:val="Subsection"/>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 Minister for Public Sector Management</w:t>
      </w:r>
      <w:r>
        <w:rPr>
          <w:snapToGrid w:val="0"/>
          <w:vertAlign w:val="superscript"/>
        </w:rPr>
        <w:t> 3</w:t>
      </w:r>
      <w:r>
        <w:rPr>
          <w:snapToGrid w:val="0"/>
        </w:rPr>
        <w:t>.</w:t>
      </w:r>
    </w:p>
    <w:p w:rsidR="00422D8C" w:rsidRDefault="00AF303B">
      <w:pPr>
        <w:pStyle w:val="Subsection"/>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rsidR="00422D8C" w:rsidRDefault="00AF303B">
      <w:pPr>
        <w:pStyle w:val="Subsection"/>
        <w:rPr>
          <w:snapToGrid w:val="0"/>
        </w:rPr>
      </w:pPr>
      <w:r>
        <w:rPr>
          <w:snapToGrid w:val="0"/>
        </w:rPr>
        <w:tab/>
        <w:t>(4)</w:t>
      </w:r>
      <w:r>
        <w:rPr>
          <w:snapToGrid w:val="0"/>
        </w:rPr>
        <w:tab/>
        <w:t>The Authority shall not exercise any power conferred on it by subsection (1) or (3) except with the approval of the Minister on the recommendation of the Minister for Public Sector Management</w:t>
      </w:r>
      <w:r>
        <w:rPr>
          <w:snapToGrid w:val="0"/>
          <w:vertAlign w:val="superscript"/>
        </w:rPr>
        <w:t> 3</w:t>
      </w:r>
      <w:r>
        <w:rPr>
          <w:snapToGrid w:val="0"/>
        </w:rPr>
        <w:t>.</w:t>
      </w:r>
    </w:p>
    <w:p w:rsidR="00422D8C" w:rsidRDefault="00AF303B">
      <w:pPr>
        <w:pStyle w:val="Heading5"/>
        <w:rPr>
          <w:snapToGrid w:val="0"/>
        </w:rPr>
      </w:pPr>
      <w:bookmarkStart w:id="84" w:name="_Toc517587444"/>
      <w:bookmarkStart w:id="85" w:name="_Toc517587625"/>
      <w:bookmarkStart w:id="86" w:name="_Toc528386264"/>
      <w:bookmarkStart w:id="87" w:name="_Toc529865780"/>
      <w:bookmarkStart w:id="88" w:name="_Toc122144067"/>
      <w:bookmarkStart w:id="89" w:name="_Toc157831667"/>
      <w:r>
        <w:rPr>
          <w:rStyle w:val="CharSectno"/>
        </w:rPr>
        <w:t>13</w:t>
      </w:r>
      <w:r>
        <w:rPr>
          <w:snapToGrid w:val="0"/>
        </w:rPr>
        <w:t>.</w:t>
      </w:r>
      <w:r>
        <w:rPr>
          <w:snapToGrid w:val="0"/>
        </w:rPr>
        <w:tab/>
        <w:t>Position where public service officer seconded</w:t>
      </w:r>
      <w:bookmarkEnd w:id="84"/>
      <w:bookmarkEnd w:id="85"/>
      <w:bookmarkEnd w:id="86"/>
      <w:bookmarkEnd w:id="87"/>
      <w:bookmarkEnd w:id="88"/>
      <w:bookmarkEnd w:id="89"/>
      <w:r>
        <w:rPr>
          <w:snapToGrid w:val="0"/>
        </w:rPr>
        <w:t xml:space="preserve"> </w:t>
      </w:r>
    </w:p>
    <w:p w:rsidR="00422D8C" w:rsidRDefault="00AF303B">
      <w:pPr>
        <w:pStyle w:val="Subsection"/>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 </w:t>
      </w:r>
    </w:p>
    <w:p w:rsidR="00422D8C" w:rsidRDefault="00AF303B">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rsidR="00422D8C" w:rsidRDefault="00AF303B">
      <w:pPr>
        <w:pStyle w:val="Indenta"/>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4</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rsidR="00422D8C" w:rsidRDefault="00AF303B">
      <w:pPr>
        <w:pStyle w:val="Footnotesection"/>
      </w:pPr>
      <w:r>
        <w:tab/>
        <w:t xml:space="preserve">[Section 13 amended by No. 32 of 1994 s. 3(2); No. 42 of 1997 s. 8.] </w:t>
      </w:r>
    </w:p>
    <w:p w:rsidR="00422D8C" w:rsidRDefault="00AF303B">
      <w:pPr>
        <w:pStyle w:val="Heading5"/>
        <w:rPr>
          <w:snapToGrid w:val="0"/>
        </w:rPr>
      </w:pPr>
      <w:bookmarkStart w:id="90" w:name="_Toc517587445"/>
      <w:bookmarkStart w:id="91" w:name="_Toc517587626"/>
      <w:bookmarkStart w:id="92" w:name="_Toc528386265"/>
      <w:bookmarkStart w:id="93" w:name="_Toc529865781"/>
      <w:bookmarkStart w:id="94" w:name="_Toc122144068"/>
      <w:bookmarkStart w:id="95" w:name="_Toc157831668"/>
      <w:r>
        <w:rPr>
          <w:rStyle w:val="CharSectno"/>
        </w:rPr>
        <w:t>14</w:t>
      </w:r>
      <w:r>
        <w:rPr>
          <w:snapToGrid w:val="0"/>
        </w:rPr>
        <w:t>.</w:t>
      </w:r>
      <w:r>
        <w:rPr>
          <w:snapToGrid w:val="0"/>
        </w:rPr>
        <w:tab/>
        <w:t>Superannuation</w:t>
      </w:r>
      <w:bookmarkEnd w:id="90"/>
      <w:bookmarkEnd w:id="91"/>
      <w:bookmarkEnd w:id="92"/>
      <w:bookmarkEnd w:id="93"/>
      <w:bookmarkEnd w:id="94"/>
      <w:bookmarkEnd w:id="95"/>
      <w:r>
        <w:rPr>
          <w:snapToGrid w:val="0"/>
        </w:rPr>
        <w:t xml:space="preserve"> </w:t>
      </w:r>
    </w:p>
    <w:p w:rsidR="00422D8C" w:rsidRDefault="00AF303B">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4</w:t>
      </w:r>
      <w:r>
        <w:rPr>
          <w:snapToGrid w:val="0"/>
        </w:rPr>
        <w:t xml:space="preserve">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rsidR="00422D8C" w:rsidRDefault="00AF303B">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4</w:t>
      </w:r>
      <w:r>
        <w:rPr>
          <w:snapToGrid w:val="0"/>
        </w:rPr>
        <w:t>.</w:t>
      </w:r>
    </w:p>
    <w:p w:rsidR="00422D8C" w:rsidRDefault="00AF303B">
      <w:pPr>
        <w:pStyle w:val="Heading5"/>
        <w:rPr>
          <w:snapToGrid w:val="0"/>
        </w:rPr>
      </w:pPr>
      <w:bookmarkStart w:id="96" w:name="_Toc517587446"/>
      <w:bookmarkStart w:id="97" w:name="_Toc517587627"/>
      <w:bookmarkStart w:id="98" w:name="_Toc528386266"/>
      <w:bookmarkStart w:id="99" w:name="_Toc529865782"/>
      <w:bookmarkStart w:id="100" w:name="_Toc122144069"/>
      <w:bookmarkStart w:id="101" w:name="_Toc157831669"/>
      <w:r>
        <w:rPr>
          <w:rStyle w:val="CharSectno"/>
        </w:rPr>
        <w:t>14A</w:t>
      </w:r>
      <w:r>
        <w:rPr>
          <w:snapToGrid w:val="0"/>
        </w:rPr>
        <w:t>.</w:t>
      </w:r>
      <w:r>
        <w:rPr>
          <w:snapToGrid w:val="0"/>
        </w:rPr>
        <w:tab/>
        <w:t>Status of chief executive officer and officers and employees of Authority who are members of Senior Executive Service</w:t>
      </w:r>
      <w:bookmarkEnd w:id="96"/>
      <w:bookmarkEnd w:id="97"/>
      <w:bookmarkEnd w:id="98"/>
      <w:bookmarkEnd w:id="99"/>
      <w:bookmarkEnd w:id="100"/>
      <w:bookmarkEnd w:id="101"/>
      <w:r>
        <w:rPr>
          <w:snapToGrid w:val="0"/>
        </w:rPr>
        <w:t xml:space="preserve"> </w:t>
      </w:r>
    </w:p>
    <w:p w:rsidR="00422D8C" w:rsidRDefault="00AF303B">
      <w:pPr>
        <w:pStyle w:val="Subsection"/>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5</w:t>
      </w:r>
      <w:r>
        <w:rPr>
          <w:snapToGrid w:val="0"/>
        </w:rPr>
        <w:t xml:space="preserve"> an inconsistency between this Act and that Act that Act shall prevail.</w:t>
      </w:r>
    </w:p>
    <w:p w:rsidR="00422D8C" w:rsidRDefault="00AF303B">
      <w:pPr>
        <w:pStyle w:val="Footnotesection"/>
      </w:pPr>
      <w:r>
        <w:tab/>
        <w:t xml:space="preserve">[Section 14A inserted by No. 113 of 1987 s. 32.] </w:t>
      </w:r>
    </w:p>
    <w:p w:rsidR="00422D8C" w:rsidRDefault="00AF303B">
      <w:pPr>
        <w:pStyle w:val="Heading5"/>
        <w:rPr>
          <w:snapToGrid w:val="0"/>
        </w:rPr>
      </w:pPr>
      <w:bookmarkStart w:id="102" w:name="_Toc517587447"/>
      <w:bookmarkStart w:id="103" w:name="_Toc517587628"/>
      <w:bookmarkStart w:id="104" w:name="_Toc528386267"/>
      <w:bookmarkStart w:id="105" w:name="_Toc529865783"/>
      <w:bookmarkStart w:id="106" w:name="_Toc122144070"/>
      <w:bookmarkStart w:id="107" w:name="_Toc157831670"/>
      <w:r>
        <w:rPr>
          <w:rStyle w:val="CharSectno"/>
        </w:rPr>
        <w:t>15</w:t>
      </w:r>
      <w:r>
        <w:rPr>
          <w:snapToGrid w:val="0"/>
        </w:rPr>
        <w:t>.</w:t>
      </w:r>
      <w:r>
        <w:rPr>
          <w:snapToGrid w:val="0"/>
        </w:rPr>
        <w:tab/>
        <w:t>Directions by Minister</w:t>
      </w:r>
      <w:bookmarkEnd w:id="102"/>
      <w:bookmarkEnd w:id="103"/>
      <w:bookmarkEnd w:id="104"/>
      <w:bookmarkEnd w:id="105"/>
      <w:bookmarkEnd w:id="106"/>
      <w:bookmarkEnd w:id="107"/>
      <w:r>
        <w:rPr>
          <w:snapToGrid w:val="0"/>
        </w:rPr>
        <w:t xml:space="preserve"> </w:t>
      </w:r>
    </w:p>
    <w:p w:rsidR="00422D8C" w:rsidRDefault="00AF303B">
      <w:pPr>
        <w:pStyle w:val="Subsection"/>
        <w:rPr>
          <w:snapToGrid w:val="0"/>
        </w:rPr>
      </w:pPr>
      <w:r>
        <w:rPr>
          <w:snapToGrid w:val="0"/>
        </w:rPr>
        <w:tab/>
        <w:t>(1)</w:t>
      </w:r>
      <w:r>
        <w:rPr>
          <w:snapToGrid w:val="0"/>
        </w:rPr>
        <w:tab/>
        <w:t>The Minister may give to the Authority such directions, not inconsistent with this Act, as he thinks fit either — </w:t>
      </w:r>
    </w:p>
    <w:p w:rsidR="00422D8C" w:rsidRDefault="00AF303B">
      <w:pPr>
        <w:pStyle w:val="Indenta"/>
        <w:rPr>
          <w:snapToGrid w:val="0"/>
        </w:rPr>
      </w:pPr>
      <w:r>
        <w:rPr>
          <w:snapToGrid w:val="0"/>
        </w:rPr>
        <w:tab/>
        <w:t>(a)</w:t>
      </w:r>
      <w:r>
        <w:rPr>
          <w:snapToGrid w:val="0"/>
        </w:rPr>
        <w:tab/>
        <w:t>generally as to a policy to be followed by the Authority; or</w:t>
      </w:r>
    </w:p>
    <w:p w:rsidR="00422D8C" w:rsidRDefault="00AF303B">
      <w:pPr>
        <w:pStyle w:val="Indenta"/>
        <w:rPr>
          <w:snapToGrid w:val="0"/>
        </w:rPr>
      </w:pPr>
      <w:r>
        <w:rPr>
          <w:snapToGrid w:val="0"/>
        </w:rPr>
        <w:tab/>
        <w:t>(b)</w:t>
      </w:r>
      <w:r>
        <w:rPr>
          <w:snapToGrid w:val="0"/>
        </w:rPr>
        <w:tab/>
        <w:t>as to any particular act or proposed act of the Authority.</w:t>
      </w:r>
    </w:p>
    <w:p w:rsidR="00422D8C" w:rsidRDefault="00AF303B">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rsidR="00422D8C" w:rsidRDefault="00AF303B">
      <w:pPr>
        <w:pStyle w:val="Heading2"/>
      </w:pPr>
      <w:bookmarkStart w:id="108" w:name="_Toc122144071"/>
      <w:bookmarkStart w:id="109" w:name="_Toc156126682"/>
      <w:bookmarkStart w:id="110" w:name="_Toc157831671"/>
      <w:r>
        <w:rPr>
          <w:rStyle w:val="CharPartNo"/>
        </w:rPr>
        <w:t>Part IV</w:t>
      </w:r>
      <w:r>
        <w:rPr>
          <w:rStyle w:val="CharDivNo"/>
        </w:rPr>
        <w:t> </w:t>
      </w:r>
      <w:r>
        <w:t>—</w:t>
      </w:r>
      <w:r>
        <w:rPr>
          <w:rStyle w:val="CharDivText"/>
        </w:rPr>
        <w:t> </w:t>
      </w:r>
      <w:r>
        <w:rPr>
          <w:rStyle w:val="CharPartText"/>
        </w:rPr>
        <w:t>Financial provisions</w:t>
      </w:r>
      <w:bookmarkEnd w:id="108"/>
      <w:bookmarkEnd w:id="109"/>
      <w:bookmarkEnd w:id="110"/>
      <w:r>
        <w:rPr>
          <w:rStyle w:val="CharPartText"/>
        </w:rPr>
        <w:t xml:space="preserve"> </w:t>
      </w:r>
    </w:p>
    <w:p w:rsidR="00422D8C" w:rsidRDefault="00AF303B">
      <w:pPr>
        <w:pStyle w:val="Heading5"/>
        <w:rPr>
          <w:snapToGrid w:val="0"/>
        </w:rPr>
      </w:pPr>
      <w:bookmarkStart w:id="111" w:name="_Toc517587448"/>
      <w:bookmarkStart w:id="112" w:name="_Toc517587629"/>
      <w:bookmarkStart w:id="113" w:name="_Toc528386268"/>
      <w:bookmarkStart w:id="114" w:name="_Toc529865784"/>
      <w:bookmarkStart w:id="115" w:name="_Toc122144072"/>
      <w:bookmarkStart w:id="116" w:name="_Toc157831672"/>
      <w:r>
        <w:rPr>
          <w:rStyle w:val="CharSectno"/>
        </w:rPr>
        <w:t>16</w:t>
      </w:r>
      <w:r>
        <w:rPr>
          <w:snapToGrid w:val="0"/>
        </w:rPr>
        <w:t>.</w:t>
      </w:r>
      <w:r>
        <w:rPr>
          <w:snapToGrid w:val="0"/>
        </w:rPr>
        <w:tab/>
        <w:t>Basis on which financial affairs to be managed</w:t>
      </w:r>
      <w:bookmarkEnd w:id="111"/>
      <w:bookmarkEnd w:id="112"/>
      <w:bookmarkEnd w:id="113"/>
      <w:bookmarkEnd w:id="114"/>
      <w:bookmarkEnd w:id="115"/>
      <w:bookmarkEnd w:id="116"/>
      <w:r>
        <w:rPr>
          <w:snapToGrid w:val="0"/>
        </w:rPr>
        <w:t xml:space="preserve"> </w:t>
      </w:r>
    </w:p>
    <w:p w:rsidR="00422D8C" w:rsidRDefault="00AF303B">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propel provision for the depreciation of assets.</w:t>
      </w:r>
    </w:p>
    <w:p w:rsidR="00422D8C" w:rsidRDefault="00AF303B">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rsidR="00422D8C" w:rsidRDefault="00AF303B">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rsidR="00422D8C" w:rsidRDefault="00AF303B">
      <w:pPr>
        <w:pStyle w:val="Heading5"/>
        <w:rPr>
          <w:snapToGrid w:val="0"/>
        </w:rPr>
      </w:pPr>
      <w:bookmarkStart w:id="117" w:name="_Toc517587449"/>
      <w:bookmarkStart w:id="118" w:name="_Toc517587630"/>
      <w:bookmarkStart w:id="119" w:name="_Toc528386269"/>
      <w:bookmarkStart w:id="120" w:name="_Toc529865785"/>
      <w:bookmarkStart w:id="121" w:name="_Toc122144073"/>
      <w:bookmarkStart w:id="122" w:name="_Toc157831673"/>
      <w:r>
        <w:rPr>
          <w:rStyle w:val="CharSectno"/>
        </w:rPr>
        <w:t>17</w:t>
      </w:r>
      <w:r>
        <w:rPr>
          <w:snapToGrid w:val="0"/>
        </w:rPr>
        <w:t>.</w:t>
      </w:r>
      <w:r>
        <w:rPr>
          <w:snapToGrid w:val="0"/>
        </w:rPr>
        <w:tab/>
        <w:t>Funds and property of the Authority</w:t>
      </w:r>
      <w:bookmarkEnd w:id="117"/>
      <w:bookmarkEnd w:id="118"/>
      <w:bookmarkEnd w:id="119"/>
      <w:bookmarkEnd w:id="120"/>
      <w:bookmarkEnd w:id="121"/>
      <w:bookmarkEnd w:id="122"/>
      <w:r>
        <w:rPr>
          <w:snapToGrid w:val="0"/>
        </w:rPr>
        <w:t xml:space="preserve"> </w:t>
      </w:r>
    </w:p>
    <w:p w:rsidR="00422D8C" w:rsidRDefault="00AF303B">
      <w:pPr>
        <w:pStyle w:val="Subsection"/>
        <w:rPr>
          <w:snapToGrid w:val="0"/>
        </w:rPr>
      </w:pPr>
      <w:r>
        <w:rPr>
          <w:snapToGrid w:val="0"/>
        </w:rPr>
        <w:tab/>
      </w:r>
      <w:r>
        <w:rPr>
          <w:snapToGrid w:val="0"/>
        </w:rPr>
        <w:tab/>
        <w:t>The funds and property of the Authority comprise — </w:t>
      </w:r>
    </w:p>
    <w:p w:rsidR="00422D8C" w:rsidRDefault="00AF303B">
      <w:pPr>
        <w:pStyle w:val="Indenta"/>
        <w:rPr>
          <w:snapToGrid w:val="0"/>
        </w:rPr>
      </w:pPr>
      <w:r>
        <w:rPr>
          <w:snapToGrid w:val="0"/>
        </w:rPr>
        <w:tab/>
        <w:t>(a)</w:t>
      </w:r>
      <w:r>
        <w:rPr>
          <w:snapToGrid w:val="0"/>
        </w:rPr>
        <w:tab/>
        <w:t>money appropriated by Parliament for the purposes of the Authority;</w:t>
      </w:r>
    </w:p>
    <w:p w:rsidR="00422D8C" w:rsidRDefault="00AF303B">
      <w:pPr>
        <w:pStyle w:val="Indenta"/>
        <w:rPr>
          <w:snapToGrid w:val="0"/>
        </w:rPr>
      </w:pPr>
      <w:r>
        <w:rPr>
          <w:snapToGrid w:val="0"/>
        </w:rPr>
        <w:tab/>
        <w:t>(b)</w:t>
      </w:r>
      <w:r>
        <w:rPr>
          <w:snapToGrid w:val="0"/>
        </w:rPr>
        <w:tab/>
        <w:t>money contributed to the Authority by — </w:t>
      </w:r>
    </w:p>
    <w:p w:rsidR="00422D8C" w:rsidRDefault="00AF303B">
      <w:pPr>
        <w:pStyle w:val="Indenti"/>
        <w:rPr>
          <w:snapToGrid w:val="0"/>
        </w:rPr>
      </w:pPr>
      <w:r>
        <w:rPr>
          <w:snapToGrid w:val="0"/>
        </w:rPr>
        <w:tab/>
        <w:t>(i)</w:t>
      </w:r>
      <w:r>
        <w:rPr>
          <w:snapToGrid w:val="0"/>
        </w:rPr>
        <w:tab/>
        <w:t>The University of Western Australia;</w:t>
      </w:r>
    </w:p>
    <w:p w:rsidR="00422D8C" w:rsidRDefault="00AF303B">
      <w:pPr>
        <w:pStyle w:val="Indenti"/>
        <w:rPr>
          <w:snapToGrid w:val="0"/>
        </w:rPr>
      </w:pPr>
      <w:r>
        <w:rPr>
          <w:snapToGrid w:val="0"/>
        </w:rPr>
        <w:tab/>
        <w:t>(ii)</w:t>
      </w:r>
      <w:r>
        <w:rPr>
          <w:snapToGrid w:val="0"/>
        </w:rPr>
        <w:tab/>
        <w:t>Murdoch University;</w:t>
      </w:r>
    </w:p>
    <w:p w:rsidR="00422D8C" w:rsidRDefault="00AF303B">
      <w:pPr>
        <w:pStyle w:val="Indenti"/>
        <w:rPr>
          <w:snapToGrid w:val="0"/>
        </w:rPr>
      </w:pPr>
      <w:r>
        <w:rPr>
          <w:snapToGrid w:val="0"/>
        </w:rPr>
        <w:tab/>
        <w:t>(iii)</w:t>
      </w:r>
      <w:r>
        <w:rPr>
          <w:snapToGrid w:val="0"/>
        </w:rPr>
        <w:tab/>
        <w:t>the Curtin University of Technology</w:t>
      </w:r>
      <w:r>
        <w:rPr>
          <w:snapToGrid w:val="0"/>
          <w:vertAlign w:val="superscript"/>
        </w:rPr>
        <w:t> 2</w:t>
      </w:r>
      <w:r>
        <w:rPr>
          <w:snapToGrid w:val="0"/>
        </w:rPr>
        <w:t>;</w:t>
      </w:r>
    </w:p>
    <w:p w:rsidR="00422D8C" w:rsidRDefault="00AF303B">
      <w:pPr>
        <w:pStyle w:val="Indenta"/>
        <w:rPr>
          <w:snapToGrid w:val="0"/>
        </w:rPr>
      </w:pPr>
      <w:r>
        <w:rPr>
          <w:snapToGrid w:val="0"/>
        </w:rPr>
        <w:tab/>
        <w:t>(c)</w:t>
      </w:r>
      <w:r>
        <w:rPr>
          <w:snapToGrid w:val="0"/>
        </w:rPr>
        <w:tab/>
        <w:t>money and property derived or acquired by the Authority in the course of carrying out its functions under section 9;</w:t>
      </w:r>
    </w:p>
    <w:p w:rsidR="00422D8C" w:rsidRDefault="00AF303B">
      <w:pPr>
        <w:pStyle w:val="Indenta"/>
        <w:rPr>
          <w:snapToGrid w:val="0"/>
        </w:rPr>
      </w:pPr>
      <w:r>
        <w:rPr>
          <w:snapToGrid w:val="0"/>
        </w:rPr>
        <w:tab/>
        <w:t>(d)</w:t>
      </w:r>
      <w:r>
        <w:rPr>
          <w:snapToGrid w:val="0"/>
        </w:rPr>
        <w:tab/>
        <w:t>money borrowed by the Authority under this Act;</w:t>
      </w:r>
    </w:p>
    <w:p w:rsidR="00422D8C" w:rsidRDefault="00AF303B">
      <w:pPr>
        <w:pStyle w:val="Indenta"/>
        <w:rPr>
          <w:snapToGrid w:val="0"/>
        </w:rPr>
      </w:pPr>
      <w:r>
        <w:rPr>
          <w:snapToGrid w:val="0"/>
        </w:rPr>
        <w:tab/>
        <w:t>(e)</w:t>
      </w:r>
      <w:r>
        <w:rPr>
          <w:snapToGrid w:val="0"/>
        </w:rPr>
        <w:tab/>
        <w:t>money and property representing gifts, bequests or other contributions to the Authority;</w:t>
      </w:r>
    </w:p>
    <w:p w:rsidR="00422D8C" w:rsidRDefault="00AF303B">
      <w:pPr>
        <w:pStyle w:val="Indenta"/>
        <w:rPr>
          <w:snapToGrid w:val="0"/>
        </w:rPr>
      </w:pPr>
      <w:r>
        <w:rPr>
          <w:snapToGrid w:val="0"/>
        </w:rPr>
        <w:tab/>
        <w:t>(f)</w:t>
      </w:r>
      <w:r>
        <w:rPr>
          <w:snapToGrid w:val="0"/>
        </w:rPr>
        <w:tab/>
        <w:t>the proceeds of the investment of any funds or property of the Authority;</w:t>
      </w:r>
    </w:p>
    <w:p w:rsidR="00422D8C" w:rsidRDefault="00AF303B">
      <w:pPr>
        <w:pStyle w:val="Indenta"/>
        <w:rPr>
          <w:snapToGrid w:val="0"/>
        </w:rPr>
      </w:pPr>
      <w:r>
        <w:rPr>
          <w:snapToGrid w:val="0"/>
        </w:rPr>
        <w:tab/>
        <w:t>(g)</w:t>
      </w:r>
      <w:r>
        <w:rPr>
          <w:snapToGrid w:val="0"/>
        </w:rPr>
        <w:tab/>
        <w:t>all other money and property lawfully received or held by the Authority for the purposes of this Act.</w:t>
      </w:r>
    </w:p>
    <w:p w:rsidR="00422D8C" w:rsidRDefault="00AF303B">
      <w:pPr>
        <w:pStyle w:val="Heading5"/>
        <w:rPr>
          <w:snapToGrid w:val="0"/>
        </w:rPr>
      </w:pPr>
      <w:bookmarkStart w:id="123" w:name="_Toc517587450"/>
      <w:bookmarkStart w:id="124" w:name="_Toc517587631"/>
      <w:bookmarkStart w:id="125" w:name="_Toc528386270"/>
      <w:bookmarkStart w:id="126" w:name="_Toc529865786"/>
      <w:bookmarkStart w:id="127" w:name="_Toc122144074"/>
      <w:bookmarkStart w:id="128" w:name="_Toc157831674"/>
      <w:r>
        <w:rPr>
          <w:rStyle w:val="CharSectno"/>
        </w:rPr>
        <w:t>18</w:t>
      </w:r>
      <w:r>
        <w:rPr>
          <w:snapToGrid w:val="0"/>
        </w:rPr>
        <w:t>.</w:t>
      </w:r>
      <w:r>
        <w:rPr>
          <w:snapToGrid w:val="0"/>
        </w:rPr>
        <w:tab/>
        <w:t>Bank account</w:t>
      </w:r>
      <w:bookmarkEnd w:id="123"/>
      <w:bookmarkEnd w:id="124"/>
      <w:bookmarkEnd w:id="125"/>
      <w:bookmarkEnd w:id="126"/>
      <w:bookmarkEnd w:id="127"/>
      <w:bookmarkEnd w:id="128"/>
      <w:r>
        <w:rPr>
          <w:snapToGrid w:val="0"/>
        </w:rPr>
        <w:t xml:space="preserve"> </w:t>
      </w:r>
    </w:p>
    <w:p w:rsidR="00422D8C" w:rsidRDefault="00AF303B">
      <w:pPr>
        <w:pStyle w:val="Subsection"/>
        <w:rPr>
          <w:snapToGrid w:val="0"/>
        </w:rPr>
      </w:pPr>
      <w:r>
        <w:rPr>
          <w:snapToGrid w:val="0"/>
        </w:rPr>
        <w:tab/>
      </w:r>
      <w:r>
        <w:rPr>
          <w:snapToGrid w:val="0"/>
        </w:rPr>
        <w:tab/>
        <w:t>The Authority shall have an account at a bank approved by the Treasurer (to be called the Animal Resources Authority Account) and — </w:t>
      </w:r>
    </w:p>
    <w:p w:rsidR="00422D8C" w:rsidRDefault="00AF303B">
      <w:pPr>
        <w:pStyle w:val="Indenta"/>
        <w:rPr>
          <w:snapToGrid w:val="0"/>
        </w:rPr>
      </w:pPr>
      <w:r>
        <w:rPr>
          <w:snapToGrid w:val="0"/>
        </w:rPr>
        <w:tab/>
        <w:t>(a)</w:t>
      </w:r>
      <w:r>
        <w:rPr>
          <w:snapToGrid w:val="0"/>
        </w:rPr>
        <w:tab/>
        <w:t>the moneys referred to in section 17 shall be paid into and placed to the credit of, and</w:t>
      </w:r>
    </w:p>
    <w:p w:rsidR="00422D8C" w:rsidRDefault="00AF303B">
      <w:pPr>
        <w:pStyle w:val="Indenta"/>
        <w:rPr>
          <w:snapToGrid w:val="0"/>
        </w:rPr>
      </w:pPr>
      <w:r>
        <w:rPr>
          <w:snapToGrid w:val="0"/>
        </w:rPr>
        <w:tab/>
        <w:t>(b)</w:t>
      </w:r>
      <w:r>
        <w:rPr>
          <w:snapToGrid w:val="0"/>
        </w:rPr>
        <w:tab/>
        <w:t>all expenditure of the Authority shall be charged to,</w:t>
      </w:r>
    </w:p>
    <w:p w:rsidR="00422D8C" w:rsidRDefault="00AF303B">
      <w:pPr>
        <w:pStyle w:val="Subsection"/>
        <w:rPr>
          <w:snapToGrid w:val="0"/>
        </w:rPr>
      </w:pPr>
      <w:r>
        <w:rPr>
          <w:snapToGrid w:val="0"/>
        </w:rPr>
        <w:tab/>
      </w:r>
      <w:r>
        <w:rPr>
          <w:snapToGrid w:val="0"/>
        </w:rPr>
        <w:tab/>
        <w:t>that account.</w:t>
      </w:r>
    </w:p>
    <w:p w:rsidR="00422D8C" w:rsidRDefault="00AF303B">
      <w:pPr>
        <w:pStyle w:val="Footnotesection"/>
      </w:pPr>
      <w:r>
        <w:tab/>
        <w:t xml:space="preserve">[Section 18 amended by No. 49 of 1996 s. 64.] </w:t>
      </w:r>
    </w:p>
    <w:p w:rsidR="00422D8C" w:rsidRDefault="00AF303B">
      <w:pPr>
        <w:pStyle w:val="Heading5"/>
        <w:rPr>
          <w:snapToGrid w:val="0"/>
        </w:rPr>
      </w:pPr>
      <w:bookmarkStart w:id="129" w:name="_Toc517587451"/>
      <w:bookmarkStart w:id="130" w:name="_Toc517587632"/>
      <w:bookmarkStart w:id="131" w:name="_Toc528386271"/>
      <w:bookmarkStart w:id="132" w:name="_Toc529865787"/>
      <w:bookmarkStart w:id="133" w:name="_Toc122144075"/>
      <w:bookmarkStart w:id="134" w:name="_Toc157831675"/>
      <w:r>
        <w:rPr>
          <w:rStyle w:val="CharSectno"/>
        </w:rPr>
        <w:t>19</w:t>
      </w:r>
      <w:r>
        <w:rPr>
          <w:snapToGrid w:val="0"/>
        </w:rPr>
        <w:t>.</w:t>
      </w:r>
      <w:r>
        <w:rPr>
          <w:snapToGrid w:val="0"/>
        </w:rPr>
        <w:tab/>
        <w:t>Investment of funds</w:t>
      </w:r>
      <w:bookmarkEnd w:id="129"/>
      <w:bookmarkEnd w:id="130"/>
      <w:bookmarkEnd w:id="131"/>
      <w:bookmarkEnd w:id="132"/>
      <w:bookmarkEnd w:id="133"/>
      <w:bookmarkEnd w:id="134"/>
      <w:r>
        <w:rPr>
          <w:snapToGrid w:val="0"/>
        </w:rPr>
        <w:t xml:space="preserve"> </w:t>
      </w:r>
    </w:p>
    <w:p w:rsidR="00422D8C" w:rsidRDefault="00AF303B">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rsidR="00422D8C" w:rsidRDefault="00AF303B">
      <w:pPr>
        <w:pStyle w:val="Footnotesection"/>
      </w:pPr>
      <w:r>
        <w:tab/>
        <w:t xml:space="preserve">[Section 19 amended by No. 98 of 1985 s. 3.] </w:t>
      </w:r>
    </w:p>
    <w:p w:rsidR="00422D8C" w:rsidRDefault="00AF303B">
      <w:pPr>
        <w:pStyle w:val="Heading5"/>
        <w:rPr>
          <w:snapToGrid w:val="0"/>
        </w:rPr>
      </w:pPr>
      <w:bookmarkStart w:id="135" w:name="_Toc517587452"/>
      <w:bookmarkStart w:id="136" w:name="_Toc517587633"/>
      <w:bookmarkStart w:id="137" w:name="_Toc528386272"/>
      <w:bookmarkStart w:id="138" w:name="_Toc529865788"/>
      <w:bookmarkStart w:id="139" w:name="_Toc122144076"/>
      <w:bookmarkStart w:id="140" w:name="_Toc157831676"/>
      <w:r>
        <w:rPr>
          <w:rStyle w:val="CharSectno"/>
        </w:rPr>
        <w:t>20</w:t>
      </w:r>
      <w:r>
        <w:rPr>
          <w:snapToGrid w:val="0"/>
        </w:rPr>
        <w:t>.</w:t>
      </w:r>
      <w:r>
        <w:rPr>
          <w:snapToGrid w:val="0"/>
        </w:rPr>
        <w:tab/>
        <w:t xml:space="preserve">Application of </w:t>
      </w:r>
      <w:r>
        <w:rPr>
          <w:i/>
          <w:iCs/>
        </w:rPr>
        <w:t>Financial Management Act 2006</w:t>
      </w:r>
      <w:r>
        <w:t xml:space="preserve"> and the </w:t>
      </w:r>
      <w:r>
        <w:rPr>
          <w:i/>
          <w:iCs/>
        </w:rPr>
        <w:t>Auditor General Act 2006</w:t>
      </w:r>
      <w:bookmarkEnd w:id="135"/>
      <w:bookmarkEnd w:id="136"/>
      <w:bookmarkEnd w:id="137"/>
      <w:bookmarkEnd w:id="138"/>
      <w:bookmarkEnd w:id="139"/>
      <w:bookmarkEnd w:id="140"/>
    </w:p>
    <w:p w:rsidR="00422D8C" w:rsidRDefault="00AF303B">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rsidR="00422D8C" w:rsidRDefault="00AF303B">
      <w:pPr>
        <w:pStyle w:val="Footnotesection"/>
      </w:pPr>
      <w:r>
        <w:tab/>
        <w:t xml:space="preserve">[Section 20 inserted by No. 98 of 1985 s. 3; amended by No. 77 of 2006 s. 17.] </w:t>
      </w:r>
    </w:p>
    <w:p w:rsidR="00422D8C" w:rsidRDefault="00AF303B">
      <w:pPr>
        <w:pStyle w:val="Ednotesection"/>
      </w:pPr>
      <w:r>
        <w:t>[</w:t>
      </w:r>
      <w:r>
        <w:rPr>
          <w:b/>
        </w:rPr>
        <w:t>21</w:t>
      </w:r>
      <w:r>
        <w:rPr>
          <w:b/>
        </w:rPr>
        <w:noBreakHyphen/>
        <w:t>23</w:t>
      </w:r>
      <w:r>
        <w:t>.</w:t>
      </w:r>
      <w:r>
        <w:tab/>
        <w:t xml:space="preserve">Deleted by No. 98 of 1985 s. 3.] </w:t>
      </w:r>
    </w:p>
    <w:p w:rsidR="00422D8C" w:rsidRDefault="00AF303B">
      <w:pPr>
        <w:pStyle w:val="Heading5"/>
        <w:rPr>
          <w:snapToGrid w:val="0"/>
        </w:rPr>
      </w:pPr>
      <w:bookmarkStart w:id="141" w:name="_Toc517587453"/>
      <w:bookmarkStart w:id="142" w:name="_Toc517587634"/>
      <w:bookmarkStart w:id="143" w:name="_Toc528386273"/>
      <w:bookmarkStart w:id="144" w:name="_Toc529865789"/>
      <w:bookmarkStart w:id="145" w:name="_Toc122144077"/>
      <w:bookmarkStart w:id="146" w:name="_Toc157831677"/>
      <w:r>
        <w:rPr>
          <w:rStyle w:val="CharSectno"/>
        </w:rPr>
        <w:t>24</w:t>
      </w:r>
      <w:r>
        <w:rPr>
          <w:snapToGrid w:val="0"/>
        </w:rPr>
        <w:t>.</w:t>
      </w:r>
      <w:r>
        <w:rPr>
          <w:snapToGrid w:val="0"/>
        </w:rPr>
        <w:tab/>
        <w:t>Power to borrow money</w:t>
      </w:r>
      <w:bookmarkEnd w:id="141"/>
      <w:bookmarkEnd w:id="142"/>
      <w:bookmarkEnd w:id="143"/>
      <w:bookmarkEnd w:id="144"/>
      <w:bookmarkEnd w:id="145"/>
      <w:bookmarkEnd w:id="146"/>
      <w:r>
        <w:rPr>
          <w:snapToGrid w:val="0"/>
        </w:rPr>
        <w:t xml:space="preserve"> </w:t>
      </w:r>
    </w:p>
    <w:p w:rsidR="00422D8C" w:rsidRDefault="00AF303B">
      <w:pPr>
        <w:pStyle w:val="Subsection"/>
        <w:rPr>
          <w:snapToGrid w:val="0"/>
        </w:rPr>
      </w:pPr>
      <w:r>
        <w:rPr>
          <w:snapToGrid w:val="0"/>
        </w:rPr>
        <w:tab/>
        <w:t>(1)</w:t>
      </w:r>
      <w:r>
        <w:rPr>
          <w:snapToGrid w:val="0"/>
        </w:rPr>
        <w:tab/>
        <w:t>The Authority may borrow money upon the guarantee of the Treasurer for the purpose of carrying out its functions under this Act, but only — </w:t>
      </w:r>
    </w:p>
    <w:p w:rsidR="00422D8C" w:rsidRDefault="00AF303B">
      <w:pPr>
        <w:pStyle w:val="Indenta"/>
        <w:rPr>
          <w:snapToGrid w:val="0"/>
        </w:rPr>
      </w:pPr>
      <w:r>
        <w:rPr>
          <w:snapToGrid w:val="0"/>
        </w:rPr>
        <w:tab/>
        <w:t>(a)</w:t>
      </w:r>
      <w:r>
        <w:rPr>
          <w:snapToGrid w:val="0"/>
        </w:rPr>
        <w:tab/>
        <w:t>with the prior approval in writing of the Treasurer; and</w:t>
      </w:r>
    </w:p>
    <w:p w:rsidR="00422D8C" w:rsidRDefault="00AF303B">
      <w:pPr>
        <w:pStyle w:val="Indenta"/>
        <w:rPr>
          <w:snapToGrid w:val="0"/>
        </w:rPr>
      </w:pPr>
      <w:r>
        <w:rPr>
          <w:snapToGrid w:val="0"/>
        </w:rPr>
        <w:tab/>
        <w:t>(b)</w:t>
      </w:r>
      <w:r>
        <w:rPr>
          <w:snapToGrid w:val="0"/>
        </w:rPr>
        <w:tab/>
        <w:t>on such terms and conditions as he may approve.</w:t>
      </w:r>
    </w:p>
    <w:p w:rsidR="00422D8C" w:rsidRDefault="00AF303B">
      <w:pPr>
        <w:pStyle w:val="Subsection"/>
        <w:rPr>
          <w:snapToGrid w:val="0"/>
        </w:rPr>
      </w:pPr>
      <w:r>
        <w:rPr>
          <w:snapToGrid w:val="0"/>
        </w:rPr>
        <w:tab/>
        <w:t>(2)</w:t>
      </w:r>
      <w:r>
        <w:rPr>
          <w:snapToGrid w:val="0"/>
        </w:rPr>
        <w:tab/>
        <w:t>Subject to any terms and conditions imposed by the Treasurer, any money borrowed by the Authority may be raised as one loan or as several loans.</w:t>
      </w:r>
    </w:p>
    <w:p w:rsidR="00422D8C" w:rsidRDefault="00AF303B">
      <w:pPr>
        <w:pStyle w:val="Heading5"/>
        <w:rPr>
          <w:snapToGrid w:val="0"/>
        </w:rPr>
      </w:pPr>
      <w:bookmarkStart w:id="147" w:name="_Toc517587454"/>
      <w:bookmarkStart w:id="148" w:name="_Toc517587635"/>
      <w:bookmarkStart w:id="149" w:name="_Toc528386274"/>
      <w:bookmarkStart w:id="150" w:name="_Toc529865790"/>
      <w:bookmarkStart w:id="151" w:name="_Toc122144078"/>
      <w:bookmarkStart w:id="152" w:name="_Toc157831678"/>
      <w:r>
        <w:rPr>
          <w:rStyle w:val="CharSectno"/>
        </w:rPr>
        <w:t>25</w:t>
      </w:r>
      <w:r>
        <w:rPr>
          <w:snapToGrid w:val="0"/>
        </w:rPr>
        <w:t>.</w:t>
      </w:r>
      <w:r>
        <w:rPr>
          <w:snapToGrid w:val="0"/>
        </w:rPr>
        <w:tab/>
        <w:t>Guarantee by Treasurer</w:t>
      </w:r>
      <w:bookmarkEnd w:id="147"/>
      <w:bookmarkEnd w:id="148"/>
      <w:bookmarkEnd w:id="149"/>
      <w:bookmarkEnd w:id="150"/>
      <w:bookmarkEnd w:id="151"/>
      <w:bookmarkEnd w:id="152"/>
      <w:r>
        <w:rPr>
          <w:snapToGrid w:val="0"/>
        </w:rPr>
        <w:t xml:space="preserve"> </w:t>
      </w:r>
    </w:p>
    <w:p w:rsidR="00422D8C" w:rsidRDefault="00AF303B">
      <w:pPr>
        <w:pStyle w:val="Subsection"/>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rsidR="00422D8C" w:rsidRDefault="00AF303B">
      <w:pPr>
        <w:pStyle w:val="Subsection"/>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rsidR="00422D8C" w:rsidRDefault="00AF303B">
      <w:pPr>
        <w:pStyle w:val="Subsection"/>
        <w:rPr>
          <w:snapToGrid w:val="0"/>
        </w:rPr>
      </w:pPr>
      <w:r>
        <w:rPr>
          <w:snapToGrid w:val="0"/>
        </w:rPr>
        <w:tab/>
        <w:t>(3)</w:t>
      </w:r>
      <w:r>
        <w:rPr>
          <w:snapToGrid w:val="0"/>
        </w:rPr>
        <w:tab/>
        <w:t>The due payment of money payable by the Treasurer under a guarantee given by him under this section — </w:t>
      </w:r>
    </w:p>
    <w:p w:rsidR="00422D8C" w:rsidRDefault="00AF303B">
      <w:pPr>
        <w:pStyle w:val="Indenta"/>
        <w:rPr>
          <w:snapToGrid w:val="0"/>
        </w:rPr>
      </w:pPr>
      <w:r>
        <w:rPr>
          <w:snapToGrid w:val="0"/>
        </w:rPr>
        <w:tab/>
        <w:t>(a)</w:t>
      </w:r>
      <w:r>
        <w:rPr>
          <w:snapToGrid w:val="0"/>
        </w:rPr>
        <w:tab/>
        <w:t>is hereby guaranteed by the State; and</w:t>
      </w:r>
    </w:p>
    <w:p w:rsidR="00422D8C" w:rsidRDefault="00AF303B">
      <w:pPr>
        <w:pStyle w:val="Indenta"/>
        <w:rPr>
          <w:snapToGrid w:val="0"/>
        </w:rPr>
      </w:pPr>
      <w:r>
        <w:rPr>
          <w:snapToGrid w:val="0"/>
        </w:rPr>
        <w:tab/>
        <w:t>(b)</w:t>
      </w:r>
      <w:r>
        <w:rPr>
          <w:snapToGrid w:val="0"/>
        </w:rPr>
        <w:tab/>
        <w:t>shall be charged to the Consolidated Account without any further appropriation than this subsection.</w:t>
      </w:r>
    </w:p>
    <w:p w:rsidR="00422D8C" w:rsidRDefault="00AF303B">
      <w:pPr>
        <w:pStyle w:val="Subsection"/>
        <w:rPr>
          <w:snapToGrid w:val="0"/>
        </w:rPr>
      </w:pPr>
      <w:r>
        <w:rPr>
          <w:snapToGrid w:val="0"/>
        </w:rPr>
        <w:tab/>
        <w:t>(4)</w:t>
      </w:r>
      <w:r>
        <w:rPr>
          <w:snapToGrid w:val="0"/>
        </w:rPr>
        <w:tab/>
        <w:t>The funds and assets of the Authority are hereby charged with — </w:t>
      </w:r>
    </w:p>
    <w:p w:rsidR="00422D8C" w:rsidRDefault="00AF303B">
      <w:pPr>
        <w:pStyle w:val="Indenta"/>
        <w:rPr>
          <w:snapToGrid w:val="0"/>
        </w:rPr>
      </w:pPr>
      <w:r>
        <w:rPr>
          <w:snapToGrid w:val="0"/>
        </w:rPr>
        <w:tab/>
        <w:t>(a)</w:t>
      </w:r>
      <w:r>
        <w:rPr>
          <w:snapToGrid w:val="0"/>
        </w:rPr>
        <w:tab/>
        <w:t>repayment of any sum paid by the Treasurer under subsection (3); and</w:t>
      </w:r>
    </w:p>
    <w:p w:rsidR="00422D8C" w:rsidRDefault="00AF303B">
      <w:pPr>
        <w:pStyle w:val="Indenta"/>
        <w:keepNext/>
        <w:rPr>
          <w:snapToGrid w:val="0"/>
        </w:rPr>
      </w:pPr>
      <w:r>
        <w:rPr>
          <w:snapToGrid w:val="0"/>
        </w:rPr>
        <w:tab/>
        <w:t>(b)</w:t>
      </w:r>
      <w:r>
        <w:rPr>
          <w:snapToGrid w:val="0"/>
        </w:rPr>
        <w:tab/>
        <w:t>payment of any sum required to be paid by the Authority pursuant to any term or condition imposed by the Treasurer under section 24(1).</w:t>
      </w:r>
    </w:p>
    <w:p w:rsidR="00422D8C" w:rsidRDefault="00AF303B">
      <w:pPr>
        <w:pStyle w:val="Footnotesection"/>
      </w:pPr>
      <w:r>
        <w:tab/>
        <w:t xml:space="preserve">[Section 25 amended by No. 98 of 1985 s. 3; No. 6 of 1993 s. 11; No. 49 of 1996 s. 64; No. 77 of 2006 s. 4.] </w:t>
      </w:r>
    </w:p>
    <w:p w:rsidR="00422D8C" w:rsidRDefault="00AF303B">
      <w:pPr>
        <w:pStyle w:val="Heading2"/>
      </w:pPr>
      <w:bookmarkStart w:id="153" w:name="_Toc122144079"/>
      <w:bookmarkStart w:id="154" w:name="_Toc156126690"/>
      <w:bookmarkStart w:id="155" w:name="_Toc157831679"/>
      <w:r>
        <w:rPr>
          <w:rStyle w:val="CharPartNo"/>
        </w:rPr>
        <w:t>Part V</w:t>
      </w:r>
      <w:r>
        <w:rPr>
          <w:rStyle w:val="CharDivNo"/>
        </w:rPr>
        <w:t> </w:t>
      </w:r>
      <w:r>
        <w:t>—</w:t>
      </w:r>
      <w:r>
        <w:rPr>
          <w:rStyle w:val="CharDivText"/>
        </w:rPr>
        <w:t> </w:t>
      </w:r>
      <w:r>
        <w:rPr>
          <w:rStyle w:val="CharPartText"/>
        </w:rPr>
        <w:t>Miscellaneous</w:t>
      </w:r>
      <w:bookmarkEnd w:id="153"/>
      <w:bookmarkEnd w:id="154"/>
      <w:bookmarkEnd w:id="155"/>
      <w:r>
        <w:rPr>
          <w:rStyle w:val="CharPartText"/>
        </w:rPr>
        <w:t xml:space="preserve"> </w:t>
      </w:r>
    </w:p>
    <w:p w:rsidR="00422D8C" w:rsidRDefault="00AF303B">
      <w:pPr>
        <w:pStyle w:val="Heading5"/>
        <w:rPr>
          <w:snapToGrid w:val="0"/>
        </w:rPr>
      </w:pPr>
      <w:bookmarkStart w:id="156" w:name="_Toc517587455"/>
      <w:bookmarkStart w:id="157" w:name="_Toc517587636"/>
      <w:bookmarkStart w:id="158" w:name="_Toc528386275"/>
      <w:bookmarkStart w:id="159" w:name="_Toc529865791"/>
      <w:bookmarkStart w:id="160" w:name="_Toc122144080"/>
      <w:bookmarkStart w:id="161" w:name="_Toc157831680"/>
      <w:r>
        <w:rPr>
          <w:rStyle w:val="CharSectno"/>
        </w:rPr>
        <w:t>26</w:t>
      </w:r>
      <w:r>
        <w:rPr>
          <w:snapToGrid w:val="0"/>
        </w:rPr>
        <w:t>.</w:t>
      </w:r>
      <w:r>
        <w:rPr>
          <w:snapToGrid w:val="0"/>
        </w:rPr>
        <w:tab/>
        <w:t>Execution of documents</w:t>
      </w:r>
      <w:bookmarkEnd w:id="156"/>
      <w:bookmarkEnd w:id="157"/>
      <w:bookmarkEnd w:id="158"/>
      <w:bookmarkEnd w:id="159"/>
      <w:bookmarkEnd w:id="160"/>
      <w:bookmarkEnd w:id="161"/>
      <w:r>
        <w:rPr>
          <w:snapToGrid w:val="0"/>
        </w:rPr>
        <w:t xml:space="preserve"> </w:t>
      </w:r>
    </w:p>
    <w:p w:rsidR="00422D8C" w:rsidRDefault="00AF303B">
      <w:pPr>
        <w:pStyle w:val="Subsection"/>
        <w:rPr>
          <w:snapToGrid w:val="0"/>
        </w:rPr>
      </w:pPr>
      <w:r>
        <w:rPr>
          <w:snapToGrid w:val="0"/>
        </w:rPr>
        <w:tab/>
        <w:t>(1)</w:t>
      </w:r>
      <w:r>
        <w:rPr>
          <w:snapToGrid w:val="0"/>
        </w:rPr>
        <w:tab/>
        <w:t>A document is duly executed by the Authority if — </w:t>
      </w:r>
    </w:p>
    <w:p w:rsidR="00422D8C" w:rsidRDefault="00AF303B">
      <w:pPr>
        <w:pStyle w:val="Indenta"/>
        <w:rPr>
          <w:snapToGrid w:val="0"/>
        </w:rPr>
      </w:pPr>
      <w:r>
        <w:rPr>
          <w:snapToGrid w:val="0"/>
        </w:rPr>
        <w:tab/>
        <w:t>(a)</w:t>
      </w:r>
      <w:r>
        <w:rPr>
          <w:snapToGrid w:val="0"/>
        </w:rPr>
        <w:tab/>
        <w:t>it is sealed with the seal of the Authority in accordance with subsections (2) and (3); or</w:t>
      </w:r>
    </w:p>
    <w:p w:rsidR="00422D8C" w:rsidRDefault="00AF303B">
      <w:pPr>
        <w:pStyle w:val="Indenta"/>
        <w:rPr>
          <w:snapToGrid w:val="0"/>
        </w:rPr>
      </w:pPr>
      <w:r>
        <w:rPr>
          <w:snapToGrid w:val="0"/>
        </w:rPr>
        <w:tab/>
        <w:t>(b)</w:t>
      </w:r>
      <w:r>
        <w:rPr>
          <w:snapToGrid w:val="0"/>
        </w:rPr>
        <w:tab/>
        <w:t>it is signed on behalf of the Authority by the member or members or officer or officers of the Authority authorised to do so.</w:t>
      </w:r>
    </w:p>
    <w:p w:rsidR="00422D8C" w:rsidRDefault="00AF303B">
      <w:pPr>
        <w:pStyle w:val="Subsection"/>
        <w:rPr>
          <w:snapToGrid w:val="0"/>
        </w:rPr>
      </w:pPr>
      <w:r>
        <w:rPr>
          <w:snapToGrid w:val="0"/>
        </w:rPr>
        <w:tab/>
        <w:t>(2)</w:t>
      </w:r>
      <w:r>
        <w:rPr>
          <w:snapToGrid w:val="0"/>
        </w:rPr>
        <w:tab/>
        <w:t>The common seal of the Authority shall not be affixed to any document except by resolution of the Authority.</w:t>
      </w:r>
    </w:p>
    <w:p w:rsidR="00422D8C" w:rsidRDefault="00AF303B">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rsidR="00422D8C" w:rsidRDefault="00AF303B">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rsidR="00422D8C" w:rsidRDefault="00AF303B">
      <w:pPr>
        <w:pStyle w:val="Heading5"/>
        <w:rPr>
          <w:snapToGrid w:val="0"/>
        </w:rPr>
      </w:pPr>
      <w:bookmarkStart w:id="162" w:name="_Toc517587456"/>
      <w:bookmarkStart w:id="163" w:name="_Toc517587637"/>
      <w:bookmarkStart w:id="164" w:name="_Toc528386276"/>
      <w:bookmarkStart w:id="165" w:name="_Toc529865792"/>
      <w:bookmarkStart w:id="166" w:name="_Toc122144081"/>
      <w:bookmarkStart w:id="167" w:name="_Toc157831681"/>
      <w:r>
        <w:rPr>
          <w:rStyle w:val="CharSectno"/>
        </w:rPr>
        <w:t>27</w:t>
      </w:r>
      <w:r>
        <w:rPr>
          <w:snapToGrid w:val="0"/>
        </w:rPr>
        <w:t>.</w:t>
      </w:r>
      <w:r>
        <w:rPr>
          <w:snapToGrid w:val="0"/>
        </w:rPr>
        <w:tab/>
        <w:t>Proceedings not affected by irregularities</w:t>
      </w:r>
      <w:bookmarkEnd w:id="162"/>
      <w:bookmarkEnd w:id="163"/>
      <w:bookmarkEnd w:id="164"/>
      <w:bookmarkEnd w:id="165"/>
      <w:bookmarkEnd w:id="166"/>
      <w:bookmarkEnd w:id="167"/>
      <w:r>
        <w:rPr>
          <w:snapToGrid w:val="0"/>
        </w:rPr>
        <w:t xml:space="preserve"> </w:t>
      </w:r>
    </w:p>
    <w:p w:rsidR="00422D8C" w:rsidRDefault="00AF303B">
      <w:pPr>
        <w:pStyle w:val="Subsection"/>
        <w:rPr>
          <w:snapToGrid w:val="0"/>
        </w:rPr>
      </w:pPr>
      <w:r>
        <w:rPr>
          <w:snapToGrid w:val="0"/>
        </w:rPr>
        <w:tab/>
      </w:r>
      <w:r>
        <w:rPr>
          <w:snapToGrid w:val="0"/>
        </w:rPr>
        <w:tab/>
        <w:t>An act, decision, or proceedings of the Authority shall not be invalid or called in question by reason of — </w:t>
      </w:r>
    </w:p>
    <w:p w:rsidR="00422D8C" w:rsidRDefault="00AF303B">
      <w:pPr>
        <w:pStyle w:val="Indenta"/>
        <w:rPr>
          <w:snapToGrid w:val="0"/>
        </w:rPr>
      </w:pPr>
      <w:r>
        <w:rPr>
          <w:snapToGrid w:val="0"/>
        </w:rPr>
        <w:tab/>
        <w:t>(a)</w:t>
      </w:r>
      <w:r>
        <w:rPr>
          <w:snapToGrid w:val="0"/>
        </w:rPr>
        <w:tab/>
        <w:t>any vacancy in its membership or in the membership of a committee; or</w:t>
      </w:r>
    </w:p>
    <w:p w:rsidR="00422D8C" w:rsidRDefault="00AF303B">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rsidR="00422D8C" w:rsidRDefault="00422D8C">
      <w:pPr>
        <w:sectPr w:rsidR="00422D8C">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422D8C" w:rsidRDefault="00AF303B">
      <w:pPr>
        <w:pStyle w:val="yScheduleHeading"/>
      </w:pPr>
      <w:bookmarkStart w:id="168" w:name="_Toc517587638"/>
      <w:bookmarkStart w:id="169" w:name="_Toc529865793"/>
      <w:bookmarkStart w:id="170" w:name="_Toc122144082"/>
      <w:bookmarkStart w:id="171" w:name="_Toc156126693"/>
      <w:bookmarkStart w:id="172" w:name="_Toc157831682"/>
      <w:r>
        <w:rPr>
          <w:rStyle w:val="CharSchNo"/>
        </w:rPr>
        <w:t>Schedule</w:t>
      </w:r>
      <w:bookmarkEnd w:id="168"/>
      <w:bookmarkEnd w:id="169"/>
      <w:bookmarkEnd w:id="170"/>
      <w:bookmarkEnd w:id="171"/>
      <w:bookmarkEnd w:id="172"/>
      <w:r>
        <w:rPr>
          <w:rStyle w:val="CharSchNo"/>
        </w:rPr>
        <w:t xml:space="preserve"> </w:t>
      </w:r>
    </w:p>
    <w:p w:rsidR="00422D8C" w:rsidRDefault="00AF303B">
      <w:pPr>
        <w:pStyle w:val="yShoulderClause"/>
        <w:rPr>
          <w:snapToGrid w:val="0"/>
        </w:rPr>
      </w:pPr>
      <w:r>
        <w:rPr>
          <w:snapToGrid w:val="0"/>
        </w:rPr>
        <w:t>[Section 6]</w:t>
      </w:r>
    </w:p>
    <w:p w:rsidR="00422D8C" w:rsidRDefault="00AF303B">
      <w:pPr>
        <w:pStyle w:val="MiscellaneousHeading"/>
        <w:rPr>
          <w:b/>
          <w:snapToGrid w:val="0"/>
          <w:sz w:val="22"/>
        </w:rPr>
      </w:pPr>
      <w:r>
        <w:rPr>
          <w:b/>
          <w:snapToGrid w:val="0"/>
          <w:sz w:val="22"/>
        </w:rPr>
        <w:t>Provisions as to constitution and proceedings of the Authority</w:t>
      </w:r>
    </w:p>
    <w:p w:rsidR="00422D8C" w:rsidRDefault="00AF303B">
      <w:pPr>
        <w:pStyle w:val="yHeading5"/>
        <w:ind w:left="890" w:hanging="890"/>
        <w:outlineLvl w:val="9"/>
        <w:rPr>
          <w:snapToGrid w:val="0"/>
        </w:rPr>
      </w:pPr>
      <w:bookmarkStart w:id="173" w:name="_Toc517587639"/>
      <w:bookmarkStart w:id="174" w:name="_Toc528386277"/>
      <w:bookmarkStart w:id="175" w:name="_Toc529865794"/>
      <w:bookmarkStart w:id="176" w:name="_Toc122144083"/>
      <w:bookmarkStart w:id="177" w:name="_Toc157831683"/>
      <w:r>
        <w:rPr>
          <w:snapToGrid w:val="0"/>
        </w:rPr>
        <w:t>1.</w:t>
      </w:r>
      <w:r>
        <w:rPr>
          <w:snapToGrid w:val="0"/>
        </w:rPr>
        <w:tab/>
        <w:t>Term of office</w:t>
      </w:r>
      <w:bookmarkEnd w:id="173"/>
      <w:bookmarkEnd w:id="174"/>
      <w:bookmarkEnd w:id="175"/>
      <w:bookmarkEnd w:id="176"/>
      <w:bookmarkEnd w:id="177"/>
    </w:p>
    <w:p w:rsidR="00422D8C" w:rsidRDefault="00AF303B">
      <w:pPr>
        <w:pStyle w:val="ySubsection"/>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rsidR="00422D8C" w:rsidRDefault="00AF303B">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rsidR="00422D8C" w:rsidRDefault="00AF303B">
      <w:pPr>
        <w:pStyle w:val="yHeading5"/>
        <w:ind w:left="890" w:hanging="890"/>
        <w:outlineLvl w:val="9"/>
        <w:rPr>
          <w:snapToGrid w:val="0"/>
        </w:rPr>
      </w:pPr>
      <w:bookmarkStart w:id="178" w:name="_Toc517587640"/>
      <w:bookmarkStart w:id="179" w:name="_Toc528386278"/>
      <w:bookmarkStart w:id="180" w:name="_Toc529865795"/>
      <w:bookmarkStart w:id="181" w:name="_Toc122144084"/>
      <w:bookmarkStart w:id="182" w:name="_Toc157831684"/>
      <w:r>
        <w:rPr>
          <w:snapToGrid w:val="0"/>
        </w:rPr>
        <w:t>2.</w:t>
      </w:r>
      <w:r>
        <w:rPr>
          <w:snapToGrid w:val="0"/>
        </w:rPr>
        <w:tab/>
        <w:t>Extraordinary vacancies</w:t>
      </w:r>
      <w:bookmarkEnd w:id="178"/>
      <w:bookmarkEnd w:id="179"/>
      <w:bookmarkEnd w:id="180"/>
      <w:bookmarkEnd w:id="181"/>
      <w:bookmarkEnd w:id="182"/>
    </w:p>
    <w:p w:rsidR="00422D8C" w:rsidRDefault="00AF303B">
      <w:pPr>
        <w:pStyle w:val="ySubsection"/>
        <w:rPr>
          <w:snapToGrid w:val="0"/>
        </w:rPr>
      </w:pPr>
      <w:r>
        <w:rPr>
          <w:snapToGrid w:val="0"/>
        </w:rPr>
        <w:tab/>
        <w:t>(1)</w:t>
      </w:r>
      <w:r>
        <w:rPr>
          <w:snapToGrid w:val="0"/>
        </w:rPr>
        <w:tab/>
        <w:t>A member may resign his office by notice in writing delivered to the Minister.</w:t>
      </w:r>
    </w:p>
    <w:p w:rsidR="00422D8C" w:rsidRDefault="00AF303B">
      <w:pPr>
        <w:pStyle w:val="ySubsection"/>
        <w:rPr>
          <w:snapToGrid w:val="0"/>
        </w:rPr>
      </w:pPr>
      <w:r>
        <w:rPr>
          <w:snapToGrid w:val="0"/>
        </w:rPr>
        <w:tab/>
        <w:t>(2)</w:t>
      </w:r>
      <w:r>
        <w:rPr>
          <w:snapToGrid w:val="0"/>
        </w:rPr>
        <w:tab/>
        <w:t>A member may be removed from office at any time by the Governor — </w:t>
      </w:r>
    </w:p>
    <w:p w:rsidR="00422D8C" w:rsidRDefault="00AF303B">
      <w:pPr>
        <w:pStyle w:val="yIndenta"/>
        <w:rPr>
          <w:snapToGrid w:val="0"/>
        </w:rPr>
      </w:pPr>
      <w:r>
        <w:rPr>
          <w:snapToGrid w:val="0"/>
        </w:rPr>
        <w:tab/>
        <w:t>(a)</w:t>
      </w:r>
      <w:r>
        <w:rPr>
          <w:snapToGrid w:val="0"/>
        </w:rPr>
        <w:tab/>
        <w:t>for mental or physical disability, incompetence, neglect of duty or misconduct proved to the satisfaction of the Governor;</w:t>
      </w:r>
    </w:p>
    <w:p w:rsidR="00422D8C" w:rsidRDefault="00AF303B">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rsidR="00422D8C" w:rsidRDefault="00AF303B">
      <w:pPr>
        <w:pStyle w:val="yIndenta"/>
        <w:rPr>
          <w:snapToGrid w:val="0"/>
        </w:rPr>
      </w:pPr>
      <w:r>
        <w:rPr>
          <w:snapToGrid w:val="0"/>
        </w:rPr>
        <w:tab/>
        <w:t>(c)</w:t>
      </w:r>
      <w:r>
        <w:rPr>
          <w:snapToGrid w:val="0"/>
        </w:rPr>
        <w:tab/>
        <w:t>if he is absent without leave of the Authority from 3 consecutive meetings of the Authority of which he has had notice.</w:t>
      </w:r>
    </w:p>
    <w:p w:rsidR="00422D8C" w:rsidRDefault="00AF303B">
      <w:pPr>
        <w:pStyle w:val="ySubsection"/>
        <w:rPr>
          <w:snapToGrid w:val="0"/>
        </w:rPr>
      </w:pPr>
      <w:r>
        <w:rPr>
          <w:snapToGrid w:val="0"/>
        </w:rPr>
        <w:tab/>
        <w:t>(3)</w:t>
      </w:r>
      <w:r>
        <w:rPr>
          <w:snapToGrid w:val="0"/>
        </w:rPr>
        <w:tab/>
        <w:t>If a member dies or resigns or is removed from office the vacancy shall be deemed to be an extraordinary vacancy.</w:t>
      </w:r>
    </w:p>
    <w:p w:rsidR="00422D8C" w:rsidRDefault="00AF303B">
      <w:pPr>
        <w:pStyle w:val="ySubsection"/>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rsidR="00422D8C" w:rsidRDefault="00AF303B">
      <w:pPr>
        <w:pStyle w:val="yHeading5"/>
        <w:ind w:left="890" w:hanging="890"/>
        <w:outlineLvl w:val="9"/>
        <w:rPr>
          <w:snapToGrid w:val="0"/>
        </w:rPr>
      </w:pPr>
      <w:bookmarkStart w:id="183" w:name="_Toc517587641"/>
      <w:bookmarkStart w:id="184" w:name="_Toc528386279"/>
      <w:bookmarkStart w:id="185" w:name="_Toc529865796"/>
      <w:bookmarkStart w:id="186" w:name="_Toc122144085"/>
      <w:bookmarkStart w:id="187" w:name="_Toc157831685"/>
      <w:r>
        <w:rPr>
          <w:snapToGrid w:val="0"/>
        </w:rPr>
        <w:t>3.</w:t>
      </w:r>
      <w:r>
        <w:rPr>
          <w:snapToGrid w:val="0"/>
        </w:rPr>
        <w:tab/>
        <w:t>Temporary members</w:t>
      </w:r>
      <w:bookmarkEnd w:id="183"/>
      <w:bookmarkEnd w:id="184"/>
      <w:bookmarkEnd w:id="185"/>
      <w:bookmarkEnd w:id="186"/>
      <w:bookmarkEnd w:id="187"/>
    </w:p>
    <w:p w:rsidR="00422D8C" w:rsidRDefault="00AF303B">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rsidR="00422D8C" w:rsidRDefault="00AF303B">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rsidR="00422D8C" w:rsidRDefault="00AF303B">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rsidR="00422D8C" w:rsidRDefault="00AF303B">
      <w:pPr>
        <w:pStyle w:val="yHeading5"/>
        <w:ind w:left="890" w:hanging="890"/>
        <w:outlineLvl w:val="9"/>
        <w:rPr>
          <w:snapToGrid w:val="0"/>
        </w:rPr>
      </w:pPr>
      <w:bookmarkStart w:id="188" w:name="_Toc517587642"/>
      <w:bookmarkStart w:id="189" w:name="_Toc528386280"/>
      <w:bookmarkStart w:id="190" w:name="_Toc529865797"/>
      <w:bookmarkStart w:id="191" w:name="_Toc122144086"/>
      <w:bookmarkStart w:id="192" w:name="_Toc157831686"/>
      <w:r>
        <w:rPr>
          <w:snapToGrid w:val="0"/>
        </w:rPr>
        <w:t>4.</w:t>
      </w:r>
      <w:r>
        <w:rPr>
          <w:snapToGrid w:val="0"/>
        </w:rPr>
        <w:tab/>
        <w:t>Chairman and deputy chairman</w:t>
      </w:r>
      <w:bookmarkEnd w:id="188"/>
      <w:bookmarkEnd w:id="189"/>
      <w:bookmarkEnd w:id="190"/>
      <w:bookmarkEnd w:id="191"/>
      <w:bookmarkEnd w:id="192"/>
    </w:p>
    <w:p w:rsidR="00422D8C" w:rsidRDefault="00AF303B">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rsidR="00422D8C" w:rsidRDefault="00AF303B">
      <w:pPr>
        <w:pStyle w:val="ySubsection"/>
        <w:spacing w:before="140"/>
        <w:rPr>
          <w:snapToGrid w:val="0"/>
        </w:rPr>
      </w:pPr>
      <w:r>
        <w:rPr>
          <w:snapToGrid w:val="0"/>
        </w:rPr>
        <w:tab/>
        <w:t>(2)</w:t>
      </w:r>
      <w:r>
        <w:rPr>
          <w:snapToGrid w:val="0"/>
        </w:rPr>
        <w:tab/>
        <w:t>The office of chairman or deputy chairman becomes vacant if — </w:t>
      </w:r>
    </w:p>
    <w:p w:rsidR="00422D8C" w:rsidRDefault="00AF303B">
      <w:pPr>
        <w:pStyle w:val="yIndenta"/>
        <w:rPr>
          <w:snapToGrid w:val="0"/>
        </w:rPr>
      </w:pPr>
      <w:r>
        <w:rPr>
          <w:snapToGrid w:val="0"/>
        </w:rPr>
        <w:tab/>
        <w:t>(a)</w:t>
      </w:r>
      <w:r>
        <w:rPr>
          <w:snapToGrid w:val="0"/>
        </w:rPr>
        <w:tab/>
        <w:t>the person holding the office resigns the office by notice in writing to the Minister;</w:t>
      </w:r>
    </w:p>
    <w:p w:rsidR="00422D8C" w:rsidRDefault="00AF303B">
      <w:pPr>
        <w:pStyle w:val="yIndenta"/>
        <w:rPr>
          <w:snapToGrid w:val="0"/>
        </w:rPr>
      </w:pPr>
      <w:r>
        <w:rPr>
          <w:snapToGrid w:val="0"/>
        </w:rPr>
        <w:tab/>
        <w:t>(b)</w:t>
      </w:r>
      <w:r>
        <w:rPr>
          <w:snapToGrid w:val="0"/>
        </w:rPr>
        <w:tab/>
        <w:t>the person holding the office ceases to be a member of the Authority; or</w:t>
      </w:r>
    </w:p>
    <w:p w:rsidR="00422D8C" w:rsidRDefault="00AF303B">
      <w:pPr>
        <w:pStyle w:val="yIndenta"/>
        <w:rPr>
          <w:snapToGrid w:val="0"/>
        </w:rPr>
      </w:pPr>
      <w:r>
        <w:rPr>
          <w:snapToGrid w:val="0"/>
        </w:rPr>
        <w:tab/>
        <w:t>(c)</w:t>
      </w:r>
      <w:r>
        <w:rPr>
          <w:snapToGrid w:val="0"/>
        </w:rPr>
        <w:tab/>
        <w:t>the Minister declares the office to be vacant.</w:t>
      </w:r>
    </w:p>
    <w:p w:rsidR="00422D8C" w:rsidRDefault="00AF303B">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rsidR="00422D8C" w:rsidRDefault="00AF303B">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rsidR="00422D8C" w:rsidRDefault="00AF303B">
      <w:pPr>
        <w:pStyle w:val="yHeading5"/>
        <w:ind w:left="890" w:hanging="890"/>
        <w:outlineLvl w:val="9"/>
        <w:rPr>
          <w:snapToGrid w:val="0"/>
        </w:rPr>
      </w:pPr>
      <w:bookmarkStart w:id="193" w:name="_Toc517587643"/>
      <w:bookmarkStart w:id="194" w:name="_Toc528386281"/>
      <w:bookmarkStart w:id="195" w:name="_Toc529865798"/>
      <w:bookmarkStart w:id="196" w:name="_Toc122144087"/>
      <w:bookmarkStart w:id="197" w:name="_Toc157831687"/>
      <w:r>
        <w:rPr>
          <w:snapToGrid w:val="0"/>
        </w:rPr>
        <w:t>5.</w:t>
      </w:r>
      <w:r>
        <w:rPr>
          <w:snapToGrid w:val="0"/>
        </w:rPr>
        <w:tab/>
        <w:t>Meetings</w:t>
      </w:r>
      <w:bookmarkEnd w:id="193"/>
      <w:bookmarkEnd w:id="194"/>
      <w:bookmarkEnd w:id="195"/>
      <w:bookmarkEnd w:id="196"/>
      <w:bookmarkEnd w:id="197"/>
    </w:p>
    <w:p w:rsidR="00422D8C" w:rsidRDefault="00AF303B">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rsidR="00422D8C" w:rsidRDefault="00AF303B">
      <w:pPr>
        <w:pStyle w:val="ySubsection"/>
        <w:spacing w:before="140"/>
        <w:rPr>
          <w:snapToGrid w:val="0"/>
        </w:rPr>
      </w:pPr>
      <w:r>
        <w:rPr>
          <w:snapToGrid w:val="0"/>
        </w:rPr>
        <w:tab/>
        <w:t>(2)</w:t>
      </w:r>
      <w:r>
        <w:rPr>
          <w:snapToGrid w:val="0"/>
        </w:rPr>
        <w:tab/>
        <w:t>A special meeting of the Authority may at any time be convened by the chairman.</w:t>
      </w:r>
    </w:p>
    <w:p w:rsidR="00422D8C" w:rsidRDefault="00AF303B">
      <w:pPr>
        <w:pStyle w:val="ySubsection"/>
        <w:spacing w:before="140"/>
        <w:rPr>
          <w:snapToGrid w:val="0"/>
        </w:rPr>
      </w:pPr>
      <w:r>
        <w:rPr>
          <w:snapToGrid w:val="0"/>
        </w:rPr>
        <w:tab/>
        <w:t>(3)</w:t>
      </w:r>
      <w:r>
        <w:rPr>
          <w:snapToGrid w:val="0"/>
        </w:rPr>
        <w:tab/>
        <w:t>The chairman shall preside at all meetings of the Authority at which he is present.</w:t>
      </w:r>
    </w:p>
    <w:p w:rsidR="00422D8C" w:rsidRDefault="00AF303B">
      <w:pPr>
        <w:pStyle w:val="ySubsection"/>
        <w:spacing w:before="140"/>
        <w:rPr>
          <w:snapToGrid w:val="0"/>
        </w:rPr>
      </w:pPr>
      <w:r>
        <w:rPr>
          <w:snapToGrid w:val="0"/>
        </w:rPr>
        <w:tab/>
        <w:t>(4)</w:t>
      </w:r>
      <w:r>
        <w:rPr>
          <w:snapToGrid w:val="0"/>
        </w:rPr>
        <w:tab/>
        <w:t>If the chairman is absent from a meeting — </w:t>
      </w:r>
    </w:p>
    <w:p w:rsidR="00422D8C" w:rsidRDefault="00AF303B">
      <w:pPr>
        <w:pStyle w:val="yIndenta"/>
        <w:rPr>
          <w:snapToGrid w:val="0"/>
        </w:rPr>
      </w:pPr>
      <w:r>
        <w:rPr>
          <w:snapToGrid w:val="0"/>
        </w:rPr>
        <w:tab/>
        <w:t>(a)</w:t>
      </w:r>
      <w:r>
        <w:rPr>
          <w:snapToGrid w:val="0"/>
        </w:rPr>
        <w:tab/>
        <w:t>the deputy chairman shall preside if he is present; or</w:t>
      </w:r>
    </w:p>
    <w:p w:rsidR="00422D8C" w:rsidRDefault="00AF303B">
      <w:pPr>
        <w:pStyle w:val="yIndenta"/>
        <w:rPr>
          <w:snapToGrid w:val="0"/>
        </w:rPr>
      </w:pPr>
      <w:r>
        <w:rPr>
          <w:snapToGrid w:val="0"/>
        </w:rPr>
        <w:tab/>
        <w:t>(b)</w:t>
      </w:r>
      <w:r>
        <w:rPr>
          <w:snapToGrid w:val="0"/>
        </w:rPr>
        <w:tab/>
        <w:t>the members present shall appoint one of their number to preside if the deputy chairman is not present.</w:t>
      </w:r>
    </w:p>
    <w:p w:rsidR="00422D8C" w:rsidRDefault="00AF303B">
      <w:pPr>
        <w:pStyle w:val="ySubsection"/>
        <w:spacing w:before="140"/>
        <w:rPr>
          <w:snapToGrid w:val="0"/>
        </w:rPr>
      </w:pPr>
      <w:r>
        <w:rPr>
          <w:snapToGrid w:val="0"/>
        </w:rPr>
        <w:tab/>
        <w:t>(5)</w:t>
      </w:r>
      <w:r>
        <w:rPr>
          <w:snapToGrid w:val="0"/>
        </w:rPr>
        <w:tab/>
        <w:t>A quorum for a meeting of the Authority is 4 members.</w:t>
      </w:r>
    </w:p>
    <w:p w:rsidR="00422D8C" w:rsidRDefault="00AF303B">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rsidR="00422D8C" w:rsidRDefault="00AF303B">
      <w:pPr>
        <w:pStyle w:val="yHeading5"/>
        <w:ind w:left="890" w:hanging="890"/>
        <w:outlineLvl w:val="9"/>
        <w:rPr>
          <w:snapToGrid w:val="0"/>
        </w:rPr>
      </w:pPr>
      <w:bookmarkStart w:id="198" w:name="_Toc517587644"/>
      <w:bookmarkStart w:id="199" w:name="_Toc528386282"/>
      <w:bookmarkStart w:id="200" w:name="_Toc529865799"/>
      <w:bookmarkStart w:id="201" w:name="_Toc122144088"/>
      <w:bookmarkStart w:id="202" w:name="_Toc157831688"/>
      <w:r>
        <w:rPr>
          <w:snapToGrid w:val="0"/>
        </w:rPr>
        <w:t>6.</w:t>
      </w:r>
      <w:r>
        <w:rPr>
          <w:snapToGrid w:val="0"/>
        </w:rPr>
        <w:tab/>
        <w:t>Committees</w:t>
      </w:r>
      <w:bookmarkEnd w:id="198"/>
      <w:bookmarkEnd w:id="199"/>
      <w:bookmarkEnd w:id="200"/>
      <w:bookmarkEnd w:id="201"/>
      <w:bookmarkEnd w:id="202"/>
    </w:p>
    <w:p w:rsidR="00422D8C" w:rsidRDefault="00AF303B">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rsidR="00422D8C" w:rsidRDefault="00AF303B">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rsidR="00422D8C" w:rsidRDefault="00AF303B">
      <w:pPr>
        <w:pStyle w:val="yHeading5"/>
        <w:ind w:left="890" w:hanging="890"/>
        <w:outlineLvl w:val="9"/>
        <w:rPr>
          <w:snapToGrid w:val="0"/>
        </w:rPr>
      </w:pPr>
      <w:bookmarkStart w:id="203" w:name="_Toc517587645"/>
      <w:bookmarkStart w:id="204" w:name="_Toc528386283"/>
      <w:bookmarkStart w:id="205" w:name="_Toc529865800"/>
      <w:bookmarkStart w:id="206" w:name="_Toc122144089"/>
      <w:bookmarkStart w:id="207" w:name="_Toc157831689"/>
      <w:r>
        <w:rPr>
          <w:snapToGrid w:val="0"/>
        </w:rPr>
        <w:t>7.</w:t>
      </w:r>
      <w:r>
        <w:rPr>
          <w:snapToGrid w:val="0"/>
        </w:rPr>
        <w:tab/>
        <w:t>Resolution may be passed without meeting</w:t>
      </w:r>
      <w:bookmarkEnd w:id="203"/>
      <w:bookmarkEnd w:id="204"/>
      <w:bookmarkEnd w:id="205"/>
      <w:bookmarkEnd w:id="206"/>
      <w:bookmarkEnd w:id="207"/>
    </w:p>
    <w:p w:rsidR="00422D8C" w:rsidRDefault="00AF303B">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rsidR="00422D8C" w:rsidRDefault="00AF303B">
      <w:pPr>
        <w:pStyle w:val="yHeading5"/>
        <w:ind w:left="890" w:hanging="890"/>
        <w:outlineLvl w:val="9"/>
        <w:rPr>
          <w:snapToGrid w:val="0"/>
        </w:rPr>
      </w:pPr>
      <w:bookmarkStart w:id="208" w:name="_Toc517587646"/>
      <w:bookmarkStart w:id="209" w:name="_Toc528386284"/>
      <w:bookmarkStart w:id="210" w:name="_Toc529865801"/>
      <w:bookmarkStart w:id="211" w:name="_Toc122144090"/>
      <w:bookmarkStart w:id="212" w:name="_Toc157831690"/>
      <w:r>
        <w:rPr>
          <w:snapToGrid w:val="0"/>
        </w:rPr>
        <w:t>8.</w:t>
      </w:r>
      <w:r>
        <w:rPr>
          <w:snapToGrid w:val="0"/>
        </w:rPr>
        <w:tab/>
        <w:t>Leave of absence</w:t>
      </w:r>
      <w:bookmarkEnd w:id="208"/>
      <w:bookmarkEnd w:id="209"/>
      <w:bookmarkEnd w:id="210"/>
      <w:bookmarkEnd w:id="211"/>
      <w:bookmarkEnd w:id="212"/>
    </w:p>
    <w:p w:rsidR="00422D8C" w:rsidRDefault="00AF303B">
      <w:pPr>
        <w:pStyle w:val="ySubsection"/>
        <w:spacing w:before="140"/>
        <w:rPr>
          <w:snapToGrid w:val="0"/>
        </w:rPr>
      </w:pPr>
      <w:r>
        <w:rPr>
          <w:snapToGrid w:val="0"/>
        </w:rPr>
        <w:tab/>
      </w:r>
      <w:r>
        <w:rPr>
          <w:snapToGrid w:val="0"/>
        </w:rPr>
        <w:tab/>
        <w:t>The Authority may grant Leave of absence to a member on such terms and conditions as the Authority thinks fit.</w:t>
      </w:r>
    </w:p>
    <w:p w:rsidR="00422D8C" w:rsidRDefault="00AF303B">
      <w:pPr>
        <w:pStyle w:val="yHeading5"/>
        <w:ind w:left="890" w:hanging="890"/>
        <w:outlineLvl w:val="9"/>
        <w:rPr>
          <w:snapToGrid w:val="0"/>
        </w:rPr>
      </w:pPr>
      <w:bookmarkStart w:id="213" w:name="_Toc517587647"/>
      <w:bookmarkStart w:id="214" w:name="_Toc528386285"/>
      <w:bookmarkStart w:id="215" w:name="_Toc529865802"/>
      <w:bookmarkStart w:id="216" w:name="_Toc122144091"/>
      <w:bookmarkStart w:id="217" w:name="_Toc157831691"/>
      <w:r>
        <w:rPr>
          <w:snapToGrid w:val="0"/>
        </w:rPr>
        <w:t>9.</w:t>
      </w:r>
      <w:r>
        <w:rPr>
          <w:snapToGrid w:val="0"/>
        </w:rPr>
        <w:tab/>
        <w:t>Authority to determine own procedures</w:t>
      </w:r>
      <w:bookmarkEnd w:id="213"/>
      <w:bookmarkEnd w:id="214"/>
      <w:bookmarkEnd w:id="215"/>
      <w:bookmarkEnd w:id="216"/>
      <w:bookmarkEnd w:id="217"/>
    </w:p>
    <w:p w:rsidR="00422D8C" w:rsidRDefault="00AF303B">
      <w:pPr>
        <w:pStyle w:val="ySubsection"/>
        <w:spacing w:before="140"/>
        <w:rPr>
          <w:snapToGrid w:val="0"/>
        </w:rPr>
      </w:pPr>
      <w:r>
        <w:rPr>
          <w:snapToGrid w:val="0"/>
        </w:rPr>
        <w:tab/>
      </w:r>
      <w:r>
        <w:rPr>
          <w:snapToGrid w:val="0"/>
        </w:rPr>
        <w:tab/>
        <w:t>Subject to this Act, the Authority shall determine its own procedures.</w:t>
      </w:r>
    </w:p>
    <w:p w:rsidR="00422D8C" w:rsidRDefault="00422D8C">
      <w:pPr>
        <w:sectPr w:rsidR="00422D8C">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422D8C" w:rsidRDefault="00AF303B">
      <w:pPr>
        <w:pStyle w:val="nHeading2"/>
      </w:pPr>
      <w:bookmarkStart w:id="218" w:name="_Toc122144092"/>
      <w:bookmarkStart w:id="219" w:name="_Toc156126703"/>
      <w:bookmarkStart w:id="220" w:name="_Toc157831692"/>
      <w:r>
        <w:t>Notes</w:t>
      </w:r>
      <w:bookmarkEnd w:id="218"/>
      <w:bookmarkEnd w:id="219"/>
      <w:bookmarkEnd w:id="220"/>
    </w:p>
    <w:p w:rsidR="00422D8C" w:rsidRDefault="00AF303B">
      <w:pPr>
        <w:pStyle w:val="nSubsection"/>
        <w:rPr>
          <w:snapToGrid w:val="0"/>
        </w:rPr>
      </w:pPr>
      <w:r>
        <w:rPr>
          <w:snapToGrid w:val="0"/>
          <w:vertAlign w:val="superscript"/>
        </w:rPr>
        <w:t>1</w:t>
      </w:r>
      <w:r>
        <w:rPr>
          <w:snapToGrid w:val="0"/>
        </w:rPr>
        <w:tab/>
        <w:t xml:space="preserve">This is a compilation of the </w:t>
      </w:r>
      <w:r>
        <w:rPr>
          <w:i/>
          <w:snapToGrid w:val="0"/>
        </w:rPr>
        <w:t>Animal Resources Authority Act 1981</w:t>
      </w:r>
      <w:r>
        <w:rPr>
          <w:snapToGrid w:val="0"/>
        </w:rPr>
        <w:t xml:space="preserve"> and includes the amendments made by the other written laws referred to in the following table </w:t>
      </w:r>
      <w:r>
        <w:rPr>
          <w:snapToGrid w:val="0"/>
          <w:vertAlign w:val="superscript"/>
        </w:rPr>
        <w:t>1a</w:t>
      </w:r>
      <w:r>
        <w:rPr>
          <w:snapToGrid w:val="0"/>
        </w:rPr>
        <w:t>.</w:t>
      </w:r>
    </w:p>
    <w:p w:rsidR="00422D8C" w:rsidRDefault="00AF303B">
      <w:pPr>
        <w:pStyle w:val="nHeading3"/>
        <w:rPr>
          <w:b w:val="0"/>
          <w:snapToGrid w:val="0"/>
        </w:rPr>
      </w:pPr>
      <w:bookmarkStart w:id="221" w:name="_Toc517587648"/>
      <w:bookmarkStart w:id="222" w:name="_Toc529865803"/>
      <w:bookmarkStart w:id="223" w:name="_Toc122144093"/>
      <w:bookmarkStart w:id="224" w:name="_Toc157831693"/>
      <w:r>
        <w:rPr>
          <w:snapToGrid w:val="0"/>
        </w:rPr>
        <w:t>Compilation table</w:t>
      </w:r>
      <w:bookmarkEnd w:id="221"/>
      <w:bookmarkEnd w:id="222"/>
      <w:bookmarkEnd w:id="223"/>
      <w:bookmarkEnd w:id="2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422D8C">
        <w:trPr>
          <w:cantSplit/>
          <w:tblHeader/>
        </w:trPr>
        <w:tc>
          <w:tcPr>
            <w:tcW w:w="2268" w:type="dxa"/>
            <w:tcBorders>
              <w:top w:val="single" w:sz="12" w:space="0" w:color="auto"/>
              <w:bottom w:val="single" w:sz="12" w:space="0" w:color="auto"/>
            </w:tcBorders>
          </w:tcPr>
          <w:p w:rsidR="00422D8C" w:rsidRDefault="00AF303B">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422D8C" w:rsidRDefault="00AF303B">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422D8C" w:rsidRDefault="00AF303B">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422D8C" w:rsidRDefault="00AF303B">
            <w:pPr>
              <w:pStyle w:val="nTable"/>
              <w:spacing w:before="60" w:after="60"/>
              <w:rPr>
                <w:b/>
                <w:sz w:val="19"/>
              </w:rPr>
            </w:pPr>
            <w:r>
              <w:rPr>
                <w:b/>
                <w:sz w:val="19"/>
              </w:rPr>
              <w:t>Commencement</w:t>
            </w:r>
          </w:p>
        </w:tc>
      </w:tr>
      <w:tr w:rsidR="00422D8C">
        <w:trPr>
          <w:cantSplit/>
        </w:trPr>
        <w:tc>
          <w:tcPr>
            <w:tcW w:w="2268" w:type="dxa"/>
          </w:tcPr>
          <w:p w:rsidR="00422D8C" w:rsidRDefault="00AF303B">
            <w:pPr>
              <w:pStyle w:val="nTable"/>
              <w:spacing w:before="120"/>
              <w:ind w:right="113"/>
              <w:rPr>
                <w:sz w:val="19"/>
              </w:rPr>
            </w:pPr>
            <w:r>
              <w:rPr>
                <w:i/>
                <w:sz w:val="19"/>
              </w:rPr>
              <w:t>Animal Resources Authority Act 1981</w:t>
            </w:r>
          </w:p>
        </w:tc>
        <w:tc>
          <w:tcPr>
            <w:tcW w:w="1134" w:type="dxa"/>
          </w:tcPr>
          <w:p w:rsidR="00422D8C" w:rsidRDefault="00AF303B">
            <w:pPr>
              <w:pStyle w:val="nTable"/>
              <w:spacing w:before="120"/>
              <w:rPr>
                <w:sz w:val="19"/>
              </w:rPr>
            </w:pPr>
            <w:r>
              <w:rPr>
                <w:sz w:val="19"/>
              </w:rPr>
              <w:t>53 of 1981</w:t>
            </w:r>
          </w:p>
        </w:tc>
        <w:tc>
          <w:tcPr>
            <w:tcW w:w="1134" w:type="dxa"/>
          </w:tcPr>
          <w:p w:rsidR="00422D8C" w:rsidRDefault="00AF303B">
            <w:pPr>
              <w:pStyle w:val="nTable"/>
              <w:spacing w:before="120"/>
              <w:rPr>
                <w:sz w:val="19"/>
              </w:rPr>
            </w:pPr>
            <w:r>
              <w:rPr>
                <w:sz w:val="19"/>
              </w:rPr>
              <w:t>25 Sep 1981</w:t>
            </w:r>
          </w:p>
        </w:tc>
        <w:tc>
          <w:tcPr>
            <w:tcW w:w="2552" w:type="dxa"/>
          </w:tcPr>
          <w:p w:rsidR="00422D8C" w:rsidRDefault="00AF303B">
            <w:pPr>
              <w:pStyle w:val="nTable"/>
              <w:spacing w:before="120"/>
              <w:rPr>
                <w:sz w:val="19"/>
              </w:rPr>
            </w:pPr>
            <w:r>
              <w:rPr>
                <w:sz w:val="19"/>
              </w:rPr>
              <w:t xml:space="preserve">2 Jul 1982 (see s. 2 and </w:t>
            </w:r>
            <w:r>
              <w:rPr>
                <w:i/>
                <w:sz w:val="19"/>
              </w:rPr>
              <w:t>Gazette</w:t>
            </w:r>
            <w:r>
              <w:rPr>
                <w:sz w:val="19"/>
              </w:rPr>
              <w:t xml:space="preserve"> 2 Jul 1982 p. 2311)</w:t>
            </w:r>
          </w:p>
        </w:tc>
      </w:tr>
      <w:tr w:rsidR="00422D8C">
        <w:trPr>
          <w:cantSplit/>
        </w:trPr>
        <w:tc>
          <w:tcPr>
            <w:tcW w:w="2268" w:type="dxa"/>
          </w:tcPr>
          <w:p w:rsidR="00422D8C" w:rsidRDefault="00AF303B">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rsidR="00422D8C" w:rsidRDefault="00AF303B">
            <w:pPr>
              <w:pStyle w:val="nTable"/>
              <w:spacing w:before="120"/>
              <w:rPr>
                <w:sz w:val="19"/>
              </w:rPr>
            </w:pPr>
            <w:r>
              <w:rPr>
                <w:sz w:val="19"/>
              </w:rPr>
              <w:t>98 of 1985 (as amended by No. 4 of 1986)</w:t>
            </w:r>
          </w:p>
        </w:tc>
        <w:tc>
          <w:tcPr>
            <w:tcW w:w="1134" w:type="dxa"/>
          </w:tcPr>
          <w:p w:rsidR="00422D8C" w:rsidRDefault="00AF303B">
            <w:pPr>
              <w:pStyle w:val="nTable"/>
              <w:spacing w:before="120"/>
              <w:rPr>
                <w:sz w:val="19"/>
              </w:rPr>
            </w:pPr>
            <w:r>
              <w:rPr>
                <w:sz w:val="19"/>
              </w:rPr>
              <w:t>4 Dec 1985</w:t>
            </w:r>
          </w:p>
        </w:tc>
        <w:tc>
          <w:tcPr>
            <w:tcW w:w="2552" w:type="dxa"/>
          </w:tcPr>
          <w:p w:rsidR="00422D8C" w:rsidRDefault="00AF303B">
            <w:pPr>
              <w:pStyle w:val="nTable"/>
              <w:spacing w:before="120"/>
              <w:rPr>
                <w:sz w:val="19"/>
              </w:rPr>
            </w:pPr>
            <w:r>
              <w:rPr>
                <w:sz w:val="19"/>
              </w:rPr>
              <w:t xml:space="preserve">1 Jul 1986 (see s. 2 and </w:t>
            </w:r>
            <w:r>
              <w:rPr>
                <w:i/>
                <w:sz w:val="19"/>
              </w:rPr>
              <w:t>Gazette</w:t>
            </w:r>
            <w:r>
              <w:rPr>
                <w:sz w:val="19"/>
              </w:rPr>
              <w:t xml:space="preserve"> 30 Jun 1986 p. 2255)</w:t>
            </w:r>
          </w:p>
        </w:tc>
      </w:tr>
      <w:tr w:rsidR="00422D8C">
        <w:trPr>
          <w:cantSplit/>
        </w:trPr>
        <w:tc>
          <w:tcPr>
            <w:tcW w:w="2268" w:type="dxa"/>
          </w:tcPr>
          <w:p w:rsidR="00422D8C" w:rsidRDefault="00AF303B">
            <w:pPr>
              <w:pStyle w:val="nTable"/>
              <w:spacing w:before="120"/>
              <w:ind w:right="113"/>
              <w:rPr>
                <w:sz w:val="19"/>
              </w:rPr>
            </w:pPr>
            <w:r>
              <w:rPr>
                <w:i/>
                <w:sz w:val="19"/>
              </w:rPr>
              <w:t>Acts Amendment (Public Service) Act 1987 </w:t>
            </w:r>
            <w:r>
              <w:rPr>
                <w:sz w:val="19"/>
              </w:rPr>
              <w:t>s. 32</w:t>
            </w:r>
          </w:p>
        </w:tc>
        <w:tc>
          <w:tcPr>
            <w:tcW w:w="1134" w:type="dxa"/>
          </w:tcPr>
          <w:p w:rsidR="00422D8C" w:rsidRDefault="00AF303B">
            <w:pPr>
              <w:pStyle w:val="nTable"/>
              <w:spacing w:before="120"/>
              <w:rPr>
                <w:sz w:val="19"/>
              </w:rPr>
            </w:pPr>
            <w:r>
              <w:rPr>
                <w:sz w:val="19"/>
              </w:rPr>
              <w:t>113 of 1987</w:t>
            </w:r>
          </w:p>
        </w:tc>
        <w:tc>
          <w:tcPr>
            <w:tcW w:w="1134" w:type="dxa"/>
          </w:tcPr>
          <w:p w:rsidR="00422D8C" w:rsidRDefault="00AF303B">
            <w:pPr>
              <w:pStyle w:val="nTable"/>
              <w:spacing w:before="120"/>
              <w:rPr>
                <w:sz w:val="19"/>
              </w:rPr>
            </w:pPr>
            <w:r>
              <w:rPr>
                <w:sz w:val="19"/>
              </w:rPr>
              <w:t>31 Dec 1987</w:t>
            </w:r>
          </w:p>
        </w:tc>
        <w:tc>
          <w:tcPr>
            <w:tcW w:w="2552" w:type="dxa"/>
          </w:tcPr>
          <w:p w:rsidR="00422D8C" w:rsidRDefault="00AF303B">
            <w:pPr>
              <w:pStyle w:val="nTable"/>
              <w:spacing w:before="120"/>
              <w:rPr>
                <w:sz w:val="19"/>
              </w:rPr>
            </w:pPr>
            <w:r>
              <w:rPr>
                <w:sz w:val="19"/>
              </w:rPr>
              <w:t xml:space="preserve">16 Mar 1988 (see s. 2 and </w:t>
            </w:r>
            <w:r>
              <w:rPr>
                <w:i/>
                <w:sz w:val="19"/>
              </w:rPr>
              <w:t>Gazette</w:t>
            </w:r>
            <w:r>
              <w:rPr>
                <w:sz w:val="19"/>
              </w:rPr>
              <w:t xml:space="preserve"> 16 Mar 1988 p. 813)</w:t>
            </w:r>
          </w:p>
        </w:tc>
      </w:tr>
      <w:tr w:rsidR="00422D8C">
        <w:trPr>
          <w:cantSplit/>
        </w:trPr>
        <w:tc>
          <w:tcPr>
            <w:tcW w:w="2268" w:type="dxa"/>
          </w:tcPr>
          <w:p w:rsidR="00422D8C" w:rsidRDefault="00AF303B">
            <w:pPr>
              <w:pStyle w:val="nTable"/>
              <w:spacing w:before="120"/>
              <w:ind w:right="113"/>
              <w:rPr>
                <w:sz w:val="19"/>
              </w:rPr>
            </w:pPr>
            <w:r>
              <w:rPr>
                <w:i/>
                <w:sz w:val="19"/>
              </w:rPr>
              <w:t xml:space="preserve">Financial Administration Legislation Amendment Act 1993 </w:t>
            </w:r>
            <w:r>
              <w:rPr>
                <w:sz w:val="19"/>
              </w:rPr>
              <w:t>s. 11</w:t>
            </w:r>
          </w:p>
        </w:tc>
        <w:tc>
          <w:tcPr>
            <w:tcW w:w="1134" w:type="dxa"/>
          </w:tcPr>
          <w:p w:rsidR="00422D8C" w:rsidRDefault="00AF303B">
            <w:pPr>
              <w:pStyle w:val="nTable"/>
              <w:spacing w:before="120"/>
              <w:rPr>
                <w:sz w:val="19"/>
              </w:rPr>
            </w:pPr>
            <w:r>
              <w:rPr>
                <w:sz w:val="19"/>
              </w:rPr>
              <w:t>6 of 1993</w:t>
            </w:r>
          </w:p>
        </w:tc>
        <w:tc>
          <w:tcPr>
            <w:tcW w:w="1134" w:type="dxa"/>
          </w:tcPr>
          <w:p w:rsidR="00422D8C" w:rsidRDefault="00AF303B">
            <w:pPr>
              <w:pStyle w:val="nTable"/>
              <w:spacing w:before="120"/>
              <w:rPr>
                <w:sz w:val="19"/>
              </w:rPr>
            </w:pPr>
            <w:bookmarkStart w:id="225" w:name="UpToHere"/>
            <w:bookmarkEnd w:id="225"/>
            <w:r>
              <w:rPr>
                <w:sz w:val="19"/>
              </w:rPr>
              <w:t>27 Aug 1993</w:t>
            </w:r>
          </w:p>
        </w:tc>
        <w:tc>
          <w:tcPr>
            <w:tcW w:w="2552" w:type="dxa"/>
          </w:tcPr>
          <w:p w:rsidR="00422D8C" w:rsidRDefault="00AF303B">
            <w:pPr>
              <w:pStyle w:val="nTable"/>
              <w:spacing w:before="120"/>
              <w:rPr>
                <w:sz w:val="19"/>
              </w:rPr>
            </w:pPr>
            <w:r>
              <w:rPr>
                <w:sz w:val="19"/>
              </w:rPr>
              <w:t>Deemed operative 1 Jul 1993 (see s. 2(1))</w:t>
            </w:r>
          </w:p>
        </w:tc>
      </w:tr>
      <w:tr w:rsidR="00422D8C">
        <w:trPr>
          <w:cantSplit/>
        </w:trPr>
        <w:tc>
          <w:tcPr>
            <w:tcW w:w="2268" w:type="dxa"/>
          </w:tcPr>
          <w:p w:rsidR="00422D8C" w:rsidRDefault="00AF303B">
            <w:pPr>
              <w:pStyle w:val="nTable"/>
              <w:spacing w:before="120"/>
              <w:ind w:right="113"/>
              <w:rPr>
                <w:sz w:val="19"/>
              </w:rPr>
            </w:pPr>
            <w:r>
              <w:rPr>
                <w:i/>
                <w:sz w:val="19"/>
              </w:rPr>
              <w:t xml:space="preserve">Acts Amendment (Public Sector Management) Act 1994 </w:t>
            </w:r>
            <w:r>
              <w:rPr>
                <w:sz w:val="19"/>
              </w:rPr>
              <w:t>s. 3(2)</w:t>
            </w:r>
          </w:p>
        </w:tc>
        <w:tc>
          <w:tcPr>
            <w:tcW w:w="1134" w:type="dxa"/>
          </w:tcPr>
          <w:p w:rsidR="00422D8C" w:rsidRDefault="00AF303B">
            <w:pPr>
              <w:pStyle w:val="nTable"/>
              <w:spacing w:before="120"/>
              <w:rPr>
                <w:sz w:val="19"/>
              </w:rPr>
            </w:pPr>
            <w:r>
              <w:rPr>
                <w:sz w:val="19"/>
              </w:rPr>
              <w:t>32 of 1994</w:t>
            </w:r>
          </w:p>
        </w:tc>
        <w:tc>
          <w:tcPr>
            <w:tcW w:w="1134" w:type="dxa"/>
          </w:tcPr>
          <w:p w:rsidR="00422D8C" w:rsidRDefault="00AF303B">
            <w:pPr>
              <w:pStyle w:val="nTable"/>
              <w:spacing w:before="120"/>
              <w:rPr>
                <w:sz w:val="19"/>
              </w:rPr>
            </w:pPr>
            <w:r>
              <w:rPr>
                <w:sz w:val="19"/>
              </w:rPr>
              <w:t>29 Jun 1994</w:t>
            </w:r>
          </w:p>
        </w:tc>
        <w:tc>
          <w:tcPr>
            <w:tcW w:w="2552" w:type="dxa"/>
          </w:tcPr>
          <w:p w:rsidR="00422D8C" w:rsidRDefault="00AF303B">
            <w:pPr>
              <w:pStyle w:val="nTable"/>
              <w:spacing w:before="120"/>
              <w:rPr>
                <w:sz w:val="19"/>
              </w:rPr>
            </w:pPr>
            <w:r>
              <w:rPr>
                <w:sz w:val="19"/>
              </w:rPr>
              <w:t xml:space="preserve">1 Oct 1994 (see s. 2 and </w:t>
            </w:r>
            <w:r>
              <w:rPr>
                <w:i/>
                <w:sz w:val="19"/>
              </w:rPr>
              <w:t>Gazette</w:t>
            </w:r>
            <w:r>
              <w:rPr>
                <w:sz w:val="19"/>
              </w:rPr>
              <w:t xml:space="preserve"> 30 Sep 1994 p. 4948)</w:t>
            </w:r>
          </w:p>
        </w:tc>
      </w:tr>
      <w:tr w:rsidR="00422D8C">
        <w:trPr>
          <w:cantSplit/>
        </w:trPr>
        <w:tc>
          <w:tcPr>
            <w:tcW w:w="2268" w:type="dxa"/>
          </w:tcPr>
          <w:p w:rsidR="00422D8C" w:rsidRDefault="00AF303B">
            <w:pPr>
              <w:pStyle w:val="nTable"/>
              <w:spacing w:before="120"/>
              <w:ind w:right="113"/>
              <w:rPr>
                <w:sz w:val="19"/>
              </w:rPr>
            </w:pPr>
            <w:r>
              <w:rPr>
                <w:i/>
                <w:sz w:val="19"/>
              </w:rPr>
              <w:t xml:space="preserve">Financial Legislation Amendment Act 1996 </w:t>
            </w:r>
            <w:r>
              <w:rPr>
                <w:sz w:val="19"/>
              </w:rPr>
              <w:t>s. 64</w:t>
            </w:r>
          </w:p>
        </w:tc>
        <w:tc>
          <w:tcPr>
            <w:tcW w:w="1134" w:type="dxa"/>
          </w:tcPr>
          <w:p w:rsidR="00422D8C" w:rsidRDefault="00AF303B">
            <w:pPr>
              <w:pStyle w:val="nTable"/>
              <w:spacing w:before="120"/>
              <w:rPr>
                <w:sz w:val="19"/>
              </w:rPr>
            </w:pPr>
            <w:r>
              <w:rPr>
                <w:sz w:val="19"/>
              </w:rPr>
              <w:t>49 of 1996</w:t>
            </w:r>
          </w:p>
        </w:tc>
        <w:tc>
          <w:tcPr>
            <w:tcW w:w="1134" w:type="dxa"/>
          </w:tcPr>
          <w:p w:rsidR="00422D8C" w:rsidRDefault="00AF303B">
            <w:pPr>
              <w:pStyle w:val="nTable"/>
              <w:spacing w:before="120"/>
              <w:rPr>
                <w:sz w:val="19"/>
              </w:rPr>
            </w:pPr>
            <w:r>
              <w:rPr>
                <w:sz w:val="19"/>
              </w:rPr>
              <w:t>25 Oct 1996</w:t>
            </w:r>
          </w:p>
        </w:tc>
        <w:tc>
          <w:tcPr>
            <w:tcW w:w="2552" w:type="dxa"/>
          </w:tcPr>
          <w:p w:rsidR="00422D8C" w:rsidRDefault="00AF303B">
            <w:pPr>
              <w:pStyle w:val="nTable"/>
              <w:spacing w:before="120"/>
              <w:rPr>
                <w:sz w:val="19"/>
              </w:rPr>
            </w:pPr>
            <w:r>
              <w:rPr>
                <w:sz w:val="19"/>
              </w:rPr>
              <w:t>25 Oct 1996 (see s. 2(1))</w:t>
            </w:r>
          </w:p>
        </w:tc>
      </w:tr>
      <w:tr w:rsidR="00422D8C">
        <w:trPr>
          <w:cantSplit/>
        </w:trPr>
        <w:tc>
          <w:tcPr>
            <w:tcW w:w="2268" w:type="dxa"/>
          </w:tcPr>
          <w:p w:rsidR="00422D8C" w:rsidRDefault="00AF303B">
            <w:pPr>
              <w:pStyle w:val="nTable"/>
              <w:spacing w:before="120" w:after="60"/>
              <w:ind w:right="113"/>
              <w:rPr>
                <w:sz w:val="19"/>
              </w:rPr>
            </w:pPr>
            <w:r>
              <w:rPr>
                <w:i/>
                <w:sz w:val="19"/>
              </w:rPr>
              <w:t xml:space="preserve">Equal Opportunity Amendment Act (No. 3) 1997 </w:t>
            </w:r>
            <w:r>
              <w:rPr>
                <w:sz w:val="19"/>
              </w:rPr>
              <w:t>s. 8</w:t>
            </w:r>
          </w:p>
        </w:tc>
        <w:tc>
          <w:tcPr>
            <w:tcW w:w="1134" w:type="dxa"/>
          </w:tcPr>
          <w:p w:rsidR="00422D8C" w:rsidRDefault="00AF303B">
            <w:pPr>
              <w:pStyle w:val="nTable"/>
              <w:spacing w:before="120" w:after="60"/>
              <w:rPr>
                <w:sz w:val="19"/>
              </w:rPr>
            </w:pPr>
            <w:r>
              <w:rPr>
                <w:sz w:val="19"/>
              </w:rPr>
              <w:t>42 of 1997</w:t>
            </w:r>
          </w:p>
        </w:tc>
        <w:tc>
          <w:tcPr>
            <w:tcW w:w="1134" w:type="dxa"/>
          </w:tcPr>
          <w:p w:rsidR="00422D8C" w:rsidRDefault="00AF303B">
            <w:pPr>
              <w:pStyle w:val="nTable"/>
              <w:spacing w:before="120"/>
              <w:rPr>
                <w:sz w:val="19"/>
              </w:rPr>
            </w:pPr>
            <w:r>
              <w:rPr>
                <w:sz w:val="19"/>
              </w:rPr>
              <w:t>9 Dec 1997</w:t>
            </w:r>
          </w:p>
        </w:tc>
        <w:tc>
          <w:tcPr>
            <w:tcW w:w="2552" w:type="dxa"/>
          </w:tcPr>
          <w:p w:rsidR="00422D8C" w:rsidRDefault="00AF303B">
            <w:pPr>
              <w:pStyle w:val="nTable"/>
              <w:spacing w:before="120"/>
              <w:rPr>
                <w:sz w:val="19"/>
              </w:rPr>
            </w:pPr>
            <w:r>
              <w:rPr>
                <w:sz w:val="19"/>
              </w:rPr>
              <w:t>6 Jan 1998 (see s. 2)</w:t>
            </w:r>
          </w:p>
        </w:tc>
      </w:tr>
      <w:tr w:rsidR="00422D8C">
        <w:trPr>
          <w:cantSplit/>
        </w:trPr>
        <w:tc>
          <w:tcPr>
            <w:tcW w:w="7088" w:type="dxa"/>
            <w:gridSpan w:val="4"/>
          </w:tcPr>
          <w:p w:rsidR="00422D8C" w:rsidRDefault="00AF303B">
            <w:pPr>
              <w:pStyle w:val="nTable"/>
              <w:spacing w:before="120"/>
              <w:rPr>
                <w:sz w:val="19"/>
              </w:rPr>
            </w:pPr>
            <w:r>
              <w:rPr>
                <w:b/>
                <w:sz w:val="19"/>
              </w:rPr>
              <w:t xml:space="preserve">Reprint of the </w:t>
            </w:r>
            <w:r>
              <w:rPr>
                <w:b/>
                <w:i/>
                <w:sz w:val="19"/>
              </w:rPr>
              <w:t>Animal Resources Authority Act 1981</w:t>
            </w:r>
            <w:r>
              <w:rPr>
                <w:b/>
                <w:sz w:val="19"/>
              </w:rPr>
              <w:t xml:space="preserve"> as at 9 Nov 2001</w:t>
            </w:r>
            <w:r>
              <w:rPr>
                <w:sz w:val="19"/>
              </w:rPr>
              <w:t xml:space="preserve"> (includes amendments listed above)</w:t>
            </w:r>
          </w:p>
        </w:tc>
      </w:tr>
      <w:tr w:rsidR="00422D8C">
        <w:trPr>
          <w:cantSplit/>
        </w:trPr>
        <w:tc>
          <w:tcPr>
            <w:tcW w:w="2268" w:type="dxa"/>
            <w:tcBorders>
              <w:bottom w:val="single" w:sz="4" w:space="0" w:color="auto"/>
            </w:tcBorders>
          </w:tcPr>
          <w:p w:rsidR="00422D8C" w:rsidRDefault="00AF303B">
            <w:pPr>
              <w:pStyle w:val="nTable"/>
              <w:spacing w:before="120" w:after="60"/>
              <w:ind w:right="113"/>
              <w:rPr>
                <w:sz w:val="19"/>
              </w:rPr>
            </w:pPr>
            <w:r>
              <w:rPr>
                <w:i/>
                <w:snapToGrid w:val="0"/>
                <w:sz w:val="19"/>
                <w:lang w:val="en-US"/>
              </w:rPr>
              <w:t>Financial Legislation Amendment and Repeal Act 2006</w:t>
            </w:r>
            <w:r>
              <w:rPr>
                <w:iCs/>
                <w:snapToGrid w:val="0"/>
                <w:sz w:val="19"/>
                <w:lang w:val="en-US"/>
              </w:rPr>
              <w:t xml:space="preserve"> s. 4 and 17</w:t>
            </w:r>
          </w:p>
        </w:tc>
        <w:tc>
          <w:tcPr>
            <w:tcW w:w="1134" w:type="dxa"/>
            <w:tcBorders>
              <w:bottom w:val="single" w:sz="4" w:space="0" w:color="auto"/>
            </w:tcBorders>
          </w:tcPr>
          <w:p w:rsidR="00422D8C" w:rsidRDefault="00AF303B">
            <w:pPr>
              <w:pStyle w:val="nTable"/>
              <w:spacing w:before="120" w:after="60"/>
              <w:rPr>
                <w:sz w:val="19"/>
              </w:rPr>
            </w:pPr>
            <w:r>
              <w:rPr>
                <w:snapToGrid w:val="0"/>
                <w:sz w:val="19"/>
                <w:lang w:val="en-US"/>
              </w:rPr>
              <w:t>77 of 2006</w:t>
            </w:r>
          </w:p>
        </w:tc>
        <w:tc>
          <w:tcPr>
            <w:tcW w:w="1134" w:type="dxa"/>
            <w:tcBorders>
              <w:bottom w:val="single" w:sz="4" w:space="0" w:color="auto"/>
            </w:tcBorders>
          </w:tcPr>
          <w:p w:rsidR="00422D8C" w:rsidRDefault="00AF303B">
            <w:pPr>
              <w:pStyle w:val="nTable"/>
              <w:spacing w:before="120"/>
              <w:rPr>
                <w:sz w:val="19"/>
              </w:rPr>
            </w:pPr>
            <w:r>
              <w:rPr>
                <w:snapToGrid w:val="0"/>
                <w:sz w:val="19"/>
                <w:lang w:val="en-US"/>
              </w:rPr>
              <w:t>21 Dec 2006</w:t>
            </w:r>
          </w:p>
        </w:tc>
        <w:tc>
          <w:tcPr>
            <w:tcW w:w="2552" w:type="dxa"/>
            <w:tcBorders>
              <w:bottom w:val="single" w:sz="4" w:space="0" w:color="auto"/>
            </w:tcBorders>
          </w:tcPr>
          <w:p w:rsidR="00422D8C" w:rsidRDefault="00AF303B">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422D8C" w:rsidRDefault="00AF303B">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rsidR="00422D8C" w:rsidRDefault="00AF303B">
      <w:pPr>
        <w:pStyle w:val="nHeading3"/>
      </w:pPr>
      <w:bookmarkStart w:id="226" w:name="_Toc511102521"/>
      <w:bookmarkStart w:id="227" w:name="_Toc517587649"/>
      <w:bookmarkStart w:id="228" w:name="_Toc529865804"/>
      <w:bookmarkStart w:id="229" w:name="_Toc122144094"/>
      <w:bookmarkStart w:id="230" w:name="_Toc157831694"/>
      <w:r>
        <w:t>Provisions that have not come into operation</w:t>
      </w:r>
      <w:bookmarkEnd w:id="226"/>
      <w:bookmarkEnd w:id="227"/>
      <w:bookmarkEnd w:id="228"/>
      <w:bookmarkEnd w:id="229"/>
      <w:bookmarkEnd w:id="23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422D8C">
        <w:trPr>
          <w:cantSplit/>
          <w:tblHeader/>
        </w:trPr>
        <w:tc>
          <w:tcPr>
            <w:tcW w:w="2268" w:type="dxa"/>
            <w:tcBorders>
              <w:top w:val="single" w:sz="8" w:space="0" w:color="auto"/>
            </w:tcBorders>
          </w:tcPr>
          <w:p w:rsidR="00422D8C" w:rsidRDefault="00AF303B">
            <w:pPr>
              <w:pStyle w:val="nTable"/>
              <w:keepNext/>
              <w:spacing w:after="60"/>
              <w:ind w:right="113"/>
              <w:rPr>
                <w:b/>
                <w:sz w:val="19"/>
              </w:rPr>
            </w:pPr>
            <w:r>
              <w:rPr>
                <w:b/>
                <w:sz w:val="19"/>
              </w:rPr>
              <w:t>Short title</w:t>
            </w:r>
          </w:p>
        </w:tc>
        <w:tc>
          <w:tcPr>
            <w:tcW w:w="1134" w:type="dxa"/>
            <w:tcBorders>
              <w:top w:val="single" w:sz="8" w:space="0" w:color="auto"/>
            </w:tcBorders>
          </w:tcPr>
          <w:p w:rsidR="00422D8C" w:rsidRDefault="00AF303B">
            <w:pPr>
              <w:pStyle w:val="nTable"/>
              <w:keepNext/>
              <w:spacing w:after="60"/>
              <w:rPr>
                <w:b/>
                <w:sz w:val="19"/>
              </w:rPr>
            </w:pPr>
            <w:r>
              <w:rPr>
                <w:b/>
                <w:sz w:val="19"/>
              </w:rPr>
              <w:t>Number and year</w:t>
            </w:r>
          </w:p>
        </w:tc>
        <w:tc>
          <w:tcPr>
            <w:tcW w:w="1134" w:type="dxa"/>
            <w:tcBorders>
              <w:top w:val="single" w:sz="8" w:space="0" w:color="auto"/>
            </w:tcBorders>
          </w:tcPr>
          <w:p w:rsidR="00422D8C" w:rsidRDefault="00AF303B">
            <w:pPr>
              <w:pStyle w:val="nTable"/>
              <w:keepNext/>
              <w:spacing w:after="60"/>
              <w:rPr>
                <w:b/>
                <w:sz w:val="19"/>
              </w:rPr>
            </w:pPr>
            <w:r>
              <w:rPr>
                <w:b/>
                <w:sz w:val="19"/>
              </w:rPr>
              <w:t>Assent</w:t>
            </w:r>
          </w:p>
        </w:tc>
        <w:tc>
          <w:tcPr>
            <w:tcW w:w="2552" w:type="dxa"/>
            <w:tcBorders>
              <w:top w:val="single" w:sz="8" w:space="0" w:color="auto"/>
            </w:tcBorders>
          </w:tcPr>
          <w:p w:rsidR="00422D8C" w:rsidRDefault="00AF303B">
            <w:pPr>
              <w:pStyle w:val="nTable"/>
              <w:keepNext/>
              <w:spacing w:after="60"/>
              <w:rPr>
                <w:b/>
                <w:sz w:val="19"/>
              </w:rPr>
            </w:pPr>
            <w:r>
              <w:rPr>
                <w:b/>
                <w:sz w:val="19"/>
              </w:rPr>
              <w:t>Commencement</w:t>
            </w:r>
          </w:p>
        </w:tc>
      </w:tr>
      <w:tr w:rsidR="00422D8C">
        <w:trPr>
          <w:cantSplit/>
        </w:trPr>
        <w:tc>
          <w:tcPr>
            <w:tcW w:w="2268" w:type="dxa"/>
            <w:tcBorders>
              <w:top w:val="single" w:sz="8" w:space="0" w:color="auto"/>
              <w:bottom w:val="single" w:sz="8" w:space="0" w:color="auto"/>
            </w:tcBorders>
          </w:tcPr>
          <w:p w:rsidR="00422D8C" w:rsidRDefault="00AF303B">
            <w:pPr>
              <w:pStyle w:val="nTable"/>
              <w:spacing w:before="120"/>
              <w:ind w:right="113"/>
              <w:rPr>
                <w:sz w:val="19"/>
                <w:vertAlign w:val="superscript"/>
              </w:rPr>
            </w:pPr>
            <w:r>
              <w:rPr>
                <w:i/>
                <w:snapToGrid w:val="0"/>
              </w:rPr>
              <w:t>State Superannuation (Transitional and Consequential Provisions) Act 2000</w:t>
            </w:r>
            <w:r>
              <w:rPr>
                <w:snapToGrid w:val="0"/>
              </w:rPr>
              <w:t xml:space="preserve"> s. 30</w:t>
            </w:r>
            <w:r>
              <w:rPr>
                <w:snapToGrid w:val="0"/>
                <w:vertAlign w:val="superscript"/>
              </w:rPr>
              <w:t xml:space="preserve"> 6</w:t>
            </w:r>
          </w:p>
        </w:tc>
        <w:tc>
          <w:tcPr>
            <w:tcW w:w="1134" w:type="dxa"/>
            <w:tcBorders>
              <w:top w:val="single" w:sz="8" w:space="0" w:color="auto"/>
              <w:bottom w:val="single" w:sz="8" w:space="0" w:color="auto"/>
            </w:tcBorders>
          </w:tcPr>
          <w:p w:rsidR="00422D8C" w:rsidRDefault="00AF303B">
            <w:pPr>
              <w:pStyle w:val="nTable"/>
              <w:keepNext/>
              <w:spacing w:before="120"/>
              <w:rPr>
                <w:sz w:val="19"/>
              </w:rPr>
            </w:pPr>
            <w:r>
              <w:rPr>
                <w:sz w:val="19"/>
              </w:rPr>
              <w:t>43 of 2000</w:t>
            </w:r>
          </w:p>
        </w:tc>
        <w:tc>
          <w:tcPr>
            <w:tcW w:w="1134" w:type="dxa"/>
            <w:tcBorders>
              <w:top w:val="single" w:sz="8" w:space="0" w:color="auto"/>
              <w:bottom w:val="single" w:sz="8" w:space="0" w:color="auto"/>
            </w:tcBorders>
          </w:tcPr>
          <w:p w:rsidR="00422D8C" w:rsidRDefault="00AF303B">
            <w:pPr>
              <w:pStyle w:val="nTable"/>
              <w:keepNext/>
              <w:spacing w:before="120"/>
              <w:rPr>
                <w:sz w:val="19"/>
              </w:rPr>
            </w:pPr>
            <w:r>
              <w:rPr>
                <w:sz w:val="19"/>
              </w:rPr>
              <w:t>2 Nov 2000</w:t>
            </w:r>
          </w:p>
        </w:tc>
        <w:tc>
          <w:tcPr>
            <w:tcW w:w="2552" w:type="dxa"/>
            <w:tcBorders>
              <w:top w:val="single" w:sz="8" w:space="0" w:color="auto"/>
              <w:bottom w:val="single" w:sz="8" w:space="0" w:color="auto"/>
            </w:tcBorders>
          </w:tcPr>
          <w:p w:rsidR="00422D8C" w:rsidRDefault="00AF303B">
            <w:pPr>
              <w:pStyle w:val="nTable"/>
              <w:keepNext/>
              <w:spacing w:before="120"/>
              <w:rPr>
                <w:sz w:val="19"/>
              </w:rPr>
            </w:pPr>
            <w:r>
              <w:rPr>
                <w:sz w:val="19"/>
              </w:rPr>
              <w:t>To be proclaimed (see s. 2(2))</w:t>
            </w:r>
          </w:p>
        </w:tc>
      </w:tr>
    </w:tbl>
    <w:p w:rsidR="00422D8C" w:rsidRDefault="00AF303B">
      <w:pPr>
        <w:pStyle w:val="nSubsection"/>
        <w:keepNext/>
        <w:spacing w:before="120"/>
        <w:ind w:left="450" w:hanging="450"/>
        <w:rPr>
          <w:snapToGrid w:val="0"/>
        </w:rPr>
      </w:pPr>
      <w:r>
        <w:rPr>
          <w:snapToGrid w:val="0"/>
          <w:vertAlign w:val="superscript"/>
        </w:rPr>
        <w:t>2</w:t>
      </w:r>
      <w:r>
        <w:rPr>
          <w:snapToGrid w:val="0"/>
        </w:rPr>
        <w:tab/>
        <w:t xml:space="preserve">Formerly referred to the Western Australian Institute of Technology, the name of which was changed to the Curtin University of Technology by the </w:t>
      </w:r>
      <w:r>
        <w:rPr>
          <w:i/>
          <w:snapToGrid w:val="0"/>
        </w:rPr>
        <w:t>Western Australian Institute of Technology Amendment Act 1986</w:t>
      </w:r>
      <w:r>
        <w:rPr>
          <w:snapToGrid w:val="0"/>
        </w:rPr>
        <w:t xml:space="preserve"> s. 5. The reference was changed under the </w:t>
      </w:r>
      <w:r>
        <w:rPr>
          <w:i/>
          <w:snapToGrid w:val="0"/>
        </w:rPr>
        <w:t>Reprints Act 1984</w:t>
      </w:r>
      <w:r>
        <w:rPr>
          <w:snapToGrid w:val="0"/>
        </w:rPr>
        <w:t xml:space="preserve"> s. 7(3)(h).</w:t>
      </w:r>
    </w:p>
    <w:p w:rsidR="00422D8C" w:rsidRDefault="00AF303B">
      <w:pPr>
        <w:pStyle w:val="nSubsection"/>
        <w:keepNext/>
        <w:spacing w:before="200"/>
        <w:ind w:left="450" w:hanging="45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w:t>
      </w:r>
      <w:r>
        <w:rPr>
          <w:snapToGrid w:val="0"/>
        </w:rPr>
        <w:t> </w:t>
      </w:r>
      <w:r>
        <w:rPr>
          <w:i/>
          <w:snapToGrid w:val="0"/>
        </w:rPr>
        <w:t>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rsidR="00422D8C" w:rsidRDefault="00AF303B">
      <w:pPr>
        <w:pStyle w:val="nSubsection"/>
        <w:keepNext/>
        <w:tabs>
          <w:tab w:val="clear" w:pos="454"/>
          <w:tab w:val="left" w:pos="426"/>
        </w:tabs>
        <w:spacing w:before="120"/>
        <w:ind w:left="0" w:firstLine="0"/>
        <w:rPr>
          <w:snapToGrid w:val="0"/>
        </w:rPr>
      </w:pPr>
      <w:r>
        <w:rPr>
          <w:snapToGrid w:val="0"/>
          <w:vertAlign w:val="superscript"/>
        </w:rPr>
        <w:t>4</w:t>
      </w:r>
      <w:r>
        <w:rPr>
          <w:snapToGrid w:val="0"/>
        </w:rPr>
        <w:tab/>
        <w:t xml:space="preserve">Repealed by the </w:t>
      </w:r>
      <w:r>
        <w:rPr>
          <w:i/>
          <w:snapToGrid w:val="0"/>
        </w:rPr>
        <w:t>State Superannuation Act 2000</w:t>
      </w:r>
      <w:r>
        <w:rPr>
          <w:snapToGrid w:val="0"/>
        </w:rPr>
        <w:t xml:space="preserve"> s. 39.</w:t>
      </w:r>
    </w:p>
    <w:p w:rsidR="00422D8C" w:rsidRDefault="00AF303B">
      <w:pPr>
        <w:pStyle w:val="nSubsection"/>
        <w:keepNext/>
        <w:tabs>
          <w:tab w:val="clear" w:pos="454"/>
        </w:tabs>
        <w:spacing w:before="120"/>
        <w:ind w:left="426" w:hanging="426"/>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w:t>
      </w:r>
      <w:r>
        <w:rPr>
          <w:snapToGrid w:val="0"/>
        </w:rPr>
        <w:t xml:space="preserve"> </w:t>
      </w:r>
      <w:r>
        <w:rPr>
          <w:i/>
          <w:snapToGrid w:val="0"/>
        </w:rPr>
        <w:t>Management Act 1994</w:t>
      </w:r>
      <w:r>
        <w:rPr>
          <w:snapToGrid w:val="0"/>
        </w:rPr>
        <w:t xml:space="preserve">. The reference was changed under the </w:t>
      </w:r>
      <w:r>
        <w:rPr>
          <w:i/>
          <w:snapToGrid w:val="0"/>
        </w:rPr>
        <w:t>Reprints Act 1984</w:t>
      </w:r>
      <w:r>
        <w:rPr>
          <w:snapToGrid w:val="0"/>
        </w:rPr>
        <w:t xml:space="preserve"> s. 7(3)(g).</w:t>
      </w:r>
    </w:p>
    <w:p w:rsidR="00422D8C" w:rsidRDefault="00AF303B">
      <w:pPr>
        <w:pStyle w:val="nSubsection"/>
        <w:keepNext/>
        <w:spacing w:before="120"/>
        <w:ind w:left="450" w:hanging="450"/>
        <w:rPr>
          <w:snapToGrid w:val="0"/>
        </w:rPr>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30 had not come into operation.  It reads:</w:t>
      </w:r>
    </w:p>
    <w:p w:rsidR="00422D8C" w:rsidRDefault="00AF303B">
      <w:pPr>
        <w:pStyle w:val="MiscOpen"/>
      </w:pPr>
      <w:r>
        <w:t>“</w:t>
      </w:r>
    </w:p>
    <w:p w:rsidR="00422D8C" w:rsidRDefault="00AF303B">
      <w:pPr>
        <w:pStyle w:val="nzHeading5"/>
      </w:pPr>
      <w:bookmarkStart w:id="231" w:name="_Toc497533349"/>
      <w:r>
        <w:rPr>
          <w:rStyle w:val="CharSectno"/>
        </w:rPr>
        <w:t>30</w:t>
      </w:r>
      <w:r>
        <w:t>.</w:t>
      </w:r>
      <w:r>
        <w:tab/>
      </w:r>
      <w:r>
        <w:rPr>
          <w:i/>
        </w:rPr>
        <w:t>Animal Resources Authority Act 1981</w:t>
      </w:r>
      <w:r>
        <w:t xml:space="preserve"> amended</w:t>
      </w:r>
      <w:bookmarkEnd w:id="231"/>
    </w:p>
    <w:p w:rsidR="00422D8C" w:rsidRDefault="00AF303B">
      <w:pPr>
        <w:pStyle w:val="nzSubsection"/>
      </w:pPr>
      <w:r>
        <w:tab/>
      </w:r>
      <w:r>
        <w:tab/>
        <w:t xml:space="preserve">The </w:t>
      </w:r>
      <w:r>
        <w:rPr>
          <w:i/>
        </w:rPr>
        <w:t>Animal Resources Authority Act 1981</w:t>
      </w:r>
      <w:r>
        <w:t xml:space="preserve"> is amended as follows:</w:t>
      </w:r>
    </w:p>
    <w:p w:rsidR="00422D8C" w:rsidRDefault="00AF303B">
      <w:pPr>
        <w:pStyle w:val="nzIndenta"/>
      </w:pPr>
      <w:r>
        <w:tab/>
        <w:t>(a)</w:t>
      </w:r>
      <w:r>
        <w:tab/>
        <w:t xml:space="preserve">in section 13(b) by deleting “, including his rights under the </w:t>
      </w:r>
      <w:r>
        <w:rPr>
          <w:i/>
        </w:rPr>
        <w:t>Superannuation and Family Benefits Act 1938</w:t>
      </w:r>
      <w:r>
        <w:t>”;</w:t>
      </w:r>
    </w:p>
    <w:p w:rsidR="00422D8C" w:rsidRDefault="00AF303B">
      <w:pPr>
        <w:pStyle w:val="nzIndenta"/>
      </w:pPr>
      <w:r>
        <w:tab/>
        <w:t>(b)</w:t>
      </w:r>
      <w:r>
        <w:tab/>
        <w:t>by repealing section 14.</w:t>
      </w:r>
    </w:p>
    <w:p w:rsidR="00422D8C" w:rsidRDefault="00AF303B">
      <w:pPr>
        <w:pStyle w:val="MiscClose"/>
        <w:spacing w:after="180"/>
      </w:pPr>
      <w:r>
        <w:t>”.</w:t>
      </w:r>
    </w:p>
    <w:p w:rsidR="00422D8C" w:rsidRDefault="00422D8C"/>
    <w:p w:rsidR="00422D8C" w:rsidRDefault="00422D8C">
      <w:pPr>
        <w:sectPr w:rsidR="00422D8C">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422D8C" w:rsidRDefault="00422D8C">
      <w:pPr>
        <w:rPr>
          <w:snapToGrid w:val="0"/>
        </w:rPr>
      </w:pPr>
    </w:p>
    <w:sectPr w:rsidR="00422D8C">
      <w:headerReference w:type="even" r:id="rId32"/>
      <w:headerReference w:type="default" r:id="rId33"/>
      <w:headerReference w:type="firs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8C" w:rsidRDefault="00AF303B">
      <w:r>
        <w:separator/>
      </w:r>
    </w:p>
  </w:endnote>
  <w:endnote w:type="continuationSeparator" w:id="0">
    <w:p w:rsidR="00422D8C" w:rsidRDefault="00AF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8C" w:rsidRDefault="00422D8C">
    <w:pPr>
      <w:pStyle w:val="Footer"/>
      <w:tabs>
        <w:tab w:val="clear" w:pos="4153"/>
        <w:tab w:val="right" w:pos="7088"/>
      </w:tabs>
      <w:rPr>
        <w:rStyle w:val="PageNumber"/>
      </w:rPr>
    </w:pPr>
  </w:p>
  <w:p w:rsidR="00422D8C" w:rsidRDefault="00AF30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2ACB">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2ACB">
      <w:rPr>
        <w:rFonts w:ascii="Arial" w:hAnsi="Arial" w:cs="Arial"/>
        <w:sz w:val="20"/>
        <w:lang w:val="en-US"/>
      </w:rPr>
      <w:t>01 Feb 2007</w:t>
    </w:r>
    <w:r>
      <w:rPr>
        <w:rFonts w:ascii="Arial" w:hAnsi="Arial" w:cs="Arial"/>
        <w:sz w:val="20"/>
        <w:lang w:val="en-US"/>
      </w:rPr>
      <w:fldChar w:fldCharType="end"/>
    </w:r>
  </w:p>
  <w:p w:rsidR="00422D8C" w:rsidRDefault="00AF303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8C" w:rsidRDefault="00422D8C">
    <w:pPr>
      <w:pStyle w:val="Footer"/>
      <w:tabs>
        <w:tab w:val="clear" w:pos="4153"/>
        <w:tab w:val="right" w:pos="7088"/>
      </w:tabs>
      <w:rPr>
        <w:rStyle w:val="PageNumber"/>
      </w:rPr>
    </w:pPr>
  </w:p>
  <w:p w:rsidR="00422D8C" w:rsidRDefault="00AF30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2AC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2ACB">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rsidR="00422D8C" w:rsidRDefault="00AF303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8C" w:rsidRDefault="00422D8C">
    <w:pPr>
      <w:pStyle w:val="Footer"/>
      <w:tabs>
        <w:tab w:val="clear" w:pos="4153"/>
        <w:tab w:val="right" w:pos="7088"/>
      </w:tabs>
      <w:rPr>
        <w:rStyle w:val="PageNumber"/>
      </w:rPr>
    </w:pPr>
  </w:p>
  <w:p w:rsidR="00422D8C" w:rsidRDefault="00AF30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2AC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2ACB">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rsidR="00422D8C" w:rsidRDefault="00AF303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8C" w:rsidRDefault="00422D8C">
    <w:pPr>
      <w:pStyle w:val="Footer"/>
      <w:tabs>
        <w:tab w:val="clear" w:pos="4153"/>
        <w:tab w:val="right" w:pos="7088"/>
      </w:tabs>
      <w:rPr>
        <w:rStyle w:val="PageNumber"/>
      </w:rPr>
    </w:pPr>
  </w:p>
  <w:p w:rsidR="00422D8C" w:rsidRDefault="00AF30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02AC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2ACB">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2ACB">
      <w:rPr>
        <w:rFonts w:ascii="Arial" w:hAnsi="Arial" w:cs="Arial"/>
        <w:sz w:val="20"/>
        <w:lang w:val="en-US"/>
      </w:rPr>
      <w:t>01 Feb 2007</w:t>
    </w:r>
    <w:r>
      <w:rPr>
        <w:rFonts w:ascii="Arial" w:hAnsi="Arial" w:cs="Arial"/>
        <w:sz w:val="20"/>
        <w:lang w:val="en-US"/>
      </w:rPr>
      <w:fldChar w:fldCharType="end"/>
    </w:r>
  </w:p>
  <w:p w:rsidR="00422D8C" w:rsidRDefault="00AF303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8C" w:rsidRDefault="00422D8C">
    <w:pPr>
      <w:pStyle w:val="Footer"/>
      <w:tabs>
        <w:tab w:val="clear" w:pos="4153"/>
        <w:tab w:val="right" w:pos="7088"/>
      </w:tabs>
      <w:rPr>
        <w:rStyle w:val="PageNumber"/>
      </w:rPr>
    </w:pPr>
  </w:p>
  <w:p w:rsidR="00422D8C" w:rsidRDefault="00AF30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2AC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2ACB">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22D8C" w:rsidRDefault="00AF303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8C" w:rsidRDefault="00422D8C">
    <w:pPr>
      <w:pStyle w:val="Footer"/>
      <w:tabs>
        <w:tab w:val="clear" w:pos="4153"/>
        <w:tab w:val="right" w:pos="7088"/>
      </w:tabs>
      <w:rPr>
        <w:rStyle w:val="PageNumber"/>
      </w:rPr>
    </w:pPr>
  </w:p>
  <w:p w:rsidR="00422D8C" w:rsidRDefault="00AF30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2AC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2ACB">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02ACB">
      <w:rPr>
        <w:rStyle w:val="PageNumber"/>
        <w:rFonts w:ascii="Arial" w:hAnsi="Arial" w:cs="Arial"/>
        <w:noProof/>
      </w:rPr>
      <w:t>i</w:t>
    </w:r>
    <w:r>
      <w:rPr>
        <w:rStyle w:val="PageNumber"/>
        <w:rFonts w:ascii="Arial" w:hAnsi="Arial" w:cs="Arial"/>
      </w:rPr>
      <w:fldChar w:fldCharType="end"/>
    </w:r>
  </w:p>
  <w:p w:rsidR="00422D8C" w:rsidRDefault="00AF303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8C" w:rsidRDefault="00422D8C">
    <w:pPr>
      <w:pStyle w:val="Footer"/>
      <w:tabs>
        <w:tab w:val="clear" w:pos="4153"/>
        <w:tab w:val="right" w:pos="7088"/>
      </w:tabs>
      <w:rPr>
        <w:rStyle w:val="PageNumber"/>
      </w:rPr>
    </w:pPr>
  </w:p>
  <w:p w:rsidR="00422D8C" w:rsidRDefault="00AF30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02ACB">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2ACB">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2AC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422D8C" w:rsidRDefault="00AF303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8C" w:rsidRDefault="00422D8C">
    <w:pPr>
      <w:pStyle w:val="Footer"/>
      <w:tabs>
        <w:tab w:val="clear" w:pos="4153"/>
        <w:tab w:val="right" w:pos="7088"/>
      </w:tabs>
      <w:rPr>
        <w:rStyle w:val="PageNumber"/>
      </w:rPr>
    </w:pPr>
  </w:p>
  <w:p w:rsidR="00422D8C" w:rsidRDefault="00AF30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2AC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2ACB">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02ACB">
      <w:rPr>
        <w:rStyle w:val="CharPageNo"/>
        <w:rFonts w:ascii="Arial" w:hAnsi="Arial"/>
        <w:noProof/>
      </w:rPr>
      <w:t>19</w:t>
    </w:r>
    <w:r>
      <w:rPr>
        <w:rStyle w:val="CharPageNo"/>
        <w:rFonts w:ascii="Arial" w:hAnsi="Arial"/>
      </w:rPr>
      <w:fldChar w:fldCharType="end"/>
    </w:r>
  </w:p>
  <w:p w:rsidR="00422D8C" w:rsidRDefault="00AF303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8C" w:rsidRDefault="00422D8C">
    <w:pPr>
      <w:pStyle w:val="Footer"/>
      <w:tabs>
        <w:tab w:val="clear" w:pos="4153"/>
        <w:tab w:val="right" w:pos="7088"/>
      </w:tabs>
      <w:rPr>
        <w:rStyle w:val="PageNumber"/>
      </w:rPr>
    </w:pPr>
  </w:p>
  <w:p w:rsidR="00422D8C" w:rsidRDefault="00AF30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2AC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2ACB">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02ACB">
      <w:rPr>
        <w:rStyle w:val="CharPageNo"/>
        <w:rFonts w:ascii="Arial" w:hAnsi="Arial"/>
        <w:noProof/>
      </w:rPr>
      <w:t>1</w:t>
    </w:r>
    <w:r>
      <w:rPr>
        <w:rStyle w:val="CharPageNo"/>
        <w:rFonts w:ascii="Arial" w:hAnsi="Arial"/>
      </w:rPr>
      <w:fldChar w:fldCharType="end"/>
    </w:r>
  </w:p>
  <w:p w:rsidR="00422D8C" w:rsidRDefault="00AF303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8C" w:rsidRDefault="00AF303B">
      <w:r>
        <w:separator/>
      </w:r>
    </w:p>
  </w:footnote>
  <w:footnote w:type="continuationSeparator" w:id="0">
    <w:p w:rsidR="00422D8C" w:rsidRDefault="00AF3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8C" w:rsidRDefault="00422D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422D8C">
      <w:trPr>
        <w:cantSplit/>
      </w:trPr>
      <w:tc>
        <w:tcPr>
          <w:tcW w:w="7258" w:type="dxa"/>
          <w:gridSpan w:val="2"/>
        </w:tcPr>
        <w:p w:rsidR="00422D8C" w:rsidRDefault="00AF303B">
          <w:pPr>
            <w:pStyle w:val="HeaderActNameLeft"/>
          </w:pPr>
          <w:fldSimple w:instr=" Styleref &quot;Name of Act/Reg&quot; ">
            <w:r w:rsidR="00402ACB">
              <w:rPr>
                <w:noProof/>
              </w:rPr>
              <w:t>Animal Resources Authority Act 1981</w:t>
            </w:r>
          </w:fldSimple>
        </w:p>
      </w:tc>
    </w:tr>
    <w:tr w:rsidR="00422D8C">
      <w:tc>
        <w:tcPr>
          <w:tcW w:w="1490" w:type="dxa"/>
        </w:tcPr>
        <w:p w:rsidR="00422D8C" w:rsidRDefault="00422D8C">
          <w:pPr>
            <w:pStyle w:val="HeaderNumberLeft"/>
          </w:pPr>
        </w:p>
      </w:tc>
      <w:tc>
        <w:tcPr>
          <w:tcW w:w="5773" w:type="dxa"/>
        </w:tcPr>
        <w:p w:rsidR="00422D8C" w:rsidRDefault="00422D8C">
          <w:pPr>
            <w:pStyle w:val="HeaderTextLeft"/>
          </w:pPr>
        </w:p>
      </w:tc>
    </w:tr>
    <w:tr w:rsidR="00422D8C">
      <w:tc>
        <w:tcPr>
          <w:tcW w:w="1490" w:type="dxa"/>
        </w:tcPr>
        <w:p w:rsidR="00422D8C" w:rsidRDefault="00422D8C">
          <w:pPr>
            <w:pStyle w:val="HeaderNumberLeft"/>
          </w:pPr>
        </w:p>
      </w:tc>
      <w:tc>
        <w:tcPr>
          <w:tcW w:w="5773" w:type="dxa"/>
        </w:tcPr>
        <w:p w:rsidR="00422D8C" w:rsidRDefault="00422D8C">
          <w:pPr>
            <w:pStyle w:val="HeaderTextLeft"/>
          </w:pPr>
        </w:p>
      </w:tc>
    </w:tr>
    <w:tr w:rsidR="00422D8C">
      <w:trPr>
        <w:cantSplit/>
      </w:trPr>
      <w:tc>
        <w:tcPr>
          <w:tcW w:w="1490" w:type="dxa"/>
        </w:tcPr>
        <w:p w:rsidR="00422D8C" w:rsidRDefault="00AF303B">
          <w:pPr>
            <w:pStyle w:val="HeaderSectionRight"/>
            <w:ind w:right="17"/>
            <w:jc w:val="left"/>
          </w:pPr>
          <w:r>
            <w:fldChar w:fldCharType="begin"/>
          </w:r>
          <w:r>
            <w:instrText xml:space="preserve"> STYLEREF CharSchNo \* MERGEFORMAT </w:instrText>
          </w:r>
          <w:r>
            <w:fldChar w:fldCharType="end"/>
          </w:r>
        </w:p>
      </w:tc>
      <w:tc>
        <w:tcPr>
          <w:tcW w:w="5768" w:type="dxa"/>
        </w:tcPr>
        <w:p w:rsidR="00422D8C" w:rsidRDefault="00422D8C">
          <w:pPr>
            <w:pStyle w:val="HeaderSectionRight"/>
            <w:ind w:right="17"/>
            <w:jc w:val="left"/>
          </w:pPr>
        </w:p>
      </w:tc>
    </w:tr>
  </w:tbl>
  <w:p w:rsidR="00422D8C" w:rsidRDefault="00422D8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422D8C">
      <w:trPr>
        <w:cantSplit/>
      </w:trPr>
      <w:tc>
        <w:tcPr>
          <w:tcW w:w="7258" w:type="dxa"/>
          <w:gridSpan w:val="2"/>
        </w:tcPr>
        <w:p w:rsidR="00422D8C" w:rsidRDefault="00AF303B">
          <w:pPr>
            <w:pStyle w:val="HeaderActNameRight"/>
            <w:ind w:right="17"/>
          </w:pPr>
          <w:fldSimple w:instr=" Styleref &quot;Name of Act/Reg&quot; ">
            <w:r w:rsidR="00402ACB">
              <w:rPr>
                <w:noProof/>
              </w:rPr>
              <w:t>Animal Resources Authority Act 1981</w:t>
            </w:r>
          </w:fldSimple>
        </w:p>
      </w:tc>
    </w:tr>
    <w:tr w:rsidR="00422D8C">
      <w:tc>
        <w:tcPr>
          <w:tcW w:w="5742" w:type="dxa"/>
        </w:tcPr>
        <w:p w:rsidR="00422D8C" w:rsidRDefault="00422D8C">
          <w:pPr>
            <w:pStyle w:val="HeaderTextRight"/>
          </w:pPr>
        </w:p>
      </w:tc>
      <w:tc>
        <w:tcPr>
          <w:tcW w:w="1521" w:type="dxa"/>
        </w:tcPr>
        <w:p w:rsidR="00422D8C" w:rsidRDefault="00422D8C">
          <w:pPr>
            <w:pStyle w:val="HeaderNumberRight"/>
            <w:ind w:right="17"/>
          </w:pPr>
        </w:p>
      </w:tc>
    </w:tr>
    <w:tr w:rsidR="00422D8C">
      <w:tc>
        <w:tcPr>
          <w:tcW w:w="5742" w:type="dxa"/>
        </w:tcPr>
        <w:p w:rsidR="00422D8C" w:rsidRDefault="00422D8C">
          <w:pPr>
            <w:pStyle w:val="HeaderTextRight"/>
          </w:pPr>
        </w:p>
      </w:tc>
      <w:tc>
        <w:tcPr>
          <w:tcW w:w="1521" w:type="dxa"/>
        </w:tcPr>
        <w:p w:rsidR="00422D8C" w:rsidRDefault="00422D8C">
          <w:pPr>
            <w:pStyle w:val="HeaderNumberRight"/>
            <w:ind w:right="17"/>
          </w:pPr>
        </w:p>
      </w:tc>
    </w:tr>
    <w:tr w:rsidR="00422D8C">
      <w:trPr>
        <w:cantSplit/>
      </w:trPr>
      <w:tc>
        <w:tcPr>
          <w:tcW w:w="5742" w:type="dxa"/>
        </w:tcPr>
        <w:p w:rsidR="00422D8C" w:rsidRDefault="00422D8C">
          <w:pPr>
            <w:pStyle w:val="HeaderSectionRight"/>
            <w:ind w:right="17"/>
          </w:pPr>
        </w:p>
      </w:tc>
      <w:tc>
        <w:tcPr>
          <w:tcW w:w="1516" w:type="dxa"/>
        </w:tcPr>
        <w:p w:rsidR="00422D8C" w:rsidRDefault="00AF303B">
          <w:pPr>
            <w:pStyle w:val="HeaderSectionRight"/>
            <w:ind w:right="17"/>
          </w:pPr>
          <w:r>
            <w:fldChar w:fldCharType="begin"/>
          </w:r>
          <w:r>
            <w:instrText xml:space="preserve"> STYLEREF CharSchNo \* MERGEFORMAT </w:instrText>
          </w:r>
          <w:r>
            <w:fldChar w:fldCharType="end"/>
          </w:r>
        </w:p>
      </w:tc>
    </w:tr>
  </w:tbl>
  <w:p w:rsidR="00422D8C" w:rsidRDefault="00422D8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8C" w:rsidRDefault="00422D8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22D8C">
      <w:trPr>
        <w:cantSplit/>
      </w:trPr>
      <w:tc>
        <w:tcPr>
          <w:tcW w:w="7258" w:type="dxa"/>
          <w:gridSpan w:val="2"/>
        </w:tcPr>
        <w:p w:rsidR="00422D8C" w:rsidRDefault="00AF303B">
          <w:pPr>
            <w:pStyle w:val="HeaderActNameLeft"/>
          </w:pPr>
          <w:fldSimple w:instr=" Styleref &quot;Name of Act/Reg&quot; ">
            <w:r w:rsidR="00402ACB">
              <w:rPr>
                <w:noProof/>
              </w:rPr>
              <w:t>Animal Resources Authority Act 1981</w:t>
            </w:r>
          </w:fldSimple>
        </w:p>
      </w:tc>
    </w:tr>
    <w:tr w:rsidR="00422D8C">
      <w:tc>
        <w:tcPr>
          <w:tcW w:w="1548" w:type="dxa"/>
        </w:tcPr>
        <w:p w:rsidR="00422D8C" w:rsidRDefault="00422D8C">
          <w:pPr>
            <w:pStyle w:val="HeaderNumberLeft"/>
          </w:pPr>
        </w:p>
      </w:tc>
      <w:tc>
        <w:tcPr>
          <w:tcW w:w="5715" w:type="dxa"/>
        </w:tcPr>
        <w:p w:rsidR="00422D8C" w:rsidRDefault="00422D8C">
          <w:pPr>
            <w:pStyle w:val="HeaderTextLeft"/>
          </w:pPr>
        </w:p>
      </w:tc>
    </w:tr>
    <w:tr w:rsidR="00422D8C">
      <w:tc>
        <w:tcPr>
          <w:tcW w:w="1548" w:type="dxa"/>
        </w:tcPr>
        <w:p w:rsidR="00422D8C" w:rsidRDefault="00422D8C">
          <w:pPr>
            <w:pStyle w:val="HeaderNumberLeft"/>
          </w:pPr>
        </w:p>
      </w:tc>
      <w:tc>
        <w:tcPr>
          <w:tcW w:w="5715" w:type="dxa"/>
        </w:tcPr>
        <w:p w:rsidR="00422D8C" w:rsidRDefault="00422D8C">
          <w:pPr>
            <w:pStyle w:val="HeaderTextLeft"/>
          </w:pPr>
        </w:p>
      </w:tc>
    </w:tr>
    <w:tr w:rsidR="00422D8C">
      <w:trPr>
        <w:cantSplit/>
      </w:trPr>
      <w:tc>
        <w:tcPr>
          <w:tcW w:w="7258" w:type="dxa"/>
          <w:gridSpan w:val="2"/>
        </w:tcPr>
        <w:p w:rsidR="00422D8C" w:rsidRDefault="00422D8C">
          <w:pPr>
            <w:pStyle w:val="HeaderSectionRight"/>
            <w:ind w:right="17"/>
            <w:jc w:val="left"/>
          </w:pPr>
        </w:p>
      </w:tc>
    </w:tr>
  </w:tbl>
  <w:p w:rsidR="00422D8C" w:rsidRDefault="00422D8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22D8C">
      <w:trPr>
        <w:cantSplit/>
      </w:trPr>
      <w:tc>
        <w:tcPr>
          <w:tcW w:w="7258" w:type="dxa"/>
          <w:gridSpan w:val="2"/>
        </w:tcPr>
        <w:p w:rsidR="00422D8C" w:rsidRDefault="00AF303B">
          <w:pPr>
            <w:pStyle w:val="HeaderActNameRight"/>
            <w:ind w:right="17"/>
          </w:pPr>
          <w:fldSimple w:instr=" Styleref &quot;Name of Act/Reg&quot; ">
            <w:r w:rsidR="00402ACB">
              <w:rPr>
                <w:noProof/>
              </w:rPr>
              <w:t>Animal Resources Authority Act 1981</w:t>
            </w:r>
          </w:fldSimple>
        </w:p>
      </w:tc>
    </w:tr>
    <w:tr w:rsidR="00422D8C">
      <w:tc>
        <w:tcPr>
          <w:tcW w:w="5715" w:type="dxa"/>
        </w:tcPr>
        <w:p w:rsidR="00422D8C" w:rsidRDefault="00422D8C">
          <w:pPr>
            <w:pStyle w:val="HeaderTextRight"/>
          </w:pPr>
        </w:p>
      </w:tc>
      <w:tc>
        <w:tcPr>
          <w:tcW w:w="1548" w:type="dxa"/>
        </w:tcPr>
        <w:p w:rsidR="00422D8C" w:rsidRDefault="00422D8C">
          <w:pPr>
            <w:pStyle w:val="HeaderNumberRight"/>
            <w:ind w:right="17"/>
          </w:pPr>
        </w:p>
      </w:tc>
    </w:tr>
    <w:tr w:rsidR="00422D8C">
      <w:tc>
        <w:tcPr>
          <w:tcW w:w="5715" w:type="dxa"/>
        </w:tcPr>
        <w:p w:rsidR="00422D8C" w:rsidRDefault="00422D8C">
          <w:pPr>
            <w:pStyle w:val="HeaderTextRight"/>
          </w:pPr>
        </w:p>
      </w:tc>
      <w:tc>
        <w:tcPr>
          <w:tcW w:w="1548" w:type="dxa"/>
        </w:tcPr>
        <w:p w:rsidR="00422D8C" w:rsidRDefault="00422D8C">
          <w:pPr>
            <w:pStyle w:val="HeaderNumberRight"/>
            <w:ind w:right="17"/>
          </w:pPr>
        </w:p>
      </w:tc>
    </w:tr>
    <w:tr w:rsidR="00422D8C">
      <w:trPr>
        <w:cantSplit/>
      </w:trPr>
      <w:tc>
        <w:tcPr>
          <w:tcW w:w="7258" w:type="dxa"/>
          <w:gridSpan w:val="2"/>
        </w:tcPr>
        <w:p w:rsidR="00422D8C" w:rsidRDefault="00422D8C">
          <w:pPr>
            <w:pStyle w:val="HeaderSectionRight"/>
            <w:ind w:right="17"/>
          </w:pPr>
        </w:p>
      </w:tc>
    </w:tr>
  </w:tbl>
  <w:p w:rsidR="00422D8C" w:rsidRDefault="00422D8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8C" w:rsidRDefault="00422D8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8C" w:rsidRDefault="00AF303B">
    <w:pPr>
      <w:pStyle w:val="headerpartodd"/>
      <w:ind w:left="0" w:firstLine="0"/>
      <w:rPr>
        <w:i/>
      </w:rPr>
    </w:pPr>
    <w:r>
      <w:rPr>
        <w:i/>
      </w:rPr>
      <w:fldChar w:fldCharType="begin"/>
    </w:r>
    <w:r>
      <w:rPr>
        <w:i/>
      </w:rPr>
      <w:instrText xml:space="preserve"> Styleref "Name of Act/Reg" </w:instrText>
    </w:r>
    <w:r>
      <w:rPr>
        <w:i/>
      </w:rPr>
      <w:fldChar w:fldCharType="separate"/>
    </w:r>
    <w:r w:rsidR="00402ACB">
      <w:rPr>
        <w:i/>
        <w:noProof/>
      </w:rPr>
      <w:t>Animal Resources Authority Act 1981</w:t>
    </w:r>
    <w:r>
      <w:rPr>
        <w:i/>
      </w:rPr>
      <w:fldChar w:fldCharType="end"/>
    </w:r>
  </w:p>
  <w:p w:rsidR="00422D8C" w:rsidRDefault="00422D8C">
    <w:pPr>
      <w:pStyle w:val="headerpartodd"/>
      <w:ind w:left="0" w:firstLine="0"/>
      <w:rPr>
        <w:b w:val="0"/>
        <w:i/>
      </w:rPr>
    </w:pPr>
  </w:p>
  <w:p w:rsidR="00422D8C" w:rsidRDefault="00422D8C">
    <w:pPr>
      <w:pStyle w:val="headerpart"/>
    </w:pPr>
  </w:p>
  <w:p w:rsidR="00422D8C" w:rsidRDefault="00422D8C">
    <w:pPr>
      <w:pStyle w:val="headerpart"/>
    </w:pPr>
  </w:p>
  <w:p w:rsidR="00422D8C" w:rsidRDefault="00422D8C">
    <w:pPr>
      <w:pBdr>
        <w:bottom w:val="single" w:sz="6" w:space="1" w:color="auto"/>
      </w:pBdr>
      <w:rPr>
        <w:b/>
      </w:rPr>
    </w:pPr>
  </w:p>
  <w:p w:rsidR="00422D8C" w:rsidRDefault="00422D8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8C" w:rsidRDefault="00AF303B">
    <w:pPr>
      <w:pStyle w:val="headerpartodd"/>
      <w:ind w:left="0" w:firstLine="0"/>
      <w:jc w:val="right"/>
      <w:rPr>
        <w:i/>
      </w:rPr>
    </w:pPr>
    <w:r>
      <w:rPr>
        <w:i/>
      </w:rPr>
      <w:fldChar w:fldCharType="begin"/>
    </w:r>
    <w:r>
      <w:rPr>
        <w:i/>
      </w:rPr>
      <w:instrText xml:space="preserve"> Styleref "Name of Act/Reg" </w:instrText>
    </w:r>
    <w:r>
      <w:rPr>
        <w:i/>
      </w:rPr>
      <w:fldChar w:fldCharType="separate"/>
    </w:r>
    <w:r w:rsidR="00402ACB">
      <w:rPr>
        <w:i/>
        <w:noProof/>
      </w:rPr>
      <w:t>Animal Resources Authority Act 1981</w:t>
    </w:r>
    <w:r>
      <w:rPr>
        <w:i/>
      </w:rPr>
      <w:fldChar w:fldCharType="end"/>
    </w:r>
  </w:p>
  <w:p w:rsidR="00422D8C" w:rsidRDefault="00422D8C">
    <w:pPr>
      <w:pStyle w:val="headerpartodd"/>
      <w:ind w:left="0" w:firstLine="0"/>
      <w:jc w:val="right"/>
      <w:rPr>
        <w:b w:val="0"/>
        <w:i/>
      </w:rPr>
    </w:pPr>
  </w:p>
  <w:p w:rsidR="00422D8C" w:rsidRDefault="00422D8C">
    <w:pPr>
      <w:pStyle w:val="headerpart"/>
      <w:jc w:val="right"/>
    </w:pPr>
  </w:p>
  <w:p w:rsidR="00422D8C" w:rsidRDefault="00422D8C">
    <w:pPr>
      <w:pStyle w:val="headerpart"/>
      <w:jc w:val="right"/>
    </w:pPr>
  </w:p>
  <w:p w:rsidR="00422D8C" w:rsidRDefault="00422D8C">
    <w:pPr>
      <w:pBdr>
        <w:bottom w:val="single" w:sz="6" w:space="1" w:color="auto"/>
      </w:pBdr>
      <w:jc w:val="right"/>
      <w:rPr>
        <w:b/>
      </w:rPr>
    </w:pPr>
  </w:p>
  <w:p w:rsidR="00422D8C" w:rsidRDefault="00422D8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8C" w:rsidRDefault="00422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8C" w:rsidRDefault="00422D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8C" w:rsidRDefault="00422D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22D8C">
      <w:trPr>
        <w:cantSplit/>
      </w:trPr>
      <w:tc>
        <w:tcPr>
          <w:tcW w:w="7312" w:type="dxa"/>
          <w:gridSpan w:val="2"/>
        </w:tcPr>
        <w:p w:rsidR="00422D8C" w:rsidRDefault="00AF303B">
          <w:pPr>
            <w:pStyle w:val="HeaderActNameLeft"/>
          </w:pPr>
          <w:r>
            <w:rPr>
              <w:i w:val="0"/>
            </w:rPr>
            <w:fldChar w:fldCharType="begin"/>
          </w:r>
          <w:r>
            <w:rPr>
              <w:i w:val="0"/>
            </w:rPr>
            <w:instrText xml:space="preserve"> Styleref "Name of Act/Reg" </w:instrText>
          </w:r>
          <w:r>
            <w:rPr>
              <w:i w:val="0"/>
            </w:rPr>
            <w:fldChar w:fldCharType="separate"/>
          </w:r>
          <w:r w:rsidR="00402ACB">
            <w:rPr>
              <w:i w:val="0"/>
              <w:noProof/>
            </w:rPr>
            <w:t>Animal Resources Authority Act 1981</w:t>
          </w:r>
          <w:r>
            <w:rPr>
              <w:i w:val="0"/>
            </w:rPr>
            <w:fldChar w:fldCharType="end"/>
          </w:r>
        </w:p>
      </w:tc>
    </w:tr>
    <w:tr w:rsidR="00422D8C">
      <w:tc>
        <w:tcPr>
          <w:tcW w:w="1548" w:type="dxa"/>
        </w:tcPr>
        <w:p w:rsidR="00422D8C" w:rsidRDefault="00422D8C">
          <w:pPr>
            <w:pStyle w:val="HeaderNumberLeft"/>
          </w:pPr>
        </w:p>
      </w:tc>
      <w:tc>
        <w:tcPr>
          <w:tcW w:w="5764" w:type="dxa"/>
        </w:tcPr>
        <w:p w:rsidR="00422D8C" w:rsidRDefault="00422D8C">
          <w:pPr>
            <w:pStyle w:val="HeaderTextLeft"/>
          </w:pPr>
        </w:p>
      </w:tc>
    </w:tr>
    <w:tr w:rsidR="00422D8C">
      <w:tc>
        <w:tcPr>
          <w:tcW w:w="1548" w:type="dxa"/>
        </w:tcPr>
        <w:p w:rsidR="00422D8C" w:rsidRDefault="00422D8C">
          <w:pPr>
            <w:pStyle w:val="HeaderNumberLeft"/>
          </w:pPr>
        </w:p>
      </w:tc>
      <w:tc>
        <w:tcPr>
          <w:tcW w:w="5764" w:type="dxa"/>
        </w:tcPr>
        <w:p w:rsidR="00422D8C" w:rsidRDefault="00422D8C">
          <w:pPr>
            <w:pStyle w:val="HeaderTextLeft"/>
          </w:pPr>
        </w:p>
      </w:tc>
    </w:tr>
    <w:tr w:rsidR="00422D8C">
      <w:trPr>
        <w:cantSplit/>
      </w:trPr>
      <w:tc>
        <w:tcPr>
          <w:tcW w:w="7312" w:type="dxa"/>
          <w:gridSpan w:val="2"/>
        </w:tcPr>
        <w:p w:rsidR="00422D8C" w:rsidRDefault="00422D8C">
          <w:pPr>
            <w:pStyle w:val="HeaderSectionLeft"/>
          </w:pPr>
        </w:p>
      </w:tc>
    </w:tr>
  </w:tbl>
  <w:p w:rsidR="00422D8C" w:rsidRDefault="00422D8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22D8C">
      <w:trPr>
        <w:cantSplit/>
      </w:trPr>
      <w:tc>
        <w:tcPr>
          <w:tcW w:w="7312" w:type="dxa"/>
          <w:gridSpan w:val="2"/>
        </w:tcPr>
        <w:p w:rsidR="00422D8C" w:rsidRDefault="00AF303B">
          <w:pPr>
            <w:pStyle w:val="HeaderActNameRight"/>
          </w:pPr>
          <w:fldSimple w:instr=" Styleref &quot;Name of Act/Reg&quot; ">
            <w:r w:rsidR="00402ACB">
              <w:rPr>
                <w:noProof/>
              </w:rPr>
              <w:t>Animal Resources Authority Act 1981</w:t>
            </w:r>
          </w:fldSimple>
        </w:p>
      </w:tc>
    </w:tr>
    <w:tr w:rsidR="00422D8C">
      <w:tc>
        <w:tcPr>
          <w:tcW w:w="5760" w:type="dxa"/>
        </w:tcPr>
        <w:p w:rsidR="00422D8C" w:rsidRDefault="00422D8C">
          <w:pPr>
            <w:pStyle w:val="HeaderTextRight"/>
          </w:pPr>
        </w:p>
      </w:tc>
      <w:tc>
        <w:tcPr>
          <w:tcW w:w="1552" w:type="dxa"/>
        </w:tcPr>
        <w:p w:rsidR="00422D8C" w:rsidRDefault="00422D8C">
          <w:pPr>
            <w:pStyle w:val="HeaderNumberRight"/>
          </w:pPr>
        </w:p>
      </w:tc>
    </w:tr>
    <w:tr w:rsidR="00422D8C">
      <w:tc>
        <w:tcPr>
          <w:tcW w:w="5760" w:type="dxa"/>
        </w:tcPr>
        <w:p w:rsidR="00422D8C" w:rsidRDefault="00422D8C">
          <w:pPr>
            <w:pStyle w:val="HeaderTextRight"/>
          </w:pPr>
        </w:p>
      </w:tc>
      <w:tc>
        <w:tcPr>
          <w:tcW w:w="1552" w:type="dxa"/>
        </w:tcPr>
        <w:p w:rsidR="00422D8C" w:rsidRDefault="00422D8C">
          <w:pPr>
            <w:pStyle w:val="HeaderNumberRight"/>
          </w:pPr>
        </w:p>
      </w:tc>
    </w:tr>
    <w:tr w:rsidR="00422D8C">
      <w:trPr>
        <w:cantSplit/>
      </w:trPr>
      <w:tc>
        <w:tcPr>
          <w:tcW w:w="7312" w:type="dxa"/>
          <w:gridSpan w:val="2"/>
        </w:tcPr>
        <w:p w:rsidR="00422D8C" w:rsidRDefault="00422D8C">
          <w:pPr>
            <w:pStyle w:val="HeaderSectionRight"/>
          </w:pPr>
        </w:p>
      </w:tc>
    </w:tr>
  </w:tbl>
  <w:p w:rsidR="00422D8C" w:rsidRDefault="00422D8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8C" w:rsidRDefault="00422D8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22D8C">
      <w:trPr>
        <w:cantSplit/>
      </w:trPr>
      <w:tc>
        <w:tcPr>
          <w:tcW w:w="7258" w:type="dxa"/>
          <w:gridSpan w:val="2"/>
        </w:tcPr>
        <w:p w:rsidR="00422D8C" w:rsidRDefault="00AF303B">
          <w:pPr>
            <w:pStyle w:val="HeaderActNameLeft"/>
          </w:pPr>
          <w:fldSimple w:instr=" Styleref &quot;Name of Act/Reg&quot; ">
            <w:r w:rsidR="00402ACB">
              <w:rPr>
                <w:noProof/>
              </w:rPr>
              <w:t>Animal Resources Authority Act 1981</w:t>
            </w:r>
          </w:fldSimple>
        </w:p>
      </w:tc>
    </w:tr>
    <w:tr w:rsidR="00422D8C">
      <w:tc>
        <w:tcPr>
          <w:tcW w:w="1548" w:type="dxa"/>
        </w:tcPr>
        <w:p w:rsidR="00422D8C" w:rsidRDefault="00AF303B">
          <w:pPr>
            <w:pStyle w:val="HeaderNumberLeft"/>
          </w:pPr>
          <w:r>
            <w:fldChar w:fldCharType="begin"/>
          </w:r>
          <w:r>
            <w:instrText xml:space="preserve"> styleref CharPartNo </w:instrText>
          </w:r>
          <w:r>
            <w:fldChar w:fldCharType="end"/>
          </w:r>
        </w:p>
      </w:tc>
      <w:tc>
        <w:tcPr>
          <w:tcW w:w="5715" w:type="dxa"/>
        </w:tcPr>
        <w:p w:rsidR="00422D8C" w:rsidRDefault="00AF303B">
          <w:pPr>
            <w:pStyle w:val="HeaderTextLeft"/>
            <w:rPr>
              <w:sz w:val="19"/>
            </w:rPr>
          </w:pPr>
          <w:r>
            <w:rPr>
              <w:sz w:val="19"/>
            </w:rPr>
            <w:fldChar w:fldCharType="begin"/>
          </w:r>
          <w:r>
            <w:rPr>
              <w:sz w:val="19"/>
            </w:rPr>
            <w:instrText xml:space="preserve"> styleref CharPartText </w:instrText>
          </w:r>
          <w:r>
            <w:rPr>
              <w:sz w:val="19"/>
            </w:rPr>
            <w:fldChar w:fldCharType="end"/>
          </w:r>
        </w:p>
      </w:tc>
    </w:tr>
    <w:tr w:rsidR="00422D8C">
      <w:tc>
        <w:tcPr>
          <w:tcW w:w="1548" w:type="dxa"/>
        </w:tcPr>
        <w:p w:rsidR="00422D8C" w:rsidRDefault="00AF303B">
          <w:pPr>
            <w:pStyle w:val="HeaderNumberLeft"/>
          </w:pPr>
          <w:r>
            <w:fldChar w:fldCharType="begin"/>
          </w:r>
          <w:r>
            <w:instrText xml:space="preserve"> styleref CharDivNo </w:instrText>
          </w:r>
          <w:r>
            <w:fldChar w:fldCharType="end"/>
          </w:r>
        </w:p>
      </w:tc>
      <w:tc>
        <w:tcPr>
          <w:tcW w:w="5715" w:type="dxa"/>
        </w:tcPr>
        <w:p w:rsidR="00422D8C" w:rsidRDefault="00AF303B">
          <w:pPr>
            <w:pStyle w:val="HeaderTextLeft"/>
          </w:pPr>
          <w:r>
            <w:fldChar w:fldCharType="begin"/>
          </w:r>
          <w:r>
            <w:instrText xml:space="preserve"> styleref CharDivText </w:instrText>
          </w:r>
          <w:r>
            <w:fldChar w:fldCharType="end"/>
          </w:r>
        </w:p>
      </w:tc>
    </w:tr>
    <w:tr w:rsidR="00422D8C">
      <w:trPr>
        <w:cantSplit/>
      </w:trPr>
      <w:tc>
        <w:tcPr>
          <w:tcW w:w="7258" w:type="dxa"/>
          <w:gridSpan w:val="2"/>
        </w:tcPr>
        <w:p w:rsidR="00422D8C" w:rsidRDefault="00AF303B">
          <w:pPr>
            <w:pStyle w:val="HeaderSectionLeft"/>
          </w:pPr>
          <w:r>
            <w:t xml:space="preserve">s. </w:t>
          </w:r>
          <w:fldSimple w:instr=" styleref CharSectno ">
            <w:r w:rsidR="00402ACB">
              <w:rPr>
                <w:noProof/>
              </w:rPr>
              <w:t>1</w:t>
            </w:r>
          </w:fldSimple>
        </w:p>
      </w:tc>
    </w:tr>
  </w:tbl>
  <w:p w:rsidR="00422D8C" w:rsidRDefault="00422D8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22D8C">
      <w:trPr>
        <w:cantSplit/>
      </w:trPr>
      <w:tc>
        <w:tcPr>
          <w:tcW w:w="7258" w:type="dxa"/>
          <w:gridSpan w:val="2"/>
        </w:tcPr>
        <w:p w:rsidR="00422D8C" w:rsidRDefault="00AF303B">
          <w:pPr>
            <w:pStyle w:val="HeaderActNameRight"/>
            <w:ind w:right="17"/>
          </w:pPr>
          <w:fldSimple w:instr=" Styleref &quot;Name of Act/Reg&quot; ">
            <w:r w:rsidR="00402ACB">
              <w:rPr>
                <w:noProof/>
              </w:rPr>
              <w:t>Animal Resources Authority Act 1981</w:t>
            </w:r>
          </w:fldSimple>
        </w:p>
      </w:tc>
    </w:tr>
    <w:tr w:rsidR="00422D8C">
      <w:tc>
        <w:tcPr>
          <w:tcW w:w="5715" w:type="dxa"/>
        </w:tcPr>
        <w:p w:rsidR="00422D8C" w:rsidRDefault="00AF303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422D8C" w:rsidRDefault="00AF303B">
          <w:pPr>
            <w:pStyle w:val="HeaderNumberRight"/>
            <w:ind w:right="17"/>
          </w:pPr>
          <w:r>
            <w:fldChar w:fldCharType="begin"/>
          </w:r>
          <w:r>
            <w:instrText xml:space="preserve"> styleref CharPartNo </w:instrText>
          </w:r>
          <w:r>
            <w:fldChar w:fldCharType="end"/>
          </w:r>
        </w:p>
      </w:tc>
    </w:tr>
    <w:tr w:rsidR="00422D8C">
      <w:tc>
        <w:tcPr>
          <w:tcW w:w="5715" w:type="dxa"/>
        </w:tcPr>
        <w:p w:rsidR="00422D8C" w:rsidRDefault="00AF303B">
          <w:pPr>
            <w:pStyle w:val="HeaderTextRight"/>
          </w:pPr>
          <w:r>
            <w:fldChar w:fldCharType="begin"/>
          </w:r>
          <w:r>
            <w:instrText xml:space="preserve"> styleref CharDivText </w:instrText>
          </w:r>
          <w:r>
            <w:fldChar w:fldCharType="end"/>
          </w:r>
        </w:p>
      </w:tc>
      <w:tc>
        <w:tcPr>
          <w:tcW w:w="1548" w:type="dxa"/>
        </w:tcPr>
        <w:p w:rsidR="00422D8C" w:rsidRDefault="00AF303B">
          <w:pPr>
            <w:pStyle w:val="HeaderNumberRight"/>
            <w:ind w:right="17"/>
          </w:pPr>
          <w:r>
            <w:fldChar w:fldCharType="begin"/>
          </w:r>
          <w:r>
            <w:instrText xml:space="preserve"> styleref CharDivNo </w:instrText>
          </w:r>
          <w:r>
            <w:fldChar w:fldCharType="end"/>
          </w:r>
        </w:p>
      </w:tc>
    </w:tr>
    <w:tr w:rsidR="00422D8C">
      <w:trPr>
        <w:cantSplit/>
      </w:trPr>
      <w:tc>
        <w:tcPr>
          <w:tcW w:w="7258" w:type="dxa"/>
          <w:gridSpan w:val="2"/>
        </w:tcPr>
        <w:p w:rsidR="00422D8C" w:rsidRDefault="00AF303B">
          <w:pPr>
            <w:pStyle w:val="HeaderSectionRight"/>
            <w:ind w:right="17"/>
          </w:pPr>
          <w:r>
            <w:t xml:space="preserve">s. </w:t>
          </w:r>
          <w:fldSimple w:instr=" styleref CharSectno ">
            <w:r w:rsidR="00402ACB">
              <w:rPr>
                <w:noProof/>
              </w:rPr>
              <w:t>1</w:t>
            </w:r>
          </w:fldSimple>
        </w:p>
      </w:tc>
    </w:tr>
  </w:tbl>
  <w:p w:rsidR="00422D8C" w:rsidRDefault="00422D8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8C" w:rsidRDefault="00422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D011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F02C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943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A69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B0FC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12B9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402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B8F6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70CBFC"/>
    <w:lvl w:ilvl="0">
      <w:start w:val="1"/>
      <w:numFmt w:val="decimal"/>
      <w:pStyle w:val="ListNumber"/>
      <w:lvlText w:val="%1."/>
      <w:lvlJc w:val="left"/>
      <w:pPr>
        <w:tabs>
          <w:tab w:val="num" w:pos="360"/>
        </w:tabs>
        <w:ind w:left="360" w:hanging="360"/>
      </w:pPr>
    </w:lvl>
  </w:abstractNum>
  <w:abstractNum w:abstractNumId="9">
    <w:nsid w:val="FFFFFF89"/>
    <w:multiLevelType w:val="singleLevel"/>
    <w:tmpl w:val="C554AD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AD242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EA04C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3B"/>
    <w:rsid w:val="00402ACB"/>
    <w:rsid w:val="00422D8C"/>
    <w:rsid w:val="00915C67"/>
    <w:rsid w:val="00AF303B"/>
    <w:rsid w:val="00B80A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4612</Words>
  <Characters>22095</Characters>
  <Application>Microsoft Office Word</Application>
  <DocSecurity>0</DocSecurity>
  <Lines>631</Lines>
  <Paragraphs>387</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Ministry of Justice</Company>
  <LinksUpToDate>false</LinksUpToDate>
  <CharactersWithSpaces>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1981 - 01-b0-06</dc:title>
  <dc:subject>ActIF_A</dc:subject>
  <dc:creator>Matthew Pether</dc:creator>
  <cp:keywords/>
  <dc:description/>
  <cp:lastModifiedBy>svcMRProcess</cp:lastModifiedBy>
  <cp:revision>4</cp:revision>
  <cp:lastPrinted>2001-11-13T02:39:00Z</cp:lastPrinted>
  <dcterms:created xsi:type="dcterms:W3CDTF">2013-02-13T11:02:00Z</dcterms:created>
  <dcterms:modified xsi:type="dcterms:W3CDTF">2013-02-13T11:02:00Z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47</vt:i4>
  </property>
  <property fmtid="{D5CDD505-2E9C-101B-9397-08002B2CF9AE}" pid="6" name="AsAtDate">
    <vt:lpwstr>01 Feb 2007</vt:lpwstr>
  </property>
  <property fmtid="{D5CDD505-2E9C-101B-9397-08002B2CF9AE}" pid="7" name="Suffix">
    <vt:lpwstr>01-b0-06</vt:lpwstr>
  </property>
</Properties>
</file>