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98" w:rsidRDefault="00890998">
      <w:pPr>
        <w:pStyle w:val="WA"/>
      </w:pPr>
      <w:bookmarkStart w:id="0" w:name="_GoBack"/>
      <w:bookmarkEnd w:id="0"/>
      <w:smartTag w:uri="urn:schemas-microsoft-com:office:smarttags" w:element="State">
        <w:smartTag w:uri="urn:schemas-microsoft-com:office:smarttags" w:element="place">
          <w:r>
            <w:t>Western Australia</w:t>
          </w:r>
        </w:smartTag>
      </w:smartTag>
    </w:p>
    <w:p w:rsidR="00890998" w:rsidRDefault="00890998">
      <w:pPr>
        <w:pStyle w:val="NameofActRegPage1"/>
        <w:spacing w:before="3760" w:after="4200"/>
      </w:pPr>
      <w:r>
        <w:fldChar w:fldCharType="begin"/>
      </w:r>
      <w:r>
        <w:instrText xml:space="preserve"> STYLEREF "Name Of Act/Reg"</w:instrText>
      </w:r>
      <w:r>
        <w:fldChar w:fldCharType="separate"/>
      </w:r>
      <w:r w:rsidR="00BC605E">
        <w:rPr>
          <w:noProof/>
        </w:rPr>
        <w:t>Gold Mining Profits Tax Act 1934</w:t>
      </w:r>
      <w:r>
        <w:fldChar w:fldCharType="end"/>
      </w:r>
    </w:p>
    <w:p w:rsidR="00890998" w:rsidRDefault="00890998">
      <w:pPr>
        <w:jc w:val="center"/>
        <w:rPr>
          <w:b/>
        </w:rPr>
        <w:sectPr w:rsidR="008909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90998" w:rsidRDefault="00890998">
      <w:pPr>
        <w:pStyle w:val="WA"/>
      </w:pPr>
      <w:smartTag w:uri="urn:schemas-microsoft-com:office:smarttags" w:element="State">
        <w:smartTag w:uri="urn:schemas-microsoft-com:office:smarttags" w:element="place">
          <w:r>
            <w:lastRenderedPageBreak/>
            <w:t>Western Australia</w:t>
          </w:r>
        </w:smartTag>
      </w:smartTag>
    </w:p>
    <w:p w:rsidR="00890998" w:rsidRDefault="00890998">
      <w:pPr>
        <w:pStyle w:val="NameofActRegPage1"/>
      </w:pPr>
      <w:r>
        <w:fldChar w:fldCharType="begin"/>
      </w:r>
      <w:r>
        <w:instrText xml:space="preserve"> STYLEREF "Name Of Act/Reg"</w:instrText>
      </w:r>
      <w:r>
        <w:fldChar w:fldCharType="separate"/>
      </w:r>
      <w:r w:rsidR="00BC605E">
        <w:rPr>
          <w:noProof/>
        </w:rPr>
        <w:t>Gold Mining Profits Tax Act 1934</w:t>
      </w:r>
      <w:r>
        <w:fldChar w:fldCharType="end"/>
      </w:r>
    </w:p>
    <w:p w:rsidR="00890998" w:rsidRDefault="00890998">
      <w:pPr>
        <w:pStyle w:val="Arrangement"/>
      </w:pPr>
      <w:r>
        <w:t>CONTENTS</w:t>
      </w:r>
    </w:p>
    <w:p w:rsidR="00890998" w:rsidRDefault="0089099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_Toc411152789 \h </w:instrText>
      </w:r>
      <w:r>
        <w:rPr>
          <w:noProof/>
        </w:rPr>
      </w:r>
      <w:r>
        <w:rPr>
          <w:noProof/>
        </w:rPr>
        <w:fldChar w:fldCharType="separate"/>
      </w:r>
      <w:r w:rsidR="00BC605E">
        <w:rPr>
          <w:noProof/>
        </w:rPr>
        <w:t>1</w:t>
      </w:r>
      <w:r>
        <w:rPr>
          <w:noProof/>
        </w:rPr>
        <w:fldChar w:fldCharType="end"/>
      </w:r>
    </w:p>
    <w:p w:rsidR="00890998" w:rsidRDefault="00890998">
      <w:pPr>
        <w:pStyle w:val="TOC4"/>
        <w:tabs>
          <w:tab w:val="left" w:pos="1483"/>
        </w:tabs>
        <w:rPr>
          <w:noProof/>
        </w:rPr>
      </w:pPr>
      <w:r>
        <w:rPr>
          <w:noProof/>
        </w:rPr>
        <w:t>2</w:t>
      </w:r>
      <w:r>
        <w:rPr>
          <w:noProof/>
          <w:snapToGrid w:val="0"/>
        </w:rPr>
        <w:t>.</w:t>
      </w:r>
      <w:r>
        <w:rPr>
          <w:noProof/>
        </w:rPr>
        <w:tab/>
      </w:r>
      <w:r>
        <w:rPr>
          <w:noProof/>
          <w:snapToGrid w:val="0"/>
        </w:rPr>
        <w:t>Incorporation</w:t>
      </w:r>
      <w:r>
        <w:rPr>
          <w:noProof/>
        </w:rPr>
        <w:tab/>
      </w:r>
      <w:r>
        <w:rPr>
          <w:noProof/>
        </w:rPr>
        <w:fldChar w:fldCharType="begin"/>
      </w:r>
      <w:r>
        <w:rPr>
          <w:noProof/>
        </w:rPr>
        <w:instrText xml:space="preserve"> PAGEREF _Toc411152790 \h </w:instrText>
      </w:r>
      <w:r>
        <w:rPr>
          <w:noProof/>
        </w:rPr>
      </w:r>
      <w:r>
        <w:rPr>
          <w:noProof/>
        </w:rPr>
        <w:fldChar w:fldCharType="separate"/>
      </w:r>
      <w:r w:rsidR="00BC605E">
        <w:rPr>
          <w:noProof/>
        </w:rPr>
        <w:t>1</w:t>
      </w:r>
      <w:r>
        <w:rPr>
          <w:noProof/>
        </w:rPr>
        <w:fldChar w:fldCharType="end"/>
      </w:r>
    </w:p>
    <w:p w:rsidR="00890998" w:rsidRDefault="00890998">
      <w:pPr>
        <w:pStyle w:val="TOC4"/>
        <w:tabs>
          <w:tab w:val="left" w:pos="1483"/>
        </w:tabs>
        <w:rPr>
          <w:noProof/>
        </w:rPr>
      </w:pPr>
      <w:r>
        <w:rPr>
          <w:noProof/>
        </w:rPr>
        <w:t>3</w:t>
      </w:r>
      <w:r>
        <w:rPr>
          <w:noProof/>
          <w:snapToGrid w:val="0"/>
        </w:rPr>
        <w:t>.</w:t>
      </w:r>
      <w:r>
        <w:rPr>
          <w:noProof/>
        </w:rPr>
        <w:tab/>
      </w:r>
      <w:r>
        <w:rPr>
          <w:noProof/>
          <w:snapToGrid w:val="0"/>
        </w:rPr>
        <w:t>Imposition and rate of gold mining profits tax</w:t>
      </w:r>
      <w:r>
        <w:rPr>
          <w:noProof/>
        </w:rPr>
        <w:tab/>
      </w:r>
      <w:r>
        <w:rPr>
          <w:noProof/>
        </w:rPr>
        <w:fldChar w:fldCharType="begin"/>
      </w:r>
      <w:r>
        <w:rPr>
          <w:noProof/>
        </w:rPr>
        <w:instrText xml:space="preserve"> PAGEREF _Toc411152791 \h </w:instrText>
      </w:r>
      <w:r>
        <w:rPr>
          <w:noProof/>
        </w:rPr>
      </w:r>
      <w:r>
        <w:rPr>
          <w:noProof/>
        </w:rPr>
        <w:fldChar w:fldCharType="separate"/>
      </w:r>
      <w:r w:rsidR="00BC605E">
        <w:rPr>
          <w:noProof/>
        </w:rPr>
        <w:t>1</w:t>
      </w:r>
      <w:r>
        <w:rPr>
          <w:noProof/>
        </w:rPr>
        <w:fldChar w:fldCharType="end"/>
      </w:r>
    </w:p>
    <w:p w:rsidR="00890998" w:rsidRDefault="00890998">
      <w:pPr>
        <w:pStyle w:val="TOC2"/>
        <w:tabs>
          <w:tab w:val="right" w:pos="7086"/>
        </w:tabs>
        <w:rPr>
          <w:noProof/>
        </w:rPr>
      </w:pPr>
      <w:r>
        <w:rPr>
          <w:noProof/>
        </w:rPr>
        <w:t>NOTES</w:t>
      </w:r>
    </w:p>
    <w:p w:rsidR="00890998" w:rsidRDefault="00890998">
      <w:pPr>
        <w:pStyle w:val="TOC2"/>
      </w:pPr>
      <w:r>
        <w:fldChar w:fldCharType="end"/>
      </w:r>
    </w:p>
    <w:p w:rsidR="00890998" w:rsidRDefault="008909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90998" w:rsidRDefault="00890998">
      <w:pPr>
        <w:pStyle w:val="NoteHeading"/>
        <w:sectPr w:rsidR="0089099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90998" w:rsidRDefault="00890998">
      <w:pPr>
        <w:pStyle w:val="WA"/>
      </w:pPr>
      <w:smartTag w:uri="urn:schemas-microsoft-com:office:smarttags" w:element="State">
        <w:smartTag w:uri="urn:schemas-microsoft-com:office:smarttags" w:element="place">
          <w:r>
            <w:t>Western Australia</w:t>
          </w:r>
        </w:smartTag>
      </w:smartTag>
    </w:p>
    <w:p w:rsidR="00890998" w:rsidRDefault="00890998">
      <w:pPr>
        <w:pStyle w:val="NameofActReg"/>
      </w:pPr>
      <w:r>
        <w:t xml:space="preserve">Gold Mining Profits Tax Act 1934 </w:t>
      </w:r>
    </w:p>
    <w:p w:rsidR="00890998" w:rsidRDefault="00890998">
      <w:pPr>
        <w:pStyle w:val="LongTitle"/>
        <w:rPr>
          <w:snapToGrid w:val="0"/>
        </w:rPr>
      </w:pPr>
      <w:r>
        <w:rPr>
          <w:snapToGrid w:val="0"/>
        </w:rPr>
        <w:t xml:space="preserve">An Act to impose and fix the rate of a Tax, to be called the Gold Mining Profits Tax, on the profits of Companies carrying on the business of Gold Mining in Western Australia. </w:t>
      </w:r>
    </w:p>
    <w:p w:rsidR="00890998" w:rsidRDefault="00890998">
      <w:pPr>
        <w:pStyle w:val="AssentNote"/>
      </w:pPr>
      <w:r>
        <w:t>[Assented to 5 December 1934.]</w:t>
      </w:r>
    </w:p>
    <w:p w:rsidR="00890998" w:rsidRDefault="00890998">
      <w:pPr>
        <w:pStyle w:val="Enactment"/>
      </w:pPr>
      <w:r>
        <w:t>Be it enacted by the King’s Most Excellent Majesty, by and with the advice and consent of the Legislative Council and Legislative Assembly of Western Australia, in this present Parliament assembled, and by the authority of the same, as follows: — </w:t>
      </w:r>
    </w:p>
    <w:p w:rsidR="00890998" w:rsidRDefault="00890998">
      <w:pPr>
        <w:pStyle w:val="Heading5"/>
        <w:rPr>
          <w:snapToGrid w:val="0"/>
        </w:rPr>
      </w:pPr>
      <w:bookmarkStart w:id="1" w:name="_Toc411152789"/>
      <w:r>
        <w:rPr>
          <w:rStyle w:val="CharSectno"/>
        </w:rPr>
        <w:t>1</w:t>
      </w:r>
      <w:r>
        <w:rPr>
          <w:snapToGrid w:val="0"/>
        </w:rPr>
        <w:t>.</w:t>
      </w:r>
      <w:r>
        <w:rPr>
          <w:snapToGrid w:val="0"/>
        </w:rPr>
        <w:tab/>
        <w:t>Short title and commencement</w:t>
      </w:r>
      <w:bookmarkEnd w:id="1"/>
      <w:r>
        <w:rPr>
          <w:snapToGrid w:val="0"/>
        </w:rPr>
        <w:t xml:space="preserve"> </w:t>
      </w:r>
    </w:p>
    <w:p w:rsidR="00890998" w:rsidRDefault="00890998">
      <w:pPr>
        <w:pStyle w:val="Subsection"/>
        <w:rPr>
          <w:snapToGrid w:val="0"/>
        </w:rPr>
      </w:pPr>
      <w:r>
        <w:rPr>
          <w:snapToGrid w:val="0"/>
        </w:rPr>
        <w:tab/>
      </w:r>
      <w:r>
        <w:rPr>
          <w:snapToGrid w:val="0"/>
        </w:rPr>
        <w:tab/>
        <w:t xml:space="preserve">This Act may be cited as the </w:t>
      </w:r>
      <w:r>
        <w:rPr>
          <w:i/>
          <w:snapToGrid w:val="0"/>
        </w:rPr>
        <w:t>Gold Mining Profits Tax Act 1934</w:t>
      </w:r>
      <w:r>
        <w:rPr>
          <w:snapToGrid w:val="0"/>
        </w:rPr>
        <w:t>, and shall come into operation on a day to be fixed by proclamation.</w:t>
      </w:r>
    </w:p>
    <w:p w:rsidR="00890998" w:rsidRDefault="00890998">
      <w:pPr>
        <w:pStyle w:val="Footnotesection"/>
      </w:pPr>
      <w:r>
        <w:tab/>
        <w:t xml:space="preserve">[Section 1 amended by No. 40 of 1937 s.14.] </w:t>
      </w:r>
    </w:p>
    <w:p w:rsidR="00890998" w:rsidRDefault="00890998">
      <w:pPr>
        <w:pStyle w:val="Heading5"/>
        <w:rPr>
          <w:snapToGrid w:val="0"/>
        </w:rPr>
      </w:pPr>
      <w:bookmarkStart w:id="2" w:name="_Toc411152790"/>
      <w:r>
        <w:rPr>
          <w:rStyle w:val="CharSectno"/>
        </w:rPr>
        <w:t>2</w:t>
      </w:r>
      <w:r>
        <w:rPr>
          <w:snapToGrid w:val="0"/>
        </w:rPr>
        <w:t>.</w:t>
      </w:r>
      <w:r>
        <w:rPr>
          <w:snapToGrid w:val="0"/>
        </w:rPr>
        <w:tab/>
        <w:t>Incorporation</w:t>
      </w:r>
      <w:bookmarkEnd w:id="2"/>
      <w:r>
        <w:rPr>
          <w:snapToGrid w:val="0"/>
        </w:rPr>
        <w:t xml:space="preserve"> </w:t>
      </w:r>
    </w:p>
    <w:p w:rsidR="00890998" w:rsidRDefault="00890998">
      <w:pPr>
        <w:pStyle w:val="Subsection"/>
        <w:rPr>
          <w:snapToGrid w:val="0"/>
        </w:rPr>
      </w:pPr>
      <w:r>
        <w:rPr>
          <w:snapToGrid w:val="0"/>
        </w:rPr>
        <w:tab/>
      </w:r>
      <w:r>
        <w:rPr>
          <w:snapToGrid w:val="0"/>
        </w:rPr>
        <w:tab/>
        <w:t xml:space="preserve">The </w:t>
      </w:r>
      <w:r>
        <w:rPr>
          <w:i/>
          <w:snapToGrid w:val="0"/>
        </w:rPr>
        <w:t>Gold Mining Profits Tax Assessment Act 1934</w:t>
      </w:r>
      <w:r>
        <w:rPr>
          <w:i/>
          <w:snapToGrid w:val="0"/>
        </w:rPr>
        <w:noBreakHyphen/>
        <w:t>1937</w:t>
      </w:r>
      <w:r>
        <w:rPr>
          <w:snapToGrid w:val="0"/>
        </w:rPr>
        <w:t>, is incorporated with and shall be read as one with this Act.</w:t>
      </w:r>
    </w:p>
    <w:p w:rsidR="00890998" w:rsidRDefault="00890998">
      <w:pPr>
        <w:pStyle w:val="Footnotesection"/>
      </w:pPr>
      <w:r>
        <w:tab/>
        <w:t xml:space="preserve">[Section 2 amended by No. 40 of 1937 s.12.] </w:t>
      </w:r>
    </w:p>
    <w:p w:rsidR="00890998" w:rsidRDefault="00890998">
      <w:pPr>
        <w:pStyle w:val="Heading5"/>
        <w:rPr>
          <w:snapToGrid w:val="0"/>
        </w:rPr>
      </w:pPr>
      <w:bookmarkStart w:id="3" w:name="_Toc411152791"/>
      <w:r>
        <w:rPr>
          <w:rStyle w:val="CharSectno"/>
        </w:rPr>
        <w:t>3</w:t>
      </w:r>
      <w:r>
        <w:rPr>
          <w:snapToGrid w:val="0"/>
        </w:rPr>
        <w:t>.</w:t>
      </w:r>
      <w:r>
        <w:rPr>
          <w:snapToGrid w:val="0"/>
        </w:rPr>
        <w:tab/>
        <w:t>Imposition and rate of gold mining profits tax</w:t>
      </w:r>
      <w:bookmarkEnd w:id="3"/>
      <w:r>
        <w:rPr>
          <w:snapToGrid w:val="0"/>
        </w:rPr>
        <w:t xml:space="preserve"> </w:t>
      </w:r>
    </w:p>
    <w:p w:rsidR="00890998" w:rsidRDefault="00890998">
      <w:pPr>
        <w:pStyle w:val="Subsection"/>
        <w:rPr>
          <w:snapToGrid w:val="0"/>
        </w:rPr>
      </w:pPr>
      <w:r>
        <w:rPr>
          <w:snapToGrid w:val="0"/>
        </w:rPr>
        <w:tab/>
      </w:r>
      <w:r>
        <w:rPr>
          <w:snapToGrid w:val="0"/>
        </w:rPr>
        <w:tab/>
        <w:t xml:space="preserve">From and after the commencement of this Act there shall be charged, levied, collected, and paid for the use of His Majesty, under and subject to the provisions of the </w:t>
      </w:r>
      <w:r>
        <w:rPr>
          <w:i/>
          <w:snapToGrid w:val="0"/>
        </w:rPr>
        <w:t>Gold Mining Profits Tax Assessment Act 1934</w:t>
      </w:r>
      <w:r>
        <w:rPr>
          <w:i/>
          <w:snapToGrid w:val="0"/>
        </w:rPr>
        <w:noBreakHyphen/>
        <w:t>1937</w:t>
      </w:r>
      <w:r>
        <w:rPr>
          <w:snapToGrid w:val="0"/>
        </w:rPr>
        <w:t>, a tax, to be called the gold mining profits tax, at the rate of one shilling and fourpence in the pound on the amount of the taxable income of every company carrying on the business of gold mining in Western Australia: provided that in arriving at the taxable income of every such company no allowance shall be made as against the assessable income of the company in respect of any recoup of capital expenditure which would be otherwise allowable under the provisions of section one hundred and twenty</w:t>
      </w:r>
      <w:r>
        <w:rPr>
          <w:snapToGrid w:val="0"/>
        </w:rPr>
        <w:noBreakHyphen/>
        <w:t xml:space="preserve">two of the </w:t>
      </w:r>
      <w:r>
        <w:rPr>
          <w:i/>
          <w:snapToGrid w:val="0"/>
        </w:rPr>
        <w:t>Income Tax Assessment Act 1937</w:t>
      </w:r>
      <w:r>
        <w:rPr>
          <w:snapToGrid w:val="0"/>
        </w:rPr>
        <w:t>, in arriving at the taxable income for the purpose of the last</w:t>
      </w:r>
      <w:r>
        <w:rPr>
          <w:snapToGrid w:val="0"/>
        </w:rPr>
        <w:noBreakHyphen/>
        <w:t>mentioned Act.</w:t>
      </w:r>
    </w:p>
    <w:p w:rsidR="00890998" w:rsidRDefault="00890998">
      <w:pPr>
        <w:pStyle w:val="Footnotesection"/>
      </w:pPr>
      <w:r>
        <w:tab/>
        <w:t xml:space="preserve">[Section 3 amended by No. 40 of 1937 s.13.] </w:t>
      </w:r>
    </w:p>
    <w:p w:rsidR="00890998" w:rsidRDefault="00890998">
      <w:pPr>
        <w:rPr>
          <w:rStyle w:val="CharDivText"/>
        </w:rPr>
        <w:sectPr w:rsidR="0089099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90998" w:rsidRDefault="00890998">
      <w:pPr>
        <w:pStyle w:val="nHeading2"/>
      </w:pPr>
      <w:r>
        <w:t>Notes</w:t>
      </w:r>
    </w:p>
    <w:p w:rsidR="00890998" w:rsidRDefault="00890998">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Act 1934</w:t>
      </w:r>
      <w:r>
        <w:rPr>
          <w:snapToGrid w:val="0"/>
        </w:rPr>
        <w:t xml:space="preserve"> and includes all amendments effected by the other Acts referred to in the following Table.</w:t>
      </w:r>
    </w:p>
    <w:p w:rsidR="00890998" w:rsidRDefault="00890998">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890998">
        <w:trPr>
          <w:tblHeader/>
        </w:trPr>
        <w:tc>
          <w:tcPr>
            <w:tcW w:w="1701" w:type="dxa"/>
            <w:tcBorders>
              <w:top w:val="single" w:sz="4" w:space="0" w:color="auto"/>
              <w:bottom w:val="single" w:sz="4" w:space="0" w:color="auto"/>
            </w:tcBorders>
          </w:tcPr>
          <w:p w:rsidR="00890998" w:rsidRDefault="00890998">
            <w:pPr>
              <w:pStyle w:val="nTable"/>
            </w:pPr>
            <w:r>
              <w:t>Act</w:t>
            </w:r>
          </w:p>
        </w:tc>
        <w:tc>
          <w:tcPr>
            <w:tcW w:w="992" w:type="dxa"/>
            <w:tcBorders>
              <w:top w:val="single" w:sz="4" w:space="0" w:color="auto"/>
              <w:bottom w:val="single" w:sz="4" w:space="0" w:color="auto"/>
            </w:tcBorders>
          </w:tcPr>
          <w:p w:rsidR="00890998" w:rsidRDefault="00890998">
            <w:pPr>
              <w:pStyle w:val="nTable"/>
            </w:pPr>
            <w:r>
              <w:t>Number and Year</w:t>
            </w:r>
          </w:p>
        </w:tc>
        <w:tc>
          <w:tcPr>
            <w:tcW w:w="1276" w:type="dxa"/>
            <w:tcBorders>
              <w:top w:val="single" w:sz="4" w:space="0" w:color="auto"/>
              <w:bottom w:val="single" w:sz="4" w:space="0" w:color="auto"/>
            </w:tcBorders>
          </w:tcPr>
          <w:p w:rsidR="00890998" w:rsidRDefault="00890998">
            <w:pPr>
              <w:pStyle w:val="nTable"/>
            </w:pPr>
            <w:r>
              <w:t>Assent</w:t>
            </w:r>
          </w:p>
        </w:tc>
        <w:tc>
          <w:tcPr>
            <w:tcW w:w="1701" w:type="dxa"/>
            <w:tcBorders>
              <w:top w:val="single" w:sz="4" w:space="0" w:color="auto"/>
              <w:bottom w:val="single" w:sz="4" w:space="0" w:color="auto"/>
            </w:tcBorders>
          </w:tcPr>
          <w:p w:rsidR="00890998" w:rsidRDefault="00890998">
            <w:pPr>
              <w:pStyle w:val="nTable"/>
            </w:pPr>
            <w:r>
              <w:t>Commencement</w:t>
            </w:r>
          </w:p>
        </w:tc>
        <w:tc>
          <w:tcPr>
            <w:tcW w:w="1417" w:type="dxa"/>
            <w:tcBorders>
              <w:top w:val="single" w:sz="4" w:space="0" w:color="auto"/>
              <w:bottom w:val="single" w:sz="4" w:space="0" w:color="auto"/>
            </w:tcBorders>
          </w:tcPr>
          <w:p w:rsidR="00890998" w:rsidRDefault="00890998">
            <w:pPr>
              <w:pStyle w:val="nTable"/>
            </w:pPr>
            <w:r>
              <w:t>Miscellaneous</w:t>
            </w:r>
          </w:p>
        </w:tc>
      </w:tr>
      <w:tr w:rsidR="00890998">
        <w:tc>
          <w:tcPr>
            <w:tcW w:w="1701" w:type="dxa"/>
          </w:tcPr>
          <w:p w:rsidR="00890998" w:rsidRDefault="00890998">
            <w:pPr>
              <w:pStyle w:val="nTable"/>
            </w:pPr>
            <w:r>
              <w:rPr>
                <w:i/>
              </w:rPr>
              <w:t>Gold Mining Profits Tax Act 1934</w:t>
            </w:r>
          </w:p>
        </w:tc>
        <w:tc>
          <w:tcPr>
            <w:tcW w:w="992" w:type="dxa"/>
          </w:tcPr>
          <w:p w:rsidR="00890998" w:rsidRDefault="00890998">
            <w:pPr>
              <w:pStyle w:val="nTable"/>
            </w:pPr>
            <w:r>
              <w:t>17 of 1934</w:t>
            </w:r>
          </w:p>
        </w:tc>
        <w:tc>
          <w:tcPr>
            <w:tcW w:w="1276" w:type="dxa"/>
          </w:tcPr>
          <w:p w:rsidR="00890998" w:rsidRDefault="00890998">
            <w:pPr>
              <w:pStyle w:val="nTable"/>
            </w:pPr>
            <w:r>
              <w:t>5 December 1934</w:t>
            </w:r>
          </w:p>
        </w:tc>
        <w:tc>
          <w:tcPr>
            <w:tcW w:w="1701" w:type="dxa"/>
          </w:tcPr>
          <w:p w:rsidR="00890998" w:rsidRDefault="00890998">
            <w:pPr>
              <w:pStyle w:val="nTable"/>
            </w:pPr>
            <w:r>
              <w:t xml:space="preserve">6 December 1934 </w:t>
            </w:r>
            <w:r>
              <w:br/>
              <w:t xml:space="preserve">(see </w:t>
            </w:r>
            <w:r>
              <w:rPr>
                <w:i/>
              </w:rPr>
              <w:t>Gazette</w:t>
            </w:r>
            <w:r>
              <w:t xml:space="preserve"> 20 December 1935 p.2408)</w:t>
            </w:r>
          </w:p>
        </w:tc>
        <w:tc>
          <w:tcPr>
            <w:tcW w:w="1417" w:type="dxa"/>
          </w:tcPr>
          <w:p w:rsidR="00890998" w:rsidRDefault="00890998">
            <w:pPr>
              <w:pStyle w:val="nTable"/>
            </w:pPr>
          </w:p>
        </w:tc>
      </w:tr>
      <w:tr w:rsidR="00890998">
        <w:tc>
          <w:tcPr>
            <w:tcW w:w="1701" w:type="dxa"/>
            <w:tcBorders>
              <w:bottom w:val="single" w:sz="4" w:space="0" w:color="auto"/>
            </w:tcBorders>
          </w:tcPr>
          <w:p w:rsidR="00890998" w:rsidRDefault="00890998">
            <w:pPr>
              <w:pStyle w:val="nTable"/>
            </w:pPr>
          </w:p>
        </w:tc>
        <w:tc>
          <w:tcPr>
            <w:tcW w:w="992" w:type="dxa"/>
            <w:tcBorders>
              <w:bottom w:val="single" w:sz="4" w:space="0" w:color="auto"/>
            </w:tcBorders>
          </w:tcPr>
          <w:p w:rsidR="00890998" w:rsidRDefault="00890998">
            <w:pPr>
              <w:pStyle w:val="nTable"/>
            </w:pPr>
            <w:r>
              <w:t>40 of 1937</w:t>
            </w:r>
          </w:p>
        </w:tc>
        <w:tc>
          <w:tcPr>
            <w:tcW w:w="1276" w:type="dxa"/>
            <w:tcBorders>
              <w:bottom w:val="single" w:sz="4" w:space="0" w:color="auto"/>
            </w:tcBorders>
          </w:tcPr>
          <w:p w:rsidR="00890998" w:rsidRDefault="00890998">
            <w:pPr>
              <w:pStyle w:val="nTable"/>
            </w:pPr>
            <w:r>
              <w:t>18 January 1938</w:t>
            </w:r>
          </w:p>
        </w:tc>
        <w:tc>
          <w:tcPr>
            <w:tcW w:w="1701" w:type="dxa"/>
            <w:tcBorders>
              <w:bottom w:val="single" w:sz="4" w:space="0" w:color="auto"/>
            </w:tcBorders>
          </w:tcPr>
          <w:p w:rsidR="00890998" w:rsidRDefault="00890998">
            <w:pPr>
              <w:pStyle w:val="nTable"/>
            </w:pPr>
            <w:r>
              <w:t>24 December 1937 (see section 1 and </w:t>
            </w:r>
            <w:r>
              <w:rPr>
                <w:i/>
              </w:rPr>
              <w:t>Gazette</w:t>
            </w:r>
            <w:r>
              <w:t xml:space="preserve"> 24 December 1937 p.2169)</w:t>
            </w:r>
          </w:p>
        </w:tc>
        <w:tc>
          <w:tcPr>
            <w:tcW w:w="1417" w:type="dxa"/>
            <w:tcBorders>
              <w:bottom w:val="single" w:sz="4" w:space="0" w:color="auto"/>
            </w:tcBorders>
          </w:tcPr>
          <w:p w:rsidR="00890998" w:rsidRDefault="00890998">
            <w:pPr>
              <w:pStyle w:val="nTable"/>
            </w:pPr>
          </w:p>
        </w:tc>
      </w:tr>
    </w:tbl>
    <w:p w:rsidR="00890998" w:rsidRDefault="00890998">
      <w:pPr>
        <w:sectPr w:rsidR="00890998">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890998" w:rsidRDefault="00890998"/>
    <w:sectPr w:rsidR="0089099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98" w:rsidRDefault="00890998">
      <w:r>
        <w:separator/>
      </w:r>
    </w:p>
  </w:endnote>
  <w:endnote w:type="continuationSeparator" w:id="0">
    <w:p w:rsidR="00890998" w:rsidRDefault="0089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p>
  <w:p w:rsidR="00890998" w:rsidRDefault="008909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890998" w:rsidRDefault="008909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890998" w:rsidRDefault="008909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p>
  <w:p w:rsidR="00890998" w:rsidRDefault="008909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90998" w:rsidRDefault="0089099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605E">
      <w:rPr>
        <w:rStyle w:val="PageNumber"/>
        <w:rFonts w:ascii="Arial" w:hAnsi="Arial" w:cs="Arial"/>
        <w:noProof/>
      </w:rPr>
      <w:t>i</w:t>
    </w:r>
    <w:r>
      <w:rPr>
        <w:rStyle w:val="PageNumber"/>
        <w:rFonts w:ascii="Arial" w:hAnsi="Arial" w:cs="Arial"/>
      </w:rPr>
      <w:fldChar w:fldCharType="end"/>
    </w:r>
  </w:p>
  <w:p w:rsidR="00890998" w:rsidRDefault="0089099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605E">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 xml:space="preserve"> </w:t>
    </w:r>
  </w:p>
  <w:p w:rsidR="00890998" w:rsidRDefault="008909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605E">
      <w:rPr>
        <w:rStyle w:val="CharPageNo"/>
        <w:rFonts w:ascii="Arial" w:hAnsi="Arial"/>
        <w:noProof/>
      </w:rPr>
      <w:t>3</w:t>
    </w:r>
    <w:r>
      <w:rPr>
        <w:rStyle w:val="CharPageNo"/>
        <w:rFonts w:ascii="Arial" w:hAnsi="Arial"/>
      </w:rPr>
      <w:fldChar w:fldCharType="end"/>
    </w:r>
  </w:p>
  <w:p w:rsidR="00890998" w:rsidRDefault="0089099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Footer"/>
      <w:tabs>
        <w:tab w:val="clear" w:pos="4153"/>
        <w:tab w:val="right" w:pos="7088"/>
      </w:tabs>
      <w:rPr>
        <w:rStyle w:val="PageNumber"/>
      </w:rPr>
    </w:pPr>
  </w:p>
  <w:p w:rsidR="00890998" w:rsidRDefault="00890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C605E">
      <w:rPr>
        <w:rFonts w:ascii="Arial" w:hAnsi="Arial" w:cs="Arial"/>
        <w:sz w:val="20"/>
        <w:lang w:val="en-US"/>
      </w:rPr>
      <w:t>31 Dec 1938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C605E">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605E">
      <w:rPr>
        <w:rStyle w:val="CharPageNo"/>
        <w:rFonts w:ascii="Arial" w:hAnsi="Arial"/>
        <w:noProof/>
      </w:rPr>
      <w:t>1</w:t>
    </w:r>
    <w:r>
      <w:rPr>
        <w:rStyle w:val="CharPageNo"/>
        <w:rFonts w:ascii="Arial" w:hAnsi="Arial"/>
      </w:rPr>
      <w:fldChar w:fldCharType="end"/>
    </w:r>
  </w:p>
  <w:p w:rsidR="00890998" w:rsidRDefault="0089099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98" w:rsidRDefault="00890998">
      <w:r>
        <w:separator/>
      </w:r>
    </w:p>
  </w:footnote>
  <w:footnote w:type="continuationSeparator" w:id="0">
    <w:p w:rsidR="00890998" w:rsidRDefault="0089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partodd"/>
      <w:ind w:left="0" w:firstLine="0"/>
      <w:rPr>
        <w:i/>
      </w:rPr>
    </w:pPr>
    <w:r>
      <w:rPr>
        <w:i/>
      </w:rPr>
      <w:fldChar w:fldCharType="begin"/>
    </w:r>
    <w:r>
      <w:rPr>
        <w:i/>
      </w:rPr>
      <w:instrText xml:space="preserve"> Styleref "Name of Act/Reg" </w:instrText>
    </w:r>
    <w:r>
      <w:rPr>
        <w:i/>
      </w:rPr>
      <w:fldChar w:fldCharType="separate"/>
    </w:r>
    <w:r w:rsidR="00BC605E">
      <w:rPr>
        <w:i/>
        <w:noProof/>
      </w:rPr>
      <w:t>Gold Mining Profits Tax Act 1934</w:t>
    </w:r>
    <w:r>
      <w:rPr>
        <w:i/>
      </w:rPr>
      <w:fldChar w:fldCharType="end"/>
    </w:r>
  </w:p>
  <w:p w:rsidR="00890998" w:rsidRDefault="0089099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90998" w:rsidRDefault="0089099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90998" w:rsidRDefault="00890998">
    <w:pPr>
      <w:pStyle w:val="headerpart"/>
      <w:rPr>
        <w:sz w:val="24"/>
      </w:rPr>
    </w:pPr>
  </w:p>
  <w:p w:rsidR="00890998" w:rsidRDefault="00890998">
    <w:pPr>
      <w:pBdr>
        <w:bottom w:val="single" w:sz="6" w:space="1" w:color="auto"/>
      </w:pBdr>
      <w:rPr>
        <w:b/>
      </w:rPr>
    </w:pPr>
  </w:p>
  <w:p w:rsidR="00890998" w:rsidRDefault="008909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0998">
      <w:trPr>
        <w:cantSplit/>
      </w:trPr>
      <w:tc>
        <w:tcPr>
          <w:tcW w:w="7312" w:type="dxa"/>
          <w:gridSpan w:val="2"/>
        </w:tcPr>
        <w:p w:rsidR="00890998" w:rsidRDefault="00890998">
          <w:pPr>
            <w:pStyle w:val="HeaderActNameLeft"/>
          </w:pPr>
          <w:fldSimple w:instr=" Styleref &quot;Name of Act/Reg&quot; ">
            <w:r w:rsidR="00BC605E">
              <w:rPr>
                <w:noProof/>
              </w:rPr>
              <w:t>Gold Mining Profits Tax Act 1934</w:t>
            </w:r>
          </w:fldSimple>
        </w:p>
      </w:tc>
    </w:tr>
    <w:tr w:rsidR="00890998">
      <w:tc>
        <w:tcPr>
          <w:tcW w:w="1548" w:type="dxa"/>
        </w:tcPr>
        <w:p w:rsidR="00890998" w:rsidRDefault="00890998">
          <w:pPr>
            <w:pStyle w:val="HeaderNumberLeft"/>
          </w:pPr>
        </w:p>
      </w:tc>
      <w:tc>
        <w:tcPr>
          <w:tcW w:w="5764" w:type="dxa"/>
        </w:tcPr>
        <w:p w:rsidR="00890998" w:rsidRDefault="00890998">
          <w:pPr>
            <w:pStyle w:val="HeaderTextLeft"/>
          </w:pPr>
        </w:p>
      </w:tc>
    </w:tr>
    <w:tr w:rsidR="00890998">
      <w:tc>
        <w:tcPr>
          <w:tcW w:w="1548" w:type="dxa"/>
        </w:tcPr>
        <w:p w:rsidR="00890998" w:rsidRDefault="00890998">
          <w:pPr>
            <w:pStyle w:val="HeaderNumberLeft"/>
          </w:pPr>
        </w:p>
      </w:tc>
      <w:tc>
        <w:tcPr>
          <w:tcW w:w="5764" w:type="dxa"/>
        </w:tcPr>
        <w:p w:rsidR="00890998" w:rsidRDefault="00890998">
          <w:pPr>
            <w:pStyle w:val="HeaderTextLeft"/>
          </w:pPr>
        </w:p>
      </w:tc>
    </w:tr>
    <w:tr w:rsidR="00890998">
      <w:trPr>
        <w:cantSplit/>
      </w:trPr>
      <w:tc>
        <w:tcPr>
          <w:tcW w:w="7312" w:type="dxa"/>
          <w:gridSpan w:val="2"/>
        </w:tcPr>
        <w:p w:rsidR="00890998" w:rsidRDefault="00890998">
          <w:pPr>
            <w:pStyle w:val="HeaderSectionLeft"/>
          </w:pPr>
        </w:p>
      </w:tc>
    </w:tr>
  </w:tbl>
  <w:p w:rsidR="00890998" w:rsidRDefault="008909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90998">
      <w:trPr>
        <w:cantSplit/>
      </w:trPr>
      <w:tc>
        <w:tcPr>
          <w:tcW w:w="7312" w:type="dxa"/>
          <w:gridSpan w:val="2"/>
        </w:tcPr>
        <w:p w:rsidR="00890998" w:rsidRDefault="00890998">
          <w:pPr>
            <w:pStyle w:val="HeaderActNameRight"/>
          </w:pPr>
          <w:fldSimple w:instr=" Styleref &quot;Name of Act/Reg&quot; ">
            <w:r w:rsidR="00BC605E">
              <w:rPr>
                <w:noProof/>
              </w:rPr>
              <w:t>Gold Mining Profits Tax Act 1934</w:t>
            </w:r>
          </w:fldSimple>
        </w:p>
      </w:tc>
    </w:tr>
    <w:tr w:rsidR="00890998">
      <w:tc>
        <w:tcPr>
          <w:tcW w:w="5760" w:type="dxa"/>
        </w:tcPr>
        <w:p w:rsidR="00890998" w:rsidRDefault="00890998">
          <w:pPr>
            <w:pStyle w:val="HeaderTextRight"/>
          </w:pPr>
        </w:p>
      </w:tc>
      <w:tc>
        <w:tcPr>
          <w:tcW w:w="1552" w:type="dxa"/>
        </w:tcPr>
        <w:p w:rsidR="00890998" w:rsidRDefault="00890998">
          <w:pPr>
            <w:pStyle w:val="HeaderNumberRight"/>
          </w:pPr>
        </w:p>
      </w:tc>
    </w:tr>
    <w:tr w:rsidR="00890998">
      <w:tc>
        <w:tcPr>
          <w:tcW w:w="5760" w:type="dxa"/>
        </w:tcPr>
        <w:p w:rsidR="00890998" w:rsidRDefault="00890998">
          <w:pPr>
            <w:pStyle w:val="HeaderTextRight"/>
          </w:pPr>
        </w:p>
      </w:tc>
      <w:tc>
        <w:tcPr>
          <w:tcW w:w="1552" w:type="dxa"/>
        </w:tcPr>
        <w:p w:rsidR="00890998" w:rsidRDefault="00890998">
          <w:pPr>
            <w:pStyle w:val="HeaderNumberRight"/>
          </w:pPr>
        </w:p>
      </w:tc>
    </w:tr>
    <w:tr w:rsidR="00890998">
      <w:trPr>
        <w:cantSplit/>
      </w:trPr>
      <w:tc>
        <w:tcPr>
          <w:tcW w:w="7312" w:type="dxa"/>
          <w:gridSpan w:val="2"/>
        </w:tcPr>
        <w:p w:rsidR="00890998" w:rsidRDefault="00890998">
          <w:pPr>
            <w:pStyle w:val="HeaderSectionRight"/>
          </w:pPr>
        </w:p>
      </w:tc>
    </w:tr>
  </w:tbl>
  <w:p w:rsidR="00890998" w:rsidRDefault="008909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partodd"/>
      <w:ind w:left="0" w:firstLine="0"/>
      <w:rPr>
        <w:i/>
      </w:rPr>
    </w:pPr>
    <w:r>
      <w:rPr>
        <w:i/>
      </w:rPr>
      <w:fldChar w:fldCharType="begin"/>
    </w:r>
    <w:r>
      <w:rPr>
        <w:i/>
      </w:rPr>
      <w:instrText xml:space="preserve"> Styleref "Name of Act/Reg" </w:instrText>
    </w:r>
    <w:r>
      <w:rPr>
        <w:i/>
      </w:rPr>
      <w:fldChar w:fldCharType="separate"/>
    </w:r>
    <w:r w:rsidR="00BC605E">
      <w:rPr>
        <w:i/>
        <w:noProof/>
      </w:rPr>
      <w:t>Gold Mining Profits Tax Act 1934</w:t>
    </w:r>
    <w:r>
      <w:rPr>
        <w:i/>
      </w:rPr>
      <w:fldChar w:fldCharType="end"/>
    </w:r>
  </w:p>
  <w:p w:rsidR="00890998" w:rsidRDefault="00890998">
    <w:pPr>
      <w:pStyle w:val="headerpartodd"/>
      <w:ind w:left="0" w:firstLine="0"/>
      <w:rPr>
        <w:b w:val="0"/>
        <w:i/>
      </w:rPr>
    </w:pPr>
  </w:p>
  <w:p w:rsidR="00890998" w:rsidRDefault="00890998">
    <w:pPr>
      <w:pStyle w:val="headerpart"/>
    </w:pPr>
  </w:p>
  <w:p w:rsidR="00890998" w:rsidRDefault="00890998">
    <w:pPr>
      <w:pStyle w:val="headerpart"/>
    </w:pPr>
  </w:p>
  <w:p w:rsidR="00890998" w:rsidRDefault="00890998">
    <w:pPr>
      <w:pBdr>
        <w:bottom w:val="single" w:sz="6" w:space="1" w:color="auto"/>
      </w:pBdr>
      <w:rPr>
        <w:b/>
      </w:rPr>
    </w:pPr>
  </w:p>
  <w:p w:rsidR="00890998" w:rsidRDefault="008909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partodd"/>
      <w:ind w:left="0" w:firstLine="0"/>
      <w:jc w:val="right"/>
      <w:rPr>
        <w:i/>
      </w:rPr>
    </w:pPr>
    <w:r>
      <w:rPr>
        <w:i/>
      </w:rPr>
      <w:fldChar w:fldCharType="begin"/>
    </w:r>
    <w:r>
      <w:rPr>
        <w:i/>
      </w:rPr>
      <w:instrText xml:space="preserve"> Styleref "Name of Act/Reg" </w:instrText>
    </w:r>
    <w:r>
      <w:rPr>
        <w:i/>
      </w:rPr>
      <w:fldChar w:fldCharType="separate"/>
    </w:r>
    <w:r w:rsidR="00BC605E">
      <w:rPr>
        <w:i/>
        <w:noProof/>
      </w:rPr>
      <w:t>Gold Mining Profits Tax Act 1934</w:t>
    </w:r>
    <w:r>
      <w:rPr>
        <w:i/>
      </w:rPr>
      <w:fldChar w:fldCharType="end"/>
    </w:r>
  </w:p>
  <w:p w:rsidR="00890998" w:rsidRDefault="00890998">
    <w:pPr>
      <w:pStyle w:val="headerpartodd"/>
      <w:ind w:left="0" w:firstLine="0"/>
      <w:jc w:val="right"/>
      <w:rPr>
        <w:b w:val="0"/>
        <w:i/>
      </w:rPr>
    </w:pPr>
  </w:p>
  <w:p w:rsidR="00890998" w:rsidRDefault="00890998">
    <w:pPr>
      <w:pStyle w:val="headerpart"/>
      <w:jc w:val="right"/>
    </w:pPr>
  </w:p>
  <w:p w:rsidR="00890998" w:rsidRDefault="00890998">
    <w:pPr>
      <w:pStyle w:val="headerpart"/>
      <w:jc w:val="right"/>
      <w:rPr>
        <w:sz w:val="24"/>
      </w:rPr>
    </w:pPr>
  </w:p>
  <w:p w:rsidR="00890998" w:rsidRDefault="00890998">
    <w:pPr>
      <w:pBdr>
        <w:bottom w:val="single" w:sz="6" w:space="1" w:color="auto"/>
      </w:pBdr>
      <w:jc w:val="right"/>
      <w:rPr>
        <w:b/>
      </w:rPr>
    </w:pPr>
  </w:p>
  <w:p w:rsidR="00890998" w:rsidRDefault="00890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5E" w:rsidRDefault="00BC6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5E" w:rsidRDefault="00BC60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90998">
      <w:trPr>
        <w:cantSplit/>
      </w:trPr>
      <w:tc>
        <w:tcPr>
          <w:tcW w:w="7312" w:type="dxa"/>
          <w:gridSpan w:val="2"/>
        </w:tcPr>
        <w:p w:rsidR="00890998" w:rsidRDefault="00890998">
          <w:pPr>
            <w:pStyle w:val="HeaderActNameLeft"/>
          </w:pPr>
          <w:r>
            <w:rPr>
              <w:i w:val="0"/>
            </w:rPr>
            <w:fldChar w:fldCharType="begin"/>
          </w:r>
          <w:r>
            <w:rPr>
              <w:i w:val="0"/>
            </w:rPr>
            <w:instrText xml:space="preserve"> Styleref "Name of Act/Reg" </w:instrText>
          </w:r>
          <w:r>
            <w:rPr>
              <w:i w:val="0"/>
            </w:rPr>
            <w:fldChar w:fldCharType="separate"/>
          </w:r>
          <w:r w:rsidR="00BC605E">
            <w:rPr>
              <w:i w:val="0"/>
              <w:noProof/>
            </w:rPr>
            <w:t>Gold Mining Profits Tax Act 1934</w:t>
          </w:r>
          <w:r>
            <w:rPr>
              <w:i w:val="0"/>
            </w:rPr>
            <w:fldChar w:fldCharType="end"/>
          </w:r>
        </w:p>
      </w:tc>
    </w:tr>
    <w:tr w:rsidR="00890998">
      <w:tc>
        <w:tcPr>
          <w:tcW w:w="1548" w:type="dxa"/>
        </w:tcPr>
        <w:p w:rsidR="00890998" w:rsidRDefault="00890998">
          <w:pPr>
            <w:pStyle w:val="HeaderNumberLeft"/>
          </w:pPr>
        </w:p>
      </w:tc>
      <w:tc>
        <w:tcPr>
          <w:tcW w:w="5764" w:type="dxa"/>
        </w:tcPr>
        <w:p w:rsidR="00890998" w:rsidRDefault="00890998">
          <w:pPr>
            <w:pStyle w:val="HeaderTextLeft"/>
          </w:pPr>
        </w:p>
      </w:tc>
    </w:tr>
    <w:tr w:rsidR="00890998">
      <w:tc>
        <w:tcPr>
          <w:tcW w:w="1548" w:type="dxa"/>
        </w:tcPr>
        <w:p w:rsidR="00890998" w:rsidRDefault="00890998">
          <w:pPr>
            <w:pStyle w:val="HeaderNumberLeft"/>
          </w:pPr>
        </w:p>
      </w:tc>
      <w:tc>
        <w:tcPr>
          <w:tcW w:w="5764" w:type="dxa"/>
        </w:tcPr>
        <w:p w:rsidR="00890998" w:rsidRDefault="00890998">
          <w:pPr>
            <w:pStyle w:val="HeaderTextLeft"/>
          </w:pPr>
        </w:p>
      </w:tc>
    </w:tr>
    <w:tr w:rsidR="00890998">
      <w:trPr>
        <w:cantSplit/>
      </w:trPr>
      <w:tc>
        <w:tcPr>
          <w:tcW w:w="7312" w:type="dxa"/>
          <w:gridSpan w:val="2"/>
        </w:tcPr>
        <w:p w:rsidR="00890998" w:rsidRDefault="00890998">
          <w:pPr>
            <w:pStyle w:val="HeaderSectionLeft"/>
          </w:pPr>
        </w:p>
      </w:tc>
    </w:tr>
  </w:tbl>
  <w:p w:rsidR="00890998" w:rsidRDefault="008909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90998">
      <w:trPr>
        <w:cantSplit/>
      </w:trPr>
      <w:tc>
        <w:tcPr>
          <w:tcW w:w="7312" w:type="dxa"/>
          <w:gridSpan w:val="2"/>
        </w:tcPr>
        <w:p w:rsidR="00890998" w:rsidRDefault="00890998">
          <w:pPr>
            <w:pStyle w:val="HeaderActNameRight"/>
          </w:pPr>
          <w:fldSimple w:instr=" Styleref &quot;Name of Act/Reg&quot; ">
            <w:r w:rsidR="00BC605E">
              <w:rPr>
                <w:noProof/>
              </w:rPr>
              <w:t>Gold Mining Profits Tax Act 1934</w:t>
            </w:r>
          </w:fldSimple>
        </w:p>
      </w:tc>
    </w:tr>
    <w:tr w:rsidR="00890998">
      <w:tc>
        <w:tcPr>
          <w:tcW w:w="5760" w:type="dxa"/>
        </w:tcPr>
        <w:p w:rsidR="00890998" w:rsidRDefault="00890998">
          <w:pPr>
            <w:pStyle w:val="HeaderTextRight"/>
          </w:pPr>
        </w:p>
      </w:tc>
      <w:tc>
        <w:tcPr>
          <w:tcW w:w="1552" w:type="dxa"/>
        </w:tcPr>
        <w:p w:rsidR="00890998" w:rsidRDefault="00890998">
          <w:pPr>
            <w:pStyle w:val="HeaderNumberRight"/>
          </w:pPr>
        </w:p>
      </w:tc>
    </w:tr>
    <w:tr w:rsidR="00890998">
      <w:tc>
        <w:tcPr>
          <w:tcW w:w="5760" w:type="dxa"/>
        </w:tcPr>
        <w:p w:rsidR="00890998" w:rsidRDefault="00890998">
          <w:pPr>
            <w:pStyle w:val="HeaderTextRight"/>
          </w:pPr>
        </w:p>
      </w:tc>
      <w:tc>
        <w:tcPr>
          <w:tcW w:w="1552" w:type="dxa"/>
        </w:tcPr>
        <w:p w:rsidR="00890998" w:rsidRDefault="00890998">
          <w:pPr>
            <w:pStyle w:val="HeaderNumberRight"/>
          </w:pPr>
        </w:p>
      </w:tc>
    </w:tr>
    <w:tr w:rsidR="00890998">
      <w:trPr>
        <w:cantSplit/>
      </w:trPr>
      <w:tc>
        <w:tcPr>
          <w:tcW w:w="7312" w:type="dxa"/>
          <w:gridSpan w:val="2"/>
        </w:tcPr>
        <w:p w:rsidR="00890998" w:rsidRDefault="00890998">
          <w:pPr>
            <w:pStyle w:val="HeaderSectionRight"/>
          </w:pPr>
        </w:p>
      </w:tc>
    </w:tr>
  </w:tbl>
  <w:p w:rsidR="00890998" w:rsidRDefault="008909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90998">
      <w:trPr>
        <w:cantSplit/>
      </w:trPr>
      <w:tc>
        <w:tcPr>
          <w:tcW w:w="7312" w:type="dxa"/>
          <w:gridSpan w:val="2"/>
        </w:tcPr>
        <w:p w:rsidR="00890998" w:rsidRDefault="00890998">
          <w:pPr>
            <w:pStyle w:val="HeaderActNameLeft"/>
          </w:pPr>
          <w:fldSimple w:instr=" Styleref &quot;Name of Act/Reg&quot; ">
            <w:r w:rsidR="00BC605E">
              <w:rPr>
                <w:noProof/>
              </w:rPr>
              <w:t>Gold Mining Profits Tax Act 1934</w:t>
            </w:r>
          </w:fldSimple>
        </w:p>
      </w:tc>
    </w:tr>
    <w:tr w:rsidR="00890998">
      <w:tc>
        <w:tcPr>
          <w:tcW w:w="1305" w:type="dxa"/>
        </w:tcPr>
        <w:p w:rsidR="00890998" w:rsidRDefault="00890998">
          <w:pPr>
            <w:pStyle w:val="HeaderNumberLeft"/>
          </w:pPr>
          <w:r>
            <w:fldChar w:fldCharType="begin"/>
          </w:r>
          <w:r>
            <w:instrText xml:space="preserve"> styleref CharPartNo </w:instrText>
          </w:r>
          <w:r>
            <w:fldChar w:fldCharType="end"/>
          </w:r>
        </w:p>
      </w:tc>
      <w:tc>
        <w:tcPr>
          <w:tcW w:w="6007" w:type="dxa"/>
        </w:tcPr>
        <w:p w:rsidR="00890998" w:rsidRDefault="00890998">
          <w:pPr>
            <w:pStyle w:val="HeaderTextLeft"/>
          </w:pPr>
          <w:r>
            <w:fldChar w:fldCharType="begin"/>
          </w:r>
          <w:r>
            <w:instrText xml:space="preserve"> styleref CharPartText </w:instrText>
          </w:r>
          <w:r>
            <w:fldChar w:fldCharType="end"/>
          </w:r>
        </w:p>
      </w:tc>
    </w:tr>
    <w:tr w:rsidR="00890998">
      <w:tc>
        <w:tcPr>
          <w:tcW w:w="1305" w:type="dxa"/>
        </w:tcPr>
        <w:p w:rsidR="00890998" w:rsidRDefault="00890998">
          <w:pPr>
            <w:pStyle w:val="HeaderNumberLeft"/>
          </w:pPr>
          <w:r>
            <w:fldChar w:fldCharType="begin"/>
          </w:r>
          <w:r>
            <w:instrText xml:space="preserve"> styleref CharDivNo </w:instrText>
          </w:r>
          <w:r>
            <w:fldChar w:fldCharType="end"/>
          </w:r>
        </w:p>
      </w:tc>
      <w:tc>
        <w:tcPr>
          <w:tcW w:w="6007" w:type="dxa"/>
        </w:tcPr>
        <w:p w:rsidR="00890998" w:rsidRDefault="00890998">
          <w:pPr>
            <w:pStyle w:val="HeaderTextLeft"/>
          </w:pPr>
          <w:r>
            <w:fldChar w:fldCharType="begin"/>
          </w:r>
          <w:r>
            <w:instrText xml:space="preserve"> styleref CharDivText </w:instrText>
          </w:r>
          <w:r>
            <w:fldChar w:fldCharType="end"/>
          </w:r>
        </w:p>
      </w:tc>
    </w:tr>
    <w:tr w:rsidR="00890998">
      <w:trPr>
        <w:cantSplit/>
      </w:trPr>
      <w:tc>
        <w:tcPr>
          <w:tcW w:w="7312" w:type="dxa"/>
          <w:gridSpan w:val="2"/>
        </w:tcPr>
        <w:p w:rsidR="00890998" w:rsidRDefault="00890998">
          <w:pPr>
            <w:pStyle w:val="HeaderSectionLeft"/>
          </w:pPr>
          <w:r>
            <w:t xml:space="preserve">s. </w:t>
          </w:r>
          <w:fldSimple w:instr=" styleref CharSectno ">
            <w:r w:rsidR="00BC605E">
              <w:rPr>
                <w:noProof/>
              </w:rPr>
              <w:t>1</w:t>
            </w:r>
          </w:fldSimple>
        </w:p>
      </w:tc>
    </w:tr>
  </w:tbl>
  <w:p w:rsidR="00890998" w:rsidRDefault="0089099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90998">
      <w:trPr>
        <w:cantSplit/>
      </w:trPr>
      <w:tc>
        <w:tcPr>
          <w:tcW w:w="7312" w:type="dxa"/>
          <w:gridSpan w:val="2"/>
        </w:tcPr>
        <w:p w:rsidR="00890998" w:rsidRDefault="00890998">
          <w:pPr>
            <w:pStyle w:val="HeaderActNameRight"/>
          </w:pPr>
          <w:fldSimple w:instr=" Styleref &quot;Name of Act/Reg&quot; ">
            <w:r w:rsidR="00BC605E">
              <w:rPr>
                <w:noProof/>
              </w:rPr>
              <w:t>Gold Mining Profits Tax Act 1934</w:t>
            </w:r>
          </w:fldSimple>
        </w:p>
      </w:tc>
    </w:tr>
    <w:tr w:rsidR="00890998">
      <w:tc>
        <w:tcPr>
          <w:tcW w:w="5985" w:type="dxa"/>
        </w:tcPr>
        <w:p w:rsidR="00890998" w:rsidRDefault="00890998">
          <w:pPr>
            <w:pStyle w:val="HeaderTextRight"/>
          </w:pPr>
          <w:r>
            <w:fldChar w:fldCharType="begin"/>
          </w:r>
          <w:r>
            <w:instrText xml:space="preserve"> styleref CharPartText </w:instrText>
          </w:r>
          <w:r>
            <w:fldChar w:fldCharType="end"/>
          </w:r>
        </w:p>
      </w:tc>
      <w:tc>
        <w:tcPr>
          <w:tcW w:w="1327" w:type="dxa"/>
        </w:tcPr>
        <w:p w:rsidR="00890998" w:rsidRDefault="00890998">
          <w:pPr>
            <w:pStyle w:val="HeaderNumberRight"/>
          </w:pPr>
          <w:r>
            <w:fldChar w:fldCharType="begin"/>
          </w:r>
          <w:r>
            <w:instrText xml:space="preserve"> styleref CharPartNo </w:instrText>
          </w:r>
          <w:r>
            <w:fldChar w:fldCharType="end"/>
          </w:r>
        </w:p>
      </w:tc>
    </w:tr>
    <w:tr w:rsidR="00890998">
      <w:tc>
        <w:tcPr>
          <w:tcW w:w="5985" w:type="dxa"/>
        </w:tcPr>
        <w:p w:rsidR="00890998" w:rsidRDefault="00890998">
          <w:pPr>
            <w:pStyle w:val="HeaderTextRight"/>
          </w:pPr>
          <w:r>
            <w:fldChar w:fldCharType="begin"/>
          </w:r>
          <w:r>
            <w:instrText xml:space="preserve"> styleref CharDivText </w:instrText>
          </w:r>
          <w:r>
            <w:fldChar w:fldCharType="end"/>
          </w:r>
        </w:p>
      </w:tc>
      <w:tc>
        <w:tcPr>
          <w:tcW w:w="1327" w:type="dxa"/>
        </w:tcPr>
        <w:p w:rsidR="00890998" w:rsidRDefault="00890998">
          <w:pPr>
            <w:pStyle w:val="HeaderNumberRight"/>
          </w:pPr>
          <w:r>
            <w:fldChar w:fldCharType="begin"/>
          </w:r>
          <w:r>
            <w:instrText xml:space="preserve"> styleref CharDivNo </w:instrText>
          </w:r>
          <w:r>
            <w:fldChar w:fldCharType="end"/>
          </w:r>
        </w:p>
      </w:tc>
    </w:tr>
    <w:tr w:rsidR="00890998">
      <w:trPr>
        <w:cantSplit/>
      </w:trPr>
      <w:tc>
        <w:tcPr>
          <w:tcW w:w="7312" w:type="dxa"/>
          <w:gridSpan w:val="2"/>
        </w:tcPr>
        <w:p w:rsidR="00890998" w:rsidRDefault="00890998">
          <w:pPr>
            <w:pStyle w:val="HeaderSectionRight"/>
          </w:pPr>
          <w:r>
            <w:t xml:space="preserve">s. </w:t>
          </w:r>
          <w:fldSimple w:instr=" styleref CharSectno ">
            <w:r w:rsidR="00BC605E">
              <w:rPr>
                <w:noProof/>
              </w:rPr>
              <w:t>1</w:t>
            </w:r>
          </w:fldSimple>
        </w:p>
      </w:tc>
    </w:tr>
  </w:tbl>
  <w:p w:rsidR="00890998" w:rsidRDefault="008909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8" w:rsidRDefault="0089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2"/>
    <w:rsid w:val="000270B2"/>
    <w:rsid w:val="00890998"/>
    <w:rsid w:val="00963967"/>
    <w:rsid w:val="00AB2858"/>
    <w:rsid w:val="00BC605E"/>
    <w:rsid w:val="00F20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noProof w:val="0"/>
      <w:sz w:val="18"/>
      <w:lang w:val="en-AU"/>
    </w:rPr>
  </w:style>
  <w:style w:type="character" w:styleId="PageNumber">
    <w:name w:val="page number"/>
    <w:basedOn w:val="DefaultParagraphFont"/>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rPr>
      <w:noProof w:val="0"/>
      <w:color w:val="0000FF"/>
      <w:sz w:val="24"/>
      <w:u w:val="single"/>
      <w:lang w:val="en-AU"/>
    </w:rPr>
  </w:style>
  <w:style w:type="character" w:styleId="FollowedHyperlink">
    <w:name w:val="FollowedHyperlink"/>
    <w:basedOn w:val="DefaultParagraphFont"/>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rPr>
      <w:rFonts w:ascii="Courier New" w:hAnsi="Courier New"/>
      <w:sz w:val="24"/>
    </w:rPr>
  </w:style>
  <w:style w:type="paragraph" w:styleId="Signature">
    <w:name w:val="Signature"/>
    <w:basedOn w:val="Normal"/>
    <w:pPr>
      <w:ind w:left="4252"/>
    </w:pPr>
    <w:rPr>
      <w:sz w:val="24"/>
    </w:rPr>
  </w:style>
  <w:style w:type="paragraph" w:styleId="List">
    <w:name w:val="List"/>
    <w:basedOn w:val="Normal"/>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noProof w:val="0"/>
      <w:sz w:val="18"/>
      <w:lang w:val="en-AU"/>
    </w:rPr>
  </w:style>
  <w:style w:type="character" w:styleId="PageNumber">
    <w:name w:val="page number"/>
    <w:basedOn w:val="DefaultParagraphFont"/>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rPr>
      <w:noProof w:val="0"/>
      <w:color w:val="0000FF"/>
      <w:sz w:val="24"/>
      <w:u w:val="single"/>
      <w:lang w:val="en-AU"/>
    </w:rPr>
  </w:style>
  <w:style w:type="character" w:styleId="FollowedHyperlink">
    <w:name w:val="FollowedHyperlink"/>
    <w:basedOn w:val="DefaultParagraphFont"/>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rPr>
      <w:rFonts w:ascii="Courier New" w:hAnsi="Courier New"/>
      <w:sz w:val="24"/>
    </w:rPr>
  </w:style>
  <w:style w:type="paragraph" w:styleId="Signature">
    <w:name w:val="Signature"/>
    <w:basedOn w:val="Normal"/>
    <w:pPr>
      <w:ind w:left="4252"/>
    </w:pPr>
    <w:rPr>
      <w:sz w:val="24"/>
    </w:rPr>
  </w:style>
  <w:style w:type="paragraph" w:styleId="List">
    <w:name w:val="List"/>
    <w:basedOn w:val="Normal"/>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2235</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Act 1934 - 01-a0-06</dc:title>
  <dc:subject/>
  <dc:creator>Dave Harrold</dc:creator>
  <cp:keywords/>
  <cp:lastModifiedBy>svcMRProcess</cp:lastModifiedBy>
  <cp:revision>4</cp:revision>
  <cp:lastPrinted>1998-01-15T14:13:00Z</cp:lastPrinted>
  <dcterms:created xsi:type="dcterms:W3CDTF">2013-02-15T16:52:00Z</dcterms:created>
  <dcterms:modified xsi:type="dcterms:W3CDTF">2013-02-15T16:52:00Z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1934</vt:lpwstr>
  </property>
  <property fmtid="{D5CDD505-2E9C-101B-9397-08002B2CF9AE}" pid="3" name="CommencementDate">
    <vt:lpwstr>19381231</vt:lpwstr>
  </property>
  <property fmtid="{D5CDD505-2E9C-101B-9397-08002B2CF9AE}" pid="4" name="DocumentType">
    <vt:lpwstr>Act</vt:lpwstr>
  </property>
  <property fmtid="{D5CDD505-2E9C-101B-9397-08002B2CF9AE}" pid="5" name="AsAtDate">
    <vt:lpwstr>31 Dec 1938</vt:lpwstr>
  </property>
  <property fmtid="{D5CDD505-2E9C-101B-9397-08002B2CF9AE}" pid="6" name="Suffix">
    <vt:lpwstr>01-a0-06</vt:lpwstr>
  </property>
</Properties>
</file>