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Q</w:t>
      </w:r>
    </w:p>
    <w:p>
      <w:pPr>
        <w:pStyle w:val="IActName"/>
      </w:pPr>
      <w:r>
        <w:t>Queen Elizabeth II Medical Centre Act 1966</w:t>
      </w:r>
    </w:p>
    <w:p>
      <w:pPr>
        <w:pStyle w:val="Table01Note"/>
      </w:pPr>
      <w:r>
        <w:t>Formerly “</w:t>
      </w:r>
      <w:r>
        <w:rPr>
          <w:i/>
        </w:rPr>
        <w:t>Perth Medical Centre Act 1966</w:t>
      </w:r>
      <w:r>
        <w:t>”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Queen Elizabeth II Medical Centre Trust, The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Medical Centre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1966/054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Sep 1968 (see s. 2 and </w:t>
            </w:r>
            <w:r>
              <w:rPr>
                <w:i/>
              </w:rPr>
              <w:t>Gazette</w:t>
            </w:r>
            <w:r>
              <w:t xml:space="preserve"> 13 Sep 1968 p. 2747)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Medical Centre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Dec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4: 12 Sep 1968 (see s. 4(2));</w:t>
            </w:r>
          </w:p>
          <w:p>
            <w:pPr>
              <w:pStyle w:val="Table01Row"/>
            </w:pPr>
            <w:r>
              <w:t>Act other than s. 4: 6 Dec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Medical Centre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May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Perth Medical Centre Act Amendment Act 1977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1977/006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Sep 1977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28 Mar 1977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Nov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Queen Elizabeth II Medical Centre Amendment Act 1985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5 Nov 1985;</w:t>
            </w:r>
          </w:p>
          <w:p>
            <w:pPr>
              <w:pStyle w:val="Table01Row"/>
            </w:pPr>
            <w:r>
              <w:t xml:space="preserve">Act other than s. 1 &amp; 2: 1 Nov 1986 (see s. 2 and </w:t>
            </w:r>
            <w:r>
              <w:rPr>
                <w:i/>
              </w:rPr>
              <w:t>Gazette</w:t>
            </w:r>
            <w:r>
              <w:t xml:space="preserve"> 24 Oct 1986 p. 3938)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s.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1985/098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1985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1986 (see s. 2 and </w:t>
            </w:r>
            <w:r>
              <w:rPr>
                <w:i/>
              </w:rPr>
              <w:t>Gazette</w:t>
            </w:r>
            <w:r>
              <w:t xml:space="preserve"> 30 Jun 1986 p. 2255)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Sep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Queen Elizabeth II Medical Centre Amendment Act 1991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1991/031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1991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1991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Feb 1995 (see s. 2 and </w:t>
            </w:r>
            <w:r>
              <w:rPr>
                <w:i/>
              </w:rPr>
              <w:t>Gazette</w:t>
            </w:r>
            <w:r>
              <w:t xml:space="preserve"> 3 Feb 1995 p. 333)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s.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16 Jun 1997 (see s. 2 and </w:t>
            </w:r>
            <w:r>
              <w:rPr>
                <w:i/>
              </w:rPr>
              <w:t>Gazette</w:t>
            </w:r>
            <w:r>
              <w:t xml:space="preserve"> 10 Jun 1997 p. 2661)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Legislation Amendment Act 2004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24 Nov 2004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Sch. 1 cl.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6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27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43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Queen Elizabeth II Medical Centre Amendment Act 2013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2013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19 Aug 2013 (see s. 2(a));</w:t>
            </w:r>
          </w:p>
          <w:p>
            <w:pPr>
              <w:pStyle w:val="Table01Row"/>
            </w:pPr>
            <w:r>
              <w:t>Act other than s. 1 &amp; 2: 20 Aug 2013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13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s. 301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2016/011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2016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301(1), (4) &amp; (5): 1 Jul 2016 (see s. 2(b) and </w:t>
            </w:r>
            <w:r>
              <w:rPr>
                <w:i/>
              </w:rPr>
              <w:t>Gazette</w:t>
            </w:r>
            <w:r>
              <w:t xml:space="preserve"> 24 Jun 2016 p. 2291);</w:t>
            </w:r>
          </w:p>
          <w:p>
            <w:pPr>
              <w:pStyle w:val="Table01Row"/>
            </w:pPr>
            <w:r>
              <w:t>s. 301 (2), (3), (6) &amp; (7): to be proclaimed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Services Amendment Act 2023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Feb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8C126-8EC8-465E-BF84-C32801B0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2525</Characters>
  <Application>Microsoft Office Word</Application>
  <DocSecurity>0</DocSecurity>
  <Lines>21</Lines>
  <Paragraphs>5</Paragraphs>
  <ScaleCrop>false</ScaleCrop>
  <Company>PCOWA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2024-04-25T05:08:00Z</dcterms:created>
  <dcterms:modified xsi:type="dcterms:W3CDTF">2024-04-25T05:08:00Z</dcterms:modified>
</cp:coreProperties>
</file>