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Y</w:t>
      </w:r>
    </w:p>
    <w:p>
      <w:pPr>
        <w:pStyle w:val="IActName"/>
      </w:pPr>
      <w:r>
        <w:t>Yallingup Foreshore Land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Yallingup Foreshore Land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May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</w:tbl>
    <w:p>
      <w:pPr>
        <w:pStyle w:val="IActName"/>
      </w:pPr>
      <w:r>
        <w:t>Young Offenders Act 1994</w:t>
      </w:r>
    </w:p>
    <w:p>
      <w:pPr>
        <w:pStyle w:val="Table01Note"/>
      </w:pPr>
      <w:r>
        <w:t>Note: In order to give effect to the Cross‑border Justice Act 2008, the Young Offenders Act 1994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Young Offenders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Jan 1995;</w:t>
            </w:r>
          </w:p>
          <w:p>
            <w:pPr>
              <w:pStyle w:val="Table01Row"/>
            </w:pPr>
            <w:r>
              <w:t xml:space="preserve">Act other than s. 1 &amp; 2: 13 Mar 1995 (see s. 2 and </w:t>
            </w:r>
            <w:r>
              <w:rPr>
                <w:i/>
              </w:rPr>
              <w:t>Gazette</w:t>
            </w:r>
            <w:r>
              <w:t xml:space="preserve"> 10 Mar 1995 p. 895)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1994</w:t>
            </w:r>
            <w:r>
              <w:t xml:space="preserve"> s. 13(6) &amp;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13(6): 20 Jan 1995 (see s. 2(3)); </w:t>
            </w:r>
          </w:p>
          <w:p>
            <w:pPr>
              <w:pStyle w:val="Table01Row"/>
            </w:pPr>
            <w:r>
              <w:t xml:space="preserve">s. 20: 13 Mar 1995 (see s. 2(4) and </w:t>
            </w:r>
            <w:r>
              <w:rPr>
                <w:i/>
              </w:rPr>
              <w:t>Gazette</w:t>
            </w:r>
            <w:r>
              <w:t xml:space="preserve"> 10 Mar 1995 p. 895)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Pt.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Jan 1995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1996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1998/029 s. 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Nov 1996 (not including 1996/002, 1996/036 &amp; 1996/069)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 (No. 2) 1998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1998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Dec 1998 (see s. 2 and </w:t>
            </w:r>
            <w:r>
              <w:rPr>
                <w:i/>
              </w:rPr>
              <w:t>Gazette</w:t>
            </w:r>
            <w:r>
              <w:t xml:space="preserve"> 4 Dec 1998 p. 6447)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 Security and Custodial Services (Consequential Provisions) Act 1999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1999 (see s. 2 and </w:t>
            </w:r>
            <w:r>
              <w:rPr>
                <w:i/>
              </w:rPr>
              <w:t>Gazette</w:t>
            </w:r>
            <w:r>
              <w:t xml:space="preserve"> 17 Dec 1999 p. 6175‑6)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1999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2003/050 s. 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Act 2000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Jul 2000 (see s. 2 and </w:t>
            </w:r>
            <w:r>
              <w:rPr>
                <w:i/>
              </w:rPr>
              <w:t>Gazette</w:t>
            </w:r>
            <w:r>
              <w:t xml:space="preserve"> 28 Jul 2000 p. 3987)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Protective Custody Act 2000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Amendment Act 2000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2003/050 s. 32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Dec 2000 (not including 1999/036, 1999/057, 2000/050 &amp; 2000/064)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2001</w:t>
            </w:r>
            <w:r>
              <w:t xml:space="preserve"> s. 10(4)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29(3) &amp; 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29(3): 31 Aug 2003 (see s. 2 and </w:t>
            </w:r>
            <w:r>
              <w:rPr>
                <w:i/>
              </w:rPr>
              <w:t>Gazette</w:t>
            </w:r>
            <w:r>
              <w:t xml:space="preserve"> 29 Aug 2003 p. 3833); </w:t>
            </w:r>
          </w:p>
          <w:p>
            <w:pPr>
              <w:pStyle w:val="Table01Row"/>
            </w:pPr>
            <w:r>
              <w:t xml:space="preserve">s. 104: 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Inspector of Custodial Services Act 2003</w:t>
            </w:r>
            <w:r>
              <w:t xml:space="preserve"> s. 56(1)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24 &amp; 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lastRenderedPageBreak/>
              <w:t>Sentencing Legislation Amendment Act 2004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2006 (see s. 2 and </w:t>
            </w:r>
            <w:r>
              <w:rPr>
                <w:i/>
              </w:rPr>
              <w:t>Gazette</w:t>
            </w:r>
            <w:r>
              <w:t xml:space="preserve"> 30 May 2006 p. 1965)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Young Offenders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Nov 2004;</w:t>
            </w:r>
          </w:p>
          <w:p>
            <w:pPr>
              <w:pStyle w:val="Table01Row"/>
            </w:pPr>
            <w:r>
              <w:t xml:space="preserve">Act other than s. 1, 2, 6, 7, 40 &amp; Sch. 1: 1 Jan 2005 (see s. 2 and </w:t>
            </w:r>
            <w:r>
              <w:rPr>
                <w:i/>
              </w:rPr>
              <w:t>Gazette</w:t>
            </w:r>
            <w:r>
              <w:t xml:space="preserve"> 31 Dec 2004 p. 7132); </w:t>
            </w:r>
          </w:p>
          <w:p>
            <w:pPr>
              <w:pStyle w:val="Table01Row"/>
            </w:pPr>
            <w:r>
              <w:t xml:space="preserve">s. 6, 7 &amp; 40 &amp; Sch. 1: 1 Jul 2005 (see s. 2 and </w:t>
            </w:r>
            <w:r>
              <w:rPr>
                <w:i/>
              </w:rPr>
              <w:t>Gazette</w:t>
            </w:r>
            <w:r>
              <w:t xml:space="preserve"> 31 Dec 2004 p. 7132)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2004</w:t>
            </w:r>
            <w:r>
              <w:t xml:space="preserve"> s. 9(4)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10 Dec 2004 p. 5965)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Pt. 15,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15 Jul 2005 (not including 2004/027 &amp; 2004/034)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Parole and Sentencing Legislation Amendment Act 2006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Jan 2007 (see s. 2 and </w:t>
            </w:r>
            <w:r>
              <w:rPr>
                <w:i/>
              </w:rPr>
              <w:t>Gazette</w:t>
            </w:r>
            <w:r>
              <w:t xml:space="preserve"> 29 Dec 2006 p. 5867)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and Sentencing Legislation Amendment Act 2006</w:t>
            </w:r>
            <w:r>
              <w:t xml:space="preserve"> Pt.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2007 (see s.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(Drugs) Act 2007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May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Oct 2007 (see s. 2 and </w:t>
            </w:r>
            <w:r>
              <w:rPr>
                <w:i/>
              </w:rPr>
              <w:t>Gazette</w:t>
            </w:r>
            <w:r>
              <w:t xml:space="preserve"> 11 Oct 2007 p. 5475)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2) 2007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Mar 2008 (see s. 2(k) and </w:t>
            </w:r>
            <w:r>
              <w:rPr>
                <w:i/>
              </w:rPr>
              <w:t>Gazette</w:t>
            </w:r>
            <w:r>
              <w:t xml:space="preserve"> 14 Mar 2008 p. 829)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s. 132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Jul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Amendment Act 2008</w:t>
            </w:r>
            <w:r>
              <w:t xml:space="preserve"> s.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Parental Support and Responsibility Act 2008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Mar 2009 (see s. 2 and </w:t>
            </w:r>
            <w:r>
              <w:rPr>
                <w:i/>
              </w:rPr>
              <w:t>Gazette</w:t>
            </w:r>
            <w:r>
              <w:t xml:space="preserve"> 27 Mar 2009 p. 917)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714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 Jan 2009 (not including 2008/013, 2008/014 &amp; 2008/021)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Cannabis Law Reform Act 2010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2011 (see s. 2(b) and </w:t>
            </w:r>
            <w:r>
              <w:rPr>
                <w:i/>
              </w:rPr>
              <w:t>Gazette</w:t>
            </w:r>
            <w:r>
              <w:t xml:space="preserve"> 29 Jul 2011 p. 3127)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Young Offenders Legislation Amendment (Research Information)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Jul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10 Aug 2012 (not including 2008/013 &amp; 2012/008)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  <w:r>
              <w:t xml:space="preserve"> s. 182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2013 (see s. 2(b) and </w:t>
            </w:r>
            <w:r>
              <w:rPr>
                <w:i/>
              </w:rPr>
              <w:t>Gazette</w:t>
            </w:r>
            <w:r>
              <w:t xml:space="preserve"> 1 Nov 2013 p. 4891)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21 (s. 136‑142)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21 other than s. 138 &amp; 139: 25 Nov 2013 (see s. 2(b) and </w:t>
            </w:r>
            <w:r>
              <w:rPr>
                <w:i/>
              </w:rPr>
              <w:t>Gazette</w:t>
            </w:r>
            <w:r>
              <w:t xml:space="preserve"> 22 Nov 2013 p. 5391);</w:t>
            </w:r>
          </w:p>
          <w:p>
            <w:pPr>
              <w:pStyle w:val="Table01Row"/>
            </w:pPr>
            <w:r>
              <w:t>s. 138 &amp; 139: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Custodial Legislation (Officers Discipline) Amendment Act 2014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2015 (see s. 2(b) and </w:t>
            </w:r>
            <w:r>
              <w:rPr>
                <w:i/>
              </w:rPr>
              <w:t>Gazette</w:t>
            </w:r>
            <w:r>
              <w:t xml:space="preserve"> 21 Aug 2015 p. 3310)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Declared Places (Mentally Impaired Accused) Act 2015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Mar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Jun 2015 (see s. 2(b) and </w:t>
            </w:r>
            <w:r>
              <w:rPr>
                <w:i/>
              </w:rPr>
              <w:t>Gazette</w:t>
            </w:r>
            <w:r>
              <w:t xml:space="preserve"> 16 Jun 2015 p. 2071)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Legislation Amendment and Repeal Act 2015</w:t>
            </w:r>
            <w:r>
              <w:t xml:space="preserve"> Pt. 2 Div. 3 Subdiv. 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2016 (see s. 2(b) and </w:t>
            </w:r>
            <w:r>
              <w:rPr>
                <w:i/>
              </w:rPr>
              <w:t>Gazette</w:t>
            </w:r>
            <w:r>
              <w:t xml:space="preserve"> 15 Dec 2015 p. 5027)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9 Oct 2015 (not including 2008/013, 2013/020 s. 138 &amp; 139, 2014/025 &amp; 2015/023)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Legislation Amendment Act 2015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Graffiti Vandalism Act 2016</w:t>
            </w:r>
            <w:r>
              <w:t xml:space="preserve"> Pt. 6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Oct 2016 (see s. 2(b) and </w:t>
            </w:r>
            <w:r>
              <w:rPr>
                <w:i/>
              </w:rPr>
              <w:t>Gazette</w:t>
            </w:r>
            <w:r>
              <w:t xml:space="preserve"> 11 Oct 2016 p. 4531)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Dangerous Sexual Offenders Legislation Amendment Act 2016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Sep 2016 (see s. 2(b) and </w:t>
            </w:r>
            <w:r>
              <w:rPr>
                <w:i/>
              </w:rPr>
              <w:t>Gazette</w:t>
            </w:r>
            <w:r>
              <w:t xml:space="preserve"> 9 Sep 2016 p. 3871)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2016</w:t>
            </w:r>
            <w:r>
              <w:t xml:space="preserve"> s. 21 &amp; Pt. 3 Div. 1 Subdiv. 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21: 22 Sep 2016 (see s. 2(b));</w:t>
            </w:r>
          </w:p>
          <w:p>
            <w:pPr>
              <w:pStyle w:val="Table01Row"/>
            </w:pPr>
            <w:r>
              <w:t xml:space="preserve">Pt. 3 Div. 1 Subdiv. 2: 28 Nov 2016 (see s. 2(c) and </w:t>
            </w:r>
            <w:r>
              <w:rPr>
                <w:i/>
              </w:rPr>
              <w:t>Gazette</w:t>
            </w:r>
            <w:r>
              <w:t xml:space="preserve"> 25 Nov 2016 p. 5279)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(Impounding and Confiscation of Vehicles) Act 2016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Jan 2017 (see s. 2(1)(b) &amp; (2) &amp; </w:t>
            </w:r>
            <w:r>
              <w:rPr>
                <w:i/>
              </w:rPr>
              <w:t>Gazette</w:t>
            </w:r>
            <w:r>
              <w:t xml:space="preserve"> 13 Jan 2017 p. 338)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 Jun 2018 (not including 2008/013, 2013/020 s. 138 &amp; 139 &amp; 2015/035)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2018</w:t>
            </w:r>
            <w:r>
              <w:t xml:space="preserve"> s. 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2018 (see s. 2(b) and </w:t>
            </w:r>
            <w:r>
              <w:rPr>
                <w:i/>
              </w:rPr>
              <w:t>Gazette</w:t>
            </w:r>
            <w:r>
              <w:t xml:space="preserve"> 18 Dec 2018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(Impaired Driving and Penalties) Act 2020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2021 (see s. 2(1)(b) and SL 2021/54 cl.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s. 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Aug 2020 (see s. 2(1)(c) &amp; SL 2020/131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(Persons Linked to Terrorism) Act 2022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Nov 2022 (see s. 2(b) and SL 2022/182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29, s. 409, 410 &amp; 411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Young Offenders Amendment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Jun 2023 (see s. 2(a));</w:t>
            </w:r>
          </w:p>
          <w:p>
            <w:pPr>
              <w:pStyle w:val="Table01Row"/>
            </w:pPr>
            <w:r>
              <w:t>Act other than s. 1 &amp; 2: 27 Jun 2023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Marine Amendment Act 2023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2023 (see s. 2(c) and SL2023/202 cl. 2(a))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DF979-B0FA-49F2-A506-FCD1BA73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1406</Words>
  <Characters>8020</Characters>
  <Application>Microsoft Office Word</Application>
  <DocSecurity>0</DocSecurity>
  <Lines>66</Lines>
  <Paragraphs>18</Paragraphs>
  <ScaleCrop>false</ScaleCrop>
  <Company>PCOWA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2024-04-25T05:09:00Z</dcterms:created>
  <dcterms:modified xsi:type="dcterms:W3CDTF">2024-04-25T05:09:00Z</dcterms:modified>
</cp:coreProperties>
</file>